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74F0C" w14:textId="77777777" w:rsidR="00E91EC9" w:rsidRPr="00414B08" w:rsidRDefault="00E91EC9" w:rsidP="00E91EC9">
      <w:pPr>
        <w:pStyle w:val="1"/>
        <w:rPr>
          <w:iCs/>
        </w:rPr>
      </w:pPr>
      <w:bookmarkStart w:id="0" w:name="_Toc265495742"/>
      <w:bookmarkStart w:id="1" w:name="_Toc313132074"/>
      <w:bookmarkStart w:id="2" w:name="_Toc5703442"/>
      <w:r w:rsidRPr="00414B08">
        <w:rPr>
          <w:iCs/>
        </w:rPr>
        <w:t>Terms of Reference</w:t>
      </w:r>
      <w:bookmarkEnd w:id="0"/>
      <w:bookmarkEnd w:id="1"/>
      <w:bookmarkEnd w:id="2"/>
    </w:p>
    <w:p w14:paraId="68206F9A" w14:textId="77777777" w:rsidR="00E91EC9" w:rsidRPr="00354968" w:rsidRDefault="00E91EC9" w:rsidP="00E91EC9">
      <w:pPr>
        <w:jc w:val="center"/>
        <w:rPr>
          <w:rFonts w:eastAsia="Arial"/>
          <w:b/>
          <w:caps/>
          <w:color w:val="000000" w:themeColor="text1"/>
        </w:rPr>
      </w:pPr>
      <w:r w:rsidRPr="00167A20">
        <w:rPr>
          <w:rFonts w:eastAsia="Arial"/>
          <w:b/>
          <w:caps/>
          <w:color w:val="000000" w:themeColor="text1"/>
        </w:rPr>
        <w:t>CONSULTING SERVICES FOR CONSTRUCTION SUPERVISION</w:t>
      </w:r>
      <w:r w:rsidRPr="00167A20">
        <w:rPr>
          <w:rFonts w:eastAsia="Arial"/>
          <w:b/>
          <w:caps/>
          <w:color w:val="000000" w:themeColor="text1"/>
        </w:rPr>
        <w:br/>
        <w:t>FOR THE RECONSTRUCTION OF THE RUSHAN – VARSHEZ ROAD</w:t>
      </w:r>
      <w:r w:rsidRPr="00167A20">
        <w:rPr>
          <w:rFonts w:eastAsia="Arial"/>
          <w:b/>
          <w:caps/>
          <w:color w:val="000000" w:themeColor="text1"/>
        </w:rPr>
        <w:br/>
        <w:t>PHASE I: DASHTISHIPAD – PASTKHUV SECTION</w:t>
      </w:r>
    </w:p>
    <w:p w14:paraId="3F664488" w14:textId="77777777" w:rsidR="00E91EC9" w:rsidRPr="00354968" w:rsidRDefault="00E91EC9" w:rsidP="00E91EC9">
      <w:pPr>
        <w:rPr>
          <w:highlight w:val="yellow"/>
        </w:rPr>
      </w:pPr>
    </w:p>
    <w:p w14:paraId="515FEA39" w14:textId="77777777" w:rsidR="00E91EC9" w:rsidRPr="00B14554" w:rsidRDefault="00E91EC9" w:rsidP="00E91EC9">
      <w:pPr>
        <w:pStyle w:val="a0"/>
        <w:numPr>
          <w:ilvl w:val="4"/>
          <w:numId w:val="2"/>
        </w:numPr>
        <w:ind w:left="284"/>
        <w:jc w:val="both"/>
        <w:rPr>
          <w:b/>
        </w:rPr>
      </w:pPr>
      <w:r w:rsidRPr="00B14554">
        <w:rPr>
          <w:b/>
        </w:rPr>
        <w:t xml:space="preserve">Background </w:t>
      </w:r>
    </w:p>
    <w:p w14:paraId="67A97E39" w14:textId="77777777" w:rsidR="00E91EC9" w:rsidRPr="003455FC" w:rsidRDefault="00E91EC9" w:rsidP="00E91EC9">
      <w:pPr>
        <w:pStyle w:val="a0"/>
        <w:ind w:left="284"/>
        <w:jc w:val="both"/>
        <w:rPr>
          <w:b/>
          <w:i/>
          <w:iCs/>
          <w:highlight w:val="yellow"/>
        </w:rPr>
      </w:pPr>
    </w:p>
    <w:p w14:paraId="6C5C31A9" w14:textId="77777777" w:rsidR="00E91EC9" w:rsidRPr="00E77832" w:rsidRDefault="00E91EC9" w:rsidP="00E91EC9">
      <w:pPr>
        <w:jc w:val="both"/>
        <w:rPr>
          <w:color w:val="000000" w:themeColor="text1"/>
        </w:rPr>
      </w:pPr>
      <w:r w:rsidRPr="00167A20">
        <w:rPr>
          <w:color w:val="000000" w:themeColor="text1"/>
        </w:rPr>
        <w:t>The Republic of Tajikistan is a landlocked country bordered by Afghanistan, the People’s Republic of China, the Kyrgyz Republic, and the Republic of Uzbekistan. Due to its geographical location and predominantly mountainous terrain, the country’s economic and social development largely depends on the availability of reliable and efficient transport infrastructure. Road transport is the dominant mode of transportation both domestically and internationally, as the railway and aviation subsectors have limited coverage, particularly in remote and high-altitude regions.</w:t>
      </w:r>
    </w:p>
    <w:p w14:paraId="27EA223F" w14:textId="77777777" w:rsidR="00E91EC9" w:rsidRPr="00E77832" w:rsidRDefault="00E91EC9" w:rsidP="00E91EC9">
      <w:pPr>
        <w:jc w:val="both"/>
        <w:rPr>
          <w:color w:val="000000" w:themeColor="text1"/>
        </w:rPr>
      </w:pPr>
    </w:p>
    <w:p w14:paraId="5C309C7B" w14:textId="77777777" w:rsidR="00E91EC9" w:rsidRPr="00E77832" w:rsidRDefault="00E91EC9" w:rsidP="00E91EC9">
      <w:pPr>
        <w:jc w:val="both"/>
        <w:rPr>
          <w:color w:val="000000" w:themeColor="text1"/>
        </w:rPr>
      </w:pPr>
      <w:r w:rsidRPr="00167A20">
        <w:rPr>
          <w:color w:val="000000" w:themeColor="text1"/>
        </w:rPr>
        <w:t>The national road network of the Republic of Tajikistan extends for approximately 26,000 km, of which about 14,300 km fall under the jurisdiction of the Ministry of Transport of the Republic of Tajikistan (MoT). International and national highways play a key role in ensuring transport connectivity between the regions of the country and with neighboring states. Of particular strategic importance are routes forming part of the Asian Highway network, including AH66, which provide a connection between the capital city, Dushanbe, the eastern regions of the country, and the border with the People’s Republic of China.</w:t>
      </w:r>
    </w:p>
    <w:p w14:paraId="4FF01378" w14:textId="77777777" w:rsidR="00E91EC9" w:rsidRPr="00E77832" w:rsidRDefault="00E91EC9" w:rsidP="00E91EC9">
      <w:pPr>
        <w:jc w:val="both"/>
        <w:rPr>
          <w:color w:val="000000" w:themeColor="text1"/>
        </w:rPr>
      </w:pPr>
    </w:p>
    <w:p w14:paraId="4827B4F1" w14:textId="77777777" w:rsidR="00E91EC9" w:rsidRPr="00E77832" w:rsidRDefault="00E91EC9" w:rsidP="00E91EC9">
      <w:pPr>
        <w:jc w:val="both"/>
        <w:rPr>
          <w:color w:val="000000" w:themeColor="text1"/>
        </w:rPr>
      </w:pPr>
      <w:r w:rsidRPr="00167A20">
        <w:rPr>
          <w:color w:val="000000" w:themeColor="text1"/>
        </w:rPr>
        <w:t>The Dushanbe–Kulma–China Border Road is one of the most important transport corridors in the country, providing the main overland connection between central Tajikistan, the Gorno-Badakhshan Autonomous Oblast</w:t>
      </w:r>
      <w:r w:rsidR="0084251C">
        <w:rPr>
          <w:color w:val="000000" w:themeColor="text1"/>
        </w:rPr>
        <w:t xml:space="preserve"> (District)</w:t>
      </w:r>
      <w:r w:rsidRPr="00167A20">
        <w:rPr>
          <w:color w:val="000000" w:themeColor="text1"/>
        </w:rPr>
        <w:t xml:space="preserve"> (GBAO), and international border crossings. The corridor supports domestic mobility, access to social services, trade, tourism, and regional integration. Given its length and strategic importance, the rehabilitation and modernization of the corridor are being implemented in phases.</w:t>
      </w:r>
    </w:p>
    <w:p w14:paraId="36554CEE" w14:textId="77777777" w:rsidR="00E91EC9" w:rsidRPr="00E77832" w:rsidRDefault="00E91EC9" w:rsidP="00E91EC9">
      <w:pPr>
        <w:jc w:val="both"/>
        <w:rPr>
          <w:color w:val="000000" w:themeColor="text1"/>
        </w:rPr>
      </w:pPr>
    </w:p>
    <w:p w14:paraId="017515F7" w14:textId="77777777" w:rsidR="00E91EC9" w:rsidRPr="00E77832" w:rsidRDefault="00E91EC9" w:rsidP="00E91EC9">
      <w:pPr>
        <w:jc w:val="both"/>
        <w:rPr>
          <w:color w:val="000000" w:themeColor="text1"/>
        </w:rPr>
      </w:pPr>
      <w:r w:rsidRPr="00167A20">
        <w:rPr>
          <w:color w:val="000000" w:themeColor="text1"/>
        </w:rPr>
        <w:t xml:space="preserve">Phase I of the Rushan–Varzesh Road Reconstruction Project, covering the Dashtishipad–Pastkhuv section with a length of approximately </w:t>
      </w:r>
      <w:r w:rsidR="0084251C" w:rsidRPr="0084251C">
        <w:rPr>
          <w:color w:val="000000" w:themeColor="text1"/>
        </w:rPr>
        <w:t>82,2</w:t>
      </w:r>
      <w:r w:rsidRPr="00167A20">
        <w:rPr>
          <w:color w:val="000000" w:themeColor="text1"/>
        </w:rPr>
        <w:t xml:space="preserve"> km, is located within GBAO. The section traverses mountainous terrain characterized by steep longitudinal gradients, tight horizontal curves, and exposure to natural hazards such as landslides, erosion, and seasonal flooding. Reliable road accessibility in this area is essential for local communities, freight transport, the functioning of government and social services, and emergency response.</w:t>
      </w:r>
    </w:p>
    <w:p w14:paraId="03D84D7F" w14:textId="77777777" w:rsidR="00E91EC9" w:rsidRPr="00E77832" w:rsidRDefault="00E91EC9" w:rsidP="00E91EC9">
      <w:pPr>
        <w:jc w:val="both"/>
        <w:rPr>
          <w:color w:val="000000" w:themeColor="text1"/>
        </w:rPr>
      </w:pPr>
    </w:p>
    <w:p w14:paraId="1C21AD6C" w14:textId="77777777" w:rsidR="00E91EC9" w:rsidRPr="00E77832" w:rsidRDefault="00E91EC9" w:rsidP="00E91EC9">
      <w:pPr>
        <w:jc w:val="both"/>
        <w:rPr>
          <w:color w:val="000000" w:themeColor="text1"/>
        </w:rPr>
      </w:pPr>
      <w:r w:rsidRPr="00167A20">
        <w:rPr>
          <w:color w:val="000000" w:themeColor="text1"/>
        </w:rPr>
        <w:t>The existing Rushan–Varzesh road section was constructed several decades ago and no longer meets current requirements in terms of technical standards, road safety, and traffic capacity. Pavement deterioration, inadequate drainage, substandard geometric parameters, and insufficient road safety features have resulted in increased travel times, higher vehicle operating costs, and elevated risks of traffic accidents. These challenges are further aggravated by harsh climatic conditions and increasing traffic volumes, including heavy freight transport.</w:t>
      </w:r>
    </w:p>
    <w:p w14:paraId="5306D49E" w14:textId="77777777" w:rsidR="00E91EC9" w:rsidRPr="00E77832" w:rsidRDefault="00E91EC9" w:rsidP="00E91EC9">
      <w:pPr>
        <w:jc w:val="both"/>
        <w:rPr>
          <w:color w:val="000000" w:themeColor="text1"/>
        </w:rPr>
      </w:pPr>
    </w:p>
    <w:p w14:paraId="48179DC8" w14:textId="77777777" w:rsidR="00E91EC9" w:rsidRPr="00167A20" w:rsidRDefault="00E91EC9" w:rsidP="00E91EC9">
      <w:pPr>
        <w:jc w:val="both"/>
        <w:rPr>
          <w:color w:val="000000" w:themeColor="text1"/>
        </w:rPr>
      </w:pPr>
      <w:r w:rsidRPr="00167A20">
        <w:rPr>
          <w:color w:val="000000" w:themeColor="text1"/>
        </w:rPr>
        <w:t xml:space="preserve">To address these issues, the Government of the Republic of Tajikistan is implementing the Rushan–Varzesh Road Reconstruction Project, Phase I, Dashtishipad–Pastkhuv section, which </w:t>
      </w:r>
      <w:r w:rsidR="0084251C">
        <w:rPr>
          <w:color w:val="000000" w:themeColor="text1"/>
        </w:rPr>
        <w:t>consists of</w:t>
      </w:r>
      <w:r w:rsidRPr="00167A20">
        <w:rPr>
          <w:color w:val="000000" w:themeColor="text1"/>
        </w:rPr>
        <w:t xml:space="preserve"> rehabilitation and upgrading of the road in accordance with modern </w:t>
      </w:r>
      <w:r w:rsidRPr="00167A20">
        <w:rPr>
          <w:color w:val="000000" w:themeColor="text1"/>
        </w:rPr>
        <w:lastRenderedPageBreak/>
        <w:t xml:space="preserve">technical standards. The objective of the Project is to improve the condition of the road, enhance traffic safety and reliability along this key corridor section, and support sustainable transport connectivity in the </w:t>
      </w:r>
      <w:r w:rsidR="00576278" w:rsidRPr="00167A20">
        <w:rPr>
          <w:color w:val="000000" w:themeColor="text1"/>
        </w:rPr>
        <w:t>GBAO</w:t>
      </w:r>
      <w:r w:rsidRPr="00167A20">
        <w:rPr>
          <w:color w:val="000000" w:themeColor="text1"/>
        </w:rPr>
        <w:t>.</w:t>
      </w:r>
    </w:p>
    <w:p w14:paraId="4D0CE4DC" w14:textId="77777777" w:rsidR="00E91EC9" w:rsidRPr="004F09D9" w:rsidRDefault="00E91EC9" w:rsidP="00E91EC9">
      <w:pPr>
        <w:ind w:left="360" w:hanging="360"/>
        <w:jc w:val="both"/>
        <w:rPr>
          <w:highlight w:val="cyan"/>
        </w:rPr>
      </w:pPr>
    </w:p>
    <w:p w14:paraId="02B4B8A6" w14:textId="77777777" w:rsidR="00E91EC9" w:rsidRPr="00167A20" w:rsidRDefault="00E91EC9" w:rsidP="00E91EC9">
      <w:pPr>
        <w:ind w:left="360" w:hanging="360"/>
        <w:jc w:val="both"/>
        <w:rPr>
          <w:b/>
          <w:bCs/>
        </w:rPr>
      </w:pPr>
      <w:r w:rsidRPr="00167A20">
        <w:rPr>
          <w:b/>
          <w:bCs/>
        </w:rPr>
        <w:t>1.1 Project Overview</w:t>
      </w:r>
    </w:p>
    <w:p w14:paraId="6A1C5AEB" w14:textId="77777777" w:rsidR="00E91EC9" w:rsidRPr="00167A20" w:rsidRDefault="00E91EC9" w:rsidP="00E91EC9">
      <w:pPr>
        <w:spacing w:before="100" w:beforeAutospacing="1" w:after="100" w:afterAutospacing="1"/>
        <w:jc w:val="both"/>
        <w:rPr>
          <w:lang w:eastAsia="ru-RU"/>
        </w:rPr>
      </w:pPr>
      <w:r w:rsidRPr="00167A20">
        <w:rPr>
          <w:lang w:eastAsia="ru-RU"/>
        </w:rPr>
        <w:t xml:space="preserve">The Rushan–Varzesh Road Reconstruction Project, Phase I, Dashtishipad–Pastkhuv Section forms part of the international transport corridor Dushanbe–Kulma–China Border, which is integrated into the Asian Highway network (AH66). The Project section is located within the territory of the </w:t>
      </w:r>
      <w:r w:rsidR="00576278" w:rsidRPr="00167A20">
        <w:rPr>
          <w:color w:val="000000" w:themeColor="text1"/>
        </w:rPr>
        <w:t>GBAO</w:t>
      </w:r>
      <w:r w:rsidRPr="00167A20">
        <w:rPr>
          <w:lang w:eastAsia="ru-RU"/>
        </w:rPr>
        <w:t xml:space="preserve"> and covers approximately </w:t>
      </w:r>
      <w:r w:rsidR="00576278">
        <w:rPr>
          <w:lang w:eastAsia="ru-RU"/>
        </w:rPr>
        <w:t>82.2</w:t>
      </w:r>
      <w:r w:rsidRPr="00167A20">
        <w:rPr>
          <w:lang w:eastAsia="ru-RU"/>
        </w:rPr>
        <w:t xml:space="preserve"> km of road between the settlements of Dashtishipad and Pastkhuv.</w:t>
      </w:r>
    </w:p>
    <w:p w14:paraId="5CD8E66D" w14:textId="77777777" w:rsidR="00E91EC9" w:rsidRPr="00167A20" w:rsidRDefault="00E91EC9" w:rsidP="00E91EC9">
      <w:pPr>
        <w:spacing w:before="100" w:beforeAutospacing="1" w:after="100" w:afterAutospacing="1"/>
        <w:jc w:val="both"/>
        <w:rPr>
          <w:lang w:eastAsia="ru-RU"/>
        </w:rPr>
      </w:pPr>
      <w:r w:rsidRPr="00167A20">
        <w:rPr>
          <w:lang w:eastAsia="ru-RU"/>
        </w:rPr>
        <w:t>The Republic of Tajikistan occupies a strategic geographic position linking East and Central Asia with South Asia. The country has the potential to serve as a transit corridor connecting the People’s Republic of China, the Kyrgyz Republic, the Republic of Kazakhstan, and the Russian Federation with southern markets. Given the limited development of railway and air transport, road transport remains the principal mode for both domestic and international freight and passenger transport. Demand for road transport is expected to continue growing, which will lead to increased traffic volumes on key international transport corridors, including the Dushanbe–Kulma–China Border Road.</w:t>
      </w:r>
    </w:p>
    <w:p w14:paraId="080CDA83" w14:textId="77777777" w:rsidR="00E91EC9" w:rsidRPr="00167A20" w:rsidRDefault="00E91EC9" w:rsidP="00E91EC9">
      <w:pPr>
        <w:spacing w:before="100" w:beforeAutospacing="1" w:after="100" w:afterAutospacing="1"/>
        <w:jc w:val="both"/>
        <w:rPr>
          <w:lang w:eastAsia="ru-RU"/>
        </w:rPr>
      </w:pPr>
      <w:r w:rsidRPr="00167A20">
        <w:rPr>
          <w:lang w:eastAsia="ru-RU"/>
        </w:rPr>
        <w:t>The Dashtishipad–Pastkhuv section of the Rushan–Varzesh road provides vital transport connectivity for local communities, the operation of public and social services, freight transport, and tourism development within GBAO. The road contributes to the socio-economic development of the region by improving access to markets, healthcare and educational institutions, and administrative centers, and plays an important role in ensuring regional mobility under difficult mountainous conditions.</w:t>
      </w:r>
    </w:p>
    <w:p w14:paraId="7027912E" w14:textId="77777777" w:rsidR="00E91EC9" w:rsidRPr="00167A20" w:rsidRDefault="00E91EC9" w:rsidP="00E91EC9">
      <w:pPr>
        <w:spacing w:before="100" w:beforeAutospacing="1" w:after="100" w:afterAutospacing="1"/>
        <w:jc w:val="both"/>
        <w:rPr>
          <w:lang w:eastAsia="ru-RU"/>
        </w:rPr>
      </w:pPr>
      <w:r w:rsidRPr="00167A20">
        <w:rPr>
          <w:lang w:eastAsia="ru-RU"/>
        </w:rPr>
        <w:t>The existing road section was constructed several decades ago and no longer meets current technical standards and road safety requirements. The carriageway width varies significantly along the alignment, the pavement condition is unsatisfactory, and the geometric parameters do not comply with applicable standards. In many locations, horizontal curve radii are insufficient and longitudinal gradients are excessively steep. The drainage system is inadequately developed, contributing to accelerated pavement deterioration and increased vulnerability of the road to flooding and erosion. Many existing bridges and other structures have limited load-bearing capacity and insufficient width for the safe passage of heavy vehicles. Retaining and protective structures along the alignment are also in unsatisfactory condition and require rehabilitation or replacement.</w:t>
      </w:r>
    </w:p>
    <w:p w14:paraId="38F97764" w14:textId="77777777" w:rsidR="00E91EC9" w:rsidRPr="00167A20" w:rsidRDefault="00E91EC9" w:rsidP="00E91EC9">
      <w:pPr>
        <w:spacing w:before="100" w:beforeAutospacing="1" w:after="100" w:afterAutospacing="1"/>
        <w:jc w:val="both"/>
        <w:rPr>
          <w:lang w:eastAsia="ru-RU"/>
        </w:rPr>
      </w:pPr>
      <w:r w:rsidRPr="00167A20">
        <w:rPr>
          <w:lang w:eastAsia="ru-RU"/>
        </w:rPr>
        <w:t>Under the Project, the Dashtishipad–Pastkhuv section of the Rushan–Varzesh road will be reconstructed and upgraded to the parameters of a Category III road in accordance with the approved Detailed Engineering Design and applicable national technical standards. The works include improvements to the pavement structure, geometric alignment, drainage systems, road safety elements, and associated roadside infrastructure.</w:t>
      </w:r>
    </w:p>
    <w:p w14:paraId="5565FD89" w14:textId="77777777" w:rsidR="00E91EC9" w:rsidRPr="00167A20" w:rsidRDefault="00E91EC9" w:rsidP="00E91EC9">
      <w:pPr>
        <w:spacing w:before="100" w:beforeAutospacing="1" w:after="100" w:afterAutospacing="1"/>
        <w:jc w:val="both"/>
        <w:rPr>
          <w:lang w:eastAsia="ru-RU"/>
        </w:rPr>
      </w:pPr>
      <w:r w:rsidRPr="00167A20">
        <w:rPr>
          <w:lang w:eastAsia="ru-RU"/>
        </w:rPr>
        <w:t xml:space="preserve">The Ministry of Transport of the Republic of Tajikistan acts as the Employer for the Project. The Project Implementation Unit (PIU) of the Dushanbe–Chanak Road Project will perform the functions of the Project Implementing Agency, while the Executive Director of the PIU will act as the Employer’s Representative. The PIU is responsible for overall </w:t>
      </w:r>
      <w:r w:rsidRPr="00167A20">
        <w:rPr>
          <w:lang w:eastAsia="ru-RU"/>
        </w:rPr>
        <w:lastRenderedPageBreak/>
        <w:t>Project implementation, procurement procedures, contract administration, and coordination with relevant stakeholders.</w:t>
      </w:r>
    </w:p>
    <w:p w14:paraId="44BC522D" w14:textId="77777777" w:rsidR="00E91EC9" w:rsidRPr="00167A20" w:rsidRDefault="00E91EC9" w:rsidP="00E91EC9">
      <w:pPr>
        <w:spacing w:before="100" w:beforeAutospacing="1" w:after="100" w:afterAutospacing="1"/>
        <w:jc w:val="both"/>
        <w:rPr>
          <w:lang w:eastAsia="ru-RU"/>
        </w:rPr>
      </w:pPr>
      <w:r w:rsidRPr="00167A20">
        <w:rPr>
          <w:lang w:eastAsia="ru-RU"/>
        </w:rPr>
        <w:t>The PIU will engage a Construction Supervision Consultant to carry out technical supervision of the works and contract administration, as well as to monitor the implementation of environmental and social management measures in accordance with the approved project documentation. The Consultant will perform the functions of the Engineer in accordance with the FIDIC Conditions of Contract and will appoint Resident Engineers who will be permanently stationed at or in close proximity to the Project site. In addition to construction supervision, the Consultant will support the Employer in project administration, monitoring of physical and financial progress, and ensuring compliance with environmental and social requirements. The Consultant will report directly to the Executive Director of the PIU.</w:t>
      </w:r>
    </w:p>
    <w:p w14:paraId="07A96749" w14:textId="1E9A2B7E" w:rsidR="00E91EC9" w:rsidRPr="00167A20" w:rsidRDefault="00E91EC9" w:rsidP="00E91EC9">
      <w:pPr>
        <w:spacing w:before="100" w:beforeAutospacing="1" w:after="100" w:afterAutospacing="1"/>
        <w:jc w:val="both"/>
        <w:rPr>
          <w:lang w:eastAsia="ru-RU"/>
        </w:rPr>
      </w:pPr>
      <w:r w:rsidRPr="006E75E4">
        <w:rPr>
          <w:lang w:eastAsia="ru-RU"/>
        </w:rPr>
        <w:t>The expected duration of the consulting services is thirty-six (36) months, followed by a Defects Notification Period of twelve (12) months. The estimated total level of effort for the assignment is approximately 1</w:t>
      </w:r>
      <w:r w:rsidR="00F23F7D" w:rsidRPr="006E75E4">
        <w:rPr>
          <w:lang w:eastAsia="ru-RU"/>
        </w:rPr>
        <w:t>34</w:t>
      </w:r>
      <w:r w:rsidRPr="006E75E4">
        <w:rPr>
          <w:lang w:eastAsia="ru-RU"/>
        </w:rPr>
        <w:t xml:space="preserve"> person-months of international consultants and </w:t>
      </w:r>
      <w:r w:rsidR="00F23F7D" w:rsidRPr="006E75E4">
        <w:rPr>
          <w:lang w:eastAsia="ru-RU"/>
        </w:rPr>
        <w:t>548</w:t>
      </w:r>
      <w:r w:rsidRPr="006E75E4">
        <w:rPr>
          <w:lang w:eastAsia="ru-RU"/>
        </w:rPr>
        <w:t xml:space="preserve"> person-months of national consultants.</w:t>
      </w:r>
    </w:p>
    <w:p w14:paraId="08EC1452" w14:textId="77777777" w:rsidR="00106D9C" w:rsidRPr="00106D9C" w:rsidRDefault="00106D9C" w:rsidP="00106D9C">
      <w:pPr>
        <w:spacing w:before="100" w:beforeAutospacing="1" w:after="100" w:afterAutospacing="1"/>
        <w:jc w:val="both"/>
        <w:rPr>
          <w:lang w:eastAsia="ru-RU"/>
        </w:rPr>
      </w:pPr>
      <w:bookmarkStart w:id="3" w:name="_Hlk226044525"/>
      <w:r w:rsidRPr="00106D9C">
        <w:rPr>
          <w:lang w:eastAsia="ru-RU"/>
        </w:rPr>
        <w:t>Construction works under Phase I will be implemented under two civil works contracts (Lot I – 40.065 km and Lot II – 42.135 km), covering the reconstruction and upgrading of approximately 82.2 km of road. The scope of works includes earthworks, drainage works, pavement and subgrade works, reconstruction and construction of bridges and other structures, road safety improvements, and related ancillary works. In addition, the works under Lot I include the supply, installation, and commissioning of two Weigh-in-Motion (WIM) stations, as well as an RCI component consisting of the construction of a Multifunctional Logistics Facility. Procurement of civil works will be carried out by the PIU in accordance with the Procurement Guidelines for Goods, Works and Related Services under Islamic Development Bank Project Financing (April 2019). The civil works contracts will be based on the FIDIC Conditions of Contract (2017 edition). The Consultant will supervise the construction works under both civil works contracts (Lot I and Lot II).</w:t>
      </w:r>
      <w:bookmarkEnd w:id="3"/>
    </w:p>
    <w:p w14:paraId="63D43520" w14:textId="77777777" w:rsidR="00E91EC9" w:rsidRPr="00167A20" w:rsidRDefault="00E91EC9" w:rsidP="00E91EC9">
      <w:pPr>
        <w:spacing w:before="100" w:beforeAutospacing="1" w:after="100" w:afterAutospacing="1"/>
        <w:jc w:val="both"/>
        <w:rPr>
          <w:lang w:eastAsia="ru-RU"/>
        </w:rPr>
      </w:pPr>
      <w:r w:rsidRPr="00167A20">
        <w:rPr>
          <w:lang w:eastAsia="ru-RU"/>
        </w:rPr>
        <w:t>The PIU will select the Construction Supervision Consultant in accordance with the Procurement Guidelines for Consulting Services under Islamic Development Bank Project Financing (April 2019). Consulting services will be procured using the Full Technical Proposal procedure under the Quality- and Cost-Based Selection method with a weighting ratio of 90:10. The consulting contract will be a time-based contract. The provisions of the Islamic Development Bank policy on corrupt and fraudulent practices will be incorporated into all bidding documents and consulting contracts.</w:t>
      </w:r>
    </w:p>
    <w:p w14:paraId="5F06F453" w14:textId="77777777" w:rsidR="00E91EC9" w:rsidRPr="00167A20" w:rsidRDefault="00E91EC9" w:rsidP="00E91EC9">
      <w:pPr>
        <w:rPr>
          <w:b/>
        </w:rPr>
      </w:pPr>
      <w:r w:rsidRPr="00167A20">
        <w:rPr>
          <w:b/>
        </w:rPr>
        <w:t>2.  Objective(s) of the Assignment</w:t>
      </w:r>
    </w:p>
    <w:p w14:paraId="28D7FCFB" w14:textId="77777777" w:rsidR="00E91EC9" w:rsidRPr="002B3D06" w:rsidRDefault="00E91EC9" w:rsidP="00E91EC9">
      <w:pPr>
        <w:spacing w:before="100" w:beforeAutospacing="1" w:after="100" w:afterAutospacing="1"/>
        <w:jc w:val="both"/>
        <w:rPr>
          <w:lang w:eastAsia="ru-RU"/>
        </w:rPr>
      </w:pPr>
      <w:r w:rsidRPr="002B3D06">
        <w:rPr>
          <w:lang w:eastAsia="ru-RU"/>
        </w:rPr>
        <w:t>The main objective of the consulting services is to support the Employer in the implementation of the Rushan–Varzesh Road Reconstruction Project, Phase I, Dashtishipad–Pastkhuv Section, through the provision of construction supervision and contract administration services.</w:t>
      </w:r>
    </w:p>
    <w:p w14:paraId="0110E116" w14:textId="77777777" w:rsidR="00E91EC9" w:rsidRPr="002B3D06" w:rsidRDefault="00E91EC9" w:rsidP="00E91EC9">
      <w:pPr>
        <w:spacing w:before="100" w:beforeAutospacing="1" w:after="100" w:afterAutospacing="1"/>
        <w:jc w:val="both"/>
        <w:rPr>
          <w:lang w:eastAsia="ru-RU"/>
        </w:rPr>
      </w:pPr>
      <w:r w:rsidRPr="002B3D06">
        <w:rPr>
          <w:lang w:eastAsia="ru-RU"/>
        </w:rPr>
        <w:t xml:space="preserve">In particular, the Consultant shall, where necessary, assist in procurement processes and supervise the implementation of two civil works contracts under the Project. The Consultant shall ensure the implementation and enforcement of appropriate occupational </w:t>
      </w:r>
      <w:r w:rsidRPr="002B3D06">
        <w:rPr>
          <w:lang w:eastAsia="ru-RU"/>
        </w:rPr>
        <w:lastRenderedPageBreak/>
        <w:t>health and safety measures, as well as road safety measures for road users and construction personnel during the construction period, and shall monitor the Contractor’s (Contractors’) compliance with the approved Environmental and Social Management Plans and other applicable environmental and social safeguard requirements.</w:t>
      </w:r>
    </w:p>
    <w:p w14:paraId="7F97A96F" w14:textId="77777777" w:rsidR="00E91EC9" w:rsidRPr="002B3D06" w:rsidRDefault="00E91EC9" w:rsidP="00E91EC9">
      <w:pPr>
        <w:spacing w:before="100" w:beforeAutospacing="1" w:after="100" w:afterAutospacing="1"/>
        <w:jc w:val="both"/>
        <w:rPr>
          <w:lang w:eastAsia="ru-RU"/>
        </w:rPr>
      </w:pPr>
      <w:r w:rsidRPr="002B3D06">
        <w:rPr>
          <w:lang w:eastAsia="ru-RU"/>
        </w:rPr>
        <w:t>The Consultant shall perform the functions of the Engineer in administering the two civil works contracts in accordance with the Conditions of Contract and shall advise the Employer on all matters related to contract implementation, including quality control, monitoring of construction progress, verification and certification of completed works, and assistance in the resolution of contractual and claims-related matters.</w:t>
      </w:r>
    </w:p>
    <w:p w14:paraId="784BFA1D" w14:textId="77777777" w:rsidR="00E91EC9" w:rsidRPr="002B3D06" w:rsidRDefault="00E91EC9" w:rsidP="00E91EC9">
      <w:pPr>
        <w:rPr>
          <w:b/>
        </w:rPr>
      </w:pPr>
      <w:r w:rsidRPr="002B3D06">
        <w:rPr>
          <w:b/>
        </w:rPr>
        <w:t>3. Scope of Services, Tasks (Components) and Expected Deliverables</w:t>
      </w:r>
    </w:p>
    <w:p w14:paraId="15C71A68" w14:textId="77777777" w:rsidR="00E91EC9" w:rsidRPr="002B3D06" w:rsidRDefault="00E91EC9" w:rsidP="00E91EC9">
      <w:pPr>
        <w:rPr>
          <w:b/>
          <w:i/>
          <w:iCs/>
        </w:rPr>
      </w:pPr>
    </w:p>
    <w:p w14:paraId="124CC29A" w14:textId="7A3FF47C" w:rsidR="00E91EC9" w:rsidRPr="00C653DF" w:rsidRDefault="00C653DF" w:rsidP="00C653DF">
      <w:pPr>
        <w:jc w:val="both"/>
        <w:rPr>
          <w:b/>
          <w:iCs/>
        </w:rPr>
      </w:pPr>
      <w:r w:rsidRPr="00C653DF">
        <w:rPr>
          <w:b/>
          <w:iCs/>
        </w:rPr>
        <w:t xml:space="preserve">3.1 </w:t>
      </w:r>
      <w:r w:rsidR="00E91EC9" w:rsidRPr="00C653DF">
        <w:rPr>
          <w:b/>
          <w:iCs/>
        </w:rPr>
        <w:t xml:space="preserve">Construction supervision under the construction contracts, and procurement of machinery and equipment for road maintenance   </w:t>
      </w:r>
    </w:p>
    <w:p w14:paraId="25D257FA" w14:textId="77777777" w:rsidR="00E91EC9" w:rsidRPr="002B3D06" w:rsidRDefault="00E91EC9" w:rsidP="00E91EC9">
      <w:pPr>
        <w:pStyle w:val="a0"/>
        <w:ind w:left="1080"/>
        <w:jc w:val="both"/>
        <w:rPr>
          <w:bCs/>
          <w:i/>
          <w:iCs/>
        </w:rPr>
      </w:pPr>
    </w:p>
    <w:p w14:paraId="1185D6FB" w14:textId="77777777" w:rsidR="00E91EC9" w:rsidRPr="002B3D06" w:rsidRDefault="00E91EC9" w:rsidP="00E91EC9">
      <w:pPr>
        <w:pStyle w:val="a0"/>
        <w:ind w:left="0"/>
        <w:jc w:val="both"/>
        <w:rPr>
          <w:bCs/>
        </w:rPr>
      </w:pPr>
      <w:r w:rsidRPr="002B3D06">
        <w:rPr>
          <w:bCs/>
        </w:rPr>
        <w:t>General Duties and Responsibilities:</w:t>
      </w:r>
    </w:p>
    <w:p w14:paraId="569527C2" w14:textId="77777777" w:rsidR="00E91EC9" w:rsidRPr="002B3D06" w:rsidRDefault="00E91EC9" w:rsidP="00E91EC9">
      <w:pPr>
        <w:spacing w:before="100" w:beforeAutospacing="1" w:after="100" w:afterAutospacing="1"/>
        <w:jc w:val="both"/>
        <w:rPr>
          <w:lang w:eastAsia="ru-RU"/>
        </w:rPr>
      </w:pPr>
      <w:r w:rsidRPr="002B3D06">
        <w:rPr>
          <w:lang w:eastAsia="ru-RU"/>
        </w:rPr>
        <w:t>Acting as the Engineer under the Contract, the Consultant shall perform all duties required to ensure that the civil works are executed in full compliance with the Conditions of Contracts, technical specifications, approved designs, and applicable standards. The Consultant’s responsibilities shall include, but not be limited to, the following tasks.</w:t>
      </w:r>
    </w:p>
    <w:p w14:paraId="33232FBE" w14:textId="77777777" w:rsidR="00E91EC9" w:rsidRPr="002B3D06" w:rsidRDefault="00E91EC9" w:rsidP="00E91EC9">
      <w:pPr>
        <w:pStyle w:val="a0"/>
        <w:numPr>
          <w:ilvl w:val="0"/>
          <w:numId w:val="3"/>
        </w:numPr>
        <w:spacing w:before="100" w:beforeAutospacing="1" w:after="100" w:afterAutospacing="1"/>
        <w:jc w:val="both"/>
        <w:rPr>
          <w:lang w:eastAsia="ru-RU"/>
        </w:rPr>
      </w:pPr>
      <w:r w:rsidRPr="002B3D06">
        <w:rPr>
          <w:lang w:eastAsia="ru-RU"/>
        </w:rPr>
        <w:t>The Consultant shall assist the Employer and the Project Implementation Unit, as required, during the procurement stage, including review of bidding documents and support in the evaluation of bids and award.</w:t>
      </w:r>
    </w:p>
    <w:p w14:paraId="67EB65EF" w14:textId="77777777" w:rsidR="00E91EC9" w:rsidRPr="002B3D06" w:rsidRDefault="00E91EC9" w:rsidP="00E91EC9">
      <w:pPr>
        <w:pStyle w:val="a0"/>
        <w:numPr>
          <w:ilvl w:val="0"/>
          <w:numId w:val="3"/>
        </w:numPr>
        <w:spacing w:before="100" w:beforeAutospacing="1" w:after="100" w:afterAutospacing="1"/>
        <w:jc w:val="both"/>
        <w:rPr>
          <w:lang w:eastAsia="ru-RU"/>
        </w:rPr>
      </w:pPr>
      <w:r w:rsidRPr="002B3D06">
        <w:rPr>
          <w:lang w:eastAsia="ru-RU"/>
        </w:rPr>
        <w:t>The Consultant shall administer the civil works contract(s) in accordance with the FIDIC Conditions of Contract (2017 edition), provide professional engineering judgment, ensure quality assurance and quality control, issue instructions, respond to contractor’s submissions, and ensure that all contractual obligations are properly implemented.</w:t>
      </w:r>
    </w:p>
    <w:p w14:paraId="4CB280D4" w14:textId="77777777" w:rsidR="00E91EC9" w:rsidRPr="002B3D06" w:rsidRDefault="00E91EC9" w:rsidP="00E91EC9">
      <w:pPr>
        <w:pStyle w:val="a0"/>
        <w:numPr>
          <w:ilvl w:val="0"/>
          <w:numId w:val="3"/>
        </w:numPr>
        <w:spacing w:before="100" w:beforeAutospacing="1" w:after="100" w:afterAutospacing="1"/>
        <w:jc w:val="both"/>
        <w:rPr>
          <w:lang w:eastAsia="ru-RU"/>
        </w:rPr>
      </w:pPr>
      <w:r w:rsidRPr="002B3D06">
        <w:rPr>
          <w:lang w:eastAsia="ru-RU"/>
        </w:rPr>
        <w:t>The Consultant shall advise the PIU on matters related to the efficient and timely execution of the works, including technical, contractual, and implementation issues, and shall prepare and apply standard procedures for contract administration and construction supervision consistent with internationally accepted practices.</w:t>
      </w:r>
    </w:p>
    <w:p w14:paraId="77051A48" w14:textId="77777777" w:rsidR="00E91EC9" w:rsidRPr="002B3D06" w:rsidRDefault="00E91EC9" w:rsidP="00E91EC9">
      <w:pPr>
        <w:pStyle w:val="a0"/>
        <w:numPr>
          <w:ilvl w:val="0"/>
          <w:numId w:val="3"/>
        </w:numPr>
        <w:spacing w:before="100" w:beforeAutospacing="1" w:after="100" w:afterAutospacing="1"/>
        <w:jc w:val="both"/>
        <w:rPr>
          <w:lang w:eastAsia="ru-RU"/>
        </w:rPr>
      </w:pPr>
      <w:r w:rsidRPr="002B3D06">
        <w:rPr>
          <w:lang w:eastAsia="ru-RU"/>
        </w:rPr>
        <w:t>The Consultant shall ensure that road safety requirements are fully addressed during construction. Based on the findings of the road safety audit, the Consultant shall verify that all required safety measures are incorporated into the works and that traffic management and work zone safety arrangements comply with good international practice.</w:t>
      </w:r>
    </w:p>
    <w:p w14:paraId="19CE311F" w14:textId="77777777" w:rsidR="00E91EC9" w:rsidRPr="002B3D06" w:rsidRDefault="00E91EC9" w:rsidP="00E91EC9">
      <w:pPr>
        <w:pStyle w:val="a0"/>
        <w:numPr>
          <w:ilvl w:val="0"/>
          <w:numId w:val="3"/>
        </w:numPr>
        <w:spacing w:before="100" w:beforeAutospacing="1" w:after="100" w:afterAutospacing="1"/>
        <w:jc w:val="both"/>
        <w:rPr>
          <w:lang w:eastAsia="ru-RU"/>
        </w:rPr>
      </w:pPr>
      <w:r w:rsidRPr="002B3D06">
        <w:rPr>
          <w:lang w:eastAsia="ru-RU"/>
        </w:rPr>
        <w:t>The Consultant shall monitor the implementation of environmental and social safeguard requirements in accordance with the approved environmental and social management documents. The Consultant shall review and monitor the Contractor’s site-specific environmental, health and safety, and traffic management plans, and ensure compliance throughout construction.</w:t>
      </w:r>
    </w:p>
    <w:p w14:paraId="163F3A92" w14:textId="77777777" w:rsidR="00E91EC9" w:rsidRPr="002B3D06" w:rsidRDefault="00E91EC9" w:rsidP="00E91EC9">
      <w:pPr>
        <w:pStyle w:val="a0"/>
        <w:numPr>
          <w:ilvl w:val="0"/>
          <w:numId w:val="3"/>
        </w:numPr>
        <w:spacing w:before="100" w:beforeAutospacing="1" w:after="100" w:afterAutospacing="1"/>
        <w:jc w:val="both"/>
        <w:rPr>
          <w:lang w:eastAsia="ru-RU"/>
        </w:rPr>
      </w:pPr>
      <w:r w:rsidRPr="002B3D06">
        <w:rPr>
          <w:lang w:eastAsia="ru-RU"/>
        </w:rPr>
        <w:t xml:space="preserve">The Consultant shall support the PIU in matters related to land acquisition and resettlement implementation, including establishment and maintenance of databases and operation of the grievance redress mechanism. In the event that unanticipated environmental or social risks arise during project implementation, the </w:t>
      </w:r>
      <w:r w:rsidRPr="002B3D06">
        <w:rPr>
          <w:lang w:eastAsia="ru-RU"/>
        </w:rPr>
        <w:lastRenderedPageBreak/>
        <w:t>Consultant shall assist the PIU in notifying the IsDB and in preparing and implementing corrective actions.</w:t>
      </w:r>
    </w:p>
    <w:p w14:paraId="12B6B162" w14:textId="77777777" w:rsidR="00E91EC9" w:rsidRDefault="00E91EC9" w:rsidP="00E91EC9">
      <w:pPr>
        <w:spacing w:before="100" w:beforeAutospacing="1" w:after="100" w:afterAutospacing="1"/>
        <w:jc w:val="both"/>
        <w:rPr>
          <w:lang w:eastAsia="ru-RU"/>
        </w:rPr>
      </w:pPr>
      <w:r w:rsidRPr="002B3D06">
        <w:rPr>
          <w:lang w:eastAsia="ru-RU"/>
        </w:rPr>
        <w:t>Contracts Administration and Financial Management</w:t>
      </w:r>
    </w:p>
    <w:p w14:paraId="05BFB4E0" w14:textId="77777777" w:rsidR="00E91EC9" w:rsidRPr="002B3D06" w:rsidRDefault="00E91EC9" w:rsidP="00E91EC9">
      <w:pPr>
        <w:pStyle w:val="a0"/>
        <w:numPr>
          <w:ilvl w:val="0"/>
          <w:numId w:val="6"/>
        </w:numPr>
        <w:spacing w:before="100" w:beforeAutospacing="1" w:after="100" w:afterAutospacing="1"/>
        <w:jc w:val="both"/>
        <w:rPr>
          <w:lang w:eastAsia="ru-RU"/>
        </w:rPr>
      </w:pPr>
      <w:r w:rsidRPr="002B3D06">
        <w:rPr>
          <w:lang w:eastAsia="ru-RU"/>
        </w:rPr>
        <w:t>The Consultant shall organize and conduct pre-construction meetings, verify the availability and validity of contractual securities and insurance policies, issue notices to commence the Works, and ensure that all conditions precedent under the Contracts are fulfilled prior to the commencement of civil works.</w:t>
      </w:r>
    </w:p>
    <w:p w14:paraId="268AB8AA" w14:textId="77777777" w:rsidR="00E91EC9" w:rsidRPr="002B3D06" w:rsidRDefault="00E91EC9" w:rsidP="00E91EC9">
      <w:pPr>
        <w:pStyle w:val="a0"/>
        <w:numPr>
          <w:ilvl w:val="0"/>
          <w:numId w:val="7"/>
        </w:numPr>
        <w:spacing w:before="100" w:beforeAutospacing="1" w:after="100" w:afterAutospacing="1"/>
        <w:jc w:val="both"/>
        <w:rPr>
          <w:lang w:eastAsia="ru-RU"/>
        </w:rPr>
      </w:pPr>
      <w:r w:rsidRPr="002B3D06">
        <w:rPr>
          <w:lang w:eastAsia="ru-RU"/>
        </w:rPr>
        <w:t>The Consultant shall establish and maintain a contract documentation management system, monitor the Contractors’ work programs and cash flow forecasts, assess the progress of the Works, and prepare regular progress reports on Project implementation. The Consultant shall review interim payment applications, certify interim and final payments, maintain measurement records, and ensure transparency and auditability of financial documentation.</w:t>
      </w:r>
    </w:p>
    <w:p w14:paraId="6CD68571" w14:textId="25232A77" w:rsidR="00C653DF" w:rsidRPr="00C653DF" w:rsidRDefault="00E91EC9" w:rsidP="00C653DF">
      <w:pPr>
        <w:pStyle w:val="a0"/>
        <w:numPr>
          <w:ilvl w:val="0"/>
          <w:numId w:val="7"/>
        </w:numPr>
        <w:spacing w:before="100" w:beforeAutospacing="1" w:after="100" w:afterAutospacing="1"/>
        <w:jc w:val="both"/>
        <w:rPr>
          <w:lang w:eastAsia="ru-RU"/>
        </w:rPr>
      </w:pPr>
      <w:r w:rsidRPr="002B3D06">
        <w:rPr>
          <w:lang w:eastAsia="ru-RU"/>
        </w:rPr>
        <w:t>The Consultant shall administer variations, claims, and extensions of time in accordance with the Contracts, provide professional advice to the Employer, and maintain records of all contractual events. The Consultant shall assist the Employer in the prevention and resolution of disputes, including supporting the activities of Dispute Boards, where applicable.</w:t>
      </w:r>
    </w:p>
    <w:p w14:paraId="180B58F8" w14:textId="77777777" w:rsidR="00E91EC9" w:rsidRPr="002B3D06" w:rsidRDefault="00E91EC9" w:rsidP="00E91EC9">
      <w:pPr>
        <w:spacing w:before="100" w:beforeAutospacing="1" w:after="100" w:afterAutospacing="1"/>
        <w:jc w:val="both"/>
        <w:rPr>
          <w:lang w:eastAsia="ru-RU"/>
        </w:rPr>
      </w:pPr>
      <w:r w:rsidRPr="002B3D06">
        <w:rPr>
          <w:lang w:eastAsia="ru-RU"/>
        </w:rPr>
        <w:t>Construction Supervision</w:t>
      </w:r>
    </w:p>
    <w:p w14:paraId="0660F2A5" w14:textId="77777777" w:rsidR="00E91EC9" w:rsidRPr="002B3D06" w:rsidRDefault="00E91EC9" w:rsidP="00E91EC9">
      <w:pPr>
        <w:pStyle w:val="a0"/>
        <w:numPr>
          <w:ilvl w:val="0"/>
          <w:numId w:val="4"/>
        </w:numPr>
        <w:spacing w:before="100" w:beforeAutospacing="1" w:after="100" w:afterAutospacing="1"/>
        <w:jc w:val="both"/>
        <w:rPr>
          <w:lang w:eastAsia="ru-RU"/>
        </w:rPr>
      </w:pPr>
      <w:r w:rsidRPr="002B3D06">
        <w:rPr>
          <w:lang w:eastAsia="ru-RU"/>
        </w:rPr>
        <w:t>The Consultant shall supervise all construction activities to ensure compliance with approved drawings, specifications, and quality standards. This includes review and approval of method statements, working drawings, quality assurance plans, and material sources.</w:t>
      </w:r>
    </w:p>
    <w:p w14:paraId="50496188" w14:textId="77777777" w:rsidR="00E91EC9" w:rsidRDefault="00E91EC9" w:rsidP="00E91EC9">
      <w:pPr>
        <w:pStyle w:val="a0"/>
        <w:numPr>
          <w:ilvl w:val="0"/>
          <w:numId w:val="4"/>
        </w:numPr>
        <w:spacing w:before="100" w:beforeAutospacing="1" w:after="100" w:afterAutospacing="1"/>
        <w:jc w:val="both"/>
        <w:rPr>
          <w:lang w:eastAsia="ru-RU"/>
        </w:rPr>
      </w:pPr>
      <w:r w:rsidRPr="002B3D06">
        <w:rPr>
          <w:lang w:eastAsia="ru-RU"/>
        </w:rPr>
        <w:t>The Consultant shall monitor the mobilization of the Contractor(s), including the availability and condition of construction equipment, personnel, and laboratory facilities, and shall ensure that adequate resources are maintained throughout the construction period. Where necessary, the Consultant shall arrange for independent testing and inspections to verify compliance of the Works with the specifications.</w:t>
      </w:r>
    </w:p>
    <w:p w14:paraId="2A2F8416" w14:textId="77777777" w:rsidR="00E91EC9" w:rsidRPr="006E75E4" w:rsidRDefault="00E91EC9" w:rsidP="00E91EC9">
      <w:pPr>
        <w:pStyle w:val="a0"/>
        <w:numPr>
          <w:ilvl w:val="0"/>
          <w:numId w:val="4"/>
        </w:numPr>
        <w:spacing w:before="100" w:beforeAutospacing="1" w:after="100" w:afterAutospacing="1"/>
        <w:jc w:val="both"/>
        <w:rPr>
          <w:lang w:eastAsia="ru-RU"/>
        </w:rPr>
      </w:pPr>
      <w:r w:rsidRPr="002B3D06">
        <w:rPr>
          <w:lang w:eastAsia="ru-RU"/>
        </w:rPr>
        <w:t xml:space="preserve">The Consultant shall monitor construction progress against the approved work program, conduct regular site meetings, maintain site records, and issue instructions to address deficiencies, non-compliance, or safety concerns. Upon completion of the works, the Consultant shall inspect the works, certify completion, and supervise activities during the Defects Notification Period, including rectification of defects </w:t>
      </w:r>
      <w:r w:rsidRPr="006E75E4">
        <w:rPr>
          <w:lang w:eastAsia="ru-RU"/>
        </w:rPr>
        <w:t>and issuance of completion certificates.</w:t>
      </w:r>
    </w:p>
    <w:p w14:paraId="67043692" w14:textId="1CE5396E" w:rsidR="00C653DF" w:rsidRPr="006E75E4" w:rsidRDefault="00C653DF" w:rsidP="00C653DF">
      <w:pPr>
        <w:pStyle w:val="a0"/>
        <w:numPr>
          <w:ilvl w:val="0"/>
          <w:numId w:val="4"/>
        </w:numPr>
        <w:spacing w:before="100" w:beforeAutospacing="1" w:after="100" w:afterAutospacing="1"/>
        <w:jc w:val="both"/>
        <w:rPr>
          <w:lang w:eastAsia="ru-RU"/>
        </w:rPr>
      </w:pPr>
      <w:r w:rsidRPr="006E75E4">
        <w:rPr>
          <w:lang w:eastAsia="ru-RU"/>
        </w:rPr>
        <w:t xml:space="preserve">Supervision of WIM Systems and RCI Component (Multifunctional Logistics Facility): </w:t>
      </w:r>
    </w:p>
    <w:p w14:paraId="079BF853" w14:textId="77777777" w:rsidR="00C653DF" w:rsidRPr="006E75E4" w:rsidRDefault="00C653DF" w:rsidP="00C653DF">
      <w:pPr>
        <w:spacing w:before="100" w:beforeAutospacing="1" w:after="100" w:afterAutospacing="1"/>
        <w:jc w:val="both"/>
        <w:rPr>
          <w:lang w:eastAsia="ru-RU"/>
        </w:rPr>
      </w:pPr>
      <w:r w:rsidRPr="006E75E4">
        <w:rPr>
          <w:lang w:eastAsia="ru-RU"/>
        </w:rPr>
        <w:t>In addition to the general construction supervision responsibilities, the Consultant shall provide technical support and supervision services related to the Weigh-in-Motion (WIM) systems and the RCI component, including the development of a Multifunctional Logistics Facility under the Project.</w:t>
      </w:r>
    </w:p>
    <w:p w14:paraId="2ED78F97" w14:textId="33FCE2F7" w:rsidR="00C653DF" w:rsidRPr="006E75E4" w:rsidRDefault="00C653DF" w:rsidP="00C653DF">
      <w:pPr>
        <w:spacing w:before="100" w:beforeAutospacing="1" w:after="100" w:afterAutospacing="1"/>
        <w:jc w:val="both"/>
        <w:rPr>
          <w:lang w:eastAsia="ru-RU"/>
        </w:rPr>
      </w:pPr>
      <w:r w:rsidRPr="006E75E4">
        <w:rPr>
          <w:lang w:eastAsia="ru-RU"/>
        </w:rPr>
        <w:t>With respect to the Multifunctional Logistics Facility, the Consultant shall support the PIU in identifying and justifying the optimal location for the facility, taking into account traffic patterns, logistics demand, accessibility, land availability, environmental and social considerations, and overall integration with the road corridor.</w:t>
      </w:r>
    </w:p>
    <w:p w14:paraId="1EAC4F6D" w14:textId="77777777" w:rsidR="00C653DF" w:rsidRPr="006E75E4" w:rsidRDefault="00C653DF" w:rsidP="00C653DF">
      <w:pPr>
        <w:pStyle w:val="a0"/>
        <w:spacing w:before="100" w:beforeAutospacing="1" w:after="100" w:afterAutospacing="1"/>
        <w:jc w:val="both"/>
        <w:rPr>
          <w:lang w:eastAsia="ru-RU"/>
        </w:rPr>
      </w:pPr>
    </w:p>
    <w:p w14:paraId="02E1FBCF" w14:textId="709C0D56" w:rsidR="00C653DF" w:rsidRPr="006E75E4" w:rsidRDefault="00C653DF" w:rsidP="00C653DF">
      <w:pPr>
        <w:spacing w:before="100" w:beforeAutospacing="1" w:after="100" w:afterAutospacing="1"/>
        <w:jc w:val="both"/>
        <w:rPr>
          <w:lang w:eastAsia="ru-RU"/>
        </w:rPr>
      </w:pPr>
      <w:r w:rsidRPr="006E75E4">
        <w:rPr>
          <w:lang w:eastAsia="ru-RU"/>
        </w:rPr>
        <w:t>Following the selection of the preferred location, the Consultant shall assist the PIU in the development and refinement of the conceptual and detailed design of the facility, including layout planning, functional zoning, infrastructure requirements, utilities, access arrangements, and associated engineering solutions. The Consultant shall also support the preparation and validation of cost estimates to ensure that the proposed facility remains within the allocated budget and is technically and economically feasible.</w:t>
      </w:r>
    </w:p>
    <w:p w14:paraId="3285DE29" w14:textId="77777777" w:rsidR="00C653DF" w:rsidRPr="006E75E4" w:rsidRDefault="00C653DF" w:rsidP="00C653DF">
      <w:pPr>
        <w:spacing w:before="100" w:beforeAutospacing="1" w:after="100" w:afterAutospacing="1"/>
        <w:jc w:val="both"/>
        <w:rPr>
          <w:lang w:eastAsia="ru-RU"/>
        </w:rPr>
      </w:pPr>
      <w:r w:rsidRPr="006E75E4">
        <w:rPr>
          <w:lang w:eastAsia="ru-RU"/>
        </w:rPr>
        <w:t>The Consultant shall review and verify all design proposals related to the Multifunctional Logistics Facility and ensure their compliance with applicable standards, project objectives, and good international practice.</w:t>
      </w:r>
    </w:p>
    <w:p w14:paraId="6326BB98" w14:textId="77777777" w:rsidR="00C653DF" w:rsidRPr="006E75E4" w:rsidRDefault="00C653DF" w:rsidP="00C653DF">
      <w:pPr>
        <w:spacing w:before="100" w:beforeAutospacing="1" w:after="100" w:afterAutospacing="1"/>
        <w:jc w:val="both"/>
        <w:rPr>
          <w:lang w:eastAsia="ru-RU"/>
        </w:rPr>
      </w:pPr>
      <w:r w:rsidRPr="006E75E4">
        <w:rPr>
          <w:lang w:eastAsia="ru-RU"/>
        </w:rPr>
        <w:t>With respect to the WIM systems, the Consultant shall review and validate the proposed locations of WIM stations, taking into account technical, operational, and enforcement considerations, including road geometry, traffic characteristics, safety requirements, and integration with existing and planned infrastructure.</w:t>
      </w:r>
    </w:p>
    <w:p w14:paraId="38A33282" w14:textId="77777777" w:rsidR="00C653DF" w:rsidRPr="006E75E4" w:rsidRDefault="00C653DF" w:rsidP="00C653DF">
      <w:pPr>
        <w:spacing w:before="100" w:beforeAutospacing="1" w:after="100" w:afterAutospacing="1"/>
        <w:jc w:val="both"/>
        <w:rPr>
          <w:lang w:eastAsia="ru-RU"/>
        </w:rPr>
      </w:pPr>
      <w:r w:rsidRPr="006E75E4">
        <w:rPr>
          <w:lang w:eastAsia="ru-RU"/>
        </w:rPr>
        <w:t>The Consultant shall also review and verify the technical specifications of WIM equipment and associated systems to ensure their adequacy, compatibility with project requirements, and compliance with relevant standards and good international practice.</w:t>
      </w:r>
    </w:p>
    <w:p w14:paraId="74DBF317" w14:textId="039B2ACF" w:rsidR="00C653DF" w:rsidRPr="002B3D06" w:rsidRDefault="00C653DF" w:rsidP="00C653DF">
      <w:pPr>
        <w:spacing w:before="100" w:beforeAutospacing="1" w:after="100" w:afterAutospacing="1"/>
        <w:jc w:val="both"/>
        <w:rPr>
          <w:lang w:eastAsia="ru-RU"/>
        </w:rPr>
      </w:pPr>
      <w:r w:rsidRPr="006E75E4">
        <w:rPr>
          <w:lang w:eastAsia="ru-RU"/>
        </w:rPr>
        <w:t>During implementation, the Consultant shall supervise the installation, testing, and commissioning of the WIM systems, ensuring that all components are properly installed, calibrated, and fully operational in accordance with the contractual requirements.</w:t>
      </w:r>
    </w:p>
    <w:p w14:paraId="7BEB061F" w14:textId="77777777" w:rsidR="00E91EC9" w:rsidRPr="002B3D06" w:rsidRDefault="00E91EC9" w:rsidP="00E91EC9">
      <w:pPr>
        <w:spacing w:before="100" w:beforeAutospacing="1" w:after="100" w:afterAutospacing="1"/>
        <w:jc w:val="both"/>
        <w:rPr>
          <w:lang w:eastAsia="ru-RU"/>
        </w:rPr>
      </w:pPr>
      <w:r w:rsidRPr="002B3D06">
        <w:rPr>
          <w:lang w:eastAsia="ru-RU"/>
        </w:rPr>
        <w:t>Procurement of machinery and equipment for road maintenance</w:t>
      </w:r>
    </w:p>
    <w:p w14:paraId="0256D411" w14:textId="77777777" w:rsidR="00E91EC9" w:rsidRPr="002B3D06" w:rsidRDefault="00E91EC9" w:rsidP="00E91EC9">
      <w:pPr>
        <w:pStyle w:val="a0"/>
        <w:numPr>
          <w:ilvl w:val="0"/>
          <w:numId w:val="5"/>
        </w:numPr>
        <w:spacing w:before="100" w:beforeAutospacing="1" w:after="100" w:afterAutospacing="1"/>
        <w:jc w:val="both"/>
        <w:rPr>
          <w:lang w:eastAsia="ru-RU"/>
        </w:rPr>
      </w:pPr>
      <w:r w:rsidRPr="002B3D06">
        <w:t>The Consultant shall supervise the procurement and delivery process of machinery and equipment for road maintenance under the Project. The delivery shall be carried out in accordance with the approved technical specifications and the contract conditions. The Consultant shall ensure control of compliance of the supplied machinery and equipment with the contract requirements, participate in acceptance procedures, and oversee testing, where required.</w:t>
      </w:r>
    </w:p>
    <w:p w14:paraId="58124CF1" w14:textId="77777777" w:rsidR="00E91EC9" w:rsidRPr="00F31BE2" w:rsidRDefault="00E91EC9" w:rsidP="00E91EC9">
      <w:pPr>
        <w:spacing w:before="100" w:beforeAutospacing="1" w:after="100" w:afterAutospacing="1"/>
        <w:rPr>
          <w:b/>
          <w:bCs/>
          <w:lang w:eastAsia="ru-RU"/>
        </w:rPr>
      </w:pPr>
      <w:r w:rsidRPr="00F31BE2">
        <w:rPr>
          <w:b/>
          <w:bCs/>
          <w:lang w:eastAsia="ru-RU"/>
        </w:rPr>
        <w:t>3.2 Environmental, Social, Health and Safety (ESHS) Supervision</w:t>
      </w:r>
    </w:p>
    <w:p w14:paraId="511E9F4E" w14:textId="77777777" w:rsidR="00E91EC9" w:rsidRPr="00F31BE2" w:rsidRDefault="00E91EC9" w:rsidP="00E91EC9">
      <w:pPr>
        <w:spacing w:before="100" w:beforeAutospacing="1" w:after="100" w:afterAutospacing="1"/>
        <w:jc w:val="both"/>
        <w:rPr>
          <w:lang w:eastAsia="ru-RU"/>
        </w:rPr>
      </w:pPr>
      <w:r w:rsidRPr="00F31BE2">
        <w:rPr>
          <w:lang w:eastAsia="ru-RU"/>
        </w:rPr>
        <w:t>For environmental, social, health and safety (ESHS) aspects, the scope of services of the Consultant under the civil works supervision shall be carried out in accordance with good international industry</w:t>
      </w:r>
      <w:r>
        <w:rPr>
          <w:lang w:eastAsia="ru-RU"/>
        </w:rPr>
        <w:t xml:space="preserve"> </w:t>
      </w:r>
      <w:r w:rsidRPr="00F31BE2">
        <w:rPr>
          <w:lang w:eastAsia="ru-RU"/>
        </w:rPr>
        <w:t>practice and shall ensure that the Contractor(s) fulfills all ESHS obligations under the Contracts.</w:t>
      </w:r>
    </w:p>
    <w:p w14:paraId="1ED25771" w14:textId="77777777" w:rsidR="00E91EC9" w:rsidRPr="00F31BE2" w:rsidRDefault="00E91EC9" w:rsidP="00E91EC9">
      <w:pPr>
        <w:spacing w:before="100" w:beforeAutospacing="1" w:after="100" w:afterAutospacing="1"/>
        <w:jc w:val="both"/>
        <w:rPr>
          <w:lang w:eastAsia="ru-RU"/>
        </w:rPr>
      </w:pPr>
      <w:r w:rsidRPr="00F31BE2">
        <w:rPr>
          <w:lang w:eastAsia="ru-RU"/>
        </w:rPr>
        <w:t>The Consultant shall monitor and verify that the Contractor’s ESHS performance complies with the approved environmental and social impact assessment, environmental and social management plans, contractual requirements, applicable national legislation, and IsDB policies and guidelines.</w:t>
      </w:r>
    </w:p>
    <w:p w14:paraId="0671574E" w14:textId="77777777" w:rsidR="00E91EC9" w:rsidRPr="00F31BE2" w:rsidRDefault="00E91EC9" w:rsidP="00E91EC9">
      <w:pPr>
        <w:spacing w:before="100" w:beforeAutospacing="1" w:after="100" w:afterAutospacing="1"/>
        <w:jc w:val="both"/>
        <w:rPr>
          <w:lang w:eastAsia="ru-RU"/>
        </w:rPr>
      </w:pPr>
      <w:r w:rsidRPr="00F31BE2">
        <w:rPr>
          <w:lang w:eastAsia="ru-RU"/>
        </w:rPr>
        <w:t>The ESHS-related services of the Consultant shall include, but not be limited to, the following:</w:t>
      </w:r>
    </w:p>
    <w:p w14:paraId="452F093A" w14:textId="77777777" w:rsidR="00E91EC9" w:rsidRPr="00F31BE2" w:rsidRDefault="00E91EC9" w:rsidP="002157F4">
      <w:pPr>
        <w:pStyle w:val="a0"/>
        <w:numPr>
          <w:ilvl w:val="0"/>
          <w:numId w:val="24"/>
        </w:numPr>
        <w:spacing w:before="100" w:beforeAutospacing="1" w:after="100" w:afterAutospacing="1"/>
        <w:jc w:val="both"/>
        <w:rPr>
          <w:lang w:eastAsia="ru-RU"/>
        </w:rPr>
      </w:pPr>
      <w:r w:rsidRPr="00F31BE2">
        <w:rPr>
          <w:lang w:eastAsia="ru-RU"/>
        </w:rPr>
        <w:lastRenderedPageBreak/>
        <w:t>The Consultant shall review and approve the Contractor’s Environmental and Social Management Plan, including all updates and revisions, which shall be submitted at least once every six months or as otherwise required under the Contract.</w:t>
      </w:r>
    </w:p>
    <w:p w14:paraId="3881D142" w14:textId="77777777" w:rsidR="00E91EC9" w:rsidRPr="00F31BE2" w:rsidRDefault="00E91EC9" w:rsidP="002157F4">
      <w:pPr>
        <w:pStyle w:val="a0"/>
        <w:numPr>
          <w:ilvl w:val="0"/>
          <w:numId w:val="24"/>
        </w:numPr>
        <w:spacing w:before="100" w:beforeAutospacing="1" w:after="100" w:afterAutospacing="1"/>
        <w:jc w:val="both"/>
        <w:rPr>
          <w:lang w:eastAsia="ru-RU"/>
        </w:rPr>
      </w:pPr>
      <w:r w:rsidRPr="00F31BE2">
        <w:rPr>
          <w:lang w:eastAsia="ru-RU"/>
        </w:rPr>
        <w:t>The Consultant shall review and approve ESHS-related provisions of method statements, implementation plans, drawings, schedules, proposals, and all relevant Contractor documentation, including plans related to gender-based violence and sexual exploitation and abuse prevention and response.</w:t>
      </w:r>
    </w:p>
    <w:p w14:paraId="6745ACFD" w14:textId="77777777" w:rsidR="00E91EC9" w:rsidRPr="00F31BE2" w:rsidRDefault="00E91EC9" w:rsidP="002157F4">
      <w:pPr>
        <w:pStyle w:val="a0"/>
        <w:numPr>
          <w:ilvl w:val="0"/>
          <w:numId w:val="24"/>
        </w:numPr>
        <w:spacing w:before="100" w:beforeAutospacing="1" w:after="100" w:afterAutospacing="1"/>
        <w:jc w:val="both"/>
        <w:rPr>
          <w:lang w:eastAsia="ru-RU"/>
        </w:rPr>
      </w:pPr>
      <w:r w:rsidRPr="00F31BE2">
        <w:rPr>
          <w:lang w:eastAsia="ru-RU"/>
        </w:rPr>
        <w:t>The Consultant shall review proposed design changes and assess their potential environmental and social risks and impacts, and advise the Employer and PIU on any implications for compliance with the approved environmental and social documents, permits, and applicable requirements.</w:t>
      </w:r>
    </w:p>
    <w:p w14:paraId="770A41D8" w14:textId="77777777" w:rsidR="00E91EC9" w:rsidRPr="00F31BE2" w:rsidRDefault="00E91EC9" w:rsidP="002157F4">
      <w:pPr>
        <w:pStyle w:val="a0"/>
        <w:numPr>
          <w:ilvl w:val="0"/>
          <w:numId w:val="24"/>
        </w:numPr>
        <w:spacing w:before="100" w:beforeAutospacing="1" w:after="100" w:afterAutospacing="1"/>
        <w:jc w:val="both"/>
        <w:rPr>
          <w:lang w:eastAsia="ru-RU"/>
        </w:rPr>
      </w:pPr>
      <w:r w:rsidRPr="00F31BE2">
        <w:rPr>
          <w:lang w:eastAsia="ru-RU"/>
        </w:rPr>
        <w:t>The Consultant shall undertake regular audits, supervision activities, and site inspections at all locations where the Contractor is carrying out project-related activities in order to verify compliance with ESHS requirements. Such inspections shall be conducted at least once per month and may be carried out with or without prior notice to the Contractor.</w:t>
      </w:r>
    </w:p>
    <w:p w14:paraId="5F8CF6CD" w14:textId="77777777" w:rsidR="00E91EC9" w:rsidRPr="00F31BE2" w:rsidRDefault="00E91EC9" w:rsidP="002157F4">
      <w:pPr>
        <w:pStyle w:val="a0"/>
        <w:numPr>
          <w:ilvl w:val="0"/>
          <w:numId w:val="24"/>
        </w:numPr>
        <w:spacing w:before="100" w:beforeAutospacing="1" w:after="100" w:afterAutospacing="1"/>
        <w:jc w:val="both"/>
        <w:rPr>
          <w:lang w:eastAsia="ru-RU"/>
        </w:rPr>
      </w:pPr>
      <w:r w:rsidRPr="00F31BE2">
        <w:rPr>
          <w:lang w:eastAsia="ru-RU"/>
        </w:rPr>
        <w:t>The Consultant shall audit and review the Contractor’s ESHS records, including accident and incident logs, community liaison records, monitoring results, and other relevant documentation, to confirm compliance with contractual obligations.</w:t>
      </w:r>
    </w:p>
    <w:p w14:paraId="3DE4EFB6" w14:textId="77777777" w:rsidR="00E91EC9" w:rsidRPr="00F31BE2" w:rsidRDefault="00E91EC9" w:rsidP="002157F4">
      <w:pPr>
        <w:pStyle w:val="a0"/>
        <w:numPr>
          <w:ilvl w:val="0"/>
          <w:numId w:val="24"/>
        </w:numPr>
        <w:spacing w:before="100" w:beforeAutospacing="1" w:after="100" w:afterAutospacing="1"/>
        <w:jc w:val="both"/>
        <w:rPr>
          <w:lang w:eastAsia="ru-RU"/>
        </w:rPr>
      </w:pPr>
      <w:r w:rsidRPr="00F31BE2">
        <w:rPr>
          <w:lang w:eastAsia="ru-RU"/>
        </w:rPr>
        <w:t>In the event of non-compliance with ESHS requirements, the Consultant shall agree on corrective actions with the Contractor(s) and establish timeframes for their implementation, and shall monitor their timely completion.</w:t>
      </w:r>
    </w:p>
    <w:p w14:paraId="12CCFFC6" w14:textId="77777777" w:rsidR="00E91EC9" w:rsidRPr="00F31BE2" w:rsidRDefault="00E91EC9" w:rsidP="002157F4">
      <w:pPr>
        <w:pStyle w:val="a0"/>
        <w:numPr>
          <w:ilvl w:val="0"/>
          <w:numId w:val="24"/>
        </w:numPr>
        <w:spacing w:before="100" w:beforeAutospacing="1" w:after="100" w:afterAutospacing="1"/>
        <w:jc w:val="both"/>
        <w:rPr>
          <w:lang w:eastAsia="ru-RU"/>
        </w:rPr>
      </w:pPr>
      <w:r w:rsidRPr="00F31BE2">
        <w:rPr>
          <w:lang w:eastAsia="ru-RU"/>
        </w:rPr>
        <w:t>The Consultant shall participate in site meetings, progress meetings, and other relevant coordination meetings to review ESHS performance and agree on necessary actions to ensure compliance.</w:t>
      </w:r>
    </w:p>
    <w:p w14:paraId="5D7CFC8F" w14:textId="77777777" w:rsidR="00E91EC9" w:rsidRPr="00F31BE2" w:rsidRDefault="00E91EC9" w:rsidP="002157F4">
      <w:pPr>
        <w:pStyle w:val="a0"/>
        <w:numPr>
          <w:ilvl w:val="0"/>
          <w:numId w:val="24"/>
        </w:numPr>
        <w:spacing w:before="100" w:beforeAutospacing="1" w:after="100" w:afterAutospacing="1"/>
        <w:jc w:val="both"/>
        <w:rPr>
          <w:lang w:eastAsia="ru-RU"/>
        </w:rPr>
      </w:pPr>
      <w:r w:rsidRPr="00F31BE2">
        <w:rPr>
          <w:lang w:eastAsia="ru-RU"/>
        </w:rPr>
        <w:t>The Consultant shall verify that the Contractor’s ESHS reporting is accurate, complete, and submitted in accordance with contractual reporting requirements and agreed timelines, and shall review and comment on regular ESHS reports and incident reports.</w:t>
      </w:r>
    </w:p>
    <w:p w14:paraId="1EF1EB8B" w14:textId="77777777" w:rsidR="00E91EC9" w:rsidRPr="00F31BE2" w:rsidRDefault="00E91EC9" w:rsidP="002157F4">
      <w:pPr>
        <w:pStyle w:val="a0"/>
        <w:numPr>
          <w:ilvl w:val="0"/>
          <w:numId w:val="24"/>
        </w:numPr>
        <w:spacing w:before="100" w:beforeAutospacing="1" w:after="100" w:afterAutospacing="1"/>
        <w:jc w:val="both"/>
        <w:rPr>
          <w:lang w:eastAsia="ru-RU"/>
        </w:rPr>
      </w:pPr>
      <w:r w:rsidRPr="00F31BE2">
        <w:rPr>
          <w:lang w:eastAsia="ru-RU"/>
        </w:rPr>
        <w:t>The Consultant shall liaise, as necessary, with project stakeholders, including local communities and authorities, to identify and address actual or potential ESHS issues arising during project implementation.</w:t>
      </w:r>
    </w:p>
    <w:p w14:paraId="41E5F50F" w14:textId="77777777" w:rsidR="00E91EC9" w:rsidRPr="00F31BE2" w:rsidRDefault="00E91EC9" w:rsidP="002157F4">
      <w:pPr>
        <w:pStyle w:val="a0"/>
        <w:numPr>
          <w:ilvl w:val="0"/>
          <w:numId w:val="24"/>
        </w:numPr>
        <w:spacing w:before="100" w:beforeAutospacing="1" w:after="100" w:afterAutospacing="1"/>
        <w:jc w:val="both"/>
        <w:rPr>
          <w:lang w:eastAsia="ru-RU"/>
        </w:rPr>
      </w:pPr>
      <w:r w:rsidRPr="00F31BE2">
        <w:rPr>
          <w:lang w:eastAsia="ru-RU"/>
        </w:rPr>
        <w:t>The Consultant shall support the establishment and operation of a grievance redress mechanism, including procedures for registration, tracking, monitoring, and resolution of grievances, and measures to ensure confidentiality, particularly in cases related to gender-based violence or sexual exploitation and abuse.</w:t>
      </w:r>
    </w:p>
    <w:p w14:paraId="2DF717D1" w14:textId="77777777" w:rsidR="00E91EC9" w:rsidRPr="00F31BE2" w:rsidRDefault="00E91EC9" w:rsidP="002157F4">
      <w:pPr>
        <w:pStyle w:val="a0"/>
        <w:numPr>
          <w:ilvl w:val="0"/>
          <w:numId w:val="24"/>
        </w:numPr>
        <w:spacing w:before="100" w:beforeAutospacing="1" w:after="100" w:afterAutospacing="1"/>
        <w:jc w:val="both"/>
        <w:rPr>
          <w:lang w:eastAsia="ru-RU"/>
        </w:rPr>
      </w:pPr>
      <w:r w:rsidRPr="00F31BE2">
        <w:rPr>
          <w:lang w:eastAsia="ru-RU"/>
        </w:rPr>
        <w:t>The Consultant shall ensure that any GBV/SEA-related complaints or incidents that come to its attention are properly registered in the grievance redress mechanism and handled in accordance with established procedures.</w:t>
      </w:r>
    </w:p>
    <w:p w14:paraId="7B597ED2" w14:textId="77777777" w:rsidR="00E91EC9" w:rsidRPr="00F31BE2" w:rsidRDefault="00E91EC9" w:rsidP="002157F4">
      <w:pPr>
        <w:pStyle w:val="a0"/>
        <w:numPr>
          <w:ilvl w:val="0"/>
          <w:numId w:val="24"/>
        </w:numPr>
        <w:spacing w:before="100" w:beforeAutospacing="1" w:after="100" w:afterAutospacing="1"/>
        <w:jc w:val="both"/>
        <w:rPr>
          <w:lang w:eastAsia="ru-RU"/>
        </w:rPr>
      </w:pPr>
      <w:r w:rsidRPr="00F31BE2">
        <w:rPr>
          <w:lang w:eastAsia="ru-RU"/>
        </w:rPr>
        <w:t>The Consultant shall verify that the Contractor(s) has(ve) appointed qualified environmental, health, and safety personnel and that site-specific health and safety management plans are properly implemented and monitored.</w:t>
      </w:r>
    </w:p>
    <w:p w14:paraId="33632C96" w14:textId="77777777" w:rsidR="00E91EC9" w:rsidRPr="00F31BE2" w:rsidRDefault="00E91EC9" w:rsidP="002157F4">
      <w:pPr>
        <w:pStyle w:val="a0"/>
        <w:numPr>
          <w:ilvl w:val="0"/>
          <w:numId w:val="24"/>
        </w:numPr>
        <w:spacing w:before="100" w:beforeAutospacing="1" w:after="100" w:afterAutospacing="1"/>
        <w:jc w:val="both"/>
        <w:rPr>
          <w:lang w:eastAsia="ru-RU"/>
        </w:rPr>
      </w:pPr>
      <w:r w:rsidRPr="00F31BE2">
        <w:rPr>
          <w:lang w:eastAsia="ru-RU"/>
        </w:rPr>
        <w:t>The Consultant shall coordinate environmental monitoring activities, including water quality, air quality, and noise monitoring, carried out by independent third-party monitoring contractors, and shall promptly notify the PIU and the Contractor(s) in the event that monitoring results exceed acceptable standards, and ensure corrective measures are implemented.</w:t>
      </w:r>
    </w:p>
    <w:p w14:paraId="7EB2385A" w14:textId="77777777" w:rsidR="00E91EC9" w:rsidRPr="00F31BE2" w:rsidRDefault="00E91EC9" w:rsidP="002157F4">
      <w:pPr>
        <w:pStyle w:val="a0"/>
        <w:numPr>
          <w:ilvl w:val="0"/>
          <w:numId w:val="24"/>
        </w:numPr>
        <w:spacing w:before="100" w:beforeAutospacing="1" w:after="100" w:afterAutospacing="1"/>
        <w:jc w:val="both"/>
        <w:rPr>
          <w:lang w:eastAsia="ru-RU"/>
        </w:rPr>
      </w:pPr>
      <w:r w:rsidRPr="00F31BE2">
        <w:rPr>
          <w:lang w:eastAsia="ru-RU"/>
        </w:rPr>
        <w:lastRenderedPageBreak/>
        <w:t>The Consultant shall immediately inform the PIU of any work-related incidents or accidents occurring on the project sites and assist in initiating investigations as required.</w:t>
      </w:r>
    </w:p>
    <w:p w14:paraId="1628C7F0" w14:textId="77777777" w:rsidR="00E91EC9" w:rsidRPr="002B7502" w:rsidRDefault="00E91EC9" w:rsidP="002157F4">
      <w:pPr>
        <w:pStyle w:val="a0"/>
        <w:numPr>
          <w:ilvl w:val="0"/>
          <w:numId w:val="24"/>
        </w:numPr>
        <w:spacing w:before="100" w:beforeAutospacing="1" w:after="100" w:afterAutospacing="1"/>
        <w:jc w:val="both"/>
        <w:rPr>
          <w:lang w:eastAsia="ru-RU"/>
        </w:rPr>
      </w:pPr>
      <w:r w:rsidRPr="00F31BE2">
        <w:rPr>
          <w:lang w:eastAsia="ru-RU"/>
        </w:rPr>
        <w:t>The Consultant shall prepare periodic reports on the Project’s environmental and social compliance performance, including identification of key issues and lessons learned that may support the Ministry of Transport and the PIU in the implementation and monitoring of future projects.</w:t>
      </w:r>
    </w:p>
    <w:p w14:paraId="4EC45D1F" w14:textId="77777777" w:rsidR="002B7502" w:rsidRPr="006E75E4" w:rsidRDefault="002B7502" w:rsidP="002B7502">
      <w:pPr>
        <w:spacing w:before="100" w:beforeAutospacing="1" w:after="100" w:afterAutospacing="1"/>
        <w:ind w:left="360"/>
        <w:jc w:val="both"/>
        <w:rPr>
          <w:b/>
          <w:bCs/>
          <w:lang w:eastAsia="ru-RU"/>
        </w:rPr>
      </w:pPr>
      <w:r w:rsidRPr="006E75E4">
        <w:rPr>
          <w:b/>
          <w:bCs/>
          <w:lang w:eastAsia="ru-RU"/>
        </w:rPr>
        <w:t>Climate Resilience and Adaptation Measures</w:t>
      </w:r>
    </w:p>
    <w:p w14:paraId="65C1D1CE" w14:textId="77777777" w:rsidR="002B7502" w:rsidRPr="006E75E4" w:rsidRDefault="002B7502" w:rsidP="002B7502">
      <w:pPr>
        <w:spacing w:before="100" w:beforeAutospacing="1" w:after="100" w:afterAutospacing="1"/>
        <w:ind w:left="360"/>
        <w:jc w:val="both"/>
        <w:rPr>
          <w:lang w:eastAsia="ru-RU"/>
        </w:rPr>
      </w:pPr>
      <w:r w:rsidRPr="006E75E4">
        <w:rPr>
          <w:lang w:eastAsia="ru-RU"/>
        </w:rPr>
        <w:t>In addition to the above ESHS responsibilities, the Consultant shall also ensure that climate resilience considerations are adequately addressed as part of construction supervision.</w:t>
      </w:r>
    </w:p>
    <w:p w14:paraId="3EF349E8" w14:textId="26354C6E" w:rsidR="002B7502" w:rsidRPr="006E75E4" w:rsidRDefault="002B7502" w:rsidP="002B7502">
      <w:pPr>
        <w:spacing w:before="100" w:beforeAutospacing="1" w:after="100" w:afterAutospacing="1"/>
        <w:ind w:left="360"/>
        <w:jc w:val="both"/>
        <w:rPr>
          <w:lang w:eastAsia="ru-RU"/>
        </w:rPr>
      </w:pPr>
      <w:r w:rsidRPr="006E75E4">
        <w:rPr>
          <w:lang w:eastAsia="ru-RU"/>
        </w:rPr>
        <w:t>Given the mountainous terrain of the Project area and its high exposure to natural hazards, including landslides, erosion, seasonal flooding, and extreme weather conditions, the Consultant shall ensure that climate resilience considerations are effectively integrated into the supervision of the Works.</w:t>
      </w:r>
    </w:p>
    <w:p w14:paraId="0FDD555D" w14:textId="77777777" w:rsidR="002B7502" w:rsidRPr="006E75E4" w:rsidRDefault="002B7502" w:rsidP="002B7502">
      <w:pPr>
        <w:spacing w:before="100" w:beforeAutospacing="1" w:after="100" w:afterAutospacing="1"/>
        <w:ind w:left="360"/>
        <w:jc w:val="both"/>
        <w:rPr>
          <w:lang w:eastAsia="ru-RU"/>
        </w:rPr>
      </w:pPr>
      <w:r w:rsidRPr="006E75E4">
        <w:rPr>
          <w:lang w:eastAsia="ru-RU"/>
        </w:rPr>
        <w:t>In this regard, the Consultant shall verify that all design solutions and construction practices adequately reflect the need to enhance the long-term resilience and durability of the road infrastructure under changing climatic conditions.</w:t>
      </w:r>
    </w:p>
    <w:p w14:paraId="32D1A9BB" w14:textId="77777777" w:rsidR="002B7502" w:rsidRPr="006E75E4" w:rsidRDefault="002B7502" w:rsidP="002B7502">
      <w:pPr>
        <w:spacing w:before="100" w:beforeAutospacing="1" w:after="100" w:afterAutospacing="1"/>
        <w:ind w:left="360"/>
        <w:jc w:val="both"/>
        <w:rPr>
          <w:lang w:eastAsia="ru-RU"/>
        </w:rPr>
      </w:pPr>
      <w:r w:rsidRPr="006E75E4">
        <w:rPr>
          <w:lang w:eastAsia="ru-RU"/>
        </w:rPr>
        <w:t>The Consultant shall pay particular attention to the proper implementation and performance of drainage systems, slope protection measures, retaining structures, and erosion control solutions, ensuring that these elements are constructed in accordance with the approved designs and are capable of withstanding anticipated hydrological and geotechnical stresses.</w:t>
      </w:r>
    </w:p>
    <w:p w14:paraId="5299E4ED" w14:textId="77777777" w:rsidR="002B7502" w:rsidRPr="006E75E4" w:rsidRDefault="002B7502" w:rsidP="002B7502">
      <w:pPr>
        <w:spacing w:before="100" w:beforeAutospacing="1" w:after="100" w:afterAutospacing="1"/>
        <w:ind w:left="360"/>
        <w:jc w:val="both"/>
        <w:rPr>
          <w:lang w:eastAsia="ru-RU"/>
        </w:rPr>
      </w:pPr>
      <w:r w:rsidRPr="006E75E4">
        <w:rPr>
          <w:lang w:eastAsia="ru-RU"/>
        </w:rPr>
        <w:t>During construction, the Consultant shall continuously assess site conditions and monitor the Contractor’s activities to ensure that risks associated with heavy precipitation, rapid snowmelt, flooding, and slope instability are appropriately managed. Where necessary, the Consultant shall promptly advise the PIU on required adjustments to construction methods, sequencing of works, or temporary protection measures to mitigate emerging risks.</w:t>
      </w:r>
    </w:p>
    <w:p w14:paraId="405EF757" w14:textId="77777777" w:rsidR="002B7502" w:rsidRPr="006E75E4" w:rsidRDefault="002B7502" w:rsidP="002B7502">
      <w:pPr>
        <w:spacing w:before="100" w:beforeAutospacing="1" w:after="100" w:afterAutospacing="1"/>
        <w:ind w:left="360"/>
        <w:jc w:val="both"/>
        <w:rPr>
          <w:lang w:eastAsia="ru-RU"/>
        </w:rPr>
      </w:pPr>
      <w:r w:rsidRPr="006E75E4">
        <w:rPr>
          <w:lang w:eastAsia="ru-RU"/>
        </w:rPr>
        <w:t>The Consultant shall also ensure that materials, workmanship, and construction technologies used by the Contractor are suitable for the prevailing climatic and environmental conditions, including freeze-thaw cycles, water exposure, and terrain-related constraints.</w:t>
      </w:r>
    </w:p>
    <w:p w14:paraId="2766B15F" w14:textId="391164E2" w:rsidR="002B7502" w:rsidRPr="002B7502" w:rsidRDefault="002B7502" w:rsidP="002B7502">
      <w:pPr>
        <w:spacing w:before="100" w:beforeAutospacing="1" w:after="100" w:afterAutospacing="1"/>
        <w:ind w:left="360"/>
        <w:jc w:val="both"/>
        <w:rPr>
          <w:lang w:eastAsia="ru-RU"/>
        </w:rPr>
      </w:pPr>
      <w:r w:rsidRPr="006E75E4">
        <w:rPr>
          <w:lang w:eastAsia="ru-RU"/>
        </w:rPr>
        <w:t>In addition, the Consultant shall monitor the effectiveness of implemented climate adaptation measures throughout the construction period and reflect any identified deficiencies, risks, or required improvements in the regular progress reports, together with recommendations for corrective actions.</w:t>
      </w:r>
    </w:p>
    <w:p w14:paraId="311BB41E" w14:textId="77777777" w:rsidR="00E91EC9" w:rsidRPr="00F31BE2" w:rsidRDefault="00E91EC9" w:rsidP="003705E1">
      <w:pPr>
        <w:pStyle w:val="a0"/>
        <w:numPr>
          <w:ilvl w:val="1"/>
          <w:numId w:val="32"/>
        </w:numPr>
        <w:ind w:left="0" w:firstLine="0"/>
        <w:jc w:val="both"/>
        <w:rPr>
          <w:b/>
          <w:iCs/>
        </w:rPr>
      </w:pPr>
      <w:r w:rsidRPr="00F31BE2">
        <w:rPr>
          <w:b/>
          <w:iCs/>
        </w:rPr>
        <w:t>Communications, Road Safety, and Gender</w:t>
      </w:r>
    </w:p>
    <w:p w14:paraId="0ED9B4CC" w14:textId="77777777" w:rsidR="00E91EC9" w:rsidRPr="00F31BE2" w:rsidRDefault="00E91EC9" w:rsidP="003705E1">
      <w:pPr>
        <w:spacing w:before="100" w:beforeAutospacing="1" w:after="100" w:afterAutospacing="1"/>
        <w:jc w:val="both"/>
        <w:rPr>
          <w:lang w:val="ru-RU" w:eastAsia="ru-RU"/>
        </w:rPr>
      </w:pPr>
      <w:r w:rsidRPr="00F31BE2">
        <w:rPr>
          <w:lang w:val="ru-RU" w:eastAsia="ru-RU"/>
        </w:rPr>
        <w:t>Project Communications Plan</w:t>
      </w:r>
    </w:p>
    <w:p w14:paraId="50F9BE0A" w14:textId="77777777" w:rsidR="00E91EC9" w:rsidRPr="00F31BE2" w:rsidRDefault="00E91EC9" w:rsidP="003705E1">
      <w:pPr>
        <w:pStyle w:val="a0"/>
        <w:numPr>
          <w:ilvl w:val="0"/>
          <w:numId w:val="25"/>
        </w:numPr>
        <w:spacing w:before="100" w:beforeAutospacing="1" w:after="100" w:afterAutospacing="1"/>
        <w:ind w:left="567"/>
        <w:jc w:val="both"/>
        <w:rPr>
          <w:lang w:eastAsia="ru-RU"/>
        </w:rPr>
      </w:pPr>
      <w:r w:rsidRPr="00F31BE2">
        <w:rPr>
          <w:lang w:eastAsia="ru-RU"/>
        </w:rPr>
        <w:lastRenderedPageBreak/>
        <w:t>The Construction Supervision Consultant shall develop and implement a Project Communications Plan to support transparent information disclosure and effective engagement with stakeholders throughout project implementation.</w:t>
      </w:r>
    </w:p>
    <w:p w14:paraId="17FC6DDC" w14:textId="77777777" w:rsidR="00E91EC9" w:rsidRPr="00F31BE2" w:rsidRDefault="00E91EC9" w:rsidP="003705E1">
      <w:pPr>
        <w:pStyle w:val="a0"/>
        <w:numPr>
          <w:ilvl w:val="0"/>
          <w:numId w:val="25"/>
        </w:numPr>
        <w:spacing w:before="100" w:beforeAutospacing="1" w:after="100" w:afterAutospacing="1"/>
        <w:ind w:left="567"/>
        <w:jc w:val="both"/>
        <w:rPr>
          <w:lang w:eastAsia="ru-RU"/>
        </w:rPr>
      </w:pPr>
      <w:r w:rsidRPr="00F31BE2">
        <w:rPr>
          <w:lang w:eastAsia="ru-RU"/>
        </w:rPr>
        <w:t>The Consultant shall support public relations activities, including preparation of project information materials in English and Russian, monitoring of local media coverage related to the Project, and preparation of press releases on project progress, as required.</w:t>
      </w:r>
    </w:p>
    <w:p w14:paraId="4A0F5DCC" w14:textId="77777777" w:rsidR="00E91EC9" w:rsidRPr="00F31BE2" w:rsidRDefault="00E91EC9" w:rsidP="003705E1">
      <w:pPr>
        <w:pStyle w:val="a0"/>
        <w:numPr>
          <w:ilvl w:val="0"/>
          <w:numId w:val="25"/>
        </w:numPr>
        <w:spacing w:before="100" w:beforeAutospacing="1" w:after="100" w:afterAutospacing="1"/>
        <w:ind w:left="567"/>
        <w:jc w:val="both"/>
        <w:rPr>
          <w:lang w:eastAsia="ru-RU"/>
        </w:rPr>
      </w:pPr>
      <w:r w:rsidRPr="00F31BE2">
        <w:rPr>
          <w:lang w:eastAsia="ru-RU"/>
        </w:rPr>
        <w:t>The Consultant shall assist the PIU in organizing and conducting stakeholder engagement activities in the project area, including meetings with local communities to provide updates on project progress. Information materials shall be made available in Tajik, Russian, and other languages as appropriate. The Consultant shall maintain a basic tracking system to document consultation activities, dissemination of project information, issues raised by stakeholders, and follow-up actions.</w:t>
      </w:r>
    </w:p>
    <w:p w14:paraId="4A8E42E2" w14:textId="77777777" w:rsidR="00E91EC9" w:rsidRPr="00F31BE2" w:rsidRDefault="00E91EC9" w:rsidP="003705E1">
      <w:pPr>
        <w:pStyle w:val="a0"/>
        <w:numPr>
          <w:ilvl w:val="0"/>
          <w:numId w:val="25"/>
        </w:numPr>
        <w:spacing w:before="100" w:beforeAutospacing="1" w:after="100" w:afterAutospacing="1"/>
        <w:ind w:left="567"/>
        <w:jc w:val="both"/>
        <w:rPr>
          <w:lang w:eastAsia="ru-RU"/>
        </w:rPr>
      </w:pPr>
      <w:r w:rsidRPr="00F31BE2">
        <w:rPr>
          <w:lang w:eastAsia="ru-RU"/>
        </w:rPr>
        <w:t>The Consultant shall ensure that timely and clear information is provided to road users regarding construction activities, traffic disruptions, and alternative arrangements during implementation of the works.</w:t>
      </w:r>
    </w:p>
    <w:p w14:paraId="4EA8C7E5" w14:textId="77777777" w:rsidR="00E91EC9" w:rsidRPr="00F31BE2" w:rsidRDefault="00E91EC9" w:rsidP="00E91EC9">
      <w:pPr>
        <w:spacing w:before="100" w:beforeAutospacing="1" w:after="100" w:afterAutospacing="1"/>
        <w:jc w:val="both"/>
        <w:rPr>
          <w:lang w:eastAsia="ru-RU"/>
        </w:rPr>
      </w:pPr>
      <w:r w:rsidRPr="00F31BE2">
        <w:rPr>
          <w:lang w:eastAsia="ru-RU"/>
        </w:rPr>
        <w:t>Road Safety Awareness Program</w:t>
      </w:r>
    </w:p>
    <w:p w14:paraId="3C097655" w14:textId="77777777" w:rsidR="00E91EC9" w:rsidRPr="00F31BE2" w:rsidRDefault="00E91EC9" w:rsidP="00E91EC9">
      <w:pPr>
        <w:spacing w:before="100" w:beforeAutospacing="1" w:after="100" w:afterAutospacing="1"/>
        <w:jc w:val="both"/>
        <w:rPr>
          <w:lang w:eastAsia="ru-RU"/>
        </w:rPr>
      </w:pPr>
      <w:r w:rsidRPr="00F31BE2">
        <w:rPr>
          <w:lang w:eastAsia="ru-RU"/>
        </w:rPr>
        <w:t>The Consultant shall design and support the implementation of road safety awareness activities for communities located along the project road. The activities shall aim to improve road user behavior and awareness of construction-related risks. The Consultant shall ensure inclusive participation in these activities, including meaningful involvement of women, and shall coordinate with the PIU on delivery and monitoring of the program.</w:t>
      </w:r>
    </w:p>
    <w:p w14:paraId="520D620F" w14:textId="77777777" w:rsidR="00E91EC9" w:rsidRPr="00F31BE2" w:rsidRDefault="00E91EC9" w:rsidP="00E91EC9">
      <w:pPr>
        <w:spacing w:before="100" w:beforeAutospacing="1" w:after="100" w:afterAutospacing="1"/>
        <w:jc w:val="both"/>
        <w:rPr>
          <w:lang w:eastAsia="ru-RU"/>
        </w:rPr>
      </w:pPr>
      <w:r w:rsidRPr="00F31BE2">
        <w:rPr>
          <w:lang w:eastAsia="ru-RU"/>
        </w:rPr>
        <w:t>Health and Social Awareness Programs</w:t>
      </w:r>
    </w:p>
    <w:p w14:paraId="6677C8B7" w14:textId="77777777" w:rsidR="00E91EC9" w:rsidRPr="00F31BE2" w:rsidRDefault="00E91EC9" w:rsidP="00E91EC9">
      <w:pPr>
        <w:spacing w:before="100" w:beforeAutospacing="1" w:after="100" w:afterAutospacing="1"/>
        <w:jc w:val="both"/>
        <w:rPr>
          <w:lang w:eastAsia="ru-RU"/>
        </w:rPr>
      </w:pPr>
      <w:r w:rsidRPr="00F31BE2">
        <w:rPr>
          <w:lang w:eastAsia="ru-RU"/>
        </w:rPr>
        <w:t>The civil works contractor shall be required to prepare gender-sensitive awareness programs related to communicable diseases and social risks, including HIV/AIDS, COVID-19, and human trafficking, for review and approval by the Consultant. The Consultant shall facilitate, supervise, and monitor the implementation of such programs during construction.</w:t>
      </w:r>
    </w:p>
    <w:p w14:paraId="1C5C0A92" w14:textId="77777777" w:rsidR="00E91EC9" w:rsidRPr="00F31BE2" w:rsidRDefault="00E91EC9" w:rsidP="00E91EC9">
      <w:pPr>
        <w:spacing w:before="100" w:beforeAutospacing="1" w:after="100" w:afterAutospacing="1"/>
        <w:jc w:val="both"/>
        <w:rPr>
          <w:lang w:eastAsia="ru-RU"/>
        </w:rPr>
      </w:pPr>
      <w:r w:rsidRPr="00F31BE2">
        <w:rPr>
          <w:lang w:eastAsia="ru-RU"/>
        </w:rPr>
        <w:t>Gender and Equal Opportunity</w:t>
      </w:r>
    </w:p>
    <w:p w14:paraId="120E40B5" w14:textId="77777777" w:rsidR="00E91EC9" w:rsidRPr="006E75E4" w:rsidRDefault="00E91EC9" w:rsidP="00E91EC9">
      <w:pPr>
        <w:spacing w:before="100" w:beforeAutospacing="1" w:after="100" w:afterAutospacing="1"/>
        <w:jc w:val="both"/>
        <w:rPr>
          <w:lang w:eastAsia="ru-RU"/>
        </w:rPr>
      </w:pPr>
      <w:r w:rsidRPr="00F31BE2">
        <w:rPr>
          <w:lang w:eastAsia="ru-RU"/>
        </w:rPr>
        <w:t>The Consultant shall support the integration of gender and equal opportunity considerations into project implementation and monitoring. This shall include the establishment of reporting timeframes and formats, development of qualitative and quantitative indicators to assess progress, and involvement of relevant stakeholders, including women, in monitoring and evaluation activities. Where appropriate, the Consultant shall also coordinate with external partners to support gender-related activities and ensure alignment with applicable policies and project objectives.</w:t>
      </w:r>
    </w:p>
    <w:p w14:paraId="2F1088C4" w14:textId="77777777" w:rsidR="003705E1" w:rsidRPr="006E75E4" w:rsidRDefault="003705E1" w:rsidP="003705E1">
      <w:pPr>
        <w:spacing w:before="100" w:beforeAutospacing="1" w:after="100" w:afterAutospacing="1"/>
        <w:jc w:val="both"/>
        <w:rPr>
          <w:b/>
          <w:bCs/>
          <w:lang w:eastAsia="ru-RU"/>
        </w:rPr>
      </w:pPr>
      <w:r w:rsidRPr="006E75E4">
        <w:rPr>
          <w:b/>
          <w:bCs/>
          <w:lang w:eastAsia="ru-RU"/>
        </w:rPr>
        <w:t>3.4 Key Performance Indicators and Performance Monitoring</w:t>
      </w:r>
    </w:p>
    <w:p w14:paraId="285B83BF" w14:textId="77777777" w:rsidR="003705E1" w:rsidRPr="006E75E4" w:rsidRDefault="003705E1" w:rsidP="003705E1">
      <w:pPr>
        <w:spacing w:before="100" w:beforeAutospacing="1" w:after="100" w:afterAutospacing="1"/>
        <w:jc w:val="both"/>
        <w:rPr>
          <w:lang w:eastAsia="ru-RU"/>
        </w:rPr>
      </w:pPr>
      <w:r w:rsidRPr="006E75E4">
        <w:rPr>
          <w:lang w:eastAsia="ru-RU"/>
        </w:rPr>
        <w:t xml:space="preserve">The Consultant shall establish and maintain a system of key performance indicators (KPIs) for monitoring the implementation of the Project and for assessing the effectiveness of construction supervision, contract administration, road safety performance, and compliance with environmental and social requirements. The KPI framework shall serve as a practical </w:t>
      </w:r>
      <w:r w:rsidRPr="006E75E4">
        <w:rPr>
          <w:lang w:eastAsia="ru-RU"/>
        </w:rPr>
        <w:lastRenderedPageBreak/>
        <w:t>management tool for the PIU and shall enable timely identification of implementation issues, emerging risks, delays, non-compliance, and areas requiring corrective action.</w:t>
      </w:r>
    </w:p>
    <w:p w14:paraId="59DA073C" w14:textId="77777777" w:rsidR="003705E1" w:rsidRPr="006E75E4" w:rsidRDefault="003705E1" w:rsidP="003705E1">
      <w:pPr>
        <w:spacing w:before="100" w:beforeAutospacing="1" w:after="100" w:afterAutospacing="1"/>
        <w:jc w:val="both"/>
        <w:rPr>
          <w:lang w:eastAsia="ru-RU"/>
        </w:rPr>
      </w:pPr>
      <w:r w:rsidRPr="006E75E4">
        <w:rPr>
          <w:lang w:eastAsia="ru-RU"/>
        </w:rPr>
        <w:t>Within the initial stage of the assignment, the Consultant shall develop, in agreement with the PIU, a detailed KPI matrix covering the main aspects of Project implementation. The KPI matrix shall define the baseline, target values where applicable, sources of verification, reporting frequency, and responsibilities for monitoring and follow-up. The Consultant shall regularly review and update the KPI matrix during implementation, taking into account the progress of the Works, actual site conditions, and any material changes affecting the Project.</w:t>
      </w:r>
    </w:p>
    <w:p w14:paraId="1C546244" w14:textId="77777777" w:rsidR="003705E1" w:rsidRPr="006E75E4" w:rsidRDefault="003705E1" w:rsidP="003705E1">
      <w:pPr>
        <w:spacing w:before="100" w:beforeAutospacing="1" w:after="100" w:afterAutospacing="1"/>
        <w:jc w:val="both"/>
        <w:rPr>
          <w:lang w:eastAsia="ru-RU"/>
        </w:rPr>
      </w:pPr>
      <w:r w:rsidRPr="006E75E4">
        <w:rPr>
          <w:lang w:eastAsia="ru-RU"/>
        </w:rPr>
        <w:t>The KPI system shall include, as a minimum, indicators related to physical progress of the Works, quality of construction, contract administration, road safety, environmental and social performance, occupational health and safety, and responsiveness to implementation risks. The Consultant shall ensure that such indicators are measurable, practical, and suitable for regular use in the management of two civil works contracts under difficult mountainous and climatic conditions.</w:t>
      </w:r>
    </w:p>
    <w:p w14:paraId="6C4A7988" w14:textId="77777777" w:rsidR="003705E1" w:rsidRPr="006E75E4" w:rsidRDefault="003705E1" w:rsidP="003705E1">
      <w:pPr>
        <w:spacing w:before="100" w:beforeAutospacing="1" w:after="100" w:afterAutospacing="1"/>
        <w:jc w:val="both"/>
        <w:rPr>
          <w:lang w:eastAsia="ru-RU"/>
        </w:rPr>
      </w:pPr>
      <w:r w:rsidRPr="006E75E4">
        <w:rPr>
          <w:lang w:eastAsia="ru-RU"/>
        </w:rPr>
        <w:t>In particular, the Consultant shall monitor progress against the approved work programs and key milestones for each contract, including mobilization, completion of critical structures, earthworks, pavement works, drainage works, slope protection works, bridges and other structures, traffic safety installations, and other major components. The Consultant shall identify deviations from the approved schedule, analyze the causes of delay, assess the implications for contract completion, and recommend corrective measures.</w:t>
      </w:r>
    </w:p>
    <w:p w14:paraId="00254468" w14:textId="77777777" w:rsidR="003705E1" w:rsidRPr="006E75E4" w:rsidRDefault="003705E1" w:rsidP="003705E1">
      <w:pPr>
        <w:spacing w:before="100" w:beforeAutospacing="1" w:after="100" w:afterAutospacing="1"/>
        <w:jc w:val="both"/>
        <w:rPr>
          <w:lang w:eastAsia="ru-RU"/>
        </w:rPr>
      </w:pPr>
      <w:r w:rsidRPr="006E75E4">
        <w:rPr>
          <w:lang w:eastAsia="ru-RU"/>
        </w:rPr>
        <w:t>The KPI framework shall also cover quality-related indicators, including conformity of executed Works with approved designs, specifications, and standards; results of laboratory and field testing; the number and nature of defects and non-conformities identified; the timeliness of corrective actions by the Contractor; and the overall effectiveness of quality assurance and quality control procedures applied on site.</w:t>
      </w:r>
    </w:p>
    <w:p w14:paraId="30BDEFC5" w14:textId="77777777" w:rsidR="003705E1" w:rsidRPr="006E75E4" w:rsidRDefault="003705E1" w:rsidP="003705E1">
      <w:pPr>
        <w:spacing w:before="100" w:beforeAutospacing="1" w:after="100" w:afterAutospacing="1"/>
        <w:jc w:val="both"/>
        <w:rPr>
          <w:lang w:eastAsia="ru-RU"/>
        </w:rPr>
      </w:pPr>
      <w:r w:rsidRPr="006E75E4">
        <w:rPr>
          <w:lang w:eastAsia="ru-RU"/>
        </w:rPr>
        <w:t>For contract administration, the Consultant shall monitor indicators related to the timeliness and quality of review of Contractor’s submissions, issuance of instructions and determinations, processing of interim payment certificates, management of variations, claims, and extensions of time, maintenance of records, and resolution of contractual issues. Particular attention shall be paid to the Consultant’s ability to ensure timely decision-making and to prevent avoidable disputes and implementation bottlenecks.</w:t>
      </w:r>
    </w:p>
    <w:p w14:paraId="01A435EF" w14:textId="77777777" w:rsidR="003705E1" w:rsidRPr="006E75E4" w:rsidRDefault="003705E1" w:rsidP="003705E1">
      <w:pPr>
        <w:spacing w:before="100" w:beforeAutospacing="1" w:after="100" w:afterAutospacing="1"/>
        <w:jc w:val="both"/>
        <w:rPr>
          <w:lang w:eastAsia="ru-RU"/>
        </w:rPr>
      </w:pPr>
      <w:r w:rsidRPr="006E75E4">
        <w:rPr>
          <w:lang w:eastAsia="ru-RU"/>
        </w:rPr>
        <w:t>The KPI framework shall further include road safety indicators relevant both to the construction stage and to the long-term operational safety of the road. Such indicators shall include implementation of temporary traffic management arrangements, adequacy of work zone protection, rectification of safety deficiencies identified during supervision, implementation of recommendations arising from road safety audits, and monitoring of traffic incidents and safety-related occurrences within construction zones.</w:t>
      </w:r>
    </w:p>
    <w:p w14:paraId="13B5B9C4" w14:textId="77777777" w:rsidR="003705E1" w:rsidRPr="006E75E4" w:rsidRDefault="003705E1" w:rsidP="003705E1">
      <w:pPr>
        <w:spacing w:before="100" w:beforeAutospacing="1" w:after="100" w:afterAutospacing="1"/>
        <w:jc w:val="both"/>
        <w:rPr>
          <w:lang w:eastAsia="ru-RU"/>
        </w:rPr>
      </w:pPr>
      <w:r w:rsidRPr="006E75E4">
        <w:rPr>
          <w:lang w:eastAsia="ru-RU"/>
        </w:rPr>
        <w:t xml:space="preserve">In relation to environmental, social, health and safety performance, the Consultant shall monitor indicators reflecting compliance with approved ESHS plans and contractual obligations, the status of implementation of mitigation measures, the frequency and severity of incidents and accidents, the timeliness of corrective actions, the functioning of the </w:t>
      </w:r>
      <w:r w:rsidRPr="006E75E4">
        <w:rPr>
          <w:lang w:eastAsia="ru-RU"/>
        </w:rPr>
        <w:lastRenderedPageBreak/>
        <w:t>grievance redress mechanism, and the implementation of measures related to community health and safety, labor management, GBV/SEA prevention, and stakeholder engagement.</w:t>
      </w:r>
    </w:p>
    <w:p w14:paraId="3DA44090" w14:textId="77777777" w:rsidR="003705E1" w:rsidRPr="006E75E4" w:rsidRDefault="003705E1" w:rsidP="003705E1">
      <w:pPr>
        <w:spacing w:before="100" w:beforeAutospacing="1" w:after="100" w:afterAutospacing="1"/>
        <w:jc w:val="both"/>
        <w:rPr>
          <w:lang w:eastAsia="ru-RU"/>
        </w:rPr>
      </w:pPr>
      <w:r w:rsidRPr="006E75E4">
        <w:rPr>
          <w:lang w:eastAsia="ru-RU"/>
        </w:rPr>
        <w:t>Given the location and nature of the Project, the KPI system shall also capture issues affecting resilience and continuity of works, including disruptions caused by adverse weather, landslides, flooding, erosion, or other natural hazards, as well as the adequacy of mitigation and response measures undertaken by the Contractor and monitored by the Consultant.</w:t>
      </w:r>
    </w:p>
    <w:p w14:paraId="614DA7AB" w14:textId="77777777" w:rsidR="003705E1" w:rsidRPr="006E75E4" w:rsidRDefault="003705E1" w:rsidP="003705E1">
      <w:pPr>
        <w:spacing w:before="100" w:beforeAutospacing="1" w:after="100" w:afterAutospacing="1"/>
        <w:jc w:val="both"/>
        <w:rPr>
          <w:lang w:eastAsia="ru-RU"/>
        </w:rPr>
      </w:pPr>
      <w:r w:rsidRPr="006E75E4">
        <w:rPr>
          <w:lang w:eastAsia="ru-RU"/>
        </w:rPr>
        <w:t>The Consultant shall present KPI monitoring results in the monthly and quarterly progress reports in a clear and analytical manner, highlighting trends, implementation risks, persistent shortcomings, and recommended corrective actions. Where KPI results indicate underperformance, delay, recurring non-compliance, or elevated risk, the Consultant shall promptly notify the PIU and propose specific measures, responsibilities, and timeframes for improvement.</w:t>
      </w:r>
    </w:p>
    <w:p w14:paraId="7B263B10" w14:textId="77777777" w:rsidR="003705E1" w:rsidRPr="003705E1" w:rsidRDefault="003705E1" w:rsidP="003705E1">
      <w:pPr>
        <w:spacing w:before="100" w:beforeAutospacing="1" w:after="100" w:afterAutospacing="1"/>
        <w:jc w:val="both"/>
        <w:rPr>
          <w:lang w:eastAsia="ru-RU"/>
        </w:rPr>
      </w:pPr>
      <w:r w:rsidRPr="006E75E4">
        <w:rPr>
          <w:lang w:eastAsia="ru-RU"/>
        </w:rPr>
        <w:t>The Consultant shall use the KPI system not only for reporting purposes, but also as an active supervision and contract management instrument to support timely decision-making, strengthen accountability of the Contractor(s), and improve overall quality and effectiveness of Project implementation.</w:t>
      </w:r>
    </w:p>
    <w:p w14:paraId="47D52609" w14:textId="77777777" w:rsidR="00E91EC9" w:rsidRPr="00F31BE2" w:rsidRDefault="00E91EC9" w:rsidP="00E91EC9">
      <w:pPr>
        <w:jc w:val="both"/>
        <w:rPr>
          <w:b/>
          <w:iCs/>
        </w:rPr>
      </w:pPr>
      <w:r w:rsidRPr="00F31BE2">
        <w:rPr>
          <w:b/>
          <w:iCs/>
        </w:rPr>
        <w:t xml:space="preserve">4.  Team Composition &amp; Qualification Requirements for the Key Experts </w:t>
      </w:r>
    </w:p>
    <w:p w14:paraId="57210FA5" w14:textId="77777777" w:rsidR="00E91EC9" w:rsidRPr="00F31BE2" w:rsidRDefault="00E91EC9" w:rsidP="00E91EC9">
      <w:pPr>
        <w:spacing w:before="100" w:beforeAutospacing="1" w:after="100" w:afterAutospacing="1"/>
        <w:jc w:val="both"/>
        <w:rPr>
          <w:lang w:eastAsia="ru-RU"/>
        </w:rPr>
      </w:pPr>
      <w:r w:rsidRPr="00F31BE2">
        <w:rPr>
          <w:lang w:eastAsia="ru-RU"/>
        </w:rPr>
        <w:t>The consulting services for construction supervision and contract administration under the Rushon-Varshez Road Reconstruction Project, Phase I, Section Dashtishipad - Pastkhuf will require an estimated total input of approximately 134 person-months of international key experts and 548 person-months of national experts. These inputs are intended to support supervision of civil works, contract</w:t>
      </w:r>
      <w:r>
        <w:rPr>
          <w:lang w:eastAsia="ru-RU"/>
        </w:rPr>
        <w:t>s</w:t>
      </w:r>
      <w:r w:rsidRPr="00F31BE2">
        <w:rPr>
          <w:lang w:eastAsia="ru-RU"/>
        </w:rPr>
        <w:t xml:space="preserve"> administration, financial management, environmental and social safeguards compliance, and overall project management and implementation.</w:t>
      </w:r>
    </w:p>
    <w:p w14:paraId="2A6207C2" w14:textId="77777777" w:rsidR="00E91EC9" w:rsidRPr="00F31BE2" w:rsidRDefault="00E91EC9" w:rsidP="00E91EC9">
      <w:pPr>
        <w:spacing w:before="100" w:beforeAutospacing="1" w:after="100" w:afterAutospacing="1"/>
        <w:jc w:val="both"/>
        <w:rPr>
          <w:lang w:eastAsia="ru-RU"/>
        </w:rPr>
      </w:pPr>
      <w:r w:rsidRPr="00F31BE2">
        <w:rPr>
          <w:lang w:eastAsia="ru-RU"/>
        </w:rPr>
        <w:t>The consulting services shall be provided for a period of thirty-six (36) months corresponding to the construction period, followed by a defects notification period of twelve (12) months. The Consultant’s staff shall be mobilized in line with the actual commencement of the civil works by the Contractor</w:t>
      </w:r>
      <w:r>
        <w:rPr>
          <w:lang w:eastAsia="ru-RU"/>
        </w:rPr>
        <w:t>(s)</w:t>
      </w:r>
      <w:r w:rsidRPr="00F31BE2">
        <w:rPr>
          <w:lang w:eastAsia="ru-RU"/>
        </w:rPr>
        <w:t>. The Construction Supervision Team Leader is expected to be engaged on a full-time basis during the construction period and shall be mobilized to the project site</w:t>
      </w:r>
      <w:r>
        <w:rPr>
          <w:lang w:eastAsia="ru-RU"/>
        </w:rPr>
        <w:t>s</w:t>
      </w:r>
      <w:r w:rsidRPr="00F31BE2">
        <w:rPr>
          <w:lang w:eastAsia="ru-RU"/>
        </w:rPr>
        <w:t xml:space="preserve"> at least two months prior to the commencement of works to support the PIU with preparatory activities related to contractor mobilization.</w:t>
      </w:r>
    </w:p>
    <w:p w14:paraId="0DD056A6" w14:textId="77777777" w:rsidR="00E91EC9" w:rsidRPr="00F31BE2" w:rsidRDefault="00E91EC9" w:rsidP="00E91EC9">
      <w:pPr>
        <w:spacing w:before="100" w:beforeAutospacing="1" w:after="100" w:afterAutospacing="1"/>
        <w:jc w:val="both"/>
        <w:rPr>
          <w:lang w:eastAsia="ru-RU"/>
        </w:rPr>
      </w:pPr>
      <w:r w:rsidRPr="00F31BE2">
        <w:rPr>
          <w:lang w:eastAsia="ru-RU"/>
        </w:rPr>
        <w:t>Consulting services will be procured using the Full Technical Proposal procedure under the Quality- and Cost-Based Selection method, in accordance with the Guidelines for Procurement of Consultant Services under Islamic Development Bank Project Financing (April 2019). The provisions of the IsDB Policy on Corrupt and Fraudulent Practices shall be included in all solicitation documents and contracts for consulting services.</w:t>
      </w:r>
    </w:p>
    <w:p w14:paraId="0C98E87D" w14:textId="77777777" w:rsidR="00E91EC9" w:rsidRDefault="00E91EC9" w:rsidP="00E91EC9">
      <w:pPr>
        <w:spacing w:before="100" w:beforeAutospacing="1" w:after="100" w:afterAutospacing="1"/>
        <w:jc w:val="both"/>
        <w:rPr>
          <w:bCs/>
          <w:iCs/>
        </w:rPr>
      </w:pPr>
      <w:r w:rsidRPr="00F31BE2">
        <w:rPr>
          <w:lang w:eastAsia="ru-RU"/>
        </w:rPr>
        <w:t xml:space="preserve">The tentative team composition for construction supervision will include international and national experts with relevant qualifications and experience in road construction supervision, contract administration under FIDIC conditions, quality assurance and control, financial management, and environmental and social safeguards. Detailed qualification </w:t>
      </w:r>
      <w:r w:rsidRPr="00F31BE2">
        <w:rPr>
          <w:lang w:eastAsia="ru-RU"/>
        </w:rPr>
        <w:lastRenderedPageBreak/>
        <w:t>requirements and minimum experience for each key expert position shall be specified in the following subsections</w:t>
      </w:r>
      <w:r w:rsidRPr="00F31BE2">
        <w:rPr>
          <w:bCs/>
          <w:iCs/>
        </w:rPr>
        <w:t>:</w:t>
      </w:r>
    </w:p>
    <w:p w14:paraId="611BB024" w14:textId="77777777" w:rsidR="00E91EC9" w:rsidRPr="003455FC" w:rsidRDefault="00E91EC9" w:rsidP="00E91EC9">
      <w:pPr>
        <w:ind w:left="66"/>
        <w:jc w:val="both"/>
        <w:rPr>
          <w:bCs/>
          <w:iCs/>
          <w:highlight w:val="yellow"/>
        </w:rPr>
      </w:pPr>
    </w:p>
    <w:tbl>
      <w:tblPr>
        <w:tblW w:w="8505" w:type="dxa"/>
        <w:tblInd w:w="119"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ayout w:type="fixed"/>
        <w:tblLook w:val="00A0" w:firstRow="1" w:lastRow="0" w:firstColumn="1" w:lastColumn="0" w:noHBand="0" w:noVBand="0"/>
      </w:tblPr>
      <w:tblGrid>
        <w:gridCol w:w="708"/>
        <w:gridCol w:w="5387"/>
        <w:gridCol w:w="1170"/>
        <w:gridCol w:w="1240"/>
      </w:tblGrid>
      <w:tr w:rsidR="00E91EC9" w:rsidRPr="003455FC" w14:paraId="09EFDD79" w14:textId="77777777" w:rsidTr="003A04CA">
        <w:trPr>
          <w:trHeight w:val="500"/>
          <w:tblHeader/>
        </w:trPr>
        <w:tc>
          <w:tcPr>
            <w:tcW w:w="708" w:type="dxa"/>
            <w:tcBorders>
              <w:top w:val="single" w:sz="18" w:space="0" w:color="auto"/>
              <w:left w:val="single" w:sz="18" w:space="0" w:color="auto"/>
              <w:bottom w:val="single" w:sz="18" w:space="0" w:color="auto"/>
              <w:right w:val="single" w:sz="18" w:space="0" w:color="auto"/>
            </w:tcBorders>
            <w:shd w:val="clear" w:color="auto" w:fill="B4C6E7" w:themeFill="accent1" w:themeFillTint="66"/>
            <w:vAlign w:val="center"/>
            <w:hideMark/>
          </w:tcPr>
          <w:p w14:paraId="7E413FC6" w14:textId="77777777" w:rsidR="00E91EC9" w:rsidRPr="00B300C4" w:rsidRDefault="00E91EC9" w:rsidP="003A04CA">
            <w:pPr>
              <w:ind w:left="-108" w:right="-66"/>
              <w:jc w:val="center"/>
              <w:rPr>
                <w:rFonts w:ascii="Arial" w:hAnsi="Arial" w:cs="Arial"/>
                <w:b/>
                <w:bCs/>
                <w:color w:val="000000" w:themeColor="text1"/>
                <w:sz w:val="22"/>
                <w:szCs w:val="22"/>
                <w:lang w:eastAsia="en-GB"/>
              </w:rPr>
            </w:pPr>
            <w:bookmarkStart w:id="4" w:name="_Hlk224293543"/>
            <w:r w:rsidRPr="00B300C4">
              <w:rPr>
                <w:rFonts w:ascii="Arial" w:hAnsi="Arial" w:cs="Arial"/>
                <w:b/>
                <w:bCs/>
                <w:color w:val="000000" w:themeColor="text1"/>
                <w:sz w:val="22"/>
                <w:szCs w:val="22"/>
                <w:lang w:eastAsia="en-GB"/>
              </w:rPr>
              <w:t>No.</w:t>
            </w:r>
          </w:p>
        </w:tc>
        <w:tc>
          <w:tcPr>
            <w:tcW w:w="5387" w:type="dxa"/>
            <w:tcBorders>
              <w:top w:val="single" w:sz="18" w:space="0" w:color="auto"/>
              <w:left w:val="single" w:sz="18" w:space="0" w:color="auto"/>
              <w:bottom w:val="single" w:sz="18" w:space="0" w:color="auto"/>
              <w:right w:val="single" w:sz="18" w:space="0" w:color="auto"/>
            </w:tcBorders>
            <w:shd w:val="clear" w:color="auto" w:fill="B4C6E7" w:themeFill="accent1" w:themeFillTint="66"/>
            <w:vAlign w:val="center"/>
            <w:hideMark/>
          </w:tcPr>
          <w:p w14:paraId="283881F2" w14:textId="77777777" w:rsidR="00E91EC9" w:rsidRPr="00B300C4" w:rsidRDefault="00E91EC9" w:rsidP="003A04CA">
            <w:pPr>
              <w:ind w:right="-66"/>
              <w:jc w:val="center"/>
              <w:rPr>
                <w:rFonts w:ascii="Arial" w:hAnsi="Arial" w:cs="Arial"/>
                <w:b/>
                <w:bCs/>
                <w:color w:val="000000" w:themeColor="text1"/>
                <w:sz w:val="22"/>
                <w:szCs w:val="22"/>
                <w:lang w:eastAsia="en-GB"/>
              </w:rPr>
            </w:pPr>
            <w:r w:rsidRPr="00B300C4">
              <w:rPr>
                <w:rFonts w:ascii="Arial" w:hAnsi="Arial" w:cs="Arial"/>
                <w:b/>
                <w:bCs/>
                <w:color w:val="000000" w:themeColor="text1"/>
                <w:sz w:val="22"/>
                <w:szCs w:val="22"/>
                <w:lang w:eastAsia="en-GB"/>
              </w:rPr>
              <w:t>Experts</w:t>
            </w:r>
          </w:p>
        </w:tc>
        <w:tc>
          <w:tcPr>
            <w:tcW w:w="1170" w:type="dxa"/>
            <w:tcBorders>
              <w:top w:val="single" w:sz="18" w:space="0" w:color="auto"/>
              <w:left w:val="single" w:sz="18" w:space="0" w:color="auto"/>
              <w:bottom w:val="single" w:sz="18" w:space="0" w:color="auto"/>
              <w:right w:val="single" w:sz="18" w:space="0" w:color="auto"/>
            </w:tcBorders>
            <w:shd w:val="clear" w:color="auto" w:fill="B4C6E7" w:themeFill="accent1" w:themeFillTint="66"/>
            <w:vAlign w:val="center"/>
            <w:hideMark/>
          </w:tcPr>
          <w:p w14:paraId="1ADDF3DD" w14:textId="77777777" w:rsidR="00E91EC9" w:rsidRPr="00B300C4" w:rsidRDefault="00E91EC9" w:rsidP="003A04CA">
            <w:pPr>
              <w:ind w:left="-108" w:right="-66"/>
              <w:jc w:val="center"/>
              <w:rPr>
                <w:rFonts w:ascii="Arial" w:hAnsi="Arial" w:cs="Arial"/>
                <w:b/>
                <w:bCs/>
                <w:color w:val="000000" w:themeColor="text1"/>
                <w:sz w:val="22"/>
                <w:szCs w:val="22"/>
                <w:lang w:eastAsia="en-GB"/>
              </w:rPr>
            </w:pPr>
            <w:r w:rsidRPr="00B300C4">
              <w:rPr>
                <w:rFonts w:ascii="Arial" w:hAnsi="Arial" w:cs="Arial"/>
                <w:b/>
                <w:bCs/>
                <w:color w:val="000000" w:themeColor="text1"/>
                <w:sz w:val="22"/>
                <w:szCs w:val="22"/>
                <w:lang w:eastAsia="en-GB"/>
              </w:rPr>
              <w:t>Positions</w:t>
            </w:r>
          </w:p>
        </w:tc>
        <w:tc>
          <w:tcPr>
            <w:tcW w:w="1240" w:type="dxa"/>
            <w:tcBorders>
              <w:top w:val="single" w:sz="18" w:space="0" w:color="auto"/>
              <w:left w:val="single" w:sz="18" w:space="0" w:color="auto"/>
              <w:bottom w:val="single" w:sz="18" w:space="0" w:color="auto"/>
              <w:right w:val="single" w:sz="18" w:space="0" w:color="auto"/>
            </w:tcBorders>
            <w:shd w:val="clear" w:color="auto" w:fill="B4C6E7" w:themeFill="accent1" w:themeFillTint="66"/>
            <w:vAlign w:val="center"/>
            <w:hideMark/>
          </w:tcPr>
          <w:p w14:paraId="4FE11BAF" w14:textId="77777777" w:rsidR="00E91EC9" w:rsidRPr="00B300C4" w:rsidRDefault="00E91EC9" w:rsidP="003A04CA">
            <w:pPr>
              <w:ind w:left="-108" w:right="-66"/>
              <w:jc w:val="center"/>
              <w:rPr>
                <w:rFonts w:ascii="Arial" w:hAnsi="Arial" w:cs="Arial"/>
                <w:b/>
                <w:bCs/>
                <w:color w:val="000000" w:themeColor="text1"/>
                <w:sz w:val="22"/>
                <w:szCs w:val="22"/>
                <w:lang w:eastAsia="en-GB"/>
              </w:rPr>
            </w:pPr>
            <w:r w:rsidRPr="00B300C4">
              <w:rPr>
                <w:rFonts w:ascii="Arial" w:hAnsi="Arial" w:cs="Arial"/>
                <w:b/>
                <w:bCs/>
                <w:color w:val="000000" w:themeColor="text1"/>
                <w:sz w:val="22"/>
                <w:szCs w:val="22"/>
                <w:lang w:eastAsia="en-GB"/>
              </w:rPr>
              <w:t>Input (Person Months)</w:t>
            </w:r>
          </w:p>
        </w:tc>
      </w:tr>
      <w:tr w:rsidR="00E91EC9" w:rsidRPr="003455FC" w14:paraId="2C70CA4A" w14:textId="77777777" w:rsidTr="003A04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5"/>
        </w:trPr>
        <w:tc>
          <w:tcPr>
            <w:tcW w:w="708" w:type="dxa"/>
            <w:tcBorders>
              <w:top w:val="single" w:sz="18" w:space="0" w:color="auto"/>
              <w:left w:val="single" w:sz="18" w:space="0" w:color="auto"/>
              <w:bottom w:val="single" w:sz="18" w:space="0" w:color="auto"/>
              <w:right w:val="single" w:sz="18" w:space="0" w:color="auto"/>
            </w:tcBorders>
            <w:shd w:val="clear" w:color="auto" w:fill="B4C6E7" w:themeFill="accent1" w:themeFillTint="66"/>
            <w:vAlign w:val="center"/>
            <w:hideMark/>
          </w:tcPr>
          <w:p w14:paraId="521016B7" w14:textId="77777777" w:rsidR="00E91EC9" w:rsidRPr="00B300C4" w:rsidRDefault="00E91EC9" w:rsidP="003A04CA">
            <w:pPr>
              <w:jc w:val="center"/>
              <w:rPr>
                <w:rFonts w:ascii="Arial" w:hAnsi="Arial" w:cs="Arial"/>
                <w:b/>
                <w:bCs/>
                <w:color w:val="000000" w:themeColor="text1"/>
                <w:sz w:val="22"/>
                <w:szCs w:val="22"/>
              </w:rPr>
            </w:pPr>
            <w:r w:rsidRPr="00B300C4">
              <w:rPr>
                <w:rFonts w:ascii="Arial" w:hAnsi="Arial" w:cs="Arial"/>
                <w:b/>
                <w:bCs/>
                <w:color w:val="000000" w:themeColor="text1"/>
                <w:sz w:val="22"/>
                <w:szCs w:val="22"/>
              </w:rPr>
              <w:t>A</w:t>
            </w:r>
          </w:p>
        </w:tc>
        <w:tc>
          <w:tcPr>
            <w:tcW w:w="7797" w:type="dxa"/>
            <w:gridSpan w:val="3"/>
            <w:tcBorders>
              <w:top w:val="single" w:sz="18" w:space="0" w:color="auto"/>
              <w:left w:val="single" w:sz="18" w:space="0" w:color="auto"/>
              <w:bottom w:val="single" w:sz="18" w:space="0" w:color="auto"/>
              <w:right w:val="single" w:sz="18" w:space="0" w:color="auto"/>
            </w:tcBorders>
            <w:shd w:val="clear" w:color="auto" w:fill="B4C6E7" w:themeFill="accent1" w:themeFillTint="66"/>
            <w:vAlign w:val="center"/>
            <w:hideMark/>
          </w:tcPr>
          <w:p w14:paraId="4E444751" w14:textId="77777777" w:rsidR="00E91EC9" w:rsidRPr="00B300C4" w:rsidRDefault="00E91EC9" w:rsidP="003A04CA">
            <w:pPr>
              <w:rPr>
                <w:rFonts w:ascii="Arial" w:hAnsi="Arial" w:cs="Arial"/>
                <w:b/>
                <w:bCs/>
                <w:color w:val="000000" w:themeColor="text1"/>
                <w:sz w:val="22"/>
                <w:szCs w:val="22"/>
              </w:rPr>
            </w:pPr>
            <w:bookmarkStart w:id="5" w:name="_Hlk140764879"/>
            <w:r w:rsidRPr="00B300C4">
              <w:rPr>
                <w:rFonts w:ascii="Arial" w:hAnsi="Arial" w:cs="Arial"/>
                <w:b/>
                <w:bCs/>
                <w:color w:val="000000" w:themeColor="text1"/>
                <w:sz w:val="22"/>
                <w:szCs w:val="22"/>
              </w:rPr>
              <w:t xml:space="preserve">International Key Experts </w:t>
            </w:r>
            <w:bookmarkEnd w:id="5"/>
          </w:p>
        </w:tc>
      </w:tr>
      <w:tr w:rsidR="00E91EC9" w:rsidRPr="003455FC" w14:paraId="59D85A6E" w14:textId="77777777" w:rsidTr="003A04CA">
        <w:trPr>
          <w:trHeight w:val="230"/>
        </w:trPr>
        <w:tc>
          <w:tcPr>
            <w:tcW w:w="708" w:type="dxa"/>
            <w:tcBorders>
              <w:top w:val="single" w:sz="18" w:space="0" w:color="auto"/>
              <w:left w:val="single" w:sz="18" w:space="0" w:color="auto"/>
              <w:bottom w:val="dashSmallGap" w:sz="4" w:space="0" w:color="auto"/>
              <w:right w:val="dashSmallGap" w:sz="4" w:space="0" w:color="auto"/>
            </w:tcBorders>
          </w:tcPr>
          <w:p w14:paraId="7E0D46E1" w14:textId="77777777" w:rsidR="00E91EC9" w:rsidRPr="00B300C4" w:rsidRDefault="00E91EC9" w:rsidP="003A04CA">
            <w:pPr>
              <w:jc w:val="center"/>
              <w:rPr>
                <w:rFonts w:ascii="Arial" w:hAnsi="Arial" w:cs="Arial"/>
                <w:color w:val="000000" w:themeColor="text1"/>
                <w:sz w:val="22"/>
                <w:szCs w:val="22"/>
              </w:rPr>
            </w:pPr>
            <w:r w:rsidRPr="00B300C4">
              <w:rPr>
                <w:rFonts w:ascii="Arial" w:hAnsi="Arial" w:cs="Arial"/>
                <w:color w:val="000000" w:themeColor="text1"/>
                <w:sz w:val="22"/>
                <w:szCs w:val="22"/>
              </w:rPr>
              <w:t>1</w:t>
            </w:r>
          </w:p>
        </w:tc>
        <w:tc>
          <w:tcPr>
            <w:tcW w:w="5387" w:type="dxa"/>
            <w:tcBorders>
              <w:top w:val="single" w:sz="18" w:space="0" w:color="auto"/>
              <w:left w:val="dashSmallGap" w:sz="4" w:space="0" w:color="auto"/>
              <w:bottom w:val="dashSmallGap" w:sz="4" w:space="0" w:color="auto"/>
              <w:right w:val="dashSmallGap" w:sz="4" w:space="0" w:color="auto"/>
            </w:tcBorders>
            <w:hideMark/>
          </w:tcPr>
          <w:p w14:paraId="5E652950" w14:textId="77777777" w:rsidR="00E91EC9" w:rsidRPr="00B300C4" w:rsidRDefault="00E91EC9" w:rsidP="003A04CA">
            <w:pPr>
              <w:rPr>
                <w:rFonts w:ascii="Arial" w:hAnsi="Arial" w:cs="Arial"/>
                <w:color w:val="000000" w:themeColor="text1"/>
                <w:sz w:val="22"/>
                <w:szCs w:val="22"/>
                <w:lang w:eastAsia="en-GB"/>
              </w:rPr>
            </w:pPr>
            <w:r w:rsidRPr="00B300C4">
              <w:rPr>
                <w:rFonts w:ascii="Arial" w:hAnsi="Arial" w:cs="Arial"/>
                <w:color w:val="000000" w:themeColor="text1"/>
                <w:sz w:val="22"/>
                <w:szCs w:val="22"/>
                <w:lang w:eastAsia="en-GB"/>
              </w:rPr>
              <w:t>Team Leader / Highway Engineer</w:t>
            </w:r>
          </w:p>
        </w:tc>
        <w:tc>
          <w:tcPr>
            <w:tcW w:w="1170" w:type="dxa"/>
            <w:tcBorders>
              <w:top w:val="single" w:sz="18" w:space="0" w:color="auto"/>
              <w:left w:val="dashSmallGap" w:sz="4" w:space="0" w:color="auto"/>
              <w:bottom w:val="dashSmallGap" w:sz="4" w:space="0" w:color="auto"/>
              <w:right w:val="dashSmallGap" w:sz="4" w:space="0" w:color="auto"/>
            </w:tcBorders>
            <w:hideMark/>
          </w:tcPr>
          <w:p w14:paraId="69EEBA67" w14:textId="77777777" w:rsidR="00E91EC9" w:rsidRPr="00B300C4" w:rsidRDefault="00E91EC9" w:rsidP="003A04CA">
            <w:pPr>
              <w:jc w:val="center"/>
              <w:rPr>
                <w:rFonts w:ascii="Arial" w:hAnsi="Arial" w:cs="Arial"/>
                <w:color w:val="000000" w:themeColor="text1"/>
                <w:sz w:val="22"/>
                <w:szCs w:val="22"/>
                <w:lang w:eastAsia="en-GB"/>
              </w:rPr>
            </w:pPr>
            <w:r w:rsidRPr="00B300C4">
              <w:rPr>
                <w:rFonts w:ascii="Arial" w:hAnsi="Arial" w:cs="Arial"/>
                <w:color w:val="000000" w:themeColor="text1"/>
                <w:sz w:val="22"/>
                <w:szCs w:val="22"/>
                <w:lang w:eastAsia="en-GB"/>
              </w:rPr>
              <w:t>1</w:t>
            </w:r>
          </w:p>
        </w:tc>
        <w:tc>
          <w:tcPr>
            <w:tcW w:w="1240" w:type="dxa"/>
            <w:tcBorders>
              <w:top w:val="single" w:sz="18" w:space="0" w:color="auto"/>
              <w:left w:val="dashSmallGap" w:sz="4" w:space="0" w:color="auto"/>
              <w:bottom w:val="dashSmallGap" w:sz="4" w:space="0" w:color="auto"/>
              <w:right w:val="single" w:sz="18" w:space="0" w:color="auto"/>
            </w:tcBorders>
            <w:hideMark/>
          </w:tcPr>
          <w:p w14:paraId="0671E12E" w14:textId="77777777" w:rsidR="00E91EC9" w:rsidRPr="00B300C4" w:rsidRDefault="00E91EC9" w:rsidP="003A04CA">
            <w:pPr>
              <w:jc w:val="center"/>
              <w:rPr>
                <w:rFonts w:ascii="Arial" w:hAnsi="Arial" w:cs="Arial"/>
                <w:color w:val="000000" w:themeColor="text1"/>
                <w:sz w:val="22"/>
                <w:szCs w:val="22"/>
                <w:lang w:eastAsia="en-GB"/>
              </w:rPr>
            </w:pPr>
            <w:r w:rsidRPr="00B300C4">
              <w:rPr>
                <w:rFonts w:ascii="Arial" w:hAnsi="Arial" w:cs="Arial"/>
                <w:color w:val="000000" w:themeColor="text1"/>
                <w:sz w:val="22"/>
                <w:szCs w:val="22"/>
                <w:lang w:eastAsia="en-GB"/>
              </w:rPr>
              <w:t>38</w:t>
            </w:r>
          </w:p>
        </w:tc>
      </w:tr>
      <w:tr w:rsidR="00E91EC9" w:rsidRPr="003455FC" w14:paraId="4BC85DF8" w14:textId="77777777" w:rsidTr="003A04CA">
        <w:trPr>
          <w:trHeight w:val="230"/>
        </w:trPr>
        <w:tc>
          <w:tcPr>
            <w:tcW w:w="708" w:type="dxa"/>
            <w:tcBorders>
              <w:top w:val="single" w:sz="18" w:space="0" w:color="auto"/>
              <w:left w:val="single" w:sz="18" w:space="0" w:color="auto"/>
              <w:bottom w:val="dashSmallGap" w:sz="4" w:space="0" w:color="auto"/>
              <w:right w:val="dashSmallGap" w:sz="4" w:space="0" w:color="auto"/>
            </w:tcBorders>
          </w:tcPr>
          <w:p w14:paraId="5C121B0E" w14:textId="77777777" w:rsidR="00E91EC9" w:rsidRPr="00B300C4" w:rsidRDefault="00E91EC9" w:rsidP="003A04CA">
            <w:pPr>
              <w:jc w:val="center"/>
              <w:rPr>
                <w:rFonts w:ascii="Arial" w:hAnsi="Arial" w:cs="Arial"/>
                <w:color w:val="000000" w:themeColor="text1"/>
                <w:sz w:val="22"/>
                <w:szCs w:val="22"/>
                <w:lang w:val="ru-RU"/>
              </w:rPr>
            </w:pPr>
            <w:r w:rsidRPr="00B300C4">
              <w:rPr>
                <w:rFonts w:ascii="Arial" w:hAnsi="Arial" w:cs="Arial"/>
                <w:color w:val="000000" w:themeColor="text1"/>
                <w:sz w:val="22"/>
                <w:szCs w:val="22"/>
                <w:lang w:val="ru-RU"/>
              </w:rPr>
              <w:t>2</w:t>
            </w:r>
          </w:p>
        </w:tc>
        <w:tc>
          <w:tcPr>
            <w:tcW w:w="5387" w:type="dxa"/>
            <w:tcBorders>
              <w:top w:val="single" w:sz="18" w:space="0" w:color="auto"/>
              <w:left w:val="dashSmallGap" w:sz="4" w:space="0" w:color="auto"/>
              <w:bottom w:val="dashSmallGap" w:sz="4" w:space="0" w:color="auto"/>
              <w:right w:val="dashSmallGap" w:sz="4" w:space="0" w:color="auto"/>
            </w:tcBorders>
          </w:tcPr>
          <w:p w14:paraId="3DA4D3E9" w14:textId="77777777" w:rsidR="00E91EC9" w:rsidRPr="00B300C4" w:rsidRDefault="00E91EC9" w:rsidP="003A04CA">
            <w:pPr>
              <w:rPr>
                <w:rFonts w:ascii="Arial" w:hAnsi="Arial" w:cs="Arial"/>
                <w:color w:val="000000" w:themeColor="text1"/>
                <w:sz w:val="22"/>
                <w:szCs w:val="22"/>
                <w:lang w:eastAsia="en-GB"/>
              </w:rPr>
            </w:pPr>
            <w:r w:rsidRPr="00B300C4">
              <w:rPr>
                <w:rFonts w:ascii="Arial" w:hAnsi="Arial" w:cs="Arial"/>
                <w:color w:val="000000" w:themeColor="text1"/>
                <w:sz w:val="22"/>
                <w:szCs w:val="22"/>
                <w:lang w:eastAsia="en-GB"/>
              </w:rPr>
              <w:t>Resident Engineer</w:t>
            </w:r>
          </w:p>
        </w:tc>
        <w:tc>
          <w:tcPr>
            <w:tcW w:w="1170" w:type="dxa"/>
            <w:tcBorders>
              <w:top w:val="single" w:sz="18" w:space="0" w:color="auto"/>
              <w:left w:val="dashSmallGap" w:sz="4" w:space="0" w:color="auto"/>
              <w:bottom w:val="dashSmallGap" w:sz="4" w:space="0" w:color="auto"/>
              <w:right w:val="dashSmallGap" w:sz="4" w:space="0" w:color="auto"/>
            </w:tcBorders>
          </w:tcPr>
          <w:p w14:paraId="776253BA" w14:textId="77777777" w:rsidR="00E91EC9" w:rsidRPr="00B300C4" w:rsidRDefault="00E91EC9" w:rsidP="003A04CA">
            <w:pPr>
              <w:jc w:val="center"/>
              <w:rPr>
                <w:rFonts w:ascii="Arial" w:hAnsi="Arial" w:cs="Arial"/>
                <w:color w:val="000000" w:themeColor="text1"/>
                <w:sz w:val="22"/>
                <w:szCs w:val="22"/>
                <w:lang w:eastAsia="en-GB"/>
              </w:rPr>
            </w:pPr>
            <w:r w:rsidRPr="00B300C4">
              <w:rPr>
                <w:rFonts w:ascii="Arial" w:hAnsi="Arial" w:cs="Arial"/>
                <w:color w:val="000000" w:themeColor="text1"/>
                <w:sz w:val="22"/>
                <w:szCs w:val="22"/>
                <w:lang w:eastAsia="en-GB"/>
              </w:rPr>
              <w:t>1</w:t>
            </w:r>
          </w:p>
        </w:tc>
        <w:tc>
          <w:tcPr>
            <w:tcW w:w="1240" w:type="dxa"/>
            <w:tcBorders>
              <w:top w:val="single" w:sz="18" w:space="0" w:color="auto"/>
              <w:left w:val="dashSmallGap" w:sz="4" w:space="0" w:color="auto"/>
              <w:bottom w:val="dashSmallGap" w:sz="4" w:space="0" w:color="auto"/>
              <w:right w:val="single" w:sz="18" w:space="0" w:color="auto"/>
            </w:tcBorders>
          </w:tcPr>
          <w:p w14:paraId="12330EB8" w14:textId="77777777" w:rsidR="00E91EC9" w:rsidRPr="00B300C4" w:rsidRDefault="00E91EC9" w:rsidP="003A04CA">
            <w:pPr>
              <w:jc w:val="center"/>
              <w:rPr>
                <w:rFonts w:ascii="Arial" w:hAnsi="Arial" w:cs="Arial"/>
                <w:color w:val="000000" w:themeColor="text1"/>
                <w:sz w:val="22"/>
                <w:szCs w:val="22"/>
                <w:lang w:eastAsia="en-GB"/>
              </w:rPr>
            </w:pPr>
            <w:r w:rsidRPr="00B300C4">
              <w:rPr>
                <w:rFonts w:ascii="Arial" w:hAnsi="Arial" w:cs="Arial"/>
                <w:color w:val="000000" w:themeColor="text1"/>
                <w:sz w:val="22"/>
                <w:szCs w:val="22"/>
                <w:lang w:eastAsia="en-GB"/>
              </w:rPr>
              <w:t>30</w:t>
            </w:r>
          </w:p>
        </w:tc>
      </w:tr>
      <w:tr w:rsidR="00E91EC9" w:rsidRPr="003455FC" w14:paraId="742B64DC" w14:textId="77777777" w:rsidTr="003A04CA">
        <w:trPr>
          <w:trHeight w:val="271"/>
        </w:trPr>
        <w:tc>
          <w:tcPr>
            <w:tcW w:w="708" w:type="dxa"/>
            <w:tcBorders>
              <w:top w:val="dashSmallGap" w:sz="4" w:space="0" w:color="auto"/>
              <w:left w:val="single" w:sz="18" w:space="0" w:color="auto"/>
              <w:bottom w:val="dashSmallGap" w:sz="4" w:space="0" w:color="auto"/>
              <w:right w:val="dashSmallGap" w:sz="4" w:space="0" w:color="auto"/>
            </w:tcBorders>
          </w:tcPr>
          <w:p w14:paraId="60C9C49D" w14:textId="77777777" w:rsidR="00E91EC9" w:rsidRPr="00B300C4" w:rsidRDefault="00E91EC9" w:rsidP="003A04CA">
            <w:pPr>
              <w:jc w:val="center"/>
              <w:rPr>
                <w:rFonts w:ascii="Arial" w:hAnsi="Arial" w:cs="Arial"/>
                <w:color w:val="000000" w:themeColor="text1"/>
                <w:sz w:val="22"/>
                <w:szCs w:val="22"/>
                <w:lang w:val="ru-RU"/>
              </w:rPr>
            </w:pPr>
            <w:r w:rsidRPr="00B300C4">
              <w:rPr>
                <w:rFonts w:ascii="Arial" w:hAnsi="Arial" w:cs="Arial"/>
                <w:color w:val="000000" w:themeColor="text1"/>
                <w:sz w:val="22"/>
                <w:szCs w:val="22"/>
                <w:lang w:val="ru-RU"/>
              </w:rPr>
              <w:t>3</w:t>
            </w:r>
          </w:p>
        </w:tc>
        <w:tc>
          <w:tcPr>
            <w:tcW w:w="5387" w:type="dxa"/>
            <w:tcBorders>
              <w:top w:val="dashSmallGap" w:sz="4" w:space="0" w:color="auto"/>
              <w:left w:val="dashSmallGap" w:sz="4" w:space="0" w:color="auto"/>
              <w:bottom w:val="dashSmallGap" w:sz="4" w:space="0" w:color="auto"/>
              <w:right w:val="dashSmallGap" w:sz="4" w:space="0" w:color="auto"/>
            </w:tcBorders>
            <w:vAlign w:val="center"/>
          </w:tcPr>
          <w:p w14:paraId="3788ACDA" w14:textId="77777777" w:rsidR="00E91EC9" w:rsidRPr="00B300C4" w:rsidRDefault="00E91EC9" w:rsidP="003A04CA">
            <w:pPr>
              <w:rPr>
                <w:rFonts w:ascii="Arial" w:hAnsi="Arial" w:cs="Arial"/>
                <w:color w:val="000000" w:themeColor="text1"/>
                <w:sz w:val="22"/>
                <w:szCs w:val="22"/>
                <w:lang w:eastAsia="en-GB"/>
              </w:rPr>
            </w:pPr>
            <w:r w:rsidRPr="00B300C4">
              <w:rPr>
                <w:rFonts w:ascii="Arial" w:hAnsi="Arial" w:cs="Arial"/>
                <w:color w:val="000000" w:themeColor="text1"/>
                <w:sz w:val="22"/>
                <w:szCs w:val="22"/>
                <w:lang w:eastAsia="en-GB"/>
              </w:rPr>
              <w:t>Senior Structural Engineer</w:t>
            </w:r>
          </w:p>
        </w:tc>
        <w:tc>
          <w:tcPr>
            <w:tcW w:w="1170" w:type="dxa"/>
            <w:tcBorders>
              <w:top w:val="dashSmallGap" w:sz="4" w:space="0" w:color="auto"/>
              <w:left w:val="dashSmallGap" w:sz="4" w:space="0" w:color="auto"/>
              <w:bottom w:val="dashSmallGap" w:sz="4" w:space="0" w:color="auto"/>
              <w:right w:val="dashSmallGap" w:sz="4" w:space="0" w:color="auto"/>
            </w:tcBorders>
            <w:vAlign w:val="center"/>
            <w:hideMark/>
          </w:tcPr>
          <w:p w14:paraId="115BFDAA" w14:textId="77777777" w:rsidR="00E91EC9" w:rsidRPr="00B300C4" w:rsidRDefault="00E91EC9" w:rsidP="003A04CA">
            <w:pPr>
              <w:jc w:val="center"/>
              <w:rPr>
                <w:rFonts w:ascii="Arial" w:hAnsi="Arial" w:cs="Arial"/>
                <w:color w:val="000000" w:themeColor="text1"/>
                <w:sz w:val="22"/>
                <w:szCs w:val="22"/>
                <w:lang w:eastAsia="en-GB"/>
              </w:rPr>
            </w:pPr>
            <w:r w:rsidRPr="00B300C4">
              <w:rPr>
                <w:rFonts w:ascii="Arial" w:hAnsi="Arial" w:cs="Arial"/>
                <w:color w:val="000000" w:themeColor="text1"/>
                <w:sz w:val="22"/>
                <w:szCs w:val="22"/>
                <w:lang w:eastAsia="en-GB"/>
              </w:rPr>
              <w:t>1</w:t>
            </w:r>
          </w:p>
        </w:tc>
        <w:tc>
          <w:tcPr>
            <w:tcW w:w="1240" w:type="dxa"/>
            <w:tcBorders>
              <w:top w:val="dashSmallGap" w:sz="4" w:space="0" w:color="auto"/>
              <w:left w:val="dashSmallGap" w:sz="4" w:space="0" w:color="auto"/>
              <w:bottom w:val="dashSmallGap" w:sz="4" w:space="0" w:color="auto"/>
              <w:right w:val="single" w:sz="18" w:space="0" w:color="auto"/>
            </w:tcBorders>
            <w:vAlign w:val="center"/>
            <w:hideMark/>
          </w:tcPr>
          <w:p w14:paraId="111F2DC4" w14:textId="77777777" w:rsidR="00E91EC9" w:rsidRPr="00B300C4" w:rsidRDefault="00E91EC9" w:rsidP="003A04CA">
            <w:pPr>
              <w:jc w:val="center"/>
              <w:rPr>
                <w:rFonts w:ascii="Arial" w:hAnsi="Arial" w:cs="Arial"/>
                <w:color w:val="000000" w:themeColor="text1"/>
                <w:sz w:val="22"/>
                <w:szCs w:val="22"/>
                <w:lang w:eastAsia="en-GB"/>
              </w:rPr>
            </w:pPr>
            <w:r w:rsidRPr="00B300C4">
              <w:rPr>
                <w:rFonts w:ascii="Arial" w:hAnsi="Arial" w:cs="Arial"/>
                <w:color w:val="000000" w:themeColor="text1"/>
                <w:sz w:val="22"/>
                <w:szCs w:val="22"/>
                <w:lang w:eastAsia="en-GB"/>
              </w:rPr>
              <w:t>24</w:t>
            </w:r>
          </w:p>
        </w:tc>
      </w:tr>
      <w:tr w:rsidR="00E91EC9" w:rsidRPr="003455FC" w14:paraId="71D8F4CE" w14:textId="77777777" w:rsidTr="003A04CA">
        <w:trPr>
          <w:trHeight w:val="277"/>
        </w:trPr>
        <w:tc>
          <w:tcPr>
            <w:tcW w:w="708" w:type="dxa"/>
            <w:tcBorders>
              <w:top w:val="dashSmallGap" w:sz="4" w:space="0" w:color="auto"/>
              <w:left w:val="single" w:sz="18" w:space="0" w:color="auto"/>
              <w:bottom w:val="single" w:sz="18" w:space="0" w:color="auto"/>
              <w:right w:val="dashSmallGap" w:sz="4" w:space="0" w:color="auto"/>
            </w:tcBorders>
          </w:tcPr>
          <w:p w14:paraId="3FC92FA7" w14:textId="77777777" w:rsidR="00E91EC9" w:rsidRPr="00B300C4" w:rsidRDefault="00E91EC9" w:rsidP="003A04CA">
            <w:pPr>
              <w:jc w:val="center"/>
              <w:rPr>
                <w:rFonts w:ascii="Arial" w:hAnsi="Arial" w:cs="Arial"/>
                <w:color w:val="000000" w:themeColor="text1"/>
                <w:sz w:val="22"/>
                <w:szCs w:val="22"/>
                <w:lang w:val="ru-RU"/>
              </w:rPr>
            </w:pPr>
            <w:r w:rsidRPr="00B300C4">
              <w:rPr>
                <w:rFonts w:ascii="Arial" w:hAnsi="Arial" w:cs="Arial"/>
                <w:color w:val="000000" w:themeColor="text1"/>
                <w:sz w:val="22"/>
                <w:szCs w:val="22"/>
                <w:lang w:val="ru-RU"/>
              </w:rPr>
              <w:t>4</w:t>
            </w:r>
          </w:p>
        </w:tc>
        <w:tc>
          <w:tcPr>
            <w:tcW w:w="5387" w:type="dxa"/>
            <w:tcBorders>
              <w:top w:val="dashSmallGap" w:sz="4" w:space="0" w:color="auto"/>
              <w:left w:val="dashSmallGap" w:sz="4" w:space="0" w:color="auto"/>
              <w:bottom w:val="single" w:sz="18" w:space="0" w:color="auto"/>
              <w:right w:val="dashSmallGap" w:sz="4" w:space="0" w:color="auto"/>
            </w:tcBorders>
            <w:vAlign w:val="center"/>
          </w:tcPr>
          <w:p w14:paraId="2435EA85" w14:textId="77777777" w:rsidR="00E91EC9" w:rsidRPr="00B300C4" w:rsidRDefault="00E91EC9" w:rsidP="003A04CA">
            <w:pPr>
              <w:rPr>
                <w:rFonts w:ascii="Arial" w:hAnsi="Arial" w:cs="Arial"/>
                <w:color w:val="000000" w:themeColor="text1"/>
                <w:sz w:val="22"/>
                <w:szCs w:val="22"/>
                <w:lang w:val="ru-RU" w:eastAsia="en-GB"/>
              </w:rPr>
            </w:pPr>
            <w:r w:rsidRPr="00B300C4">
              <w:rPr>
                <w:rFonts w:ascii="Arial" w:hAnsi="Arial" w:cs="Arial"/>
                <w:color w:val="000000" w:themeColor="text1"/>
                <w:sz w:val="22"/>
                <w:szCs w:val="22"/>
                <w:lang w:eastAsia="en-GB"/>
              </w:rPr>
              <w:t xml:space="preserve">Materials Engineer </w:t>
            </w:r>
          </w:p>
        </w:tc>
        <w:tc>
          <w:tcPr>
            <w:tcW w:w="1170" w:type="dxa"/>
            <w:tcBorders>
              <w:top w:val="dashSmallGap" w:sz="4" w:space="0" w:color="auto"/>
              <w:left w:val="dashSmallGap" w:sz="4" w:space="0" w:color="auto"/>
              <w:bottom w:val="single" w:sz="18" w:space="0" w:color="auto"/>
              <w:right w:val="dashSmallGap" w:sz="4" w:space="0" w:color="auto"/>
            </w:tcBorders>
            <w:vAlign w:val="center"/>
            <w:hideMark/>
          </w:tcPr>
          <w:p w14:paraId="4372A36B" w14:textId="77777777" w:rsidR="00E91EC9" w:rsidRPr="00B300C4" w:rsidRDefault="00E91EC9" w:rsidP="003A04CA">
            <w:pPr>
              <w:jc w:val="center"/>
              <w:rPr>
                <w:rFonts w:ascii="Arial" w:hAnsi="Arial" w:cs="Arial"/>
                <w:color w:val="000000" w:themeColor="text1"/>
                <w:sz w:val="22"/>
                <w:szCs w:val="22"/>
                <w:lang w:eastAsia="en-GB"/>
              </w:rPr>
            </w:pPr>
            <w:r w:rsidRPr="00B300C4">
              <w:rPr>
                <w:rFonts w:ascii="Arial" w:hAnsi="Arial" w:cs="Arial"/>
                <w:color w:val="000000" w:themeColor="text1"/>
                <w:sz w:val="22"/>
                <w:szCs w:val="22"/>
                <w:lang w:eastAsia="en-GB"/>
              </w:rPr>
              <w:t>1</w:t>
            </w:r>
          </w:p>
        </w:tc>
        <w:tc>
          <w:tcPr>
            <w:tcW w:w="1240" w:type="dxa"/>
            <w:tcBorders>
              <w:top w:val="dashSmallGap" w:sz="4" w:space="0" w:color="auto"/>
              <w:left w:val="dashSmallGap" w:sz="4" w:space="0" w:color="auto"/>
              <w:bottom w:val="single" w:sz="18" w:space="0" w:color="auto"/>
              <w:right w:val="single" w:sz="18" w:space="0" w:color="auto"/>
            </w:tcBorders>
            <w:vAlign w:val="center"/>
            <w:hideMark/>
          </w:tcPr>
          <w:p w14:paraId="1FF41511" w14:textId="77777777" w:rsidR="00E91EC9" w:rsidRPr="00B300C4" w:rsidRDefault="00E91EC9" w:rsidP="003A04CA">
            <w:pPr>
              <w:jc w:val="center"/>
              <w:rPr>
                <w:rFonts w:ascii="Arial" w:hAnsi="Arial" w:cs="Arial"/>
                <w:color w:val="000000" w:themeColor="text1"/>
                <w:sz w:val="22"/>
                <w:szCs w:val="22"/>
                <w:lang w:eastAsia="en-GB"/>
              </w:rPr>
            </w:pPr>
            <w:r w:rsidRPr="00B300C4">
              <w:rPr>
                <w:rFonts w:ascii="Arial" w:hAnsi="Arial" w:cs="Arial"/>
                <w:color w:val="000000" w:themeColor="text1"/>
                <w:sz w:val="22"/>
                <w:szCs w:val="22"/>
                <w:lang w:val="ru-RU" w:eastAsia="en-GB"/>
              </w:rPr>
              <w:t>3</w:t>
            </w:r>
            <w:r w:rsidRPr="00B300C4">
              <w:rPr>
                <w:rFonts w:ascii="Arial" w:hAnsi="Arial" w:cs="Arial"/>
                <w:color w:val="000000" w:themeColor="text1"/>
                <w:sz w:val="22"/>
                <w:szCs w:val="22"/>
                <w:lang w:eastAsia="en-GB"/>
              </w:rPr>
              <w:t>3</w:t>
            </w:r>
          </w:p>
        </w:tc>
      </w:tr>
      <w:tr w:rsidR="00E91EC9" w:rsidRPr="003455FC" w14:paraId="376131B9" w14:textId="77777777" w:rsidTr="003A04CA">
        <w:trPr>
          <w:trHeight w:val="277"/>
        </w:trPr>
        <w:tc>
          <w:tcPr>
            <w:tcW w:w="708" w:type="dxa"/>
            <w:tcBorders>
              <w:top w:val="dashSmallGap" w:sz="4" w:space="0" w:color="auto"/>
              <w:left w:val="single" w:sz="18" w:space="0" w:color="auto"/>
              <w:bottom w:val="single" w:sz="18" w:space="0" w:color="auto"/>
              <w:right w:val="dashSmallGap" w:sz="4" w:space="0" w:color="auto"/>
            </w:tcBorders>
          </w:tcPr>
          <w:p w14:paraId="2B34758E" w14:textId="77777777" w:rsidR="00E91EC9" w:rsidRPr="00B300C4" w:rsidRDefault="00E91EC9" w:rsidP="003A04CA">
            <w:pPr>
              <w:jc w:val="center"/>
              <w:rPr>
                <w:rFonts w:ascii="Arial" w:hAnsi="Arial" w:cs="Arial"/>
                <w:color w:val="000000" w:themeColor="text1"/>
                <w:sz w:val="22"/>
                <w:szCs w:val="22"/>
                <w:lang w:val="ru-RU"/>
              </w:rPr>
            </w:pPr>
            <w:r w:rsidRPr="00B300C4">
              <w:rPr>
                <w:rFonts w:ascii="Arial" w:hAnsi="Arial" w:cs="Arial"/>
                <w:color w:val="000000" w:themeColor="text1"/>
                <w:sz w:val="22"/>
                <w:szCs w:val="22"/>
                <w:lang w:val="ru-RU"/>
              </w:rPr>
              <w:t>5</w:t>
            </w:r>
          </w:p>
        </w:tc>
        <w:tc>
          <w:tcPr>
            <w:tcW w:w="5387" w:type="dxa"/>
            <w:tcBorders>
              <w:top w:val="dashSmallGap" w:sz="4" w:space="0" w:color="auto"/>
              <w:left w:val="dashSmallGap" w:sz="4" w:space="0" w:color="auto"/>
              <w:bottom w:val="single" w:sz="18" w:space="0" w:color="auto"/>
              <w:right w:val="dashSmallGap" w:sz="4" w:space="0" w:color="auto"/>
            </w:tcBorders>
            <w:vAlign w:val="center"/>
          </w:tcPr>
          <w:p w14:paraId="168E7FA9" w14:textId="77777777" w:rsidR="00E91EC9" w:rsidRPr="00B300C4" w:rsidRDefault="00E91EC9" w:rsidP="003A04CA">
            <w:pPr>
              <w:rPr>
                <w:rFonts w:ascii="Arial" w:hAnsi="Arial" w:cs="Arial"/>
                <w:color w:val="000000" w:themeColor="text1"/>
                <w:sz w:val="22"/>
                <w:szCs w:val="22"/>
                <w:lang w:eastAsia="en-GB"/>
              </w:rPr>
            </w:pPr>
            <w:r w:rsidRPr="00B300C4">
              <w:rPr>
                <w:rFonts w:ascii="Arial" w:hAnsi="Arial" w:cs="Arial"/>
                <w:color w:val="000000" w:themeColor="text1"/>
                <w:sz w:val="22"/>
                <w:szCs w:val="22"/>
                <w:lang w:eastAsia="en-GB"/>
              </w:rPr>
              <w:t>Safety Specialist</w:t>
            </w:r>
          </w:p>
        </w:tc>
        <w:tc>
          <w:tcPr>
            <w:tcW w:w="1170" w:type="dxa"/>
            <w:tcBorders>
              <w:top w:val="dashSmallGap" w:sz="4" w:space="0" w:color="auto"/>
              <w:left w:val="dashSmallGap" w:sz="4" w:space="0" w:color="auto"/>
              <w:bottom w:val="single" w:sz="18" w:space="0" w:color="auto"/>
              <w:right w:val="dashSmallGap" w:sz="4" w:space="0" w:color="auto"/>
            </w:tcBorders>
            <w:vAlign w:val="center"/>
          </w:tcPr>
          <w:p w14:paraId="73C43D46" w14:textId="77777777" w:rsidR="00E91EC9" w:rsidRPr="00B300C4" w:rsidRDefault="00E91EC9" w:rsidP="003A04CA">
            <w:pPr>
              <w:jc w:val="center"/>
              <w:rPr>
                <w:rFonts w:ascii="Arial" w:hAnsi="Arial" w:cs="Arial"/>
                <w:color w:val="000000" w:themeColor="text1"/>
                <w:sz w:val="22"/>
                <w:szCs w:val="22"/>
                <w:lang w:eastAsia="en-GB"/>
              </w:rPr>
            </w:pPr>
            <w:r w:rsidRPr="00B300C4">
              <w:rPr>
                <w:rFonts w:ascii="Arial" w:hAnsi="Arial" w:cs="Arial"/>
                <w:color w:val="000000" w:themeColor="text1"/>
                <w:sz w:val="22"/>
                <w:szCs w:val="22"/>
                <w:lang w:eastAsia="en-GB"/>
              </w:rPr>
              <w:t>1</w:t>
            </w:r>
          </w:p>
        </w:tc>
        <w:tc>
          <w:tcPr>
            <w:tcW w:w="1240" w:type="dxa"/>
            <w:tcBorders>
              <w:top w:val="dashSmallGap" w:sz="4" w:space="0" w:color="auto"/>
              <w:left w:val="dashSmallGap" w:sz="4" w:space="0" w:color="auto"/>
              <w:bottom w:val="single" w:sz="18" w:space="0" w:color="auto"/>
              <w:right w:val="single" w:sz="18" w:space="0" w:color="auto"/>
            </w:tcBorders>
            <w:vAlign w:val="center"/>
          </w:tcPr>
          <w:p w14:paraId="4A6FA030" w14:textId="77777777" w:rsidR="00E91EC9" w:rsidRPr="00B300C4" w:rsidRDefault="00E91EC9" w:rsidP="003A04CA">
            <w:pPr>
              <w:jc w:val="center"/>
              <w:rPr>
                <w:rFonts w:ascii="Arial" w:hAnsi="Arial" w:cs="Arial"/>
                <w:color w:val="000000" w:themeColor="text1"/>
                <w:sz w:val="22"/>
                <w:szCs w:val="22"/>
                <w:lang w:val="ru-RU" w:eastAsia="en-GB"/>
              </w:rPr>
            </w:pPr>
            <w:r w:rsidRPr="00B300C4">
              <w:rPr>
                <w:rFonts w:ascii="Arial" w:hAnsi="Arial" w:cs="Arial"/>
                <w:color w:val="000000" w:themeColor="text1"/>
                <w:sz w:val="22"/>
                <w:szCs w:val="22"/>
                <w:lang w:val="ru-RU" w:eastAsia="en-GB"/>
              </w:rPr>
              <w:t>6</w:t>
            </w:r>
          </w:p>
        </w:tc>
      </w:tr>
      <w:tr w:rsidR="00E91EC9" w:rsidRPr="003455FC" w14:paraId="41B5A3C4" w14:textId="77777777" w:rsidTr="003A04CA">
        <w:trPr>
          <w:trHeight w:val="277"/>
        </w:trPr>
        <w:tc>
          <w:tcPr>
            <w:tcW w:w="708" w:type="dxa"/>
            <w:tcBorders>
              <w:top w:val="dashSmallGap" w:sz="4" w:space="0" w:color="auto"/>
              <w:left w:val="single" w:sz="18" w:space="0" w:color="auto"/>
              <w:bottom w:val="single" w:sz="18" w:space="0" w:color="auto"/>
              <w:right w:val="dashSmallGap" w:sz="4" w:space="0" w:color="auto"/>
            </w:tcBorders>
          </w:tcPr>
          <w:p w14:paraId="26BD4958" w14:textId="77777777" w:rsidR="00E91EC9" w:rsidRPr="00B300C4" w:rsidRDefault="00E91EC9" w:rsidP="003A04CA">
            <w:pPr>
              <w:jc w:val="center"/>
              <w:rPr>
                <w:rFonts w:ascii="Arial" w:hAnsi="Arial" w:cs="Arial"/>
                <w:color w:val="000000" w:themeColor="text1"/>
                <w:sz w:val="22"/>
                <w:szCs w:val="22"/>
                <w:lang w:val="ru-RU"/>
              </w:rPr>
            </w:pPr>
            <w:r w:rsidRPr="00B300C4">
              <w:rPr>
                <w:rFonts w:ascii="Arial" w:hAnsi="Arial" w:cs="Arial"/>
                <w:color w:val="000000" w:themeColor="text1"/>
                <w:sz w:val="22"/>
                <w:szCs w:val="22"/>
                <w:lang w:val="ru-RU"/>
              </w:rPr>
              <w:t>6</w:t>
            </w:r>
          </w:p>
        </w:tc>
        <w:tc>
          <w:tcPr>
            <w:tcW w:w="5387" w:type="dxa"/>
            <w:tcBorders>
              <w:top w:val="dashSmallGap" w:sz="4" w:space="0" w:color="auto"/>
              <w:left w:val="dashSmallGap" w:sz="4" w:space="0" w:color="auto"/>
              <w:bottom w:val="single" w:sz="18" w:space="0" w:color="auto"/>
              <w:right w:val="dashSmallGap" w:sz="4" w:space="0" w:color="auto"/>
            </w:tcBorders>
            <w:vAlign w:val="center"/>
          </w:tcPr>
          <w:p w14:paraId="46B38538" w14:textId="77777777" w:rsidR="00E91EC9" w:rsidRPr="00B300C4" w:rsidRDefault="00E91EC9" w:rsidP="003A04CA">
            <w:pPr>
              <w:rPr>
                <w:rFonts w:ascii="Arial" w:hAnsi="Arial" w:cs="Arial"/>
                <w:color w:val="000000" w:themeColor="text1"/>
                <w:sz w:val="22"/>
                <w:szCs w:val="22"/>
                <w:lang w:eastAsia="en-GB"/>
              </w:rPr>
            </w:pPr>
            <w:r w:rsidRPr="00B300C4">
              <w:rPr>
                <w:rFonts w:ascii="Arial" w:hAnsi="Arial" w:cs="Arial"/>
                <w:color w:val="000000" w:themeColor="text1"/>
                <w:sz w:val="22"/>
                <w:szCs w:val="22"/>
                <w:lang w:eastAsia="en-GB"/>
              </w:rPr>
              <w:t>Procurement Specialist</w:t>
            </w:r>
          </w:p>
        </w:tc>
        <w:tc>
          <w:tcPr>
            <w:tcW w:w="1170" w:type="dxa"/>
            <w:tcBorders>
              <w:top w:val="dashSmallGap" w:sz="4" w:space="0" w:color="auto"/>
              <w:left w:val="dashSmallGap" w:sz="4" w:space="0" w:color="auto"/>
              <w:bottom w:val="single" w:sz="18" w:space="0" w:color="auto"/>
              <w:right w:val="dashSmallGap" w:sz="4" w:space="0" w:color="auto"/>
            </w:tcBorders>
            <w:vAlign w:val="center"/>
            <w:hideMark/>
          </w:tcPr>
          <w:p w14:paraId="700A7D6C" w14:textId="77777777" w:rsidR="00E91EC9" w:rsidRPr="00B300C4" w:rsidRDefault="00E91EC9" w:rsidP="003A04CA">
            <w:pPr>
              <w:jc w:val="center"/>
              <w:rPr>
                <w:rFonts w:ascii="Arial" w:hAnsi="Arial" w:cs="Arial"/>
                <w:color w:val="000000" w:themeColor="text1"/>
                <w:sz w:val="22"/>
                <w:szCs w:val="22"/>
                <w:lang w:eastAsia="en-GB"/>
              </w:rPr>
            </w:pPr>
            <w:r w:rsidRPr="00B300C4">
              <w:rPr>
                <w:rFonts w:ascii="Arial" w:hAnsi="Arial" w:cs="Arial"/>
                <w:color w:val="000000" w:themeColor="text1"/>
                <w:sz w:val="22"/>
                <w:szCs w:val="22"/>
                <w:lang w:eastAsia="en-GB"/>
              </w:rPr>
              <w:t>1</w:t>
            </w:r>
          </w:p>
        </w:tc>
        <w:tc>
          <w:tcPr>
            <w:tcW w:w="1240" w:type="dxa"/>
            <w:tcBorders>
              <w:top w:val="dashSmallGap" w:sz="4" w:space="0" w:color="auto"/>
              <w:left w:val="dashSmallGap" w:sz="4" w:space="0" w:color="auto"/>
              <w:bottom w:val="single" w:sz="18" w:space="0" w:color="auto"/>
              <w:right w:val="single" w:sz="18" w:space="0" w:color="auto"/>
            </w:tcBorders>
            <w:vAlign w:val="center"/>
            <w:hideMark/>
          </w:tcPr>
          <w:p w14:paraId="5D7A8E65" w14:textId="77777777" w:rsidR="00E91EC9" w:rsidRPr="00B300C4" w:rsidRDefault="00E91EC9" w:rsidP="003A04CA">
            <w:pPr>
              <w:jc w:val="center"/>
              <w:rPr>
                <w:rFonts w:ascii="Arial" w:hAnsi="Arial" w:cs="Arial"/>
                <w:color w:val="000000" w:themeColor="text1"/>
                <w:sz w:val="22"/>
                <w:szCs w:val="22"/>
                <w:lang w:eastAsia="en-GB"/>
              </w:rPr>
            </w:pPr>
            <w:r w:rsidRPr="00B300C4">
              <w:rPr>
                <w:rFonts w:ascii="Arial" w:hAnsi="Arial" w:cs="Arial"/>
                <w:color w:val="000000" w:themeColor="text1"/>
                <w:sz w:val="22"/>
                <w:szCs w:val="22"/>
                <w:lang w:eastAsia="en-GB"/>
              </w:rPr>
              <w:t>3</w:t>
            </w:r>
          </w:p>
        </w:tc>
      </w:tr>
      <w:tr w:rsidR="00E91EC9" w:rsidRPr="003455FC" w14:paraId="1D0A0679" w14:textId="77777777" w:rsidTr="003A04CA">
        <w:trPr>
          <w:trHeight w:val="342"/>
          <w:tblHeader/>
        </w:trPr>
        <w:tc>
          <w:tcPr>
            <w:tcW w:w="6095" w:type="dxa"/>
            <w:gridSpan w:val="2"/>
            <w:tcBorders>
              <w:top w:val="single" w:sz="18" w:space="0" w:color="auto"/>
              <w:left w:val="single" w:sz="18" w:space="0" w:color="auto"/>
              <w:bottom w:val="single" w:sz="18" w:space="0" w:color="auto"/>
              <w:right w:val="single" w:sz="18" w:space="0" w:color="auto"/>
            </w:tcBorders>
            <w:vAlign w:val="center"/>
          </w:tcPr>
          <w:p w14:paraId="70585F55" w14:textId="77777777" w:rsidR="00E91EC9" w:rsidRPr="00B300C4" w:rsidRDefault="00E91EC9" w:rsidP="003A04CA">
            <w:pPr>
              <w:jc w:val="right"/>
              <w:rPr>
                <w:rFonts w:ascii="Arial" w:hAnsi="Arial" w:cs="Arial"/>
                <w:b/>
                <w:bCs/>
                <w:color w:val="000000" w:themeColor="text1"/>
                <w:sz w:val="22"/>
                <w:szCs w:val="22"/>
                <w:lang w:eastAsia="en-GB"/>
              </w:rPr>
            </w:pPr>
            <w:r w:rsidRPr="00B300C4">
              <w:rPr>
                <w:rFonts w:ascii="Arial" w:hAnsi="Arial" w:cs="Arial"/>
                <w:b/>
                <w:bCs/>
                <w:color w:val="000000" w:themeColor="text1"/>
                <w:sz w:val="22"/>
                <w:szCs w:val="22"/>
                <w:lang w:eastAsia="en-GB"/>
              </w:rPr>
              <w:t xml:space="preserve">Sub-Total </w:t>
            </w:r>
            <w:r w:rsidRPr="00B300C4">
              <w:rPr>
                <w:rFonts w:ascii="Arial" w:hAnsi="Arial" w:cs="Arial"/>
                <w:b/>
                <w:bCs/>
                <w:i/>
                <w:color w:val="000000" w:themeColor="text1"/>
                <w:sz w:val="22"/>
                <w:szCs w:val="22"/>
                <w:lang w:eastAsia="en-GB"/>
              </w:rPr>
              <w:t xml:space="preserve"> </w:t>
            </w:r>
          </w:p>
        </w:tc>
        <w:tc>
          <w:tcPr>
            <w:tcW w:w="1170" w:type="dxa"/>
            <w:tcBorders>
              <w:top w:val="single" w:sz="18" w:space="0" w:color="auto"/>
              <w:left w:val="single" w:sz="18" w:space="0" w:color="auto"/>
              <w:bottom w:val="single" w:sz="18" w:space="0" w:color="auto"/>
              <w:right w:val="single" w:sz="18" w:space="0" w:color="auto"/>
            </w:tcBorders>
            <w:vAlign w:val="center"/>
            <w:hideMark/>
          </w:tcPr>
          <w:p w14:paraId="094E2483" w14:textId="77777777" w:rsidR="00E91EC9" w:rsidRPr="00B300C4" w:rsidRDefault="00E91EC9" w:rsidP="003A04CA">
            <w:pPr>
              <w:jc w:val="center"/>
              <w:rPr>
                <w:rFonts w:ascii="Arial" w:hAnsi="Arial" w:cs="Arial"/>
                <w:b/>
                <w:bCs/>
                <w:color w:val="000000" w:themeColor="text1"/>
                <w:sz w:val="22"/>
                <w:szCs w:val="22"/>
                <w:lang w:eastAsia="en-GB"/>
              </w:rPr>
            </w:pPr>
            <w:r w:rsidRPr="00B300C4">
              <w:rPr>
                <w:rFonts w:ascii="Arial" w:hAnsi="Arial" w:cs="Arial"/>
                <w:b/>
                <w:bCs/>
                <w:color w:val="000000" w:themeColor="text1"/>
                <w:sz w:val="22"/>
                <w:szCs w:val="22"/>
                <w:lang w:eastAsia="en-GB"/>
              </w:rPr>
              <w:t>6</w:t>
            </w:r>
          </w:p>
        </w:tc>
        <w:tc>
          <w:tcPr>
            <w:tcW w:w="1240" w:type="dxa"/>
            <w:tcBorders>
              <w:top w:val="single" w:sz="18" w:space="0" w:color="auto"/>
              <w:left w:val="single" w:sz="18" w:space="0" w:color="auto"/>
              <w:bottom w:val="single" w:sz="18" w:space="0" w:color="auto"/>
              <w:right w:val="single" w:sz="18" w:space="0" w:color="auto"/>
            </w:tcBorders>
            <w:vAlign w:val="center"/>
            <w:hideMark/>
          </w:tcPr>
          <w:p w14:paraId="15DB66F8" w14:textId="77777777" w:rsidR="00E91EC9" w:rsidRPr="00B300C4" w:rsidRDefault="00E91EC9" w:rsidP="003A04CA">
            <w:pPr>
              <w:jc w:val="center"/>
              <w:rPr>
                <w:rFonts w:ascii="Arial" w:hAnsi="Arial" w:cs="Arial"/>
                <w:b/>
                <w:bCs/>
                <w:color w:val="000000" w:themeColor="text1"/>
                <w:sz w:val="22"/>
                <w:szCs w:val="22"/>
                <w:lang w:val="ru-RU" w:eastAsia="en-GB"/>
              </w:rPr>
            </w:pPr>
            <w:r w:rsidRPr="00B300C4">
              <w:rPr>
                <w:rFonts w:ascii="Arial" w:hAnsi="Arial" w:cs="Arial"/>
                <w:b/>
                <w:bCs/>
                <w:color w:val="000000" w:themeColor="text1"/>
                <w:sz w:val="22"/>
                <w:szCs w:val="22"/>
                <w:lang w:eastAsia="en-GB"/>
              </w:rPr>
              <w:t>134</w:t>
            </w:r>
          </w:p>
        </w:tc>
      </w:tr>
      <w:tr w:rsidR="00E91EC9" w:rsidRPr="003455FC" w14:paraId="48C35E3F" w14:textId="77777777" w:rsidTr="003A04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5"/>
        </w:trPr>
        <w:tc>
          <w:tcPr>
            <w:tcW w:w="708" w:type="dxa"/>
            <w:tcBorders>
              <w:top w:val="single" w:sz="18" w:space="0" w:color="auto"/>
              <w:left w:val="single" w:sz="18" w:space="0" w:color="auto"/>
              <w:bottom w:val="single" w:sz="18" w:space="0" w:color="auto"/>
              <w:right w:val="single" w:sz="18" w:space="0" w:color="auto"/>
            </w:tcBorders>
            <w:shd w:val="clear" w:color="auto" w:fill="B4C6E7" w:themeFill="accent1" w:themeFillTint="66"/>
            <w:vAlign w:val="center"/>
            <w:hideMark/>
          </w:tcPr>
          <w:p w14:paraId="24A70349" w14:textId="77777777" w:rsidR="00E91EC9" w:rsidRPr="00B300C4" w:rsidRDefault="00E91EC9" w:rsidP="003A04CA">
            <w:pPr>
              <w:jc w:val="center"/>
              <w:rPr>
                <w:rFonts w:ascii="Arial" w:hAnsi="Arial" w:cs="Arial"/>
                <w:b/>
                <w:bCs/>
                <w:color w:val="000000" w:themeColor="text1"/>
                <w:sz w:val="22"/>
                <w:szCs w:val="22"/>
              </w:rPr>
            </w:pPr>
            <w:r w:rsidRPr="00B300C4">
              <w:rPr>
                <w:rFonts w:ascii="Arial" w:hAnsi="Arial" w:cs="Arial"/>
                <w:b/>
                <w:bCs/>
                <w:color w:val="000000" w:themeColor="text1"/>
                <w:sz w:val="22"/>
                <w:szCs w:val="22"/>
              </w:rPr>
              <w:t>B</w:t>
            </w:r>
          </w:p>
        </w:tc>
        <w:tc>
          <w:tcPr>
            <w:tcW w:w="7797" w:type="dxa"/>
            <w:gridSpan w:val="3"/>
            <w:tcBorders>
              <w:top w:val="single" w:sz="18" w:space="0" w:color="auto"/>
              <w:left w:val="single" w:sz="18" w:space="0" w:color="auto"/>
              <w:bottom w:val="single" w:sz="18" w:space="0" w:color="auto"/>
              <w:right w:val="single" w:sz="18" w:space="0" w:color="auto"/>
            </w:tcBorders>
            <w:shd w:val="clear" w:color="auto" w:fill="B4C6E7" w:themeFill="accent1" w:themeFillTint="66"/>
            <w:vAlign w:val="center"/>
            <w:hideMark/>
          </w:tcPr>
          <w:p w14:paraId="3635CB41" w14:textId="77777777" w:rsidR="00E91EC9" w:rsidRPr="00B300C4" w:rsidRDefault="00E91EC9" w:rsidP="003A04CA">
            <w:pPr>
              <w:rPr>
                <w:rFonts w:ascii="Arial" w:hAnsi="Arial" w:cs="Arial"/>
                <w:b/>
                <w:bCs/>
                <w:color w:val="000000" w:themeColor="text1"/>
                <w:sz w:val="22"/>
                <w:szCs w:val="22"/>
              </w:rPr>
            </w:pPr>
            <w:bookmarkStart w:id="6" w:name="_Hlk140764886"/>
            <w:r w:rsidRPr="00B300C4">
              <w:rPr>
                <w:rFonts w:ascii="Arial" w:hAnsi="Arial" w:cs="Arial"/>
                <w:b/>
                <w:bCs/>
                <w:color w:val="000000" w:themeColor="text1"/>
                <w:sz w:val="22"/>
                <w:szCs w:val="22"/>
              </w:rPr>
              <w:t xml:space="preserve">National Experts </w:t>
            </w:r>
            <w:bookmarkEnd w:id="6"/>
          </w:p>
        </w:tc>
      </w:tr>
      <w:tr w:rsidR="00E91EC9" w:rsidRPr="003455FC" w14:paraId="4E135CAA" w14:textId="77777777" w:rsidTr="003A04CA">
        <w:trPr>
          <w:trHeight w:val="120"/>
        </w:trPr>
        <w:tc>
          <w:tcPr>
            <w:tcW w:w="708" w:type="dxa"/>
            <w:tcBorders>
              <w:top w:val="single" w:sz="18" w:space="0" w:color="auto"/>
              <w:left w:val="single" w:sz="18" w:space="0" w:color="auto"/>
              <w:bottom w:val="dashSmallGap" w:sz="4" w:space="0" w:color="auto"/>
              <w:right w:val="dashSmallGap" w:sz="4" w:space="0" w:color="auto"/>
            </w:tcBorders>
            <w:hideMark/>
          </w:tcPr>
          <w:p w14:paraId="0A03645E" w14:textId="77777777" w:rsidR="00E91EC9" w:rsidRPr="00B300C4" w:rsidRDefault="00E91EC9" w:rsidP="003A04CA">
            <w:pPr>
              <w:jc w:val="center"/>
              <w:rPr>
                <w:rFonts w:ascii="Arial" w:hAnsi="Arial" w:cs="Arial"/>
                <w:color w:val="000000" w:themeColor="text1"/>
                <w:sz w:val="22"/>
                <w:szCs w:val="22"/>
              </w:rPr>
            </w:pPr>
            <w:r w:rsidRPr="00B300C4">
              <w:rPr>
                <w:rFonts w:ascii="Arial" w:hAnsi="Arial" w:cs="Arial"/>
                <w:color w:val="000000" w:themeColor="text1"/>
                <w:sz w:val="22"/>
                <w:szCs w:val="22"/>
              </w:rPr>
              <w:t>1</w:t>
            </w:r>
          </w:p>
        </w:tc>
        <w:tc>
          <w:tcPr>
            <w:tcW w:w="5387" w:type="dxa"/>
            <w:tcBorders>
              <w:top w:val="single" w:sz="18" w:space="0" w:color="auto"/>
              <w:left w:val="dashSmallGap" w:sz="4" w:space="0" w:color="auto"/>
              <w:bottom w:val="dashSmallGap" w:sz="4" w:space="0" w:color="auto"/>
              <w:right w:val="dashSmallGap" w:sz="4" w:space="0" w:color="auto"/>
            </w:tcBorders>
          </w:tcPr>
          <w:p w14:paraId="3F2E1695" w14:textId="77777777" w:rsidR="00E91EC9" w:rsidRPr="00B300C4" w:rsidRDefault="00E91EC9" w:rsidP="003A04CA">
            <w:pPr>
              <w:rPr>
                <w:rFonts w:ascii="Arial" w:hAnsi="Arial" w:cs="Arial"/>
                <w:color w:val="000000" w:themeColor="text1"/>
                <w:sz w:val="22"/>
                <w:szCs w:val="22"/>
                <w:lang w:eastAsia="en-GB"/>
              </w:rPr>
            </w:pPr>
            <w:r w:rsidRPr="00B300C4">
              <w:rPr>
                <w:rFonts w:ascii="Arial" w:hAnsi="Arial" w:cs="Arial"/>
                <w:color w:val="000000" w:themeColor="text1"/>
                <w:sz w:val="22"/>
                <w:szCs w:val="22"/>
                <w:lang w:eastAsia="en-GB"/>
              </w:rPr>
              <w:t>Resident Engineer</w:t>
            </w:r>
          </w:p>
        </w:tc>
        <w:tc>
          <w:tcPr>
            <w:tcW w:w="1170" w:type="dxa"/>
            <w:tcBorders>
              <w:top w:val="single" w:sz="18" w:space="0" w:color="auto"/>
              <w:left w:val="dashSmallGap" w:sz="4" w:space="0" w:color="auto"/>
              <w:bottom w:val="dashSmallGap" w:sz="4" w:space="0" w:color="auto"/>
              <w:right w:val="dashSmallGap" w:sz="4" w:space="0" w:color="auto"/>
            </w:tcBorders>
          </w:tcPr>
          <w:p w14:paraId="662520F4" w14:textId="77777777" w:rsidR="00E91EC9" w:rsidRPr="00B300C4" w:rsidRDefault="00E91EC9" w:rsidP="003A04CA">
            <w:pPr>
              <w:jc w:val="center"/>
              <w:rPr>
                <w:rFonts w:ascii="Arial" w:hAnsi="Arial" w:cs="Arial"/>
                <w:color w:val="000000" w:themeColor="text1"/>
                <w:sz w:val="22"/>
                <w:szCs w:val="22"/>
                <w:lang w:eastAsia="en-GB"/>
              </w:rPr>
            </w:pPr>
            <w:r w:rsidRPr="00B300C4">
              <w:rPr>
                <w:rFonts w:ascii="Arial" w:hAnsi="Arial" w:cs="Arial"/>
                <w:color w:val="000000" w:themeColor="text1"/>
                <w:sz w:val="22"/>
                <w:szCs w:val="22"/>
                <w:lang w:eastAsia="en-GB"/>
              </w:rPr>
              <w:t>1</w:t>
            </w:r>
          </w:p>
        </w:tc>
        <w:tc>
          <w:tcPr>
            <w:tcW w:w="1240" w:type="dxa"/>
            <w:tcBorders>
              <w:top w:val="single" w:sz="18" w:space="0" w:color="auto"/>
              <w:left w:val="dashSmallGap" w:sz="4" w:space="0" w:color="auto"/>
              <w:bottom w:val="dashSmallGap" w:sz="4" w:space="0" w:color="auto"/>
              <w:right w:val="single" w:sz="18" w:space="0" w:color="auto"/>
            </w:tcBorders>
          </w:tcPr>
          <w:p w14:paraId="396E0DC7" w14:textId="77777777" w:rsidR="00E91EC9" w:rsidRPr="00B300C4" w:rsidRDefault="00E91EC9" w:rsidP="003A04CA">
            <w:pPr>
              <w:jc w:val="center"/>
              <w:rPr>
                <w:rFonts w:ascii="Arial" w:hAnsi="Arial" w:cs="Arial"/>
                <w:color w:val="000000" w:themeColor="text1"/>
                <w:sz w:val="22"/>
                <w:szCs w:val="22"/>
                <w:lang w:eastAsia="en-GB"/>
              </w:rPr>
            </w:pPr>
            <w:r w:rsidRPr="00A061C8">
              <w:rPr>
                <w:rFonts w:ascii="Arial" w:hAnsi="Arial" w:cs="Arial"/>
                <w:color w:val="000000" w:themeColor="text1"/>
                <w:sz w:val="22"/>
                <w:szCs w:val="22"/>
                <w:lang w:eastAsia="en-GB"/>
              </w:rPr>
              <w:t>36</w:t>
            </w:r>
          </w:p>
        </w:tc>
      </w:tr>
      <w:tr w:rsidR="00E91EC9" w:rsidRPr="003455FC" w14:paraId="4D8E050E" w14:textId="77777777" w:rsidTr="003A04CA">
        <w:trPr>
          <w:trHeight w:val="120"/>
        </w:trPr>
        <w:tc>
          <w:tcPr>
            <w:tcW w:w="708" w:type="dxa"/>
            <w:tcBorders>
              <w:top w:val="single" w:sz="18" w:space="0" w:color="auto"/>
              <w:left w:val="single" w:sz="18" w:space="0" w:color="auto"/>
              <w:bottom w:val="dashSmallGap" w:sz="4" w:space="0" w:color="auto"/>
              <w:right w:val="dashSmallGap" w:sz="4" w:space="0" w:color="auto"/>
            </w:tcBorders>
          </w:tcPr>
          <w:p w14:paraId="57D6C9A3" w14:textId="77777777" w:rsidR="00E91EC9" w:rsidRPr="00B300C4" w:rsidRDefault="00E91EC9" w:rsidP="003A04CA">
            <w:pPr>
              <w:jc w:val="center"/>
              <w:rPr>
                <w:rFonts w:ascii="Arial" w:hAnsi="Arial" w:cs="Arial"/>
                <w:color w:val="000000" w:themeColor="text1"/>
                <w:sz w:val="22"/>
                <w:szCs w:val="22"/>
              </w:rPr>
            </w:pPr>
            <w:r w:rsidRPr="00B300C4">
              <w:rPr>
                <w:rFonts w:ascii="Arial" w:hAnsi="Arial" w:cs="Arial"/>
                <w:color w:val="000000" w:themeColor="text1"/>
                <w:sz w:val="22"/>
                <w:szCs w:val="22"/>
              </w:rPr>
              <w:t>2</w:t>
            </w:r>
          </w:p>
        </w:tc>
        <w:tc>
          <w:tcPr>
            <w:tcW w:w="5387" w:type="dxa"/>
            <w:tcBorders>
              <w:top w:val="single" w:sz="18" w:space="0" w:color="auto"/>
              <w:left w:val="dashSmallGap" w:sz="4" w:space="0" w:color="auto"/>
              <w:bottom w:val="dashSmallGap" w:sz="4" w:space="0" w:color="auto"/>
              <w:right w:val="dashSmallGap" w:sz="4" w:space="0" w:color="auto"/>
            </w:tcBorders>
          </w:tcPr>
          <w:p w14:paraId="660250EC" w14:textId="77777777" w:rsidR="00E91EC9" w:rsidRPr="00B300C4" w:rsidRDefault="00E91EC9" w:rsidP="003A04CA">
            <w:pPr>
              <w:rPr>
                <w:rFonts w:ascii="Arial" w:hAnsi="Arial" w:cs="Arial"/>
                <w:color w:val="000000" w:themeColor="text1"/>
                <w:sz w:val="22"/>
                <w:szCs w:val="22"/>
                <w:lang w:eastAsia="en-GB"/>
              </w:rPr>
            </w:pPr>
            <w:r w:rsidRPr="00B300C4">
              <w:rPr>
                <w:rFonts w:ascii="Arial" w:hAnsi="Arial" w:cs="Arial"/>
                <w:color w:val="000000" w:themeColor="text1"/>
                <w:sz w:val="22"/>
                <w:szCs w:val="22"/>
                <w:lang w:eastAsia="en-GB"/>
              </w:rPr>
              <w:t>Highway Engineer</w:t>
            </w:r>
          </w:p>
        </w:tc>
        <w:tc>
          <w:tcPr>
            <w:tcW w:w="1170" w:type="dxa"/>
            <w:tcBorders>
              <w:top w:val="single" w:sz="18" w:space="0" w:color="auto"/>
              <w:left w:val="dashSmallGap" w:sz="4" w:space="0" w:color="auto"/>
              <w:bottom w:val="dashSmallGap" w:sz="4" w:space="0" w:color="auto"/>
              <w:right w:val="dashSmallGap" w:sz="4" w:space="0" w:color="auto"/>
            </w:tcBorders>
          </w:tcPr>
          <w:p w14:paraId="01E75E5B" w14:textId="77777777" w:rsidR="00E91EC9" w:rsidRPr="00B300C4" w:rsidRDefault="00E91EC9" w:rsidP="003A04CA">
            <w:pPr>
              <w:jc w:val="center"/>
              <w:rPr>
                <w:rFonts w:ascii="Arial" w:hAnsi="Arial" w:cs="Arial"/>
                <w:color w:val="000000" w:themeColor="text1"/>
                <w:sz w:val="22"/>
                <w:szCs w:val="22"/>
                <w:lang w:val="ru-RU" w:eastAsia="en-GB"/>
              </w:rPr>
            </w:pPr>
            <w:r w:rsidRPr="00B300C4">
              <w:rPr>
                <w:rFonts w:ascii="Arial" w:hAnsi="Arial" w:cs="Arial"/>
                <w:color w:val="000000" w:themeColor="text1"/>
                <w:sz w:val="22"/>
                <w:szCs w:val="22"/>
                <w:lang w:val="ru-RU" w:eastAsia="en-GB"/>
              </w:rPr>
              <w:t>2</w:t>
            </w:r>
          </w:p>
        </w:tc>
        <w:tc>
          <w:tcPr>
            <w:tcW w:w="1240" w:type="dxa"/>
            <w:tcBorders>
              <w:top w:val="dashSmallGap" w:sz="4" w:space="0" w:color="auto"/>
              <w:left w:val="dashSmallGap" w:sz="4" w:space="0" w:color="auto"/>
              <w:bottom w:val="dashSmallGap" w:sz="4" w:space="0" w:color="auto"/>
              <w:right w:val="single" w:sz="18" w:space="0" w:color="auto"/>
            </w:tcBorders>
          </w:tcPr>
          <w:p w14:paraId="241B7CC3" w14:textId="77777777" w:rsidR="00E91EC9" w:rsidRPr="00B300C4" w:rsidRDefault="00E91EC9" w:rsidP="003A04CA">
            <w:pPr>
              <w:jc w:val="center"/>
              <w:rPr>
                <w:rFonts w:ascii="Arial" w:hAnsi="Arial" w:cs="Arial"/>
                <w:color w:val="000000" w:themeColor="text1"/>
                <w:sz w:val="22"/>
                <w:szCs w:val="22"/>
                <w:lang w:eastAsia="en-GB"/>
              </w:rPr>
            </w:pPr>
            <w:r w:rsidRPr="00A061C8">
              <w:rPr>
                <w:rFonts w:ascii="Arial" w:hAnsi="Arial" w:cs="Arial"/>
                <w:color w:val="000000" w:themeColor="text1"/>
                <w:sz w:val="22"/>
                <w:szCs w:val="22"/>
                <w:lang w:val="ru-RU" w:eastAsia="en-GB"/>
              </w:rPr>
              <w:t>66</w:t>
            </w:r>
          </w:p>
        </w:tc>
      </w:tr>
      <w:tr w:rsidR="00E91EC9" w:rsidRPr="003455FC" w14:paraId="4AFF085F" w14:textId="77777777" w:rsidTr="003A04CA">
        <w:trPr>
          <w:trHeight w:val="70"/>
        </w:trPr>
        <w:tc>
          <w:tcPr>
            <w:tcW w:w="708" w:type="dxa"/>
            <w:tcBorders>
              <w:top w:val="dashSmallGap" w:sz="4" w:space="0" w:color="auto"/>
              <w:left w:val="single" w:sz="18" w:space="0" w:color="auto"/>
              <w:bottom w:val="dashSmallGap" w:sz="4" w:space="0" w:color="auto"/>
              <w:right w:val="dashSmallGap" w:sz="4" w:space="0" w:color="auto"/>
            </w:tcBorders>
          </w:tcPr>
          <w:p w14:paraId="5C64CE1D" w14:textId="77777777" w:rsidR="00E91EC9" w:rsidRPr="00B300C4" w:rsidRDefault="00E91EC9" w:rsidP="003A04CA">
            <w:pPr>
              <w:jc w:val="center"/>
              <w:rPr>
                <w:rFonts w:ascii="Arial" w:hAnsi="Arial" w:cs="Arial"/>
                <w:color w:val="000000" w:themeColor="text1"/>
                <w:sz w:val="22"/>
                <w:szCs w:val="22"/>
              </w:rPr>
            </w:pPr>
            <w:r w:rsidRPr="00B300C4">
              <w:rPr>
                <w:rFonts w:ascii="Arial" w:hAnsi="Arial" w:cs="Arial"/>
                <w:color w:val="000000" w:themeColor="text1"/>
                <w:sz w:val="22"/>
                <w:szCs w:val="22"/>
              </w:rPr>
              <w:t>3</w:t>
            </w:r>
          </w:p>
        </w:tc>
        <w:tc>
          <w:tcPr>
            <w:tcW w:w="5387" w:type="dxa"/>
            <w:tcBorders>
              <w:top w:val="dashSmallGap" w:sz="4" w:space="0" w:color="auto"/>
              <w:left w:val="dashSmallGap" w:sz="4" w:space="0" w:color="auto"/>
              <w:bottom w:val="dashSmallGap" w:sz="4" w:space="0" w:color="auto"/>
              <w:right w:val="dashSmallGap" w:sz="4" w:space="0" w:color="auto"/>
            </w:tcBorders>
          </w:tcPr>
          <w:p w14:paraId="22441B2F" w14:textId="77777777" w:rsidR="00E91EC9" w:rsidRPr="00B300C4" w:rsidRDefault="00E91EC9" w:rsidP="003A04CA">
            <w:pPr>
              <w:rPr>
                <w:rFonts w:ascii="Arial" w:hAnsi="Arial" w:cs="Arial"/>
                <w:color w:val="000000" w:themeColor="text1"/>
                <w:sz w:val="22"/>
                <w:szCs w:val="22"/>
                <w:lang w:eastAsia="en-GB"/>
              </w:rPr>
            </w:pPr>
            <w:r w:rsidRPr="00B300C4">
              <w:rPr>
                <w:rFonts w:ascii="Arial" w:hAnsi="Arial" w:cs="Arial"/>
                <w:color w:val="000000" w:themeColor="text1"/>
                <w:sz w:val="22"/>
                <w:szCs w:val="22"/>
                <w:lang w:eastAsia="en-GB"/>
              </w:rPr>
              <w:t>Structural Engineer</w:t>
            </w:r>
          </w:p>
        </w:tc>
        <w:tc>
          <w:tcPr>
            <w:tcW w:w="1170" w:type="dxa"/>
            <w:tcBorders>
              <w:top w:val="dashSmallGap" w:sz="4" w:space="0" w:color="auto"/>
              <w:left w:val="dashSmallGap" w:sz="4" w:space="0" w:color="auto"/>
              <w:bottom w:val="dashSmallGap" w:sz="4" w:space="0" w:color="auto"/>
              <w:right w:val="dashSmallGap" w:sz="4" w:space="0" w:color="auto"/>
            </w:tcBorders>
          </w:tcPr>
          <w:p w14:paraId="29D39C16" w14:textId="77777777" w:rsidR="00E91EC9" w:rsidRPr="00B300C4" w:rsidRDefault="00E91EC9" w:rsidP="003A04CA">
            <w:pPr>
              <w:jc w:val="center"/>
              <w:rPr>
                <w:rFonts w:ascii="Arial" w:hAnsi="Arial" w:cs="Arial"/>
                <w:color w:val="000000" w:themeColor="text1"/>
                <w:sz w:val="22"/>
                <w:szCs w:val="22"/>
                <w:lang w:val="ru-RU" w:eastAsia="en-GB"/>
              </w:rPr>
            </w:pPr>
            <w:r w:rsidRPr="00B300C4">
              <w:rPr>
                <w:rFonts w:ascii="Arial" w:hAnsi="Arial" w:cs="Arial"/>
                <w:color w:val="000000" w:themeColor="text1"/>
                <w:sz w:val="22"/>
                <w:szCs w:val="22"/>
                <w:lang w:val="ru-RU" w:eastAsia="en-GB"/>
              </w:rPr>
              <w:t>2</w:t>
            </w:r>
          </w:p>
        </w:tc>
        <w:tc>
          <w:tcPr>
            <w:tcW w:w="1240" w:type="dxa"/>
            <w:tcBorders>
              <w:top w:val="dashSmallGap" w:sz="4" w:space="0" w:color="auto"/>
              <w:left w:val="dashSmallGap" w:sz="4" w:space="0" w:color="auto"/>
              <w:bottom w:val="single" w:sz="18" w:space="0" w:color="auto"/>
              <w:right w:val="single" w:sz="18" w:space="0" w:color="auto"/>
            </w:tcBorders>
          </w:tcPr>
          <w:p w14:paraId="3617D2CE" w14:textId="77777777" w:rsidR="00E91EC9" w:rsidRPr="00B300C4" w:rsidRDefault="00E91EC9" w:rsidP="003A04CA">
            <w:pPr>
              <w:jc w:val="center"/>
              <w:rPr>
                <w:rFonts w:ascii="Arial" w:hAnsi="Arial" w:cs="Arial"/>
                <w:color w:val="000000" w:themeColor="text1"/>
                <w:sz w:val="22"/>
                <w:szCs w:val="22"/>
                <w:lang w:eastAsia="en-GB"/>
              </w:rPr>
            </w:pPr>
            <w:r w:rsidRPr="00A061C8">
              <w:rPr>
                <w:rFonts w:ascii="Arial" w:hAnsi="Arial" w:cs="Arial"/>
                <w:color w:val="000000" w:themeColor="text1"/>
                <w:sz w:val="22"/>
                <w:szCs w:val="22"/>
                <w:lang w:val="ru-RU" w:eastAsia="en-GB"/>
              </w:rPr>
              <w:t>60</w:t>
            </w:r>
          </w:p>
        </w:tc>
      </w:tr>
      <w:tr w:rsidR="00E91EC9" w:rsidRPr="003455FC" w14:paraId="4E5A580E" w14:textId="77777777" w:rsidTr="003A04CA">
        <w:trPr>
          <w:trHeight w:val="58"/>
        </w:trPr>
        <w:tc>
          <w:tcPr>
            <w:tcW w:w="708" w:type="dxa"/>
            <w:tcBorders>
              <w:top w:val="dashSmallGap" w:sz="4" w:space="0" w:color="auto"/>
              <w:left w:val="single" w:sz="18" w:space="0" w:color="auto"/>
              <w:bottom w:val="single" w:sz="18" w:space="0" w:color="auto"/>
              <w:right w:val="dashSmallGap" w:sz="4" w:space="0" w:color="auto"/>
            </w:tcBorders>
          </w:tcPr>
          <w:p w14:paraId="34F0EEB1" w14:textId="77777777" w:rsidR="00E91EC9" w:rsidRPr="00B300C4" w:rsidRDefault="00E91EC9" w:rsidP="003A04CA">
            <w:pPr>
              <w:jc w:val="center"/>
              <w:rPr>
                <w:rFonts w:ascii="Arial" w:hAnsi="Arial" w:cs="Arial"/>
                <w:color w:val="000000" w:themeColor="text1"/>
                <w:sz w:val="22"/>
                <w:szCs w:val="22"/>
              </w:rPr>
            </w:pPr>
            <w:r w:rsidRPr="00B300C4">
              <w:rPr>
                <w:rFonts w:ascii="Arial" w:hAnsi="Arial" w:cs="Arial"/>
                <w:color w:val="000000" w:themeColor="text1"/>
                <w:sz w:val="22"/>
                <w:szCs w:val="22"/>
                <w:lang w:eastAsia="en-GB"/>
              </w:rPr>
              <w:t>4</w:t>
            </w:r>
          </w:p>
        </w:tc>
        <w:tc>
          <w:tcPr>
            <w:tcW w:w="5387" w:type="dxa"/>
            <w:tcBorders>
              <w:top w:val="dashSmallGap" w:sz="4" w:space="0" w:color="auto"/>
              <w:left w:val="dashSmallGap" w:sz="4" w:space="0" w:color="auto"/>
              <w:bottom w:val="single" w:sz="18" w:space="0" w:color="auto"/>
              <w:right w:val="dashSmallGap" w:sz="4" w:space="0" w:color="auto"/>
            </w:tcBorders>
          </w:tcPr>
          <w:p w14:paraId="1A01CF66" w14:textId="77777777" w:rsidR="00E91EC9" w:rsidRPr="00B300C4" w:rsidRDefault="00E91EC9" w:rsidP="003A04CA">
            <w:pPr>
              <w:rPr>
                <w:rFonts w:ascii="Arial" w:hAnsi="Arial" w:cs="Arial"/>
                <w:color w:val="000000" w:themeColor="text1"/>
                <w:sz w:val="22"/>
                <w:szCs w:val="22"/>
                <w:lang w:eastAsia="en-GB"/>
              </w:rPr>
            </w:pPr>
            <w:r w:rsidRPr="00B300C4">
              <w:rPr>
                <w:rFonts w:ascii="Arial" w:hAnsi="Arial" w:cs="Arial"/>
                <w:color w:val="000000" w:themeColor="text1"/>
                <w:sz w:val="22"/>
                <w:szCs w:val="22"/>
                <w:lang w:eastAsia="en-GB"/>
              </w:rPr>
              <w:t>Geotechnical Engineer</w:t>
            </w:r>
          </w:p>
        </w:tc>
        <w:tc>
          <w:tcPr>
            <w:tcW w:w="1170" w:type="dxa"/>
            <w:tcBorders>
              <w:top w:val="dashSmallGap" w:sz="4" w:space="0" w:color="auto"/>
              <w:left w:val="dashSmallGap" w:sz="4" w:space="0" w:color="auto"/>
              <w:bottom w:val="single" w:sz="18" w:space="0" w:color="auto"/>
              <w:right w:val="dashSmallGap" w:sz="4" w:space="0" w:color="auto"/>
            </w:tcBorders>
          </w:tcPr>
          <w:p w14:paraId="527E4063" w14:textId="77777777" w:rsidR="00E91EC9" w:rsidRPr="00B300C4" w:rsidRDefault="00E91EC9" w:rsidP="003A04CA">
            <w:pPr>
              <w:jc w:val="center"/>
              <w:rPr>
                <w:rFonts w:ascii="Arial" w:hAnsi="Arial" w:cs="Arial"/>
                <w:color w:val="000000" w:themeColor="text1"/>
                <w:sz w:val="22"/>
                <w:szCs w:val="22"/>
                <w:lang w:eastAsia="en-GB"/>
              </w:rPr>
            </w:pPr>
            <w:r w:rsidRPr="00B300C4">
              <w:rPr>
                <w:rFonts w:ascii="Arial" w:hAnsi="Arial" w:cs="Arial"/>
                <w:color w:val="000000" w:themeColor="text1"/>
                <w:sz w:val="22"/>
                <w:szCs w:val="22"/>
                <w:lang w:eastAsia="en-GB"/>
              </w:rPr>
              <w:t>1</w:t>
            </w:r>
          </w:p>
        </w:tc>
        <w:tc>
          <w:tcPr>
            <w:tcW w:w="1240" w:type="dxa"/>
            <w:tcBorders>
              <w:top w:val="dashSmallGap" w:sz="4" w:space="0" w:color="auto"/>
              <w:left w:val="dashSmallGap" w:sz="4" w:space="0" w:color="auto"/>
              <w:bottom w:val="single" w:sz="18" w:space="0" w:color="auto"/>
              <w:right w:val="single" w:sz="18" w:space="0" w:color="auto"/>
            </w:tcBorders>
          </w:tcPr>
          <w:p w14:paraId="507908FB" w14:textId="77777777" w:rsidR="00E91EC9" w:rsidRPr="00B300C4" w:rsidRDefault="00E91EC9" w:rsidP="003A04CA">
            <w:pPr>
              <w:jc w:val="center"/>
              <w:rPr>
                <w:rFonts w:ascii="Arial" w:hAnsi="Arial" w:cs="Arial"/>
                <w:color w:val="000000" w:themeColor="text1"/>
                <w:sz w:val="22"/>
                <w:szCs w:val="22"/>
                <w:lang w:eastAsia="en-GB"/>
              </w:rPr>
            </w:pPr>
            <w:r w:rsidRPr="00A061C8">
              <w:rPr>
                <w:rFonts w:ascii="Arial" w:hAnsi="Arial" w:cs="Arial"/>
                <w:color w:val="000000" w:themeColor="text1"/>
                <w:sz w:val="22"/>
                <w:szCs w:val="22"/>
                <w:lang w:eastAsia="en-GB"/>
              </w:rPr>
              <w:t>3</w:t>
            </w:r>
            <w:r w:rsidRPr="00A061C8">
              <w:rPr>
                <w:rFonts w:ascii="Arial" w:hAnsi="Arial" w:cs="Arial"/>
                <w:color w:val="000000" w:themeColor="text1"/>
                <w:sz w:val="22"/>
                <w:szCs w:val="22"/>
                <w:lang w:val="ru-RU" w:eastAsia="en-GB"/>
              </w:rPr>
              <w:t>3</w:t>
            </w:r>
          </w:p>
        </w:tc>
      </w:tr>
      <w:tr w:rsidR="00E91EC9" w:rsidRPr="003455FC" w14:paraId="13BC0743" w14:textId="77777777" w:rsidTr="003A04CA">
        <w:trPr>
          <w:trHeight w:val="23"/>
        </w:trPr>
        <w:tc>
          <w:tcPr>
            <w:tcW w:w="708" w:type="dxa"/>
            <w:tcBorders>
              <w:top w:val="dashSmallGap" w:sz="4" w:space="0" w:color="auto"/>
              <w:left w:val="single" w:sz="18" w:space="0" w:color="auto"/>
              <w:bottom w:val="single" w:sz="18" w:space="0" w:color="auto"/>
              <w:right w:val="dashSmallGap" w:sz="4" w:space="0" w:color="auto"/>
            </w:tcBorders>
          </w:tcPr>
          <w:p w14:paraId="7AF0E6E0" w14:textId="77777777" w:rsidR="00E91EC9" w:rsidRPr="00B300C4" w:rsidRDefault="00E91EC9" w:rsidP="003A04CA">
            <w:pPr>
              <w:jc w:val="center"/>
              <w:rPr>
                <w:rFonts w:ascii="Arial" w:hAnsi="Arial" w:cs="Arial"/>
                <w:color w:val="000000" w:themeColor="text1"/>
                <w:sz w:val="22"/>
                <w:szCs w:val="22"/>
                <w:lang w:eastAsia="en-GB"/>
              </w:rPr>
            </w:pPr>
            <w:r w:rsidRPr="00B300C4">
              <w:rPr>
                <w:rFonts w:ascii="Arial" w:hAnsi="Arial" w:cs="Arial"/>
                <w:color w:val="000000" w:themeColor="text1"/>
                <w:sz w:val="22"/>
                <w:szCs w:val="22"/>
              </w:rPr>
              <w:t>5</w:t>
            </w:r>
          </w:p>
        </w:tc>
        <w:tc>
          <w:tcPr>
            <w:tcW w:w="5387" w:type="dxa"/>
            <w:tcBorders>
              <w:top w:val="dashSmallGap" w:sz="4" w:space="0" w:color="auto"/>
              <w:left w:val="dashSmallGap" w:sz="4" w:space="0" w:color="auto"/>
              <w:bottom w:val="single" w:sz="18" w:space="0" w:color="auto"/>
              <w:right w:val="dashSmallGap" w:sz="4" w:space="0" w:color="auto"/>
            </w:tcBorders>
          </w:tcPr>
          <w:p w14:paraId="06D61EC2" w14:textId="77777777" w:rsidR="00E91EC9" w:rsidRPr="00B300C4" w:rsidRDefault="00E91EC9" w:rsidP="003A04CA">
            <w:pPr>
              <w:rPr>
                <w:rFonts w:ascii="Arial" w:hAnsi="Arial" w:cs="Arial"/>
                <w:color w:val="000000" w:themeColor="text1"/>
                <w:sz w:val="22"/>
                <w:szCs w:val="22"/>
                <w:lang w:eastAsia="en-GB"/>
              </w:rPr>
            </w:pPr>
            <w:r w:rsidRPr="00B300C4">
              <w:rPr>
                <w:rFonts w:ascii="Arial" w:hAnsi="Arial" w:cs="Arial"/>
                <w:color w:val="000000" w:themeColor="text1"/>
                <w:sz w:val="22"/>
                <w:szCs w:val="22"/>
                <w:lang w:eastAsia="en-GB"/>
              </w:rPr>
              <w:t>Materials Engineer</w:t>
            </w:r>
          </w:p>
        </w:tc>
        <w:tc>
          <w:tcPr>
            <w:tcW w:w="1170" w:type="dxa"/>
            <w:tcBorders>
              <w:top w:val="dashSmallGap" w:sz="4" w:space="0" w:color="auto"/>
              <w:left w:val="dashSmallGap" w:sz="4" w:space="0" w:color="auto"/>
              <w:bottom w:val="single" w:sz="18" w:space="0" w:color="auto"/>
              <w:right w:val="dashSmallGap" w:sz="4" w:space="0" w:color="auto"/>
            </w:tcBorders>
          </w:tcPr>
          <w:p w14:paraId="5F66A3DC" w14:textId="77777777" w:rsidR="00E91EC9" w:rsidRPr="00B300C4" w:rsidRDefault="00E91EC9" w:rsidP="003A04CA">
            <w:pPr>
              <w:jc w:val="center"/>
              <w:rPr>
                <w:rFonts w:ascii="Arial" w:hAnsi="Arial" w:cs="Arial"/>
                <w:color w:val="000000" w:themeColor="text1"/>
                <w:sz w:val="22"/>
                <w:szCs w:val="22"/>
                <w:lang w:eastAsia="en-GB"/>
              </w:rPr>
            </w:pPr>
            <w:r w:rsidRPr="00B300C4">
              <w:rPr>
                <w:rFonts w:ascii="Arial" w:hAnsi="Arial" w:cs="Arial"/>
                <w:color w:val="000000" w:themeColor="text1"/>
                <w:sz w:val="22"/>
                <w:szCs w:val="22"/>
                <w:lang w:eastAsia="en-GB"/>
              </w:rPr>
              <w:t>1</w:t>
            </w:r>
          </w:p>
        </w:tc>
        <w:tc>
          <w:tcPr>
            <w:tcW w:w="1240" w:type="dxa"/>
            <w:tcBorders>
              <w:top w:val="dashSmallGap" w:sz="4" w:space="0" w:color="auto"/>
              <w:left w:val="dashSmallGap" w:sz="4" w:space="0" w:color="auto"/>
              <w:bottom w:val="single" w:sz="18" w:space="0" w:color="auto"/>
              <w:right w:val="single" w:sz="18" w:space="0" w:color="auto"/>
            </w:tcBorders>
          </w:tcPr>
          <w:p w14:paraId="7FA90F47" w14:textId="77777777" w:rsidR="00E91EC9" w:rsidRPr="00B300C4" w:rsidRDefault="00E91EC9" w:rsidP="003A04CA">
            <w:pPr>
              <w:jc w:val="center"/>
              <w:rPr>
                <w:rFonts w:ascii="Arial" w:hAnsi="Arial" w:cs="Arial"/>
                <w:color w:val="000000" w:themeColor="text1"/>
                <w:sz w:val="22"/>
                <w:szCs w:val="22"/>
                <w:lang w:eastAsia="en-GB"/>
              </w:rPr>
            </w:pPr>
            <w:r w:rsidRPr="00A061C8">
              <w:rPr>
                <w:rFonts w:ascii="Arial" w:hAnsi="Arial" w:cs="Arial"/>
                <w:color w:val="000000" w:themeColor="text1"/>
                <w:sz w:val="22"/>
                <w:szCs w:val="22"/>
                <w:lang w:eastAsia="en-GB"/>
              </w:rPr>
              <w:t>36</w:t>
            </w:r>
          </w:p>
        </w:tc>
      </w:tr>
      <w:tr w:rsidR="00E91EC9" w:rsidRPr="003455FC" w14:paraId="46707818" w14:textId="77777777" w:rsidTr="003A04CA">
        <w:trPr>
          <w:trHeight w:val="70"/>
        </w:trPr>
        <w:tc>
          <w:tcPr>
            <w:tcW w:w="708" w:type="dxa"/>
            <w:tcBorders>
              <w:top w:val="dashSmallGap" w:sz="4" w:space="0" w:color="auto"/>
              <w:left w:val="single" w:sz="18" w:space="0" w:color="auto"/>
              <w:bottom w:val="dashSmallGap" w:sz="4" w:space="0" w:color="auto"/>
              <w:right w:val="dashSmallGap" w:sz="4" w:space="0" w:color="auto"/>
            </w:tcBorders>
          </w:tcPr>
          <w:p w14:paraId="2F6F618B" w14:textId="77777777" w:rsidR="00E91EC9" w:rsidRPr="00B300C4" w:rsidRDefault="00E91EC9" w:rsidP="003A04CA">
            <w:pPr>
              <w:jc w:val="center"/>
              <w:rPr>
                <w:rFonts w:ascii="Arial" w:hAnsi="Arial" w:cs="Arial"/>
                <w:color w:val="000000" w:themeColor="text1"/>
                <w:sz w:val="22"/>
                <w:szCs w:val="22"/>
                <w:lang w:val="ru-RU"/>
              </w:rPr>
            </w:pPr>
            <w:r w:rsidRPr="00B300C4">
              <w:rPr>
                <w:rFonts w:ascii="Arial" w:hAnsi="Arial" w:cs="Arial"/>
                <w:color w:val="000000" w:themeColor="text1"/>
                <w:sz w:val="22"/>
                <w:szCs w:val="22"/>
                <w:lang w:val="ru-RU"/>
              </w:rPr>
              <w:t>6</w:t>
            </w:r>
          </w:p>
        </w:tc>
        <w:tc>
          <w:tcPr>
            <w:tcW w:w="5387" w:type="dxa"/>
            <w:tcBorders>
              <w:top w:val="dashSmallGap" w:sz="4" w:space="0" w:color="auto"/>
              <w:left w:val="dashSmallGap" w:sz="4" w:space="0" w:color="auto"/>
              <w:bottom w:val="dashSmallGap" w:sz="4" w:space="0" w:color="auto"/>
              <w:right w:val="dashSmallGap" w:sz="4" w:space="0" w:color="auto"/>
            </w:tcBorders>
          </w:tcPr>
          <w:p w14:paraId="5EFDE0EB" w14:textId="77777777" w:rsidR="00E91EC9" w:rsidRPr="00B300C4" w:rsidRDefault="00E91EC9" w:rsidP="003A04CA">
            <w:pPr>
              <w:rPr>
                <w:rFonts w:ascii="Arial" w:hAnsi="Arial" w:cs="Arial"/>
                <w:color w:val="000000" w:themeColor="text1"/>
                <w:sz w:val="22"/>
                <w:szCs w:val="22"/>
                <w:lang w:eastAsia="en-GB"/>
              </w:rPr>
            </w:pPr>
            <w:r w:rsidRPr="00B300C4">
              <w:rPr>
                <w:rFonts w:ascii="Arial" w:hAnsi="Arial" w:cs="Arial"/>
                <w:color w:val="000000" w:themeColor="text1"/>
                <w:sz w:val="22"/>
                <w:szCs w:val="22"/>
                <w:lang w:eastAsia="en-GB"/>
              </w:rPr>
              <w:t>Laboratory Engineer</w:t>
            </w:r>
          </w:p>
        </w:tc>
        <w:tc>
          <w:tcPr>
            <w:tcW w:w="1170" w:type="dxa"/>
            <w:tcBorders>
              <w:top w:val="dashSmallGap" w:sz="4" w:space="0" w:color="auto"/>
              <w:left w:val="dashSmallGap" w:sz="4" w:space="0" w:color="auto"/>
              <w:bottom w:val="dashSmallGap" w:sz="4" w:space="0" w:color="auto"/>
              <w:right w:val="dashSmallGap" w:sz="4" w:space="0" w:color="auto"/>
            </w:tcBorders>
          </w:tcPr>
          <w:p w14:paraId="4CAA85E4" w14:textId="77777777" w:rsidR="00E91EC9" w:rsidRPr="00B300C4" w:rsidRDefault="00E91EC9" w:rsidP="003A04CA">
            <w:pPr>
              <w:jc w:val="center"/>
              <w:rPr>
                <w:rFonts w:ascii="Arial" w:hAnsi="Arial" w:cs="Arial"/>
                <w:color w:val="000000" w:themeColor="text1"/>
                <w:sz w:val="22"/>
                <w:szCs w:val="22"/>
                <w:lang w:val="ru-RU" w:eastAsia="en-GB"/>
              </w:rPr>
            </w:pPr>
            <w:r w:rsidRPr="00B300C4">
              <w:rPr>
                <w:rFonts w:ascii="Arial" w:hAnsi="Arial" w:cs="Arial"/>
                <w:color w:val="000000" w:themeColor="text1"/>
                <w:sz w:val="22"/>
                <w:szCs w:val="22"/>
                <w:lang w:val="ru-RU" w:eastAsia="en-GB"/>
              </w:rPr>
              <w:t>2</w:t>
            </w:r>
          </w:p>
        </w:tc>
        <w:tc>
          <w:tcPr>
            <w:tcW w:w="1240" w:type="dxa"/>
            <w:tcBorders>
              <w:top w:val="dashSmallGap" w:sz="4" w:space="0" w:color="auto"/>
              <w:left w:val="dashSmallGap" w:sz="4" w:space="0" w:color="auto"/>
              <w:bottom w:val="single" w:sz="18" w:space="0" w:color="auto"/>
              <w:right w:val="single" w:sz="18" w:space="0" w:color="auto"/>
            </w:tcBorders>
          </w:tcPr>
          <w:p w14:paraId="44DF5298" w14:textId="77777777" w:rsidR="00E91EC9" w:rsidRPr="00B300C4" w:rsidRDefault="00E91EC9" w:rsidP="003A04CA">
            <w:pPr>
              <w:jc w:val="center"/>
              <w:rPr>
                <w:rFonts w:ascii="Arial" w:hAnsi="Arial" w:cs="Arial"/>
                <w:color w:val="000000" w:themeColor="text1"/>
                <w:sz w:val="22"/>
                <w:szCs w:val="22"/>
                <w:lang w:eastAsia="en-GB"/>
              </w:rPr>
            </w:pPr>
            <w:r w:rsidRPr="00A061C8">
              <w:rPr>
                <w:rFonts w:ascii="Arial" w:hAnsi="Arial" w:cs="Arial"/>
                <w:color w:val="000000" w:themeColor="text1"/>
                <w:sz w:val="22"/>
                <w:szCs w:val="22"/>
                <w:lang w:val="ru-RU" w:eastAsia="en-GB"/>
              </w:rPr>
              <w:t>66</w:t>
            </w:r>
          </w:p>
        </w:tc>
      </w:tr>
      <w:tr w:rsidR="00E91EC9" w:rsidRPr="003455FC" w14:paraId="6AC18F9C" w14:textId="77777777" w:rsidTr="003A04CA">
        <w:trPr>
          <w:trHeight w:val="70"/>
        </w:trPr>
        <w:tc>
          <w:tcPr>
            <w:tcW w:w="708" w:type="dxa"/>
            <w:tcBorders>
              <w:top w:val="dashSmallGap" w:sz="4" w:space="0" w:color="auto"/>
              <w:left w:val="single" w:sz="18" w:space="0" w:color="auto"/>
              <w:bottom w:val="dashSmallGap" w:sz="4" w:space="0" w:color="auto"/>
              <w:right w:val="dashSmallGap" w:sz="4" w:space="0" w:color="auto"/>
            </w:tcBorders>
          </w:tcPr>
          <w:p w14:paraId="63BC199E" w14:textId="77777777" w:rsidR="00E91EC9" w:rsidRPr="00B300C4" w:rsidRDefault="00E91EC9" w:rsidP="003A04CA">
            <w:pPr>
              <w:jc w:val="center"/>
              <w:rPr>
                <w:rFonts w:ascii="Arial" w:hAnsi="Arial" w:cs="Arial"/>
                <w:color w:val="000000" w:themeColor="text1"/>
                <w:sz w:val="22"/>
                <w:szCs w:val="22"/>
                <w:lang w:val="ru-RU"/>
              </w:rPr>
            </w:pPr>
            <w:r w:rsidRPr="00B300C4">
              <w:rPr>
                <w:rFonts w:ascii="Arial" w:hAnsi="Arial" w:cs="Arial"/>
                <w:color w:val="000000" w:themeColor="text1"/>
                <w:sz w:val="22"/>
                <w:szCs w:val="22"/>
                <w:lang w:val="ru-RU"/>
              </w:rPr>
              <w:t>7</w:t>
            </w:r>
          </w:p>
        </w:tc>
        <w:tc>
          <w:tcPr>
            <w:tcW w:w="5387" w:type="dxa"/>
            <w:tcBorders>
              <w:top w:val="dashSmallGap" w:sz="4" w:space="0" w:color="auto"/>
              <w:left w:val="dashSmallGap" w:sz="4" w:space="0" w:color="auto"/>
              <w:bottom w:val="dashSmallGap" w:sz="4" w:space="0" w:color="auto"/>
              <w:right w:val="dashSmallGap" w:sz="4" w:space="0" w:color="auto"/>
            </w:tcBorders>
          </w:tcPr>
          <w:p w14:paraId="422FA7A0" w14:textId="77777777" w:rsidR="00E91EC9" w:rsidRPr="00B300C4" w:rsidRDefault="00E91EC9" w:rsidP="003A04CA">
            <w:pPr>
              <w:rPr>
                <w:rFonts w:ascii="Arial" w:hAnsi="Arial" w:cs="Arial"/>
                <w:color w:val="000000" w:themeColor="text1"/>
                <w:sz w:val="22"/>
                <w:szCs w:val="22"/>
                <w:lang w:eastAsia="en-GB"/>
              </w:rPr>
            </w:pPr>
            <w:r w:rsidRPr="00B300C4">
              <w:rPr>
                <w:rFonts w:ascii="Arial" w:hAnsi="Arial" w:cs="Arial"/>
                <w:color w:val="000000" w:themeColor="text1"/>
                <w:sz w:val="22"/>
                <w:szCs w:val="22"/>
                <w:lang w:eastAsia="en-GB"/>
              </w:rPr>
              <w:t>Quantity Engineer</w:t>
            </w:r>
          </w:p>
        </w:tc>
        <w:tc>
          <w:tcPr>
            <w:tcW w:w="1170" w:type="dxa"/>
            <w:tcBorders>
              <w:top w:val="dashSmallGap" w:sz="4" w:space="0" w:color="auto"/>
              <w:left w:val="dashSmallGap" w:sz="4" w:space="0" w:color="auto"/>
              <w:bottom w:val="dashSmallGap" w:sz="4" w:space="0" w:color="auto"/>
              <w:right w:val="dashSmallGap" w:sz="4" w:space="0" w:color="auto"/>
            </w:tcBorders>
          </w:tcPr>
          <w:p w14:paraId="393E8E2D" w14:textId="77777777" w:rsidR="00E91EC9" w:rsidRPr="00B300C4" w:rsidRDefault="00E91EC9" w:rsidP="003A04CA">
            <w:pPr>
              <w:jc w:val="center"/>
              <w:rPr>
                <w:rFonts w:ascii="Arial" w:hAnsi="Arial" w:cs="Arial"/>
                <w:color w:val="000000" w:themeColor="text1"/>
                <w:sz w:val="22"/>
                <w:szCs w:val="22"/>
                <w:lang w:val="ru-RU" w:eastAsia="en-GB"/>
              </w:rPr>
            </w:pPr>
            <w:r w:rsidRPr="00B300C4">
              <w:rPr>
                <w:rFonts w:ascii="Arial" w:hAnsi="Arial" w:cs="Arial"/>
                <w:color w:val="000000" w:themeColor="text1"/>
                <w:sz w:val="22"/>
                <w:szCs w:val="22"/>
                <w:lang w:val="ru-RU" w:eastAsia="en-GB"/>
              </w:rPr>
              <w:t>2</w:t>
            </w:r>
          </w:p>
        </w:tc>
        <w:tc>
          <w:tcPr>
            <w:tcW w:w="1240" w:type="dxa"/>
            <w:tcBorders>
              <w:top w:val="dashSmallGap" w:sz="4" w:space="0" w:color="auto"/>
              <w:left w:val="dashSmallGap" w:sz="4" w:space="0" w:color="auto"/>
              <w:bottom w:val="single" w:sz="18" w:space="0" w:color="auto"/>
              <w:right w:val="single" w:sz="18" w:space="0" w:color="auto"/>
            </w:tcBorders>
          </w:tcPr>
          <w:p w14:paraId="2FE12127" w14:textId="77777777" w:rsidR="00E91EC9" w:rsidRPr="00B300C4" w:rsidRDefault="00E91EC9" w:rsidP="003A04CA">
            <w:pPr>
              <w:jc w:val="center"/>
              <w:rPr>
                <w:rFonts w:ascii="Arial" w:hAnsi="Arial" w:cs="Arial"/>
                <w:color w:val="000000" w:themeColor="text1"/>
                <w:sz w:val="22"/>
                <w:szCs w:val="22"/>
                <w:lang w:eastAsia="en-GB"/>
              </w:rPr>
            </w:pPr>
            <w:r w:rsidRPr="00A061C8">
              <w:rPr>
                <w:rFonts w:ascii="Arial" w:hAnsi="Arial" w:cs="Arial"/>
                <w:color w:val="000000" w:themeColor="text1"/>
                <w:sz w:val="22"/>
                <w:szCs w:val="22"/>
                <w:lang w:val="ru-RU" w:eastAsia="en-GB"/>
              </w:rPr>
              <w:t>72</w:t>
            </w:r>
          </w:p>
        </w:tc>
      </w:tr>
      <w:tr w:rsidR="00E91EC9" w:rsidRPr="003455FC" w14:paraId="652CF00E" w14:textId="77777777" w:rsidTr="003A04CA">
        <w:trPr>
          <w:trHeight w:val="188"/>
        </w:trPr>
        <w:tc>
          <w:tcPr>
            <w:tcW w:w="708" w:type="dxa"/>
            <w:tcBorders>
              <w:top w:val="dashSmallGap" w:sz="4" w:space="0" w:color="auto"/>
              <w:left w:val="single" w:sz="18" w:space="0" w:color="auto"/>
              <w:bottom w:val="dashSmallGap" w:sz="4" w:space="0" w:color="auto"/>
              <w:right w:val="dashSmallGap" w:sz="4" w:space="0" w:color="auto"/>
            </w:tcBorders>
          </w:tcPr>
          <w:p w14:paraId="1EAF4797" w14:textId="77777777" w:rsidR="00E91EC9" w:rsidRPr="00B300C4" w:rsidRDefault="00E91EC9" w:rsidP="003A04CA">
            <w:pPr>
              <w:jc w:val="center"/>
              <w:rPr>
                <w:rFonts w:ascii="Arial" w:hAnsi="Arial" w:cs="Arial"/>
                <w:color w:val="000000" w:themeColor="text1"/>
                <w:sz w:val="22"/>
                <w:szCs w:val="22"/>
                <w:lang w:val="ru-RU" w:eastAsia="en-GB"/>
              </w:rPr>
            </w:pPr>
            <w:r w:rsidRPr="00B300C4">
              <w:rPr>
                <w:rFonts w:ascii="Arial" w:hAnsi="Arial" w:cs="Arial"/>
                <w:color w:val="000000" w:themeColor="text1"/>
                <w:sz w:val="22"/>
                <w:szCs w:val="22"/>
                <w:lang w:val="ru-RU" w:eastAsia="en-GB"/>
              </w:rPr>
              <w:t>8</w:t>
            </w:r>
          </w:p>
        </w:tc>
        <w:tc>
          <w:tcPr>
            <w:tcW w:w="5387" w:type="dxa"/>
            <w:tcBorders>
              <w:top w:val="dashSmallGap" w:sz="4" w:space="0" w:color="auto"/>
              <w:left w:val="dashSmallGap" w:sz="4" w:space="0" w:color="auto"/>
              <w:bottom w:val="dashSmallGap" w:sz="4" w:space="0" w:color="auto"/>
              <w:right w:val="dashSmallGap" w:sz="4" w:space="0" w:color="auto"/>
            </w:tcBorders>
          </w:tcPr>
          <w:p w14:paraId="455A1F42" w14:textId="77777777" w:rsidR="00E91EC9" w:rsidRPr="00B300C4" w:rsidRDefault="00E91EC9" w:rsidP="003A04CA">
            <w:pPr>
              <w:rPr>
                <w:rFonts w:ascii="Arial" w:hAnsi="Arial" w:cs="Arial"/>
                <w:color w:val="000000" w:themeColor="text1"/>
                <w:sz w:val="22"/>
                <w:szCs w:val="22"/>
                <w:lang w:eastAsia="en-GB"/>
              </w:rPr>
            </w:pPr>
            <w:r w:rsidRPr="00B300C4">
              <w:rPr>
                <w:rFonts w:ascii="Arial" w:hAnsi="Arial" w:cs="Arial"/>
                <w:color w:val="000000" w:themeColor="text1"/>
                <w:sz w:val="22"/>
                <w:szCs w:val="22"/>
                <w:lang w:eastAsia="en-GB"/>
              </w:rPr>
              <w:t>Topographic Surveyor</w:t>
            </w:r>
          </w:p>
        </w:tc>
        <w:tc>
          <w:tcPr>
            <w:tcW w:w="1170" w:type="dxa"/>
            <w:tcBorders>
              <w:top w:val="dashSmallGap" w:sz="4" w:space="0" w:color="auto"/>
              <w:left w:val="dashSmallGap" w:sz="4" w:space="0" w:color="auto"/>
              <w:bottom w:val="dashSmallGap" w:sz="4" w:space="0" w:color="auto"/>
              <w:right w:val="dashSmallGap" w:sz="4" w:space="0" w:color="auto"/>
            </w:tcBorders>
          </w:tcPr>
          <w:p w14:paraId="2D6DF1AE" w14:textId="77777777" w:rsidR="00E91EC9" w:rsidRPr="00B300C4" w:rsidRDefault="00E91EC9" w:rsidP="003A04CA">
            <w:pPr>
              <w:jc w:val="center"/>
              <w:rPr>
                <w:rFonts w:ascii="Arial" w:hAnsi="Arial" w:cs="Arial"/>
                <w:color w:val="000000" w:themeColor="text1"/>
                <w:sz w:val="22"/>
                <w:szCs w:val="22"/>
                <w:lang w:val="ru-RU" w:eastAsia="en-GB"/>
              </w:rPr>
            </w:pPr>
            <w:r w:rsidRPr="00B300C4">
              <w:rPr>
                <w:rFonts w:ascii="Arial" w:hAnsi="Arial" w:cs="Arial"/>
                <w:color w:val="000000" w:themeColor="text1"/>
                <w:sz w:val="22"/>
                <w:szCs w:val="22"/>
                <w:lang w:val="ru-RU" w:eastAsia="en-GB"/>
              </w:rPr>
              <w:t>2</w:t>
            </w:r>
          </w:p>
        </w:tc>
        <w:tc>
          <w:tcPr>
            <w:tcW w:w="1240" w:type="dxa"/>
            <w:tcBorders>
              <w:top w:val="dashSmallGap" w:sz="4" w:space="0" w:color="auto"/>
              <w:left w:val="dashSmallGap" w:sz="4" w:space="0" w:color="auto"/>
              <w:bottom w:val="single" w:sz="18" w:space="0" w:color="auto"/>
              <w:right w:val="single" w:sz="18" w:space="0" w:color="auto"/>
            </w:tcBorders>
          </w:tcPr>
          <w:p w14:paraId="6DDD7DB8" w14:textId="77777777" w:rsidR="00E91EC9" w:rsidRPr="00B300C4" w:rsidRDefault="00E91EC9" w:rsidP="003A04CA">
            <w:pPr>
              <w:jc w:val="center"/>
              <w:rPr>
                <w:rFonts w:ascii="Arial" w:hAnsi="Arial" w:cs="Arial"/>
                <w:color w:val="000000" w:themeColor="text1"/>
                <w:sz w:val="22"/>
                <w:szCs w:val="22"/>
                <w:lang w:eastAsia="en-GB"/>
              </w:rPr>
            </w:pPr>
            <w:r w:rsidRPr="00A061C8">
              <w:rPr>
                <w:rFonts w:ascii="Arial" w:hAnsi="Arial" w:cs="Arial"/>
                <w:color w:val="000000" w:themeColor="text1"/>
                <w:sz w:val="22"/>
                <w:szCs w:val="22"/>
                <w:lang w:val="ru-RU" w:eastAsia="en-GB"/>
              </w:rPr>
              <w:t>66</w:t>
            </w:r>
          </w:p>
        </w:tc>
      </w:tr>
      <w:tr w:rsidR="00E91EC9" w:rsidRPr="003455FC" w14:paraId="33F92274" w14:textId="77777777" w:rsidTr="003A04CA">
        <w:trPr>
          <w:trHeight w:val="188"/>
        </w:trPr>
        <w:tc>
          <w:tcPr>
            <w:tcW w:w="708" w:type="dxa"/>
            <w:tcBorders>
              <w:top w:val="dashSmallGap" w:sz="4" w:space="0" w:color="auto"/>
              <w:left w:val="single" w:sz="18" w:space="0" w:color="auto"/>
              <w:bottom w:val="dashSmallGap" w:sz="4" w:space="0" w:color="auto"/>
              <w:right w:val="dashSmallGap" w:sz="4" w:space="0" w:color="auto"/>
            </w:tcBorders>
          </w:tcPr>
          <w:p w14:paraId="08023ECD" w14:textId="77777777" w:rsidR="00E91EC9" w:rsidRPr="00B300C4" w:rsidRDefault="00E91EC9" w:rsidP="003A04CA">
            <w:pPr>
              <w:jc w:val="center"/>
              <w:rPr>
                <w:rFonts w:ascii="Arial" w:hAnsi="Arial" w:cs="Arial"/>
                <w:color w:val="000000" w:themeColor="text1"/>
                <w:sz w:val="22"/>
                <w:szCs w:val="22"/>
                <w:lang w:val="ru-RU" w:eastAsia="en-GB"/>
              </w:rPr>
            </w:pPr>
            <w:r w:rsidRPr="00B300C4">
              <w:rPr>
                <w:rFonts w:ascii="Arial" w:hAnsi="Arial" w:cs="Arial"/>
                <w:color w:val="000000" w:themeColor="text1"/>
                <w:sz w:val="22"/>
                <w:szCs w:val="22"/>
                <w:lang w:val="ru-RU" w:eastAsia="en-GB"/>
              </w:rPr>
              <w:t>9</w:t>
            </w:r>
          </w:p>
        </w:tc>
        <w:tc>
          <w:tcPr>
            <w:tcW w:w="5387" w:type="dxa"/>
            <w:tcBorders>
              <w:top w:val="dashSmallGap" w:sz="4" w:space="0" w:color="auto"/>
              <w:left w:val="dashSmallGap" w:sz="4" w:space="0" w:color="auto"/>
              <w:bottom w:val="dashSmallGap" w:sz="4" w:space="0" w:color="auto"/>
              <w:right w:val="dashSmallGap" w:sz="4" w:space="0" w:color="auto"/>
            </w:tcBorders>
          </w:tcPr>
          <w:p w14:paraId="592FFFA9" w14:textId="77777777" w:rsidR="00E91EC9" w:rsidRPr="00B300C4" w:rsidRDefault="00E91EC9" w:rsidP="003A04CA">
            <w:pPr>
              <w:rPr>
                <w:rFonts w:ascii="Arial" w:hAnsi="Arial" w:cs="Arial"/>
                <w:color w:val="000000" w:themeColor="text1"/>
                <w:sz w:val="22"/>
                <w:szCs w:val="22"/>
                <w:lang w:eastAsia="en-GB"/>
              </w:rPr>
            </w:pPr>
            <w:r w:rsidRPr="00B300C4">
              <w:rPr>
                <w:rFonts w:ascii="Arial" w:hAnsi="Arial" w:cs="Arial"/>
                <w:color w:val="000000" w:themeColor="text1"/>
                <w:sz w:val="22"/>
                <w:szCs w:val="22"/>
                <w:lang w:eastAsia="en-GB"/>
              </w:rPr>
              <w:t>Environmental Specialist</w:t>
            </w:r>
          </w:p>
        </w:tc>
        <w:tc>
          <w:tcPr>
            <w:tcW w:w="1170" w:type="dxa"/>
            <w:tcBorders>
              <w:top w:val="dashSmallGap" w:sz="4" w:space="0" w:color="auto"/>
              <w:left w:val="dashSmallGap" w:sz="4" w:space="0" w:color="auto"/>
              <w:bottom w:val="dashSmallGap" w:sz="4" w:space="0" w:color="auto"/>
              <w:right w:val="dashSmallGap" w:sz="4" w:space="0" w:color="auto"/>
            </w:tcBorders>
          </w:tcPr>
          <w:p w14:paraId="216FD149" w14:textId="77777777" w:rsidR="00E91EC9" w:rsidRPr="00B300C4" w:rsidRDefault="00E91EC9" w:rsidP="003A04CA">
            <w:pPr>
              <w:jc w:val="center"/>
              <w:rPr>
                <w:rFonts w:ascii="Arial" w:hAnsi="Arial" w:cs="Arial"/>
                <w:color w:val="000000" w:themeColor="text1"/>
                <w:sz w:val="22"/>
                <w:szCs w:val="22"/>
                <w:lang w:val="ru-RU" w:eastAsia="en-GB"/>
              </w:rPr>
            </w:pPr>
            <w:r w:rsidRPr="00B300C4">
              <w:rPr>
                <w:rFonts w:ascii="Arial" w:hAnsi="Arial" w:cs="Arial"/>
                <w:color w:val="000000" w:themeColor="text1"/>
                <w:sz w:val="22"/>
                <w:szCs w:val="22"/>
                <w:lang w:val="ru-RU" w:eastAsia="en-GB"/>
              </w:rPr>
              <w:t>1</w:t>
            </w:r>
          </w:p>
        </w:tc>
        <w:tc>
          <w:tcPr>
            <w:tcW w:w="1240" w:type="dxa"/>
            <w:tcBorders>
              <w:top w:val="dashSmallGap" w:sz="4" w:space="0" w:color="auto"/>
              <w:left w:val="dashSmallGap" w:sz="4" w:space="0" w:color="auto"/>
              <w:bottom w:val="single" w:sz="18" w:space="0" w:color="auto"/>
              <w:right w:val="single" w:sz="18" w:space="0" w:color="auto"/>
            </w:tcBorders>
          </w:tcPr>
          <w:p w14:paraId="59BC9DA8" w14:textId="77777777" w:rsidR="00E91EC9" w:rsidRPr="00B300C4" w:rsidRDefault="00E91EC9" w:rsidP="003A04CA">
            <w:pPr>
              <w:jc w:val="center"/>
              <w:rPr>
                <w:rFonts w:ascii="Arial" w:hAnsi="Arial" w:cs="Arial"/>
                <w:color w:val="000000" w:themeColor="text1"/>
                <w:sz w:val="22"/>
                <w:szCs w:val="22"/>
                <w:lang w:eastAsia="en-GB"/>
              </w:rPr>
            </w:pPr>
            <w:r w:rsidRPr="00A061C8">
              <w:rPr>
                <w:rFonts w:ascii="Arial" w:hAnsi="Arial" w:cs="Arial"/>
                <w:color w:val="000000" w:themeColor="text1"/>
                <w:sz w:val="22"/>
                <w:szCs w:val="22"/>
                <w:lang w:val="ru-RU" w:eastAsia="en-GB"/>
              </w:rPr>
              <w:t>14</w:t>
            </w:r>
          </w:p>
        </w:tc>
      </w:tr>
      <w:tr w:rsidR="00E91EC9" w:rsidRPr="003455FC" w14:paraId="5C80A524" w14:textId="77777777" w:rsidTr="003A04CA">
        <w:trPr>
          <w:trHeight w:val="188"/>
        </w:trPr>
        <w:tc>
          <w:tcPr>
            <w:tcW w:w="708" w:type="dxa"/>
            <w:tcBorders>
              <w:top w:val="dashSmallGap" w:sz="4" w:space="0" w:color="auto"/>
              <w:left w:val="single" w:sz="18" w:space="0" w:color="auto"/>
              <w:bottom w:val="dashSmallGap" w:sz="4" w:space="0" w:color="auto"/>
              <w:right w:val="dashSmallGap" w:sz="4" w:space="0" w:color="auto"/>
            </w:tcBorders>
          </w:tcPr>
          <w:p w14:paraId="77AB8F9C" w14:textId="77777777" w:rsidR="00E91EC9" w:rsidRPr="00B300C4" w:rsidRDefault="00E91EC9" w:rsidP="003A04CA">
            <w:pPr>
              <w:jc w:val="center"/>
              <w:rPr>
                <w:rFonts w:ascii="Arial" w:hAnsi="Arial" w:cs="Arial"/>
                <w:color w:val="000000" w:themeColor="text1"/>
                <w:sz w:val="22"/>
                <w:szCs w:val="22"/>
                <w:lang w:val="ru-RU" w:eastAsia="en-GB"/>
              </w:rPr>
            </w:pPr>
            <w:r w:rsidRPr="00B300C4">
              <w:rPr>
                <w:rFonts w:ascii="Arial" w:hAnsi="Arial" w:cs="Arial"/>
                <w:color w:val="000000" w:themeColor="text1"/>
                <w:sz w:val="22"/>
                <w:szCs w:val="22"/>
                <w:lang w:val="ru-RU" w:eastAsia="en-GB"/>
              </w:rPr>
              <w:t>10</w:t>
            </w:r>
          </w:p>
        </w:tc>
        <w:tc>
          <w:tcPr>
            <w:tcW w:w="5387" w:type="dxa"/>
            <w:tcBorders>
              <w:top w:val="dashSmallGap" w:sz="4" w:space="0" w:color="auto"/>
              <w:left w:val="dashSmallGap" w:sz="4" w:space="0" w:color="auto"/>
              <w:bottom w:val="dashSmallGap" w:sz="4" w:space="0" w:color="auto"/>
              <w:right w:val="dashSmallGap" w:sz="4" w:space="0" w:color="auto"/>
            </w:tcBorders>
          </w:tcPr>
          <w:p w14:paraId="0BB13ADA" w14:textId="77777777" w:rsidR="00E91EC9" w:rsidRPr="00B300C4" w:rsidRDefault="00E91EC9" w:rsidP="003A04CA">
            <w:pPr>
              <w:rPr>
                <w:rFonts w:ascii="Arial" w:hAnsi="Arial" w:cs="Arial"/>
                <w:color w:val="000000" w:themeColor="text1"/>
                <w:sz w:val="22"/>
                <w:szCs w:val="22"/>
                <w:lang w:eastAsia="en-GB"/>
              </w:rPr>
            </w:pPr>
            <w:r w:rsidRPr="00B300C4">
              <w:rPr>
                <w:rFonts w:ascii="Arial" w:hAnsi="Arial" w:cs="Arial"/>
                <w:color w:val="000000" w:themeColor="text1"/>
                <w:sz w:val="22"/>
                <w:szCs w:val="22"/>
                <w:lang w:eastAsia="en-GB"/>
              </w:rPr>
              <w:t>CAD Specialist</w:t>
            </w:r>
          </w:p>
        </w:tc>
        <w:tc>
          <w:tcPr>
            <w:tcW w:w="1170" w:type="dxa"/>
            <w:tcBorders>
              <w:top w:val="dashSmallGap" w:sz="4" w:space="0" w:color="auto"/>
              <w:left w:val="dashSmallGap" w:sz="4" w:space="0" w:color="auto"/>
              <w:bottom w:val="dashSmallGap" w:sz="4" w:space="0" w:color="auto"/>
              <w:right w:val="dashSmallGap" w:sz="4" w:space="0" w:color="auto"/>
            </w:tcBorders>
          </w:tcPr>
          <w:p w14:paraId="292B7551" w14:textId="77777777" w:rsidR="00E91EC9" w:rsidRPr="00B300C4" w:rsidRDefault="00E91EC9" w:rsidP="003A04CA">
            <w:pPr>
              <w:jc w:val="center"/>
              <w:rPr>
                <w:rFonts w:ascii="Arial" w:hAnsi="Arial" w:cs="Arial"/>
                <w:color w:val="000000" w:themeColor="text1"/>
                <w:sz w:val="22"/>
                <w:szCs w:val="22"/>
                <w:lang w:eastAsia="en-GB"/>
              </w:rPr>
            </w:pPr>
            <w:r w:rsidRPr="00B300C4">
              <w:rPr>
                <w:rFonts w:ascii="Arial" w:hAnsi="Arial" w:cs="Arial"/>
                <w:color w:val="000000" w:themeColor="text1"/>
                <w:sz w:val="22"/>
                <w:szCs w:val="22"/>
                <w:lang w:eastAsia="en-GB"/>
              </w:rPr>
              <w:t>1</w:t>
            </w:r>
          </w:p>
        </w:tc>
        <w:tc>
          <w:tcPr>
            <w:tcW w:w="1240" w:type="dxa"/>
            <w:tcBorders>
              <w:top w:val="dashSmallGap" w:sz="4" w:space="0" w:color="auto"/>
              <w:left w:val="dashSmallGap" w:sz="4" w:space="0" w:color="auto"/>
              <w:bottom w:val="single" w:sz="18" w:space="0" w:color="auto"/>
              <w:right w:val="single" w:sz="18" w:space="0" w:color="auto"/>
            </w:tcBorders>
          </w:tcPr>
          <w:p w14:paraId="03408024" w14:textId="77777777" w:rsidR="00E91EC9" w:rsidRPr="00B300C4" w:rsidRDefault="00E91EC9" w:rsidP="003A04CA">
            <w:pPr>
              <w:jc w:val="center"/>
              <w:rPr>
                <w:rFonts w:ascii="Arial" w:hAnsi="Arial" w:cs="Arial"/>
                <w:color w:val="000000" w:themeColor="text1"/>
                <w:sz w:val="22"/>
                <w:szCs w:val="22"/>
                <w:lang w:eastAsia="en-GB"/>
              </w:rPr>
            </w:pPr>
            <w:r w:rsidRPr="00A061C8">
              <w:rPr>
                <w:rFonts w:ascii="Arial" w:hAnsi="Arial" w:cs="Arial"/>
                <w:color w:val="000000" w:themeColor="text1"/>
                <w:sz w:val="22"/>
                <w:szCs w:val="22"/>
                <w:lang w:val="ru-RU" w:eastAsia="en-GB"/>
              </w:rPr>
              <w:t>33</w:t>
            </w:r>
          </w:p>
        </w:tc>
      </w:tr>
      <w:tr w:rsidR="00E91EC9" w:rsidRPr="003455FC" w14:paraId="26958F00" w14:textId="77777777" w:rsidTr="003A04CA">
        <w:trPr>
          <w:trHeight w:val="58"/>
        </w:trPr>
        <w:tc>
          <w:tcPr>
            <w:tcW w:w="708" w:type="dxa"/>
            <w:tcBorders>
              <w:top w:val="dashSmallGap" w:sz="4" w:space="0" w:color="auto"/>
              <w:left w:val="single" w:sz="18" w:space="0" w:color="auto"/>
              <w:bottom w:val="single" w:sz="18" w:space="0" w:color="auto"/>
              <w:right w:val="dashSmallGap" w:sz="4" w:space="0" w:color="auto"/>
            </w:tcBorders>
          </w:tcPr>
          <w:p w14:paraId="4E4C3B88" w14:textId="77777777" w:rsidR="00E91EC9" w:rsidRPr="00B300C4" w:rsidRDefault="00E91EC9" w:rsidP="003A04CA">
            <w:pPr>
              <w:jc w:val="center"/>
              <w:rPr>
                <w:rFonts w:ascii="Arial" w:hAnsi="Arial" w:cs="Arial"/>
                <w:color w:val="000000" w:themeColor="text1"/>
                <w:sz w:val="22"/>
                <w:szCs w:val="22"/>
                <w:lang w:val="ru-RU" w:eastAsia="en-GB"/>
              </w:rPr>
            </w:pPr>
            <w:r w:rsidRPr="00B300C4">
              <w:rPr>
                <w:rFonts w:ascii="Arial" w:hAnsi="Arial" w:cs="Arial"/>
                <w:color w:val="000000" w:themeColor="text1"/>
                <w:sz w:val="22"/>
                <w:szCs w:val="22"/>
                <w:lang w:val="ru-RU" w:eastAsia="en-GB"/>
              </w:rPr>
              <w:t>11</w:t>
            </w:r>
          </w:p>
        </w:tc>
        <w:tc>
          <w:tcPr>
            <w:tcW w:w="5387" w:type="dxa"/>
            <w:tcBorders>
              <w:top w:val="dashSmallGap" w:sz="4" w:space="0" w:color="auto"/>
              <w:left w:val="dashSmallGap" w:sz="4" w:space="0" w:color="auto"/>
              <w:bottom w:val="single" w:sz="18" w:space="0" w:color="auto"/>
              <w:right w:val="dashSmallGap" w:sz="4" w:space="0" w:color="auto"/>
            </w:tcBorders>
            <w:vAlign w:val="center"/>
          </w:tcPr>
          <w:p w14:paraId="5D94BF00" w14:textId="77777777" w:rsidR="00E91EC9" w:rsidRPr="00B300C4" w:rsidRDefault="00E91EC9" w:rsidP="003A04CA">
            <w:pPr>
              <w:rPr>
                <w:rFonts w:ascii="Arial" w:hAnsi="Arial" w:cs="Arial"/>
                <w:color w:val="000000" w:themeColor="text1"/>
                <w:sz w:val="22"/>
                <w:szCs w:val="22"/>
                <w:lang w:eastAsia="en-GB"/>
              </w:rPr>
            </w:pPr>
            <w:r w:rsidRPr="00B300C4">
              <w:rPr>
                <w:rFonts w:ascii="Arial" w:hAnsi="Arial" w:cs="Arial"/>
                <w:color w:val="000000" w:themeColor="text1"/>
                <w:sz w:val="22"/>
                <w:szCs w:val="22"/>
                <w:lang w:eastAsia="en-GB"/>
              </w:rPr>
              <w:t>Safety Specialist</w:t>
            </w:r>
          </w:p>
        </w:tc>
        <w:tc>
          <w:tcPr>
            <w:tcW w:w="1170" w:type="dxa"/>
            <w:tcBorders>
              <w:top w:val="dashSmallGap" w:sz="4" w:space="0" w:color="auto"/>
              <w:left w:val="dashSmallGap" w:sz="4" w:space="0" w:color="auto"/>
              <w:bottom w:val="single" w:sz="18" w:space="0" w:color="auto"/>
              <w:right w:val="dashSmallGap" w:sz="4" w:space="0" w:color="auto"/>
            </w:tcBorders>
          </w:tcPr>
          <w:p w14:paraId="2E7040BD" w14:textId="77777777" w:rsidR="00E91EC9" w:rsidRPr="00B300C4" w:rsidRDefault="00E91EC9" w:rsidP="003A04CA">
            <w:pPr>
              <w:jc w:val="center"/>
              <w:rPr>
                <w:rFonts w:ascii="Arial" w:hAnsi="Arial" w:cs="Arial"/>
                <w:color w:val="000000" w:themeColor="text1"/>
                <w:sz w:val="22"/>
                <w:szCs w:val="22"/>
                <w:lang w:val="ru-RU" w:eastAsia="en-GB"/>
              </w:rPr>
            </w:pPr>
            <w:r w:rsidRPr="00B300C4">
              <w:rPr>
                <w:rFonts w:ascii="Arial" w:hAnsi="Arial" w:cs="Arial"/>
                <w:color w:val="000000" w:themeColor="text1"/>
                <w:sz w:val="22"/>
                <w:szCs w:val="22"/>
                <w:lang w:val="ru-RU" w:eastAsia="en-GB"/>
              </w:rPr>
              <w:t>2</w:t>
            </w:r>
          </w:p>
        </w:tc>
        <w:tc>
          <w:tcPr>
            <w:tcW w:w="1240" w:type="dxa"/>
            <w:tcBorders>
              <w:top w:val="dashSmallGap" w:sz="4" w:space="0" w:color="auto"/>
              <w:left w:val="dashSmallGap" w:sz="4" w:space="0" w:color="auto"/>
              <w:bottom w:val="single" w:sz="18" w:space="0" w:color="auto"/>
              <w:right w:val="single" w:sz="18" w:space="0" w:color="auto"/>
            </w:tcBorders>
          </w:tcPr>
          <w:p w14:paraId="23704F0E" w14:textId="77777777" w:rsidR="00E91EC9" w:rsidRPr="00B300C4" w:rsidRDefault="00E91EC9" w:rsidP="003A04CA">
            <w:pPr>
              <w:jc w:val="center"/>
              <w:rPr>
                <w:rFonts w:ascii="Arial" w:hAnsi="Arial" w:cs="Arial"/>
                <w:color w:val="000000" w:themeColor="text1"/>
                <w:sz w:val="22"/>
                <w:szCs w:val="22"/>
                <w:lang w:eastAsia="en-GB"/>
              </w:rPr>
            </w:pPr>
            <w:r w:rsidRPr="00A061C8">
              <w:rPr>
                <w:rFonts w:ascii="Arial" w:hAnsi="Arial" w:cs="Arial"/>
                <w:color w:val="000000" w:themeColor="text1"/>
                <w:sz w:val="22"/>
                <w:szCs w:val="22"/>
                <w:lang w:val="ru-RU" w:eastAsia="en-GB"/>
              </w:rPr>
              <w:t>66</w:t>
            </w:r>
          </w:p>
        </w:tc>
      </w:tr>
      <w:tr w:rsidR="00E91EC9" w:rsidRPr="003455FC" w14:paraId="5621B146" w14:textId="77777777" w:rsidTr="003A04CA">
        <w:trPr>
          <w:trHeight w:val="342"/>
          <w:tblHeader/>
        </w:trPr>
        <w:tc>
          <w:tcPr>
            <w:tcW w:w="6095" w:type="dxa"/>
            <w:gridSpan w:val="2"/>
            <w:tcBorders>
              <w:top w:val="single" w:sz="18" w:space="0" w:color="auto"/>
              <w:left w:val="single" w:sz="18" w:space="0" w:color="auto"/>
              <w:bottom w:val="single" w:sz="18" w:space="0" w:color="auto"/>
              <w:right w:val="single" w:sz="18" w:space="0" w:color="auto"/>
            </w:tcBorders>
            <w:vAlign w:val="center"/>
          </w:tcPr>
          <w:p w14:paraId="529BAE58" w14:textId="77777777" w:rsidR="00E91EC9" w:rsidRPr="00B300C4" w:rsidRDefault="00E91EC9" w:rsidP="003A04CA">
            <w:pPr>
              <w:jc w:val="right"/>
              <w:rPr>
                <w:rFonts w:ascii="Arial" w:hAnsi="Arial" w:cs="Arial"/>
                <w:b/>
                <w:bCs/>
                <w:color w:val="000000" w:themeColor="text1"/>
                <w:sz w:val="22"/>
                <w:szCs w:val="22"/>
                <w:lang w:eastAsia="en-GB"/>
              </w:rPr>
            </w:pPr>
            <w:r w:rsidRPr="00B300C4">
              <w:rPr>
                <w:rFonts w:ascii="Arial" w:hAnsi="Arial" w:cs="Arial"/>
                <w:b/>
                <w:bCs/>
                <w:color w:val="000000" w:themeColor="text1"/>
                <w:sz w:val="22"/>
                <w:szCs w:val="22"/>
                <w:lang w:eastAsia="en-GB"/>
              </w:rPr>
              <w:t>Sub-Total</w:t>
            </w:r>
          </w:p>
        </w:tc>
        <w:tc>
          <w:tcPr>
            <w:tcW w:w="1170" w:type="dxa"/>
            <w:tcBorders>
              <w:top w:val="single" w:sz="18" w:space="0" w:color="auto"/>
              <w:left w:val="single" w:sz="18" w:space="0" w:color="auto"/>
              <w:bottom w:val="single" w:sz="18" w:space="0" w:color="auto"/>
              <w:right w:val="single" w:sz="18" w:space="0" w:color="auto"/>
            </w:tcBorders>
            <w:vAlign w:val="center"/>
            <w:hideMark/>
          </w:tcPr>
          <w:p w14:paraId="397C3A6A" w14:textId="77777777" w:rsidR="00E91EC9" w:rsidRPr="00B300C4" w:rsidRDefault="00E91EC9" w:rsidP="003A04CA">
            <w:pPr>
              <w:jc w:val="center"/>
              <w:rPr>
                <w:rFonts w:ascii="Arial" w:hAnsi="Arial" w:cs="Arial"/>
                <w:b/>
                <w:bCs/>
                <w:color w:val="000000" w:themeColor="text1"/>
                <w:sz w:val="22"/>
                <w:szCs w:val="22"/>
                <w:lang w:val="ru-RU" w:eastAsia="en-GB"/>
              </w:rPr>
            </w:pPr>
            <w:r w:rsidRPr="00B300C4">
              <w:rPr>
                <w:rFonts w:ascii="Arial" w:hAnsi="Arial" w:cs="Arial"/>
                <w:b/>
                <w:bCs/>
                <w:color w:val="000000" w:themeColor="text1"/>
                <w:sz w:val="22"/>
                <w:szCs w:val="22"/>
                <w:lang w:val="ru-RU" w:eastAsia="en-GB"/>
              </w:rPr>
              <w:t>17</w:t>
            </w:r>
          </w:p>
        </w:tc>
        <w:tc>
          <w:tcPr>
            <w:tcW w:w="1240" w:type="dxa"/>
            <w:tcBorders>
              <w:top w:val="single" w:sz="18" w:space="0" w:color="auto"/>
              <w:left w:val="single" w:sz="18" w:space="0" w:color="auto"/>
              <w:bottom w:val="single" w:sz="18" w:space="0" w:color="auto"/>
              <w:right w:val="single" w:sz="18" w:space="0" w:color="auto"/>
            </w:tcBorders>
            <w:vAlign w:val="center"/>
            <w:hideMark/>
          </w:tcPr>
          <w:p w14:paraId="6DD9C32E" w14:textId="77777777" w:rsidR="00E91EC9" w:rsidRPr="00B300C4" w:rsidRDefault="00E91EC9" w:rsidP="003A04CA">
            <w:pPr>
              <w:jc w:val="center"/>
              <w:rPr>
                <w:rFonts w:ascii="Arial" w:hAnsi="Arial" w:cs="Arial"/>
                <w:b/>
                <w:bCs/>
                <w:color w:val="000000" w:themeColor="text1"/>
                <w:sz w:val="22"/>
                <w:szCs w:val="22"/>
                <w:lang w:val="ru-RU" w:eastAsia="en-GB"/>
              </w:rPr>
            </w:pPr>
            <w:r w:rsidRPr="00B300C4">
              <w:rPr>
                <w:rFonts w:ascii="Arial" w:hAnsi="Arial" w:cs="Arial"/>
                <w:b/>
                <w:bCs/>
                <w:color w:val="000000" w:themeColor="text1"/>
                <w:sz w:val="22"/>
                <w:szCs w:val="22"/>
                <w:lang w:val="ru-RU" w:eastAsia="en-GB"/>
              </w:rPr>
              <w:t>548</w:t>
            </w:r>
          </w:p>
        </w:tc>
      </w:tr>
      <w:tr w:rsidR="00E91EC9" w:rsidRPr="003455FC" w14:paraId="5374A444" w14:textId="77777777" w:rsidTr="003A04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5"/>
        </w:trPr>
        <w:tc>
          <w:tcPr>
            <w:tcW w:w="708" w:type="dxa"/>
            <w:tcBorders>
              <w:top w:val="single" w:sz="18" w:space="0" w:color="auto"/>
              <w:left w:val="single" w:sz="18" w:space="0" w:color="auto"/>
              <w:bottom w:val="single" w:sz="18" w:space="0" w:color="000000"/>
              <w:right w:val="single" w:sz="18" w:space="0" w:color="auto"/>
            </w:tcBorders>
            <w:shd w:val="clear" w:color="auto" w:fill="B4C6E7" w:themeFill="accent1" w:themeFillTint="66"/>
            <w:vAlign w:val="center"/>
            <w:hideMark/>
          </w:tcPr>
          <w:p w14:paraId="659AA41E" w14:textId="77777777" w:rsidR="00E91EC9" w:rsidRPr="00B300C4" w:rsidRDefault="00E91EC9" w:rsidP="003A04CA">
            <w:pPr>
              <w:jc w:val="center"/>
              <w:rPr>
                <w:rFonts w:ascii="Arial" w:hAnsi="Arial" w:cs="Arial"/>
                <w:b/>
                <w:bCs/>
                <w:color w:val="000000" w:themeColor="text1"/>
                <w:sz w:val="22"/>
                <w:szCs w:val="22"/>
              </w:rPr>
            </w:pPr>
            <w:r w:rsidRPr="00B300C4">
              <w:rPr>
                <w:rFonts w:ascii="Arial" w:hAnsi="Arial" w:cs="Arial"/>
                <w:b/>
                <w:bCs/>
                <w:color w:val="000000" w:themeColor="text1"/>
                <w:sz w:val="22"/>
                <w:szCs w:val="22"/>
              </w:rPr>
              <w:t>C</w:t>
            </w:r>
          </w:p>
        </w:tc>
        <w:tc>
          <w:tcPr>
            <w:tcW w:w="7797" w:type="dxa"/>
            <w:gridSpan w:val="3"/>
            <w:tcBorders>
              <w:top w:val="single" w:sz="18" w:space="0" w:color="auto"/>
              <w:left w:val="single" w:sz="18" w:space="0" w:color="auto"/>
              <w:bottom w:val="single" w:sz="18" w:space="0" w:color="000000"/>
              <w:right w:val="single" w:sz="18" w:space="0" w:color="auto"/>
            </w:tcBorders>
            <w:shd w:val="clear" w:color="auto" w:fill="B4C6E7" w:themeFill="accent1" w:themeFillTint="66"/>
            <w:vAlign w:val="center"/>
            <w:hideMark/>
          </w:tcPr>
          <w:p w14:paraId="7896FCFE" w14:textId="77777777" w:rsidR="00E91EC9" w:rsidRPr="00B300C4" w:rsidRDefault="00E91EC9" w:rsidP="003A04CA">
            <w:pPr>
              <w:jc w:val="both"/>
              <w:rPr>
                <w:rFonts w:ascii="Arial" w:hAnsi="Arial" w:cs="Arial"/>
                <w:b/>
                <w:bCs/>
                <w:color w:val="000000" w:themeColor="text1"/>
                <w:sz w:val="22"/>
                <w:szCs w:val="22"/>
              </w:rPr>
            </w:pPr>
            <w:r w:rsidRPr="00B300C4">
              <w:rPr>
                <w:rFonts w:ascii="Arial" w:hAnsi="Arial" w:cs="Arial"/>
                <w:b/>
                <w:bCs/>
                <w:color w:val="000000" w:themeColor="text1"/>
                <w:sz w:val="22"/>
                <w:szCs w:val="22"/>
              </w:rPr>
              <w:t xml:space="preserve">Support staff </w:t>
            </w:r>
          </w:p>
        </w:tc>
      </w:tr>
      <w:tr w:rsidR="00E91EC9" w:rsidRPr="003455FC" w14:paraId="08526F98" w14:textId="77777777" w:rsidTr="003A04CA">
        <w:tblPrEx>
          <w:tblBorders>
            <w:top w:val="single" w:sz="18" w:space="0" w:color="000000"/>
            <w:left w:val="single" w:sz="18" w:space="0" w:color="000000"/>
            <w:bottom w:val="single" w:sz="18" w:space="0" w:color="000000"/>
            <w:right w:val="single" w:sz="18" w:space="0" w:color="000000"/>
          </w:tblBorders>
          <w:tblLook w:val="04A0" w:firstRow="1" w:lastRow="0" w:firstColumn="1" w:lastColumn="0" w:noHBand="0" w:noVBand="1"/>
        </w:tblPrEx>
        <w:tc>
          <w:tcPr>
            <w:tcW w:w="708" w:type="dxa"/>
            <w:tcBorders>
              <w:top w:val="single" w:sz="18" w:space="0" w:color="000000"/>
              <w:left w:val="single" w:sz="18" w:space="0" w:color="000000"/>
              <w:bottom w:val="dashSmallGap" w:sz="4" w:space="0" w:color="auto"/>
              <w:right w:val="dashSmallGap" w:sz="4" w:space="0" w:color="auto"/>
            </w:tcBorders>
          </w:tcPr>
          <w:p w14:paraId="3CCEB89E" w14:textId="77777777" w:rsidR="00E91EC9" w:rsidRPr="00B300C4" w:rsidRDefault="00E91EC9" w:rsidP="003A04CA">
            <w:pPr>
              <w:jc w:val="center"/>
              <w:rPr>
                <w:rFonts w:ascii="Arial" w:hAnsi="Arial" w:cs="Arial"/>
                <w:color w:val="000000" w:themeColor="text1"/>
                <w:sz w:val="22"/>
                <w:szCs w:val="22"/>
              </w:rPr>
            </w:pPr>
            <w:r w:rsidRPr="00B300C4">
              <w:rPr>
                <w:rFonts w:ascii="Arial" w:hAnsi="Arial" w:cs="Arial"/>
                <w:color w:val="000000" w:themeColor="text1"/>
                <w:sz w:val="22"/>
                <w:szCs w:val="22"/>
              </w:rPr>
              <w:t>I</w:t>
            </w:r>
          </w:p>
        </w:tc>
        <w:tc>
          <w:tcPr>
            <w:tcW w:w="5387" w:type="dxa"/>
            <w:tcBorders>
              <w:top w:val="single" w:sz="18" w:space="0" w:color="000000"/>
              <w:left w:val="dashSmallGap" w:sz="4" w:space="0" w:color="auto"/>
              <w:bottom w:val="dashSmallGap" w:sz="4" w:space="0" w:color="auto"/>
              <w:right w:val="dashSmallGap" w:sz="4" w:space="0" w:color="auto"/>
            </w:tcBorders>
          </w:tcPr>
          <w:p w14:paraId="618D5F29" w14:textId="77777777" w:rsidR="00E91EC9" w:rsidRPr="00B300C4" w:rsidRDefault="00E91EC9" w:rsidP="003A04CA">
            <w:pPr>
              <w:rPr>
                <w:rFonts w:ascii="Arial" w:hAnsi="Arial" w:cs="Arial"/>
                <w:color w:val="000000" w:themeColor="text1"/>
                <w:sz w:val="22"/>
                <w:szCs w:val="22"/>
              </w:rPr>
            </w:pPr>
            <w:r w:rsidRPr="00B300C4">
              <w:rPr>
                <w:rFonts w:ascii="Arial" w:hAnsi="Arial" w:cs="Arial"/>
                <w:color w:val="000000" w:themeColor="text1"/>
                <w:sz w:val="22"/>
                <w:szCs w:val="22"/>
              </w:rPr>
              <w:t>Administrator</w:t>
            </w:r>
          </w:p>
        </w:tc>
        <w:tc>
          <w:tcPr>
            <w:tcW w:w="1170" w:type="dxa"/>
            <w:tcBorders>
              <w:top w:val="single" w:sz="18" w:space="0" w:color="000000"/>
              <w:left w:val="dashSmallGap" w:sz="4" w:space="0" w:color="auto"/>
              <w:bottom w:val="dashSmallGap" w:sz="4" w:space="0" w:color="auto"/>
              <w:right w:val="dashSmallGap" w:sz="4" w:space="0" w:color="auto"/>
            </w:tcBorders>
          </w:tcPr>
          <w:p w14:paraId="078898F7" w14:textId="77777777" w:rsidR="00E91EC9" w:rsidRPr="00B300C4" w:rsidRDefault="00E91EC9" w:rsidP="003A04CA">
            <w:pPr>
              <w:pStyle w:val="NormalPara"/>
              <w:spacing w:before="0" w:after="0" w:line="240" w:lineRule="auto"/>
              <w:jc w:val="center"/>
              <w:rPr>
                <w:rFonts w:cs="Arial"/>
                <w:color w:val="000000" w:themeColor="text1"/>
                <w:szCs w:val="22"/>
              </w:rPr>
            </w:pPr>
            <w:r w:rsidRPr="00B300C4">
              <w:rPr>
                <w:rFonts w:cs="Arial"/>
                <w:color w:val="000000" w:themeColor="text1"/>
                <w:szCs w:val="22"/>
              </w:rPr>
              <w:t>1</w:t>
            </w:r>
          </w:p>
        </w:tc>
        <w:tc>
          <w:tcPr>
            <w:tcW w:w="1240" w:type="dxa"/>
            <w:tcBorders>
              <w:top w:val="single" w:sz="18" w:space="0" w:color="000000"/>
              <w:left w:val="dashSmallGap" w:sz="4" w:space="0" w:color="auto"/>
              <w:bottom w:val="dashSmallGap" w:sz="4" w:space="0" w:color="auto"/>
              <w:right w:val="dashSmallGap" w:sz="4" w:space="0" w:color="auto"/>
            </w:tcBorders>
          </w:tcPr>
          <w:p w14:paraId="1E60F2E1" w14:textId="77777777" w:rsidR="00E91EC9" w:rsidRPr="00B300C4" w:rsidRDefault="00E91EC9" w:rsidP="003A04CA">
            <w:pPr>
              <w:jc w:val="center"/>
              <w:rPr>
                <w:rFonts w:ascii="Arial" w:hAnsi="Arial" w:cs="Arial"/>
                <w:color w:val="000000" w:themeColor="text1"/>
                <w:sz w:val="22"/>
                <w:szCs w:val="22"/>
              </w:rPr>
            </w:pPr>
            <w:r w:rsidRPr="00B300C4">
              <w:rPr>
                <w:rFonts w:ascii="Arial" w:hAnsi="Arial" w:cs="Arial"/>
                <w:color w:val="000000" w:themeColor="text1"/>
                <w:sz w:val="22"/>
                <w:szCs w:val="22"/>
              </w:rPr>
              <w:t>36</w:t>
            </w:r>
          </w:p>
        </w:tc>
      </w:tr>
      <w:tr w:rsidR="00E91EC9" w:rsidRPr="003455FC" w14:paraId="77273BFD" w14:textId="77777777" w:rsidTr="003A04CA">
        <w:tblPrEx>
          <w:tblBorders>
            <w:top w:val="single" w:sz="18" w:space="0" w:color="000000"/>
            <w:left w:val="single" w:sz="18" w:space="0" w:color="000000"/>
            <w:bottom w:val="single" w:sz="18" w:space="0" w:color="000000"/>
            <w:right w:val="single" w:sz="18" w:space="0" w:color="000000"/>
          </w:tblBorders>
          <w:tblLook w:val="04A0" w:firstRow="1" w:lastRow="0" w:firstColumn="1" w:lastColumn="0" w:noHBand="0" w:noVBand="1"/>
        </w:tblPrEx>
        <w:tc>
          <w:tcPr>
            <w:tcW w:w="708" w:type="dxa"/>
            <w:tcBorders>
              <w:top w:val="dashSmallGap" w:sz="4" w:space="0" w:color="auto"/>
              <w:left w:val="single" w:sz="18" w:space="0" w:color="000000"/>
              <w:bottom w:val="single" w:sz="18" w:space="0" w:color="auto"/>
              <w:right w:val="dashSmallGap" w:sz="4" w:space="0" w:color="auto"/>
            </w:tcBorders>
          </w:tcPr>
          <w:p w14:paraId="5D8FC321" w14:textId="77777777" w:rsidR="00E91EC9" w:rsidRPr="00B300C4" w:rsidRDefault="00E91EC9" w:rsidP="003A04CA">
            <w:pPr>
              <w:jc w:val="center"/>
              <w:rPr>
                <w:rFonts w:ascii="Arial" w:hAnsi="Arial" w:cs="Arial"/>
                <w:color w:val="000000" w:themeColor="text1"/>
                <w:sz w:val="22"/>
                <w:szCs w:val="22"/>
              </w:rPr>
            </w:pPr>
            <w:r w:rsidRPr="00B300C4">
              <w:rPr>
                <w:rFonts w:ascii="Arial" w:hAnsi="Arial" w:cs="Arial"/>
                <w:color w:val="000000" w:themeColor="text1"/>
                <w:sz w:val="22"/>
                <w:szCs w:val="22"/>
              </w:rPr>
              <w:t>ii</w:t>
            </w:r>
          </w:p>
        </w:tc>
        <w:tc>
          <w:tcPr>
            <w:tcW w:w="5387" w:type="dxa"/>
            <w:tcBorders>
              <w:top w:val="dashSmallGap" w:sz="4" w:space="0" w:color="auto"/>
              <w:left w:val="dashSmallGap" w:sz="4" w:space="0" w:color="auto"/>
              <w:bottom w:val="single" w:sz="18" w:space="0" w:color="auto"/>
              <w:right w:val="dashSmallGap" w:sz="4" w:space="0" w:color="auto"/>
            </w:tcBorders>
          </w:tcPr>
          <w:p w14:paraId="6F3DA991" w14:textId="77777777" w:rsidR="00E91EC9" w:rsidRPr="00B300C4" w:rsidRDefault="00E91EC9" w:rsidP="003A04CA">
            <w:pPr>
              <w:rPr>
                <w:rFonts w:ascii="Arial" w:hAnsi="Arial" w:cs="Arial"/>
                <w:color w:val="000000" w:themeColor="text1"/>
                <w:sz w:val="22"/>
                <w:szCs w:val="22"/>
              </w:rPr>
            </w:pPr>
            <w:r w:rsidRPr="00B300C4">
              <w:rPr>
                <w:rFonts w:ascii="Arial" w:hAnsi="Arial" w:cs="Arial"/>
                <w:color w:val="000000" w:themeColor="text1"/>
                <w:sz w:val="22"/>
                <w:szCs w:val="22"/>
              </w:rPr>
              <w:t>Translator</w:t>
            </w:r>
          </w:p>
        </w:tc>
        <w:tc>
          <w:tcPr>
            <w:tcW w:w="1170" w:type="dxa"/>
            <w:tcBorders>
              <w:top w:val="dashSmallGap" w:sz="4" w:space="0" w:color="auto"/>
              <w:left w:val="dashSmallGap" w:sz="4" w:space="0" w:color="auto"/>
              <w:bottom w:val="single" w:sz="18" w:space="0" w:color="auto"/>
              <w:right w:val="dashSmallGap" w:sz="4" w:space="0" w:color="auto"/>
            </w:tcBorders>
          </w:tcPr>
          <w:p w14:paraId="2B9F250D" w14:textId="77777777" w:rsidR="00E91EC9" w:rsidRPr="00B300C4" w:rsidRDefault="00E91EC9" w:rsidP="003A04CA">
            <w:pPr>
              <w:pStyle w:val="NormalPara"/>
              <w:spacing w:before="0" w:after="0" w:line="240" w:lineRule="auto"/>
              <w:jc w:val="center"/>
              <w:rPr>
                <w:rFonts w:cs="Arial"/>
                <w:color w:val="000000" w:themeColor="text1"/>
                <w:szCs w:val="22"/>
                <w:lang w:val="ru-RU"/>
              </w:rPr>
            </w:pPr>
            <w:r w:rsidRPr="00B300C4">
              <w:rPr>
                <w:rFonts w:cs="Arial"/>
                <w:color w:val="000000" w:themeColor="text1"/>
                <w:szCs w:val="22"/>
                <w:lang w:val="ru-RU"/>
              </w:rPr>
              <w:t>2</w:t>
            </w:r>
          </w:p>
        </w:tc>
        <w:tc>
          <w:tcPr>
            <w:tcW w:w="1240" w:type="dxa"/>
            <w:tcBorders>
              <w:top w:val="dashSmallGap" w:sz="4" w:space="0" w:color="auto"/>
              <w:left w:val="dashSmallGap" w:sz="4" w:space="0" w:color="auto"/>
              <w:bottom w:val="single" w:sz="18" w:space="0" w:color="auto"/>
              <w:right w:val="dashSmallGap" w:sz="4" w:space="0" w:color="auto"/>
            </w:tcBorders>
          </w:tcPr>
          <w:p w14:paraId="135D237D" w14:textId="77777777" w:rsidR="00E91EC9" w:rsidRPr="00B300C4" w:rsidRDefault="00E91EC9" w:rsidP="003A04CA">
            <w:pPr>
              <w:jc w:val="center"/>
              <w:rPr>
                <w:rFonts w:ascii="Arial" w:hAnsi="Arial" w:cs="Arial"/>
                <w:color w:val="000000" w:themeColor="text1"/>
                <w:sz w:val="22"/>
                <w:szCs w:val="22"/>
                <w:lang w:val="ru-RU"/>
              </w:rPr>
            </w:pPr>
            <w:r w:rsidRPr="00B300C4">
              <w:rPr>
                <w:rFonts w:ascii="Arial" w:hAnsi="Arial" w:cs="Arial"/>
                <w:color w:val="000000" w:themeColor="text1"/>
                <w:sz w:val="22"/>
                <w:szCs w:val="22"/>
                <w:lang w:val="ru-RU"/>
              </w:rPr>
              <w:t>74</w:t>
            </w:r>
          </w:p>
        </w:tc>
      </w:tr>
      <w:tr w:rsidR="00E91EC9" w:rsidRPr="003455FC" w14:paraId="2F0729C5" w14:textId="77777777" w:rsidTr="003A04CA">
        <w:trPr>
          <w:trHeight w:val="342"/>
          <w:tblHeader/>
        </w:trPr>
        <w:tc>
          <w:tcPr>
            <w:tcW w:w="6095" w:type="dxa"/>
            <w:gridSpan w:val="2"/>
            <w:tcBorders>
              <w:top w:val="single" w:sz="18" w:space="0" w:color="auto"/>
              <w:left w:val="single" w:sz="18" w:space="0" w:color="auto"/>
              <w:bottom w:val="single" w:sz="18" w:space="0" w:color="000000"/>
              <w:right w:val="single" w:sz="18" w:space="0" w:color="auto"/>
            </w:tcBorders>
            <w:vAlign w:val="center"/>
          </w:tcPr>
          <w:p w14:paraId="373540FD" w14:textId="77777777" w:rsidR="00E91EC9" w:rsidRPr="00B300C4" w:rsidRDefault="00E91EC9" w:rsidP="003A04CA">
            <w:pPr>
              <w:jc w:val="right"/>
              <w:rPr>
                <w:rFonts w:ascii="Arial" w:hAnsi="Arial" w:cs="Arial"/>
                <w:b/>
                <w:bCs/>
                <w:color w:val="000000" w:themeColor="text1"/>
                <w:sz w:val="22"/>
                <w:szCs w:val="22"/>
                <w:lang w:eastAsia="en-GB"/>
              </w:rPr>
            </w:pPr>
            <w:r w:rsidRPr="00B300C4">
              <w:rPr>
                <w:rFonts w:ascii="Arial" w:hAnsi="Arial" w:cs="Arial"/>
                <w:b/>
                <w:bCs/>
                <w:color w:val="000000" w:themeColor="text1"/>
                <w:sz w:val="22"/>
                <w:szCs w:val="22"/>
                <w:lang w:eastAsia="en-GB"/>
              </w:rPr>
              <w:t xml:space="preserve">Sub-Total </w:t>
            </w:r>
          </w:p>
        </w:tc>
        <w:tc>
          <w:tcPr>
            <w:tcW w:w="1170" w:type="dxa"/>
            <w:tcBorders>
              <w:top w:val="single" w:sz="18" w:space="0" w:color="auto"/>
              <w:left w:val="single" w:sz="18" w:space="0" w:color="auto"/>
              <w:bottom w:val="single" w:sz="18" w:space="0" w:color="000000"/>
              <w:right w:val="single" w:sz="18" w:space="0" w:color="auto"/>
            </w:tcBorders>
            <w:vAlign w:val="center"/>
            <w:hideMark/>
          </w:tcPr>
          <w:p w14:paraId="110AE8EE" w14:textId="77777777" w:rsidR="00E91EC9" w:rsidRPr="00B300C4" w:rsidRDefault="00E91EC9" w:rsidP="003A04CA">
            <w:pPr>
              <w:jc w:val="center"/>
              <w:rPr>
                <w:rFonts w:ascii="Arial" w:hAnsi="Arial" w:cs="Arial"/>
                <w:b/>
                <w:bCs/>
                <w:color w:val="000000" w:themeColor="text1"/>
                <w:sz w:val="22"/>
                <w:szCs w:val="22"/>
                <w:lang w:val="ru-RU" w:eastAsia="en-GB"/>
              </w:rPr>
            </w:pPr>
            <w:r w:rsidRPr="00B300C4">
              <w:rPr>
                <w:rFonts w:ascii="Arial" w:hAnsi="Arial" w:cs="Arial"/>
                <w:b/>
                <w:bCs/>
                <w:color w:val="000000" w:themeColor="text1"/>
                <w:sz w:val="22"/>
                <w:szCs w:val="22"/>
                <w:lang w:val="ru-RU" w:eastAsia="en-GB"/>
              </w:rPr>
              <w:t>3</w:t>
            </w:r>
          </w:p>
        </w:tc>
        <w:tc>
          <w:tcPr>
            <w:tcW w:w="1240" w:type="dxa"/>
            <w:tcBorders>
              <w:top w:val="single" w:sz="18" w:space="0" w:color="auto"/>
              <w:left w:val="single" w:sz="18" w:space="0" w:color="auto"/>
              <w:bottom w:val="single" w:sz="18" w:space="0" w:color="000000"/>
              <w:right w:val="single" w:sz="18" w:space="0" w:color="auto"/>
            </w:tcBorders>
            <w:vAlign w:val="center"/>
            <w:hideMark/>
          </w:tcPr>
          <w:p w14:paraId="6A969CB8" w14:textId="77777777" w:rsidR="00E91EC9" w:rsidRPr="00B300C4" w:rsidRDefault="00E91EC9" w:rsidP="003A04CA">
            <w:pPr>
              <w:jc w:val="center"/>
              <w:rPr>
                <w:rFonts w:ascii="Arial" w:hAnsi="Arial" w:cs="Arial"/>
                <w:b/>
                <w:bCs/>
                <w:color w:val="000000" w:themeColor="text1"/>
                <w:sz w:val="22"/>
                <w:szCs w:val="22"/>
                <w:lang w:val="ru-RU" w:eastAsia="en-GB"/>
              </w:rPr>
            </w:pPr>
            <w:r w:rsidRPr="00B300C4">
              <w:rPr>
                <w:rFonts w:ascii="Arial" w:hAnsi="Arial" w:cs="Arial"/>
                <w:b/>
                <w:bCs/>
                <w:color w:val="000000" w:themeColor="text1"/>
                <w:sz w:val="22"/>
                <w:szCs w:val="22"/>
                <w:lang w:val="ru-RU" w:eastAsia="en-GB"/>
              </w:rPr>
              <w:t>110</w:t>
            </w:r>
          </w:p>
        </w:tc>
      </w:tr>
      <w:bookmarkEnd w:id="4"/>
    </w:tbl>
    <w:p w14:paraId="40DA25C3" w14:textId="77777777" w:rsidR="00E91EC9" w:rsidRPr="003455FC" w:rsidRDefault="00E91EC9" w:rsidP="00E91EC9">
      <w:pPr>
        <w:ind w:left="66"/>
        <w:jc w:val="both"/>
        <w:rPr>
          <w:bCs/>
          <w:iCs/>
          <w:highlight w:val="yellow"/>
          <w:lang w:val="ru-RU"/>
        </w:rPr>
      </w:pPr>
    </w:p>
    <w:p w14:paraId="3226B506" w14:textId="77777777" w:rsidR="00E7102E" w:rsidRPr="00E7102E" w:rsidRDefault="00E7102E" w:rsidP="00E91EC9">
      <w:pPr>
        <w:rPr>
          <w:bCs/>
          <w:iCs/>
          <w:highlight w:val="yellow"/>
          <w:lang w:val="ru-RU"/>
        </w:rPr>
        <w:sectPr w:rsidR="00E7102E" w:rsidRPr="00E7102E" w:rsidSect="00C047A5">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800" w:header="720" w:footer="720" w:gutter="0"/>
          <w:paperSrc w:first="15" w:other="15"/>
          <w:cols w:space="720"/>
          <w:noEndnote/>
          <w:titlePg/>
          <w:docGrid w:linePitch="326"/>
        </w:sectPr>
      </w:pPr>
    </w:p>
    <w:p w14:paraId="751376B5" w14:textId="77777777" w:rsidR="00E7102E" w:rsidRPr="00E7102E" w:rsidRDefault="00E7102E" w:rsidP="00E91EC9">
      <w:pPr>
        <w:rPr>
          <w:bCs/>
          <w:iCs/>
          <w:highlight w:val="yellow"/>
          <w:lang w:val="ru-RU"/>
        </w:rPr>
        <w:sectPr w:rsidR="00E7102E" w:rsidRPr="00E7102E" w:rsidSect="00E7102E">
          <w:type w:val="continuous"/>
          <w:pgSz w:w="11907" w:h="16839" w:code="9"/>
          <w:pgMar w:top="1440" w:right="1440" w:bottom="1440" w:left="1800" w:header="720" w:footer="720" w:gutter="0"/>
          <w:paperSrc w:first="15" w:other="15"/>
          <w:cols w:space="720"/>
          <w:noEndnote/>
          <w:titlePg/>
          <w:docGrid w:linePitch="326"/>
        </w:sectPr>
      </w:pPr>
    </w:p>
    <w:tbl>
      <w:tblPr>
        <w:tblW w:w="13783" w:type="dxa"/>
        <w:tblInd w:w="119" w:type="dxa"/>
        <w:tblBorders>
          <w:top w:val="single" w:sz="18" w:space="0" w:color="auto"/>
          <w:left w:val="single" w:sz="18" w:space="0" w:color="auto"/>
          <w:bottom w:val="single" w:sz="18" w:space="0" w:color="auto"/>
          <w:right w:val="single" w:sz="18" w:space="0" w:color="auto"/>
          <w:insideH w:val="dashSmallGap" w:sz="4" w:space="0" w:color="auto"/>
          <w:insideV w:val="dashSmallGap" w:sz="4" w:space="0" w:color="auto"/>
        </w:tblBorders>
        <w:tblLayout w:type="fixed"/>
        <w:tblLook w:val="04A0" w:firstRow="1" w:lastRow="0" w:firstColumn="1" w:lastColumn="0" w:noHBand="0" w:noVBand="1"/>
      </w:tblPr>
      <w:tblGrid>
        <w:gridCol w:w="992"/>
        <w:gridCol w:w="1800"/>
        <w:gridCol w:w="2070"/>
        <w:gridCol w:w="90"/>
        <w:gridCol w:w="8820"/>
        <w:gridCol w:w="11"/>
      </w:tblGrid>
      <w:tr w:rsidR="00E91EC9" w:rsidRPr="003455FC" w14:paraId="660278E5" w14:textId="77777777" w:rsidTr="003A04CA">
        <w:trPr>
          <w:gridAfter w:val="1"/>
          <w:wAfter w:w="11" w:type="dxa"/>
          <w:tblHeader/>
        </w:trPr>
        <w:tc>
          <w:tcPr>
            <w:tcW w:w="992" w:type="dxa"/>
            <w:tcBorders>
              <w:top w:val="single" w:sz="18" w:space="0" w:color="auto"/>
              <w:left w:val="single" w:sz="18" w:space="0" w:color="auto"/>
              <w:bottom w:val="single" w:sz="18" w:space="0" w:color="auto"/>
              <w:right w:val="single" w:sz="18" w:space="0" w:color="auto"/>
            </w:tcBorders>
            <w:shd w:val="clear" w:color="auto" w:fill="B4C6E7" w:themeFill="accent1" w:themeFillTint="66"/>
            <w:hideMark/>
          </w:tcPr>
          <w:p w14:paraId="6A7ACD95" w14:textId="77777777" w:rsidR="00E91EC9" w:rsidRPr="00BB5303" w:rsidRDefault="00E91EC9" w:rsidP="003A04CA">
            <w:pPr>
              <w:ind w:left="-108" w:right="-108"/>
              <w:jc w:val="center"/>
              <w:rPr>
                <w:rFonts w:ascii="Arial" w:hAnsi="Arial" w:cs="Arial"/>
                <w:b/>
                <w:color w:val="000000" w:themeColor="text1"/>
                <w:sz w:val="22"/>
                <w:szCs w:val="22"/>
              </w:rPr>
            </w:pPr>
            <w:bookmarkStart w:id="7" w:name="_Hlk140848966"/>
            <w:r w:rsidRPr="00BB5303">
              <w:rPr>
                <w:rFonts w:ascii="Arial" w:hAnsi="Arial" w:cs="Arial"/>
                <w:b/>
                <w:color w:val="000000" w:themeColor="text1"/>
                <w:sz w:val="22"/>
                <w:szCs w:val="22"/>
              </w:rPr>
              <w:lastRenderedPageBreak/>
              <w:t>S/No</w:t>
            </w:r>
          </w:p>
        </w:tc>
        <w:tc>
          <w:tcPr>
            <w:tcW w:w="1800" w:type="dxa"/>
            <w:tcBorders>
              <w:top w:val="single" w:sz="18" w:space="0" w:color="auto"/>
              <w:left w:val="single" w:sz="18" w:space="0" w:color="auto"/>
              <w:bottom w:val="single" w:sz="18" w:space="0" w:color="auto"/>
              <w:right w:val="single" w:sz="18" w:space="0" w:color="auto"/>
            </w:tcBorders>
            <w:shd w:val="clear" w:color="auto" w:fill="B4C6E7" w:themeFill="accent1" w:themeFillTint="66"/>
            <w:hideMark/>
          </w:tcPr>
          <w:p w14:paraId="042DB3C9" w14:textId="77777777" w:rsidR="00E91EC9" w:rsidRPr="00BB5303" w:rsidRDefault="00E91EC9" w:rsidP="003A04CA">
            <w:pPr>
              <w:rPr>
                <w:rFonts w:ascii="Arial" w:hAnsi="Arial" w:cs="Arial"/>
                <w:b/>
                <w:color w:val="000000" w:themeColor="text1"/>
                <w:sz w:val="22"/>
                <w:szCs w:val="22"/>
              </w:rPr>
            </w:pPr>
            <w:r w:rsidRPr="00BB5303">
              <w:rPr>
                <w:rFonts w:ascii="Arial" w:hAnsi="Arial" w:cs="Arial"/>
                <w:b/>
                <w:color w:val="000000" w:themeColor="text1"/>
                <w:sz w:val="22"/>
                <w:szCs w:val="22"/>
              </w:rPr>
              <w:t>Title</w:t>
            </w:r>
          </w:p>
        </w:tc>
        <w:tc>
          <w:tcPr>
            <w:tcW w:w="10980" w:type="dxa"/>
            <w:gridSpan w:val="3"/>
            <w:tcBorders>
              <w:top w:val="single" w:sz="18" w:space="0" w:color="auto"/>
              <w:left w:val="single" w:sz="18" w:space="0" w:color="auto"/>
              <w:bottom w:val="single" w:sz="18" w:space="0" w:color="auto"/>
              <w:right w:val="single" w:sz="18" w:space="0" w:color="auto"/>
            </w:tcBorders>
            <w:shd w:val="clear" w:color="auto" w:fill="B4C6E7" w:themeFill="accent1" w:themeFillTint="66"/>
            <w:hideMark/>
          </w:tcPr>
          <w:p w14:paraId="6856D3A6" w14:textId="77777777" w:rsidR="00E91EC9" w:rsidRPr="00BB5303" w:rsidRDefault="00E91EC9" w:rsidP="003A04CA">
            <w:pPr>
              <w:rPr>
                <w:rFonts w:ascii="Arial" w:hAnsi="Arial" w:cs="Arial"/>
                <w:b/>
                <w:color w:val="000000" w:themeColor="text1"/>
                <w:sz w:val="22"/>
                <w:szCs w:val="22"/>
              </w:rPr>
            </w:pPr>
            <w:r w:rsidRPr="00BB5303">
              <w:rPr>
                <w:rFonts w:ascii="Arial" w:hAnsi="Arial" w:cs="Arial"/>
                <w:b/>
                <w:bCs/>
                <w:color w:val="000000" w:themeColor="text1"/>
                <w:sz w:val="22"/>
                <w:szCs w:val="22"/>
              </w:rPr>
              <w:t>Experience, Qualification &amp; Responsibilities</w:t>
            </w:r>
          </w:p>
        </w:tc>
      </w:tr>
      <w:tr w:rsidR="00E91EC9" w:rsidRPr="003455FC" w14:paraId="131C599A" w14:textId="77777777" w:rsidTr="003A04CA">
        <w:trPr>
          <w:gridAfter w:val="1"/>
          <w:wAfter w:w="11" w:type="dxa"/>
        </w:trPr>
        <w:tc>
          <w:tcPr>
            <w:tcW w:w="992" w:type="dxa"/>
            <w:tcBorders>
              <w:top w:val="single" w:sz="18" w:space="0" w:color="auto"/>
              <w:left w:val="single" w:sz="18" w:space="0" w:color="auto"/>
              <w:bottom w:val="single" w:sz="18" w:space="0" w:color="auto"/>
              <w:right w:val="single" w:sz="18" w:space="0" w:color="auto"/>
            </w:tcBorders>
            <w:shd w:val="clear" w:color="auto" w:fill="AEAAAA" w:themeFill="background2" w:themeFillShade="BF"/>
          </w:tcPr>
          <w:p w14:paraId="07E4D11F" w14:textId="77777777" w:rsidR="00E91EC9" w:rsidRPr="00BB5303" w:rsidRDefault="00E91EC9" w:rsidP="003A04CA">
            <w:pPr>
              <w:jc w:val="center"/>
              <w:rPr>
                <w:rFonts w:ascii="Arial" w:hAnsi="Arial" w:cs="Arial"/>
                <w:b/>
                <w:color w:val="000000" w:themeColor="text1"/>
                <w:sz w:val="22"/>
                <w:szCs w:val="22"/>
              </w:rPr>
            </w:pPr>
            <w:r w:rsidRPr="00BB5303">
              <w:rPr>
                <w:rFonts w:ascii="Arial" w:hAnsi="Arial" w:cs="Arial"/>
                <w:b/>
                <w:color w:val="000000" w:themeColor="text1"/>
                <w:sz w:val="22"/>
                <w:szCs w:val="22"/>
              </w:rPr>
              <w:t>A</w:t>
            </w:r>
          </w:p>
        </w:tc>
        <w:tc>
          <w:tcPr>
            <w:tcW w:w="12780" w:type="dxa"/>
            <w:gridSpan w:val="4"/>
            <w:tcBorders>
              <w:top w:val="single" w:sz="18" w:space="0" w:color="auto"/>
              <w:left w:val="single" w:sz="18" w:space="0" w:color="auto"/>
              <w:bottom w:val="single" w:sz="18" w:space="0" w:color="auto"/>
              <w:right w:val="single" w:sz="18" w:space="0" w:color="auto"/>
            </w:tcBorders>
            <w:shd w:val="clear" w:color="auto" w:fill="AEAAAA" w:themeFill="background2" w:themeFillShade="BF"/>
          </w:tcPr>
          <w:p w14:paraId="70374343" w14:textId="77777777" w:rsidR="00E91EC9" w:rsidRPr="00BB5303" w:rsidRDefault="00E91EC9" w:rsidP="003A04CA">
            <w:pPr>
              <w:rPr>
                <w:rFonts w:ascii="Arial" w:hAnsi="Arial" w:cs="Arial"/>
                <w:b/>
                <w:color w:val="000000" w:themeColor="text1"/>
                <w:sz w:val="22"/>
                <w:szCs w:val="22"/>
              </w:rPr>
            </w:pPr>
            <w:r w:rsidRPr="00BB5303">
              <w:rPr>
                <w:rFonts w:ascii="Arial" w:hAnsi="Arial" w:cs="Arial"/>
                <w:b/>
                <w:color w:val="000000" w:themeColor="text1"/>
                <w:sz w:val="22"/>
                <w:szCs w:val="22"/>
              </w:rPr>
              <w:t>International</w:t>
            </w:r>
            <w:r>
              <w:rPr>
                <w:rFonts w:ascii="Arial" w:hAnsi="Arial" w:cs="Arial"/>
                <w:b/>
                <w:color w:val="000000" w:themeColor="text1"/>
                <w:sz w:val="22"/>
                <w:szCs w:val="22"/>
                <w:lang w:val="ru-RU"/>
              </w:rPr>
              <w:t xml:space="preserve"> </w:t>
            </w:r>
            <w:r>
              <w:rPr>
                <w:rFonts w:ascii="Arial" w:hAnsi="Arial" w:cs="Arial"/>
                <w:b/>
                <w:color w:val="000000" w:themeColor="text1"/>
                <w:sz w:val="22"/>
                <w:szCs w:val="22"/>
              </w:rPr>
              <w:t>Key</w:t>
            </w:r>
            <w:r w:rsidRPr="00BB5303">
              <w:rPr>
                <w:rFonts w:ascii="Arial" w:hAnsi="Arial" w:cs="Arial"/>
                <w:b/>
                <w:color w:val="000000" w:themeColor="text1"/>
                <w:sz w:val="22"/>
                <w:szCs w:val="22"/>
              </w:rPr>
              <w:t xml:space="preserve"> Experts</w:t>
            </w:r>
          </w:p>
        </w:tc>
      </w:tr>
      <w:tr w:rsidR="00E91EC9" w:rsidRPr="003455FC" w14:paraId="0A0779FA" w14:textId="77777777" w:rsidTr="003A04CA">
        <w:trPr>
          <w:gridAfter w:val="1"/>
          <w:wAfter w:w="11" w:type="dxa"/>
        </w:trPr>
        <w:tc>
          <w:tcPr>
            <w:tcW w:w="992" w:type="dxa"/>
            <w:vMerge w:val="restart"/>
            <w:tcBorders>
              <w:top w:val="single" w:sz="18" w:space="0" w:color="auto"/>
              <w:left w:val="single" w:sz="18" w:space="0" w:color="auto"/>
              <w:bottom w:val="single" w:sz="18" w:space="0" w:color="auto"/>
              <w:right w:val="dashSmallGap" w:sz="4" w:space="0" w:color="auto"/>
            </w:tcBorders>
            <w:hideMark/>
          </w:tcPr>
          <w:p w14:paraId="41A630F4" w14:textId="77777777" w:rsidR="00E91EC9" w:rsidRPr="00BB5303" w:rsidRDefault="00E91EC9" w:rsidP="003A04CA">
            <w:pPr>
              <w:jc w:val="center"/>
              <w:rPr>
                <w:rFonts w:ascii="Arial" w:hAnsi="Arial" w:cs="Arial"/>
                <w:b/>
                <w:color w:val="000000" w:themeColor="text1"/>
                <w:sz w:val="22"/>
                <w:szCs w:val="22"/>
              </w:rPr>
            </w:pPr>
            <w:r w:rsidRPr="00BB5303">
              <w:rPr>
                <w:rFonts w:ascii="Arial" w:hAnsi="Arial" w:cs="Arial"/>
                <w:b/>
                <w:color w:val="000000" w:themeColor="text1"/>
                <w:sz w:val="22"/>
                <w:szCs w:val="22"/>
              </w:rPr>
              <w:t>1</w:t>
            </w:r>
          </w:p>
        </w:tc>
        <w:tc>
          <w:tcPr>
            <w:tcW w:w="1800" w:type="dxa"/>
            <w:vMerge w:val="restart"/>
            <w:tcBorders>
              <w:top w:val="single" w:sz="18" w:space="0" w:color="auto"/>
              <w:left w:val="dashSmallGap" w:sz="4" w:space="0" w:color="auto"/>
              <w:bottom w:val="single" w:sz="18" w:space="0" w:color="auto"/>
              <w:right w:val="dashSmallGap" w:sz="4" w:space="0" w:color="auto"/>
            </w:tcBorders>
            <w:hideMark/>
          </w:tcPr>
          <w:p w14:paraId="1FB0C979" w14:textId="77777777" w:rsidR="00E91EC9" w:rsidRPr="00BB5303" w:rsidRDefault="00E91EC9" w:rsidP="003A04CA">
            <w:pPr>
              <w:rPr>
                <w:rFonts w:ascii="Arial" w:hAnsi="Arial" w:cs="Arial"/>
                <w:b/>
                <w:color w:val="000000" w:themeColor="text1"/>
                <w:sz w:val="22"/>
                <w:szCs w:val="22"/>
              </w:rPr>
            </w:pPr>
            <w:r w:rsidRPr="00BB5303">
              <w:rPr>
                <w:rFonts w:ascii="Arial" w:hAnsi="Arial" w:cs="Arial"/>
                <w:b/>
                <w:color w:val="000000" w:themeColor="text1"/>
                <w:sz w:val="22"/>
                <w:szCs w:val="22"/>
              </w:rPr>
              <w:t xml:space="preserve">Team Leader / Highway Engineer (TL/HE) </w:t>
            </w:r>
          </w:p>
        </w:tc>
        <w:tc>
          <w:tcPr>
            <w:tcW w:w="2070" w:type="dxa"/>
            <w:tcBorders>
              <w:top w:val="single" w:sz="18" w:space="0" w:color="auto"/>
              <w:left w:val="dashSmallGap" w:sz="4" w:space="0" w:color="auto"/>
              <w:bottom w:val="dashSmallGap" w:sz="4" w:space="0" w:color="auto"/>
              <w:right w:val="dashSmallGap" w:sz="4" w:space="0" w:color="auto"/>
            </w:tcBorders>
            <w:hideMark/>
          </w:tcPr>
          <w:p w14:paraId="5C2DEFB6" w14:textId="77777777" w:rsidR="00E91EC9" w:rsidRPr="00BB5303" w:rsidRDefault="00E91EC9" w:rsidP="003A04CA">
            <w:pPr>
              <w:rPr>
                <w:rFonts w:ascii="Arial" w:hAnsi="Arial" w:cs="Arial"/>
                <w:color w:val="000000" w:themeColor="text1"/>
                <w:sz w:val="22"/>
                <w:szCs w:val="22"/>
              </w:rPr>
            </w:pPr>
            <w:r w:rsidRPr="00BB5303">
              <w:rPr>
                <w:rFonts w:ascii="Arial" w:hAnsi="Arial" w:cs="Arial"/>
                <w:b/>
                <w:bCs/>
                <w:color w:val="000000" w:themeColor="text1"/>
                <w:sz w:val="22"/>
                <w:szCs w:val="22"/>
              </w:rPr>
              <w:t>Experience:</w:t>
            </w:r>
          </w:p>
        </w:tc>
        <w:tc>
          <w:tcPr>
            <w:tcW w:w="8910" w:type="dxa"/>
            <w:gridSpan w:val="2"/>
            <w:tcBorders>
              <w:top w:val="single" w:sz="18" w:space="0" w:color="auto"/>
              <w:left w:val="dashSmallGap" w:sz="4" w:space="0" w:color="auto"/>
              <w:bottom w:val="dashSmallGap" w:sz="4" w:space="0" w:color="auto"/>
              <w:right w:val="single" w:sz="18" w:space="0" w:color="auto"/>
            </w:tcBorders>
            <w:hideMark/>
          </w:tcPr>
          <w:p w14:paraId="69520144" w14:textId="478270BD" w:rsidR="00E91EC9" w:rsidRPr="00C507CB" w:rsidRDefault="00C507CB" w:rsidP="003A04CA">
            <w:pPr>
              <w:jc w:val="both"/>
              <w:rPr>
                <w:rFonts w:ascii="Arial" w:hAnsi="Arial" w:cs="Arial"/>
                <w:color w:val="000000" w:themeColor="text1"/>
                <w:sz w:val="22"/>
                <w:szCs w:val="22"/>
                <w:lang w:val="ru-RU"/>
              </w:rPr>
            </w:pPr>
            <w:r w:rsidRPr="006E75E4">
              <w:rPr>
                <w:rFonts w:ascii="Arial" w:hAnsi="Arial" w:cs="Arial"/>
                <w:color w:val="000000" w:themeColor="text1"/>
                <w:sz w:val="22"/>
                <w:szCs w:val="22"/>
              </w:rPr>
              <w:t>At least 25 years of professional experience in construction management, supervision and contract administration of major road and/or bridge projects. At least 15 years’ experience as Team Leader / Chief Resident Engineer or in a similar leading position on projects implemented under FIDIC Conditions of Contract. Experience in at least 2 projects financed by multilateral development banks (MDBs) or other international financial institutions. At least 5 years of experience in Central Asian countries or in regions with similar mountainous and climatic conditions. Fluency in English and Russian languages (both written and spoken) is mandatory. Strong leadership, coordination and communication skills.</w:t>
            </w:r>
          </w:p>
        </w:tc>
      </w:tr>
      <w:tr w:rsidR="00E91EC9" w:rsidRPr="003455FC" w14:paraId="53FF2FAC" w14:textId="77777777" w:rsidTr="003A04CA">
        <w:trPr>
          <w:gridAfter w:val="1"/>
          <w:wAfter w:w="11" w:type="dxa"/>
        </w:trPr>
        <w:tc>
          <w:tcPr>
            <w:tcW w:w="992" w:type="dxa"/>
            <w:vMerge/>
            <w:tcBorders>
              <w:top w:val="single" w:sz="18" w:space="0" w:color="auto"/>
              <w:left w:val="single" w:sz="18" w:space="0" w:color="auto"/>
              <w:bottom w:val="single" w:sz="18" w:space="0" w:color="auto"/>
              <w:right w:val="dashSmallGap" w:sz="4" w:space="0" w:color="auto"/>
            </w:tcBorders>
            <w:vAlign w:val="center"/>
            <w:hideMark/>
          </w:tcPr>
          <w:p w14:paraId="5BDF315A" w14:textId="77777777" w:rsidR="00E91EC9" w:rsidRPr="00BB5303" w:rsidRDefault="00E91EC9" w:rsidP="003A04CA">
            <w:pPr>
              <w:rPr>
                <w:rFonts w:ascii="Arial" w:hAnsi="Arial" w:cs="Arial"/>
                <w:b/>
                <w:color w:val="000000" w:themeColor="text1"/>
                <w:sz w:val="22"/>
                <w:szCs w:val="22"/>
              </w:rPr>
            </w:pPr>
          </w:p>
        </w:tc>
        <w:tc>
          <w:tcPr>
            <w:tcW w:w="1800" w:type="dxa"/>
            <w:vMerge/>
            <w:tcBorders>
              <w:top w:val="single" w:sz="18" w:space="0" w:color="auto"/>
              <w:left w:val="dashSmallGap" w:sz="4" w:space="0" w:color="auto"/>
              <w:bottom w:val="single" w:sz="18" w:space="0" w:color="auto"/>
              <w:right w:val="dashSmallGap" w:sz="4" w:space="0" w:color="auto"/>
            </w:tcBorders>
            <w:vAlign w:val="center"/>
            <w:hideMark/>
          </w:tcPr>
          <w:p w14:paraId="1C75391E" w14:textId="77777777" w:rsidR="00E91EC9" w:rsidRPr="00BB5303" w:rsidRDefault="00E91EC9" w:rsidP="003A04CA">
            <w:pPr>
              <w:rPr>
                <w:rFonts w:ascii="Arial" w:hAnsi="Arial" w:cs="Arial"/>
                <w:b/>
                <w:color w:val="000000" w:themeColor="text1"/>
                <w:sz w:val="22"/>
                <w:szCs w:val="22"/>
              </w:rPr>
            </w:pPr>
          </w:p>
        </w:tc>
        <w:tc>
          <w:tcPr>
            <w:tcW w:w="2070" w:type="dxa"/>
            <w:tcBorders>
              <w:top w:val="dashSmallGap" w:sz="4" w:space="0" w:color="auto"/>
              <w:left w:val="dashSmallGap" w:sz="4" w:space="0" w:color="auto"/>
              <w:bottom w:val="dashSmallGap" w:sz="4" w:space="0" w:color="auto"/>
              <w:right w:val="dashSmallGap" w:sz="4" w:space="0" w:color="auto"/>
            </w:tcBorders>
            <w:hideMark/>
          </w:tcPr>
          <w:p w14:paraId="581CEB32" w14:textId="77777777" w:rsidR="00E91EC9" w:rsidRPr="00BB5303" w:rsidRDefault="00E91EC9" w:rsidP="003A04CA">
            <w:pPr>
              <w:rPr>
                <w:rFonts w:ascii="Arial" w:hAnsi="Arial" w:cs="Arial"/>
                <w:color w:val="000000" w:themeColor="text1"/>
                <w:sz w:val="22"/>
                <w:szCs w:val="22"/>
              </w:rPr>
            </w:pPr>
            <w:r w:rsidRPr="00BB5303">
              <w:rPr>
                <w:rFonts w:ascii="Arial" w:hAnsi="Arial" w:cs="Arial"/>
                <w:b/>
                <w:bCs/>
                <w:color w:val="000000" w:themeColor="text1"/>
                <w:sz w:val="22"/>
                <w:szCs w:val="22"/>
              </w:rPr>
              <w:t>Qualification:</w:t>
            </w:r>
          </w:p>
        </w:tc>
        <w:tc>
          <w:tcPr>
            <w:tcW w:w="8910" w:type="dxa"/>
            <w:gridSpan w:val="2"/>
            <w:tcBorders>
              <w:top w:val="dashSmallGap" w:sz="4" w:space="0" w:color="auto"/>
              <w:left w:val="dashSmallGap" w:sz="4" w:space="0" w:color="auto"/>
              <w:bottom w:val="dashSmallGap" w:sz="4" w:space="0" w:color="auto"/>
              <w:right w:val="single" w:sz="18" w:space="0" w:color="auto"/>
            </w:tcBorders>
            <w:hideMark/>
          </w:tcPr>
          <w:p w14:paraId="6877B8F3" w14:textId="77777777" w:rsidR="00E91EC9" w:rsidRPr="00A126B8" w:rsidRDefault="00E91EC9" w:rsidP="003A04CA">
            <w:pPr>
              <w:jc w:val="both"/>
              <w:rPr>
                <w:rFonts w:ascii="Arial" w:hAnsi="Arial" w:cs="Arial"/>
                <w:color w:val="000000" w:themeColor="text1"/>
                <w:sz w:val="22"/>
                <w:szCs w:val="22"/>
              </w:rPr>
            </w:pPr>
            <w:r w:rsidRPr="00A126B8">
              <w:rPr>
                <w:rFonts w:ascii="Arial" w:hAnsi="Arial" w:cs="Arial"/>
                <w:color w:val="000000" w:themeColor="text1"/>
                <w:sz w:val="22"/>
                <w:szCs w:val="22"/>
              </w:rPr>
              <w:t>Higher education not lower than a Master’s degree in the field of road construction. Degrees in related fields are also acceptable, including civil engineering, transportation engineering, construction management, project management, or other related engineering disciplines.</w:t>
            </w:r>
          </w:p>
        </w:tc>
      </w:tr>
      <w:tr w:rsidR="00E91EC9" w:rsidRPr="003455FC" w14:paraId="1710FE6B" w14:textId="77777777" w:rsidTr="003A04CA">
        <w:trPr>
          <w:gridAfter w:val="1"/>
          <w:wAfter w:w="11" w:type="dxa"/>
        </w:trPr>
        <w:tc>
          <w:tcPr>
            <w:tcW w:w="992" w:type="dxa"/>
            <w:vMerge/>
            <w:tcBorders>
              <w:top w:val="single" w:sz="18" w:space="0" w:color="auto"/>
              <w:left w:val="single" w:sz="18" w:space="0" w:color="auto"/>
              <w:bottom w:val="single" w:sz="18" w:space="0" w:color="auto"/>
              <w:right w:val="dashSmallGap" w:sz="4" w:space="0" w:color="auto"/>
            </w:tcBorders>
            <w:vAlign w:val="center"/>
            <w:hideMark/>
          </w:tcPr>
          <w:p w14:paraId="7FD4BAD0" w14:textId="77777777" w:rsidR="00E91EC9" w:rsidRPr="00BB5303" w:rsidRDefault="00E91EC9" w:rsidP="003A04CA">
            <w:pPr>
              <w:rPr>
                <w:rFonts w:ascii="Arial" w:hAnsi="Arial" w:cs="Arial"/>
                <w:b/>
                <w:color w:val="000000" w:themeColor="text1"/>
                <w:sz w:val="22"/>
                <w:szCs w:val="22"/>
              </w:rPr>
            </w:pPr>
          </w:p>
        </w:tc>
        <w:tc>
          <w:tcPr>
            <w:tcW w:w="1800" w:type="dxa"/>
            <w:vMerge/>
            <w:tcBorders>
              <w:top w:val="single" w:sz="18" w:space="0" w:color="auto"/>
              <w:left w:val="dashSmallGap" w:sz="4" w:space="0" w:color="auto"/>
              <w:bottom w:val="single" w:sz="18" w:space="0" w:color="auto"/>
              <w:right w:val="dashSmallGap" w:sz="4" w:space="0" w:color="auto"/>
            </w:tcBorders>
            <w:vAlign w:val="center"/>
            <w:hideMark/>
          </w:tcPr>
          <w:p w14:paraId="1F0FBBE5" w14:textId="77777777" w:rsidR="00E91EC9" w:rsidRPr="00BB5303" w:rsidRDefault="00E91EC9" w:rsidP="003A04CA">
            <w:pPr>
              <w:rPr>
                <w:rFonts w:ascii="Arial" w:hAnsi="Arial" w:cs="Arial"/>
                <w:b/>
                <w:color w:val="000000" w:themeColor="text1"/>
                <w:sz w:val="22"/>
                <w:szCs w:val="22"/>
              </w:rPr>
            </w:pPr>
          </w:p>
        </w:tc>
        <w:tc>
          <w:tcPr>
            <w:tcW w:w="2070" w:type="dxa"/>
            <w:tcBorders>
              <w:top w:val="dashSmallGap" w:sz="4" w:space="0" w:color="auto"/>
              <w:left w:val="dashSmallGap" w:sz="4" w:space="0" w:color="auto"/>
              <w:bottom w:val="single" w:sz="18" w:space="0" w:color="auto"/>
              <w:right w:val="dashSmallGap" w:sz="4" w:space="0" w:color="auto"/>
            </w:tcBorders>
            <w:hideMark/>
          </w:tcPr>
          <w:p w14:paraId="39A7FD42" w14:textId="77777777" w:rsidR="00E91EC9" w:rsidRPr="00BB5303" w:rsidRDefault="00E91EC9" w:rsidP="003A04CA">
            <w:pPr>
              <w:rPr>
                <w:rFonts w:ascii="Arial" w:hAnsi="Arial" w:cs="Arial"/>
                <w:color w:val="000000" w:themeColor="text1"/>
                <w:sz w:val="22"/>
                <w:szCs w:val="22"/>
              </w:rPr>
            </w:pPr>
            <w:r w:rsidRPr="00BB5303">
              <w:rPr>
                <w:rFonts w:ascii="Arial" w:hAnsi="Arial" w:cs="Arial"/>
                <w:b/>
                <w:bCs/>
                <w:color w:val="000000" w:themeColor="text1"/>
                <w:sz w:val="22"/>
                <w:szCs w:val="22"/>
              </w:rPr>
              <w:t>Responsibilities:</w:t>
            </w:r>
          </w:p>
        </w:tc>
        <w:tc>
          <w:tcPr>
            <w:tcW w:w="8910" w:type="dxa"/>
            <w:gridSpan w:val="2"/>
            <w:tcBorders>
              <w:top w:val="dashSmallGap" w:sz="4" w:space="0" w:color="auto"/>
              <w:left w:val="dashSmallGap" w:sz="4" w:space="0" w:color="auto"/>
              <w:bottom w:val="single" w:sz="18" w:space="0" w:color="auto"/>
              <w:right w:val="single" w:sz="18" w:space="0" w:color="auto"/>
            </w:tcBorders>
          </w:tcPr>
          <w:p w14:paraId="7CABA83C" w14:textId="77777777" w:rsidR="00E91EC9" w:rsidRPr="00BB5303" w:rsidRDefault="00E91EC9" w:rsidP="003A04CA">
            <w:pPr>
              <w:jc w:val="both"/>
              <w:rPr>
                <w:rFonts w:ascii="Arial" w:hAnsi="Arial" w:cs="Arial"/>
                <w:color w:val="000000" w:themeColor="text1"/>
                <w:sz w:val="22"/>
                <w:szCs w:val="22"/>
              </w:rPr>
            </w:pPr>
            <w:r w:rsidRPr="00BB5303">
              <w:rPr>
                <w:rFonts w:ascii="Arial" w:hAnsi="Arial" w:cs="Arial"/>
                <w:color w:val="000000" w:themeColor="text1"/>
                <w:sz w:val="22"/>
                <w:szCs w:val="22"/>
              </w:rPr>
              <w:t>The Team Leader will be responsible to MOT as the Employer, for the successful implementation of the project, and for managing the CSC team. The team leader will also assist the PIU as required with matters related to the project, including, providing responses to IsDB’s requests, and preparing for IsDB missions. Overall responsibility for the organization, conduct and delivery of consultancy services and reporting to MOT/PIU. The TL/HE will head the Consultants’ team and will work directly to manage the project and will maintain liaison with MOT/PIU.</w:t>
            </w:r>
          </w:p>
          <w:p w14:paraId="60620F24" w14:textId="77777777" w:rsidR="00E91EC9" w:rsidRPr="00BB5303" w:rsidRDefault="00E91EC9" w:rsidP="003A04CA">
            <w:pPr>
              <w:jc w:val="both"/>
              <w:rPr>
                <w:rFonts w:ascii="Arial" w:hAnsi="Arial" w:cs="Arial"/>
                <w:color w:val="000000" w:themeColor="text1"/>
                <w:sz w:val="22"/>
                <w:szCs w:val="22"/>
              </w:rPr>
            </w:pPr>
          </w:p>
          <w:p w14:paraId="2CEBAFF8" w14:textId="77777777" w:rsidR="00E91EC9" w:rsidRPr="00BB5303" w:rsidRDefault="00E91EC9" w:rsidP="003A04CA">
            <w:pPr>
              <w:tabs>
                <w:tab w:val="left" w:pos="720"/>
                <w:tab w:val="num" w:pos="1440"/>
              </w:tabs>
              <w:jc w:val="both"/>
              <w:rPr>
                <w:rFonts w:ascii="Arial" w:hAnsi="Arial" w:cs="Arial"/>
                <w:color w:val="000000" w:themeColor="text1"/>
                <w:sz w:val="22"/>
                <w:szCs w:val="22"/>
              </w:rPr>
            </w:pPr>
            <w:r w:rsidRPr="00BB5303">
              <w:rPr>
                <w:rFonts w:ascii="Arial" w:hAnsi="Arial" w:cs="Arial"/>
                <w:color w:val="000000" w:themeColor="text1"/>
                <w:sz w:val="22"/>
                <w:szCs w:val="22"/>
              </w:rPr>
              <w:t>Responsibilities of the TL/HE will include, but is not limited to the following:</w:t>
            </w:r>
          </w:p>
          <w:p w14:paraId="68CA9967" w14:textId="77777777" w:rsidR="00E91EC9" w:rsidRPr="00BB5303" w:rsidRDefault="00E91EC9" w:rsidP="003A04CA">
            <w:pPr>
              <w:tabs>
                <w:tab w:val="left" w:pos="720"/>
                <w:tab w:val="num" w:pos="1440"/>
              </w:tabs>
              <w:jc w:val="both"/>
              <w:rPr>
                <w:rFonts w:ascii="Arial" w:hAnsi="Arial" w:cs="Arial"/>
                <w:color w:val="000000" w:themeColor="text1"/>
                <w:sz w:val="22"/>
                <w:szCs w:val="22"/>
              </w:rPr>
            </w:pPr>
          </w:p>
          <w:p w14:paraId="3F6BFC3B" w14:textId="77777777" w:rsidR="00E91EC9" w:rsidRPr="00BB5303" w:rsidRDefault="00E91EC9" w:rsidP="002157F4">
            <w:pPr>
              <w:numPr>
                <w:ilvl w:val="0"/>
                <w:numId w:val="22"/>
              </w:numPr>
              <w:tabs>
                <w:tab w:val="clear" w:pos="720"/>
              </w:tabs>
              <w:ind w:left="369" w:hanging="369"/>
              <w:jc w:val="both"/>
              <w:rPr>
                <w:rFonts w:ascii="Arial" w:hAnsi="Arial" w:cs="Arial"/>
                <w:color w:val="000000" w:themeColor="text1"/>
                <w:sz w:val="22"/>
                <w:szCs w:val="22"/>
              </w:rPr>
            </w:pPr>
            <w:r w:rsidRPr="00BB5303">
              <w:rPr>
                <w:rFonts w:ascii="Arial" w:hAnsi="Arial" w:cs="Arial"/>
                <w:color w:val="000000" w:themeColor="text1"/>
                <w:sz w:val="22"/>
                <w:szCs w:val="22"/>
              </w:rPr>
              <w:t>Assist the PIU in Project implementation;</w:t>
            </w:r>
          </w:p>
          <w:p w14:paraId="2CB827EB" w14:textId="77777777" w:rsidR="00E91EC9" w:rsidRPr="00BB5303" w:rsidRDefault="00E91EC9" w:rsidP="002157F4">
            <w:pPr>
              <w:numPr>
                <w:ilvl w:val="0"/>
                <w:numId w:val="22"/>
              </w:numPr>
              <w:tabs>
                <w:tab w:val="clear" w:pos="720"/>
              </w:tabs>
              <w:ind w:left="369" w:hanging="369"/>
              <w:jc w:val="both"/>
              <w:rPr>
                <w:rFonts w:ascii="Arial" w:hAnsi="Arial" w:cs="Arial"/>
                <w:color w:val="000000" w:themeColor="text1"/>
                <w:sz w:val="22"/>
                <w:szCs w:val="22"/>
              </w:rPr>
            </w:pPr>
            <w:r w:rsidRPr="00BB5303">
              <w:rPr>
                <w:rFonts w:ascii="Arial" w:hAnsi="Arial" w:cs="Arial"/>
                <w:color w:val="000000" w:themeColor="text1"/>
                <w:sz w:val="22"/>
                <w:szCs w:val="22"/>
              </w:rPr>
              <w:t>Assume full responsibility for the consulting team and performance of services under the consultancy contract;</w:t>
            </w:r>
          </w:p>
          <w:p w14:paraId="2FE03CF6" w14:textId="77777777" w:rsidR="00E91EC9" w:rsidRPr="00BB5303" w:rsidRDefault="00E91EC9" w:rsidP="002157F4">
            <w:pPr>
              <w:numPr>
                <w:ilvl w:val="0"/>
                <w:numId w:val="22"/>
              </w:numPr>
              <w:tabs>
                <w:tab w:val="clear" w:pos="720"/>
              </w:tabs>
              <w:ind w:left="369" w:hanging="369"/>
              <w:jc w:val="both"/>
              <w:rPr>
                <w:rFonts w:ascii="Arial" w:hAnsi="Arial" w:cs="Arial"/>
                <w:color w:val="000000" w:themeColor="text1"/>
                <w:sz w:val="22"/>
                <w:szCs w:val="22"/>
              </w:rPr>
            </w:pPr>
            <w:r w:rsidRPr="00BB5303">
              <w:rPr>
                <w:rFonts w:ascii="Arial" w:hAnsi="Arial" w:cs="Arial"/>
                <w:color w:val="000000" w:themeColor="text1"/>
                <w:sz w:val="22"/>
                <w:szCs w:val="22"/>
              </w:rPr>
              <w:t>Ensure that the consulting team undertakes comprehensive review of the designs and specifications which were prepared by the design consultant;</w:t>
            </w:r>
          </w:p>
          <w:p w14:paraId="488F73FF" w14:textId="77777777" w:rsidR="00E91EC9" w:rsidRPr="00BB5303" w:rsidRDefault="00E91EC9" w:rsidP="002157F4">
            <w:pPr>
              <w:numPr>
                <w:ilvl w:val="0"/>
                <w:numId w:val="22"/>
              </w:numPr>
              <w:tabs>
                <w:tab w:val="clear" w:pos="720"/>
              </w:tabs>
              <w:ind w:left="369" w:hanging="369"/>
              <w:jc w:val="both"/>
              <w:rPr>
                <w:rFonts w:ascii="Arial" w:hAnsi="Arial" w:cs="Arial"/>
                <w:color w:val="000000" w:themeColor="text1"/>
                <w:sz w:val="22"/>
                <w:szCs w:val="22"/>
              </w:rPr>
            </w:pPr>
            <w:r w:rsidRPr="00BB5303">
              <w:rPr>
                <w:rFonts w:ascii="Arial" w:hAnsi="Arial" w:cs="Arial"/>
                <w:color w:val="000000" w:themeColor="text1"/>
                <w:sz w:val="22"/>
                <w:szCs w:val="22"/>
              </w:rPr>
              <w:t>Ensure that the consulting team undertakes comprehensive construction supervision and contract administration of the inescapable civil works;</w:t>
            </w:r>
          </w:p>
          <w:p w14:paraId="4261D42E" w14:textId="77777777" w:rsidR="00E91EC9" w:rsidRPr="00BB5303" w:rsidRDefault="00E91EC9" w:rsidP="002157F4">
            <w:pPr>
              <w:numPr>
                <w:ilvl w:val="0"/>
                <w:numId w:val="22"/>
              </w:numPr>
              <w:tabs>
                <w:tab w:val="clear" w:pos="720"/>
              </w:tabs>
              <w:ind w:left="369" w:hanging="369"/>
              <w:jc w:val="both"/>
              <w:rPr>
                <w:rFonts w:ascii="Arial" w:hAnsi="Arial" w:cs="Arial"/>
                <w:color w:val="000000" w:themeColor="text1"/>
                <w:sz w:val="22"/>
                <w:szCs w:val="22"/>
              </w:rPr>
            </w:pPr>
            <w:r w:rsidRPr="00BB5303">
              <w:rPr>
                <w:rFonts w:ascii="Arial" w:hAnsi="Arial" w:cs="Arial"/>
                <w:color w:val="000000" w:themeColor="text1"/>
                <w:sz w:val="22"/>
                <w:szCs w:val="22"/>
              </w:rPr>
              <w:t>Oversee the consultants activities ensuring compliance to details provided in the construction drawings and strict adherence to construction specifications;</w:t>
            </w:r>
          </w:p>
          <w:p w14:paraId="3E15BAAF" w14:textId="77777777" w:rsidR="00E91EC9" w:rsidRPr="00BB5303" w:rsidRDefault="00E91EC9" w:rsidP="002157F4">
            <w:pPr>
              <w:numPr>
                <w:ilvl w:val="0"/>
                <w:numId w:val="22"/>
              </w:numPr>
              <w:tabs>
                <w:tab w:val="clear" w:pos="720"/>
              </w:tabs>
              <w:ind w:left="369" w:hanging="369"/>
              <w:jc w:val="both"/>
              <w:rPr>
                <w:rFonts w:ascii="Arial" w:hAnsi="Arial" w:cs="Arial"/>
                <w:color w:val="000000" w:themeColor="text1"/>
                <w:sz w:val="22"/>
                <w:szCs w:val="22"/>
              </w:rPr>
            </w:pPr>
            <w:r w:rsidRPr="00BB5303">
              <w:rPr>
                <w:rFonts w:ascii="Arial" w:hAnsi="Arial" w:cs="Arial"/>
                <w:color w:val="000000" w:themeColor="text1"/>
                <w:sz w:val="22"/>
                <w:szCs w:val="22"/>
              </w:rPr>
              <w:lastRenderedPageBreak/>
              <w:t>Oversee and supervise construction of works in accordance with details provided in the construction drawings ensuring strict adherence to construction specifications;</w:t>
            </w:r>
          </w:p>
          <w:p w14:paraId="62A79A79" w14:textId="77777777" w:rsidR="00E91EC9" w:rsidRPr="00BB5303" w:rsidRDefault="00E91EC9" w:rsidP="002157F4">
            <w:pPr>
              <w:numPr>
                <w:ilvl w:val="0"/>
                <w:numId w:val="22"/>
              </w:numPr>
              <w:tabs>
                <w:tab w:val="clear" w:pos="720"/>
              </w:tabs>
              <w:ind w:left="369" w:hanging="369"/>
              <w:jc w:val="both"/>
              <w:rPr>
                <w:rFonts w:ascii="Arial" w:hAnsi="Arial" w:cs="Arial"/>
                <w:color w:val="000000" w:themeColor="text1"/>
                <w:sz w:val="22"/>
                <w:szCs w:val="22"/>
              </w:rPr>
            </w:pPr>
            <w:r w:rsidRPr="00BB5303">
              <w:rPr>
                <w:rFonts w:ascii="Arial" w:hAnsi="Arial" w:cs="Arial"/>
                <w:color w:val="000000" w:themeColor="text1"/>
                <w:sz w:val="22"/>
                <w:szCs w:val="22"/>
              </w:rPr>
              <w:t>Ensure preparation of detailed and quantitative progress reports to support the contractor’s requests for progress payments;</w:t>
            </w:r>
          </w:p>
          <w:p w14:paraId="52DDF80F" w14:textId="77777777" w:rsidR="00E91EC9" w:rsidRPr="00BB5303" w:rsidRDefault="00E91EC9" w:rsidP="002157F4">
            <w:pPr>
              <w:numPr>
                <w:ilvl w:val="0"/>
                <w:numId w:val="22"/>
              </w:numPr>
              <w:tabs>
                <w:tab w:val="clear" w:pos="720"/>
              </w:tabs>
              <w:ind w:left="369" w:hanging="369"/>
              <w:jc w:val="both"/>
              <w:rPr>
                <w:rFonts w:ascii="Arial" w:hAnsi="Arial" w:cs="Arial"/>
                <w:color w:val="000000" w:themeColor="text1"/>
                <w:sz w:val="22"/>
                <w:szCs w:val="22"/>
              </w:rPr>
            </w:pPr>
            <w:r w:rsidRPr="00BB5303">
              <w:rPr>
                <w:rFonts w:ascii="Arial" w:hAnsi="Arial" w:cs="Arial"/>
                <w:color w:val="000000" w:themeColor="text1"/>
                <w:sz w:val="22"/>
                <w:szCs w:val="22"/>
              </w:rPr>
              <w:t>Keep the Employer informed of technical issues and progress of all works both by informal and formal meetings and correspondence and assist in any project issue which the Employer may require;</w:t>
            </w:r>
          </w:p>
          <w:p w14:paraId="28824B11" w14:textId="77777777" w:rsidR="00E91EC9" w:rsidRPr="00BB5303" w:rsidRDefault="00E91EC9" w:rsidP="002157F4">
            <w:pPr>
              <w:numPr>
                <w:ilvl w:val="0"/>
                <w:numId w:val="22"/>
              </w:numPr>
              <w:tabs>
                <w:tab w:val="clear" w:pos="720"/>
              </w:tabs>
              <w:ind w:left="369" w:hanging="369"/>
              <w:jc w:val="both"/>
              <w:rPr>
                <w:rFonts w:ascii="Arial" w:hAnsi="Arial" w:cs="Arial"/>
                <w:color w:val="000000" w:themeColor="text1"/>
                <w:sz w:val="22"/>
                <w:szCs w:val="22"/>
              </w:rPr>
            </w:pPr>
            <w:r w:rsidRPr="00BB5303">
              <w:rPr>
                <w:rFonts w:ascii="Arial" w:hAnsi="Arial" w:cs="Arial"/>
                <w:color w:val="000000" w:themeColor="text1"/>
                <w:sz w:val="22"/>
                <w:szCs w:val="22"/>
              </w:rPr>
              <w:t>Ensure preparation of detailed and quantitative progress reports to support the contractor’s requests for progress payments;</w:t>
            </w:r>
          </w:p>
          <w:p w14:paraId="29868911" w14:textId="77777777" w:rsidR="00E91EC9" w:rsidRPr="00BB5303" w:rsidRDefault="00E91EC9" w:rsidP="002157F4">
            <w:pPr>
              <w:numPr>
                <w:ilvl w:val="0"/>
                <w:numId w:val="22"/>
              </w:numPr>
              <w:tabs>
                <w:tab w:val="clear" w:pos="720"/>
              </w:tabs>
              <w:ind w:left="369" w:hanging="369"/>
              <w:jc w:val="both"/>
              <w:rPr>
                <w:rFonts w:ascii="Arial" w:hAnsi="Arial" w:cs="Arial"/>
                <w:color w:val="000000" w:themeColor="text1"/>
                <w:sz w:val="22"/>
                <w:szCs w:val="22"/>
              </w:rPr>
            </w:pPr>
            <w:r w:rsidRPr="00BB5303">
              <w:rPr>
                <w:rFonts w:ascii="Arial" w:hAnsi="Arial" w:cs="Arial"/>
                <w:color w:val="000000" w:themeColor="text1"/>
                <w:sz w:val="22"/>
                <w:szCs w:val="22"/>
              </w:rPr>
              <w:t>Keep the Employer informed of technical issues and progress of all works both by informal and formal meetings and correspondence and assist in any project issue which the Employer may require;</w:t>
            </w:r>
          </w:p>
          <w:p w14:paraId="29452C5D" w14:textId="77777777" w:rsidR="00E91EC9" w:rsidRPr="00BB5303" w:rsidRDefault="00E91EC9" w:rsidP="002157F4">
            <w:pPr>
              <w:numPr>
                <w:ilvl w:val="0"/>
                <w:numId w:val="22"/>
              </w:numPr>
              <w:tabs>
                <w:tab w:val="clear" w:pos="720"/>
              </w:tabs>
              <w:ind w:left="369" w:hanging="369"/>
              <w:jc w:val="both"/>
              <w:rPr>
                <w:rFonts w:ascii="Arial" w:hAnsi="Arial" w:cs="Arial"/>
                <w:color w:val="000000" w:themeColor="text1"/>
                <w:sz w:val="22"/>
                <w:szCs w:val="22"/>
              </w:rPr>
            </w:pPr>
            <w:r w:rsidRPr="00BB5303">
              <w:rPr>
                <w:rFonts w:ascii="Arial" w:hAnsi="Arial" w:cs="Arial"/>
                <w:color w:val="000000" w:themeColor="text1"/>
                <w:sz w:val="22"/>
                <w:szCs w:val="22"/>
              </w:rPr>
              <w:t>Participate in the Dispute Board meetings to explain and discuss issues raised by the Contractor/Employer or Dispute Board;</w:t>
            </w:r>
          </w:p>
          <w:p w14:paraId="5DC3C7CC" w14:textId="77777777" w:rsidR="00E91EC9" w:rsidRPr="00BB5303" w:rsidRDefault="00E91EC9" w:rsidP="002157F4">
            <w:pPr>
              <w:numPr>
                <w:ilvl w:val="0"/>
                <w:numId w:val="22"/>
              </w:numPr>
              <w:tabs>
                <w:tab w:val="clear" w:pos="720"/>
              </w:tabs>
              <w:ind w:left="369" w:hanging="369"/>
              <w:jc w:val="both"/>
              <w:rPr>
                <w:rFonts w:ascii="Arial" w:hAnsi="Arial" w:cs="Arial"/>
                <w:color w:val="000000" w:themeColor="text1"/>
                <w:sz w:val="22"/>
                <w:szCs w:val="22"/>
              </w:rPr>
            </w:pPr>
            <w:r w:rsidRPr="00BB5303">
              <w:rPr>
                <w:rFonts w:ascii="Arial" w:hAnsi="Arial" w:cs="Arial"/>
                <w:color w:val="000000" w:themeColor="text1"/>
                <w:sz w:val="22"/>
                <w:szCs w:val="22"/>
              </w:rPr>
              <w:t>Ensure implementation of environment and social safeguards requirements;</w:t>
            </w:r>
          </w:p>
          <w:p w14:paraId="3AD4B90C" w14:textId="77777777" w:rsidR="00E91EC9" w:rsidRPr="00BB5303" w:rsidRDefault="00E91EC9" w:rsidP="002157F4">
            <w:pPr>
              <w:numPr>
                <w:ilvl w:val="0"/>
                <w:numId w:val="22"/>
              </w:numPr>
              <w:tabs>
                <w:tab w:val="clear" w:pos="720"/>
              </w:tabs>
              <w:ind w:left="369" w:hanging="369"/>
              <w:jc w:val="both"/>
              <w:rPr>
                <w:rFonts w:ascii="Arial" w:hAnsi="Arial" w:cs="Arial"/>
                <w:color w:val="000000" w:themeColor="text1"/>
                <w:sz w:val="22"/>
                <w:szCs w:val="22"/>
              </w:rPr>
            </w:pPr>
            <w:r w:rsidRPr="00BB5303">
              <w:rPr>
                <w:rFonts w:ascii="Arial" w:hAnsi="Arial" w:cs="Arial"/>
                <w:color w:val="000000" w:themeColor="text1"/>
                <w:sz w:val="22"/>
                <w:szCs w:val="22"/>
              </w:rPr>
              <w:t>Assist the Employer in preparing responses to audit objections and queries of the financiers or other Government Authorities;</w:t>
            </w:r>
          </w:p>
          <w:p w14:paraId="0DCBD655" w14:textId="77777777" w:rsidR="00E91EC9" w:rsidRPr="00BB5303" w:rsidRDefault="00E91EC9" w:rsidP="002157F4">
            <w:pPr>
              <w:numPr>
                <w:ilvl w:val="0"/>
                <w:numId w:val="22"/>
              </w:numPr>
              <w:tabs>
                <w:tab w:val="clear" w:pos="720"/>
              </w:tabs>
              <w:ind w:left="369" w:hanging="369"/>
              <w:jc w:val="both"/>
              <w:rPr>
                <w:rFonts w:ascii="Arial" w:hAnsi="Arial" w:cs="Arial"/>
                <w:color w:val="000000" w:themeColor="text1"/>
                <w:sz w:val="22"/>
                <w:szCs w:val="22"/>
              </w:rPr>
            </w:pPr>
            <w:r w:rsidRPr="00BB5303">
              <w:rPr>
                <w:rFonts w:ascii="Arial" w:hAnsi="Arial" w:cs="Arial"/>
                <w:color w:val="000000" w:themeColor="text1"/>
                <w:sz w:val="22"/>
                <w:szCs w:val="22"/>
              </w:rPr>
              <w:t>Coordinate with all concerned Employer’s organizations on project issues;</w:t>
            </w:r>
          </w:p>
          <w:p w14:paraId="5FEA2D9B" w14:textId="77777777" w:rsidR="00E91EC9" w:rsidRPr="00BB5303" w:rsidRDefault="00E91EC9" w:rsidP="002157F4">
            <w:pPr>
              <w:numPr>
                <w:ilvl w:val="0"/>
                <w:numId w:val="22"/>
              </w:numPr>
              <w:tabs>
                <w:tab w:val="clear" w:pos="720"/>
              </w:tabs>
              <w:ind w:left="369" w:hanging="369"/>
              <w:jc w:val="both"/>
              <w:rPr>
                <w:rFonts w:ascii="Arial" w:hAnsi="Arial" w:cs="Arial"/>
                <w:color w:val="000000" w:themeColor="text1"/>
                <w:sz w:val="22"/>
                <w:szCs w:val="22"/>
              </w:rPr>
            </w:pPr>
            <w:r w:rsidRPr="00BB5303">
              <w:rPr>
                <w:rFonts w:ascii="Arial" w:hAnsi="Arial" w:cs="Arial"/>
                <w:color w:val="000000" w:themeColor="text1"/>
                <w:sz w:val="22"/>
                <w:szCs w:val="22"/>
              </w:rPr>
              <w:t>At the end of the construction activities, guide and ensure that the team prepares a comprehensive Construction Completion Report inclusive of “as-built drawings” as appropriate; and</w:t>
            </w:r>
          </w:p>
          <w:p w14:paraId="35E46C06" w14:textId="77777777" w:rsidR="00E91EC9" w:rsidRPr="00BB5303" w:rsidRDefault="00E91EC9" w:rsidP="002157F4">
            <w:pPr>
              <w:numPr>
                <w:ilvl w:val="0"/>
                <w:numId w:val="22"/>
              </w:numPr>
              <w:tabs>
                <w:tab w:val="clear" w:pos="720"/>
              </w:tabs>
              <w:ind w:left="369" w:hanging="369"/>
              <w:jc w:val="both"/>
              <w:rPr>
                <w:rFonts w:ascii="Arial" w:hAnsi="Arial" w:cs="Arial"/>
                <w:color w:val="000000" w:themeColor="text1"/>
                <w:sz w:val="22"/>
                <w:szCs w:val="22"/>
              </w:rPr>
            </w:pPr>
            <w:r w:rsidRPr="00BB5303">
              <w:rPr>
                <w:rFonts w:ascii="Arial" w:hAnsi="Arial" w:cs="Arial"/>
                <w:color w:val="000000" w:themeColor="text1"/>
                <w:sz w:val="22"/>
                <w:szCs w:val="22"/>
              </w:rPr>
              <w:t>Perform any other duties that may assign.</w:t>
            </w:r>
          </w:p>
        </w:tc>
      </w:tr>
      <w:tr w:rsidR="00E91EC9" w:rsidRPr="003455FC" w14:paraId="51C9C716" w14:textId="77777777" w:rsidTr="003A04CA">
        <w:trPr>
          <w:gridAfter w:val="1"/>
          <w:wAfter w:w="11" w:type="dxa"/>
        </w:trPr>
        <w:tc>
          <w:tcPr>
            <w:tcW w:w="992" w:type="dxa"/>
            <w:vMerge w:val="restart"/>
            <w:tcBorders>
              <w:top w:val="single" w:sz="18" w:space="0" w:color="auto"/>
              <w:left w:val="single" w:sz="18" w:space="0" w:color="auto"/>
              <w:right w:val="dashSmallGap" w:sz="4" w:space="0" w:color="auto"/>
            </w:tcBorders>
          </w:tcPr>
          <w:p w14:paraId="01FD195B" w14:textId="77777777" w:rsidR="00E91EC9" w:rsidRPr="007A0BDE" w:rsidRDefault="00E91EC9" w:rsidP="003A04CA">
            <w:pPr>
              <w:jc w:val="center"/>
              <w:rPr>
                <w:rFonts w:ascii="Arial" w:hAnsi="Arial" w:cs="Arial"/>
                <w:b/>
                <w:color w:val="000000" w:themeColor="text1"/>
                <w:sz w:val="22"/>
                <w:szCs w:val="22"/>
                <w:lang w:val="ru-RU"/>
              </w:rPr>
            </w:pPr>
            <w:r w:rsidRPr="007A0BDE">
              <w:rPr>
                <w:rFonts w:ascii="Arial" w:hAnsi="Arial" w:cs="Arial"/>
                <w:b/>
                <w:color w:val="000000" w:themeColor="text1"/>
                <w:sz w:val="22"/>
                <w:szCs w:val="22"/>
              </w:rPr>
              <w:lastRenderedPageBreak/>
              <w:t>2</w:t>
            </w:r>
          </w:p>
        </w:tc>
        <w:tc>
          <w:tcPr>
            <w:tcW w:w="1800" w:type="dxa"/>
            <w:vMerge w:val="restart"/>
            <w:tcBorders>
              <w:top w:val="single" w:sz="18" w:space="0" w:color="auto"/>
              <w:left w:val="dashSmallGap" w:sz="4" w:space="0" w:color="auto"/>
              <w:right w:val="dashSmallGap" w:sz="4" w:space="0" w:color="auto"/>
            </w:tcBorders>
          </w:tcPr>
          <w:p w14:paraId="65C25A4D" w14:textId="77777777" w:rsidR="00E91EC9" w:rsidRPr="00BB5303" w:rsidRDefault="00E91EC9" w:rsidP="003A04CA">
            <w:pPr>
              <w:rPr>
                <w:rFonts w:ascii="Arial" w:hAnsi="Arial" w:cs="Arial"/>
                <w:b/>
                <w:color w:val="000000" w:themeColor="text1"/>
                <w:sz w:val="22"/>
                <w:szCs w:val="22"/>
              </w:rPr>
            </w:pPr>
            <w:r w:rsidRPr="007A0BDE">
              <w:rPr>
                <w:rFonts w:ascii="Arial" w:hAnsi="Arial" w:cs="Arial"/>
                <w:b/>
                <w:color w:val="000000" w:themeColor="text1"/>
                <w:sz w:val="22"/>
                <w:szCs w:val="22"/>
              </w:rPr>
              <w:t>Resident Engineer</w:t>
            </w:r>
          </w:p>
        </w:tc>
        <w:tc>
          <w:tcPr>
            <w:tcW w:w="2070" w:type="dxa"/>
            <w:tcBorders>
              <w:top w:val="dashSmallGap" w:sz="4" w:space="0" w:color="auto"/>
              <w:left w:val="dashSmallGap" w:sz="4" w:space="0" w:color="auto"/>
              <w:bottom w:val="single" w:sz="18" w:space="0" w:color="auto"/>
              <w:right w:val="dashSmallGap" w:sz="4" w:space="0" w:color="auto"/>
            </w:tcBorders>
          </w:tcPr>
          <w:p w14:paraId="6C0F1630" w14:textId="77777777" w:rsidR="00E91EC9" w:rsidRPr="00BB5303" w:rsidRDefault="00E91EC9" w:rsidP="003A04CA">
            <w:pPr>
              <w:rPr>
                <w:rFonts w:ascii="Arial" w:hAnsi="Arial" w:cs="Arial"/>
                <w:b/>
                <w:bCs/>
                <w:color w:val="000000" w:themeColor="text1"/>
                <w:sz w:val="22"/>
                <w:szCs w:val="22"/>
              </w:rPr>
            </w:pPr>
            <w:r w:rsidRPr="00BB5303">
              <w:rPr>
                <w:rFonts w:ascii="Arial" w:hAnsi="Arial" w:cs="Arial"/>
                <w:b/>
                <w:bCs/>
                <w:color w:val="000000" w:themeColor="text1"/>
                <w:sz w:val="22"/>
                <w:szCs w:val="22"/>
              </w:rPr>
              <w:t>Experience:</w:t>
            </w:r>
          </w:p>
        </w:tc>
        <w:tc>
          <w:tcPr>
            <w:tcW w:w="8910" w:type="dxa"/>
            <w:gridSpan w:val="2"/>
            <w:tcBorders>
              <w:top w:val="dashSmallGap" w:sz="4" w:space="0" w:color="auto"/>
              <w:left w:val="dashSmallGap" w:sz="4" w:space="0" w:color="auto"/>
              <w:bottom w:val="single" w:sz="18" w:space="0" w:color="auto"/>
              <w:right w:val="single" w:sz="18" w:space="0" w:color="auto"/>
            </w:tcBorders>
          </w:tcPr>
          <w:p w14:paraId="19D31498" w14:textId="77777777" w:rsidR="00E91EC9" w:rsidRPr="007A0BDE" w:rsidRDefault="00E91EC9" w:rsidP="003A04CA">
            <w:pPr>
              <w:spacing w:before="100" w:beforeAutospacing="1" w:after="100" w:afterAutospacing="1"/>
              <w:jc w:val="both"/>
              <w:rPr>
                <w:rFonts w:ascii="Arial" w:hAnsi="Arial" w:cs="Arial"/>
                <w:color w:val="000000" w:themeColor="text1"/>
                <w:sz w:val="22"/>
                <w:szCs w:val="22"/>
              </w:rPr>
            </w:pPr>
            <w:r w:rsidRPr="007A0BDE">
              <w:rPr>
                <w:rFonts w:ascii="Arial" w:hAnsi="Arial" w:cs="Arial"/>
                <w:sz w:val="22"/>
                <w:szCs w:val="22"/>
                <w:lang w:eastAsia="ru-RU"/>
              </w:rPr>
              <w:t>At least 1</w:t>
            </w:r>
            <w:r>
              <w:rPr>
                <w:rFonts w:ascii="Arial" w:hAnsi="Arial" w:cs="Arial"/>
                <w:sz w:val="22"/>
                <w:szCs w:val="22"/>
                <w:lang w:eastAsia="ru-RU"/>
              </w:rPr>
              <w:t>5</w:t>
            </w:r>
            <w:r w:rsidRPr="007A0BDE">
              <w:rPr>
                <w:rFonts w:ascii="Arial" w:hAnsi="Arial" w:cs="Arial"/>
                <w:sz w:val="22"/>
                <w:szCs w:val="22"/>
                <w:lang w:eastAsia="ru-RU"/>
              </w:rPr>
              <w:t xml:space="preserve"> years of professional experience in construction management, construction supervision, or coordination of construction works, including not less than </w:t>
            </w:r>
            <w:r>
              <w:rPr>
                <w:rFonts w:ascii="Arial" w:hAnsi="Arial" w:cs="Arial"/>
                <w:sz w:val="22"/>
                <w:szCs w:val="22"/>
                <w:lang w:eastAsia="ru-RU"/>
              </w:rPr>
              <w:t>10</w:t>
            </w:r>
            <w:r w:rsidRPr="007A0BDE">
              <w:rPr>
                <w:rFonts w:ascii="Arial" w:hAnsi="Arial" w:cs="Arial"/>
                <w:sz w:val="22"/>
                <w:szCs w:val="22"/>
                <w:lang w:eastAsia="ru-RU"/>
              </w:rPr>
              <w:t xml:space="preserve"> years of experience as a Resident Engineer, Deputy Resident Engineer, or in a similar position on major road construction projects implemented under FIDIC contract conditions. Excellent written and verbal communication skills in English, as well as strong interpersonal skills, will be considered an advantage. Experience working with International Financial Institutions (IFIs) or on projects financed by international donors will be considered an advantage. Knowledge of the Russian language and experience working in Central Asian countries will be preferred.</w:t>
            </w:r>
          </w:p>
        </w:tc>
      </w:tr>
      <w:tr w:rsidR="00E91EC9" w:rsidRPr="003455FC" w14:paraId="38E57D51" w14:textId="77777777" w:rsidTr="003A04CA">
        <w:trPr>
          <w:gridAfter w:val="1"/>
          <w:wAfter w:w="11" w:type="dxa"/>
        </w:trPr>
        <w:tc>
          <w:tcPr>
            <w:tcW w:w="992" w:type="dxa"/>
            <w:vMerge/>
            <w:tcBorders>
              <w:left w:val="single" w:sz="18" w:space="0" w:color="auto"/>
              <w:right w:val="dashSmallGap" w:sz="4" w:space="0" w:color="auto"/>
            </w:tcBorders>
            <w:vAlign w:val="center"/>
          </w:tcPr>
          <w:p w14:paraId="44E775DA" w14:textId="77777777" w:rsidR="00E91EC9" w:rsidRPr="00BB5303" w:rsidRDefault="00E91EC9" w:rsidP="003A04CA">
            <w:pPr>
              <w:rPr>
                <w:rFonts w:ascii="Arial" w:hAnsi="Arial" w:cs="Arial"/>
                <w:b/>
                <w:color w:val="000000" w:themeColor="text1"/>
                <w:sz w:val="22"/>
                <w:szCs w:val="22"/>
              </w:rPr>
            </w:pPr>
          </w:p>
        </w:tc>
        <w:tc>
          <w:tcPr>
            <w:tcW w:w="1800" w:type="dxa"/>
            <w:vMerge/>
            <w:tcBorders>
              <w:left w:val="dashSmallGap" w:sz="4" w:space="0" w:color="auto"/>
              <w:right w:val="dashSmallGap" w:sz="4" w:space="0" w:color="auto"/>
            </w:tcBorders>
            <w:vAlign w:val="center"/>
          </w:tcPr>
          <w:p w14:paraId="7EA10462" w14:textId="77777777" w:rsidR="00E91EC9" w:rsidRPr="00BB5303" w:rsidRDefault="00E91EC9" w:rsidP="003A04CA">
            <w:pPr>
              <w:rPr>
                <w:rFonts w:ascii="Arial" w:hAnsi="Arial" w:cs="Arial"/>
                <w:b/>
                <w:color w:val="000000" w:themeColor="text1"/>
                <w:sz w:val="22"/>
                <w:szCs w:val="22"/>
              </w:rPr>
            </w:pPr>
          </w:p>
        </w:tc>
        <w:tc>
          <w:tcPr>
            <w:tcW w:w="2070" w:type="dxa"/>
            <w:tcBorders>
              <w:top w:val="dashSmallGap" w:sz="4" w:space="0" w:color="auto"/>
              <w:left w:val="dashSmallGap" w:sz="4" w:space="0" w:color="auto"/>
              <w:bottom w:val="single" w:sz="18" w:space="0" w:color="auto"/>
              <w:right w:val="dashSmallGap" w:sz="4" w:space="0" w:color="auto"/>
            </w:tcBorders>
          </w:tcPr>
          <w:p w14:paraId="02321BCA" w14:textId="77777777" w:rsidR="00E91EC9" w:rsidRPr="00BB5303" w:rsidRDefault="00E91EC9" w:rsidP="003A04CA">
            <w:pPr>
              <w:rPr>
                <w:rFonts w:ascii="Arial" w:hAnsi="Arial" w:cs="Arial"/>
                <w:b/>
                <w:bCs/>
                <w:color w:val="000000" w:themeColor="text1"/>
                <w:sz w:val="22"/>
                <w:szCs w:val="22"/>
              </w:rPr>
            </w:pPr>
            <w:r w:rsidRPr="00BB5303">
              <w:rPr>
                <w:rFonts w:ascii="Arial" w:hAnsi="Arial" w:cs="Arial"/>
                <w:b/>
                <w:bCs/>
                <w:color w:val="000000" w:themeColor="text1"/>
                <w:sz w:val="22"/>
                <w:szCs w:val="22"/>
              </w:rPr>
              <w:t>Qualification:</w:t>
            </w:r>
          </w:p>
        </w:tc>
        <w:tc>
          <w:tcPr>
            <w:tcW w:w="8910" w:type="dxa"/>
            <w:gridSpan w:val="2"/>
            <w:tcBorders>
              <w:top w:val="dashSmallGap" w:sz="4" w:space="0" w:color="auto"/>
              <w:left w:val="dashSmallGap" w:sz="4" w:space="0" w:color="auto"/>
              <w:bottom w:val="single" w:sz="18" w:space="0" w:color="auto"/>
              <w:right w:val="single" w:sz="18" w:space="0" w:color="auto"/>
            </w:tcBorders>
          </w:tcPr>
          <w:p w14:paraId="5760D558" w14:textId="77777777" w:rsidR="00E91EC9" w:rsidRPr="00BB5303" w:rsidRDefault="00E91EC9" w:rsidP="003A04CA">
            <w:pPr>
              <w:spacing w:before="100" w:beforeAutospacing="1" w:after="100" w:afterAutospacing="1"/>
              <w:jc w:val="both"/>
              <w:rPr>
                <w:rFonts w:ascii="Arial" w:hAnsi="Arial" w:cs="Arial"/>
                <w:color w:val="000000" w:themeColor="text1"/>
                <w:sz w:val="22"/>
                <w:szCs w:val="22"/>
              </w:rPr>
            </w:pPr>
            <w:r w:rsidRPr="007A0BDE">
              <w:rPr>
                <w:rFonts w:ascii="Arial" w:hAnsi="Arial" w:cs="Arial"/>
                <w:sz w:val="22"/>
                <w:szCs w:val="22"/>
                <w:lang w:eastAsia="ru-RU"/>
              </w:rPr>
              <w:t xml:space="preserve">Higher education not lower than a Bachelor’s degree in road construction. A Master’s degree in road construction is preferred. Degrees in related fields are also acceptable, </w:t>
            </w:r>
            <w:r w:rsidRPr="007A0BDE">
              <w:rPr>
                <w:rFonts w:ascii="Arial" w:hAnsi="Arial" w:cs="Arial"/>
                <w:sz w:val="22"/>
                <w:szCs w:val="22"/>
                <w:lang w:eastAsia="ru-RU"/>
              </w:rPr>
              <w:lastRenderedPageBreak/>
              <w:t xml:space="preserve">including civil engineering, transportation engineering, construction management, project management, or other related engineering disciplines. </w:t>
            </w:r>
          </w:p>
        </w:tc>
      </w:tr>
      <w:tr w:rsidR="00E91EC9" w:rsidRPr="003455FC" w14:paraId="55417B90" w14:textId="77777777" w:rsidTr="003A04CA">
        <w:trPr>
          <w:gridAfter w:val="1"/>
          <w:wAfter w:w="11" w:type="dxa"/>
        </w:trPr>
        <w:tc>
          <w:tcPr>
            <w:tcW w:w="992" w:type="dxa"/>
            <w:vMerge/>
            <w:tcBorders>
              <w:left w:val="single" w:sz="18" w:space="0" w:color="auto"/>
              <w:bottom w:val="single" w:sz="18" w:space="0" w:color="auto"/>
              <w:right w:val="dashSmallGap" w:sz="4" w:space="0" w:color="auto"/>
            </w:tcBorders>
            <w:vAlign w:val="center"/>
          </w:tcPr>
          <w:p w14:paraId="57056FEE" w14:textId="77777777" w:rsidR="00E91EC9" w:rsidRPr="00BB5303" w:rsidRDefault="00E91EC9" w:rsidP="003A04CA">
            <w:pPr>
              <w:rPr>
                <w:rFonts w:ascii="Arial" w:hAnsi="Arial" w:cs="Arial"/>
                <w:b/>
                <w:color w:val="000000" w:themeColor="text1"/>
                <w:sz w:val="22"/>
                <w:szCs w:val="22"/>
              </w:rPr>
            </w:pPr>
          </w:p>
        </w:tc>
        <w:tc>
          <w:tcPr>
            <w:tcW w:w="1800" w:type="dxa"/>
            <w:vMerge/>
            <w:tcBorders>
              <w:left w:val="dashSmallGap" w:sz="4" w:space="0" w:color="auto"/>
              <w:bottom w:val="single" w:sz="18" w:space="0" w:color="auto"/>
              <w:right w:val="dashSmallGap" w:sz="4" w:space="0" w:color="auto"/>
            </w:tcBorders>
            <w:vAlign w:val="center"/>
          </w:tcPr>
          <w:p w14:paraId="06A3DFB2" w14:textId="77777777" w:rsidR="00E91EC9" w:rsidRPr="00BB5303" w:rsidRDefault="00E91EC9" w:rsidP="003A04CA">
            <w:pPr>
              <w:rPr>
                <w:rFonts w:ascii="Arial" w:hAnsi="Arial" w:cs="Arial"/>
                <w:b/>
                <w:color w:val="000000" w:themeColor="text1"/>
                <w:sz w:val="22"/>
                <w:szCs w:val="22"/>
              </w:rPr>
            </w:pPr>
          </w:p>
        </w:tc>
        <w:tc>
          <w:tcPr>
            <w:tcW w:w="2070" w:type="dxa"/>
            <w:tcBorders>
              <w:top w:val="dashSmallGap" w:sz="4" w:space="0" w:color="auto"/>
              <w:left w:val="dashSmallGap" w:sz="4" w:space="0" w:color="auto"/>
              <w:bottom w:val="single" w:sz="18" w:space="0" w:color="auto"/>
              <w:right w:val="dashSmallGap" w:sz="4" w:space="0" w:color="auto"/>
            </w:tcBorders>
          </w:tcPr>
          <w:p w14:paraId="57C96829" w14:textId="77777777" w:rsidR="00E91EC9" w:rsidRPr="00BB5303" w:rsidRDefault="00E91EC9" w:rsidP="003A04CA">
            <w:pPr>
              <w:rPr>
                <w:rFonts w:ascii="Arial" w:hAnsi="Arial" w:cs="Arial"/>
                <w:b/>
                <w:bCs/>
                <w:color w:val="000000" w:themeColor="text1"/>
                <w:sz w:val="22"/>
                <w:szCs w:val="22"/>
              </w:rPr>
            </w:pPr>
            <w:r w:rsidRPr="00BB5303">
              <w:rPr>
                <w:rFonts w:ascii="Arial" w:hAnsi="Arial" w:cs="Arial"/>
                <w:b/>
                <w:bCs/>
                <w:color w:val="000000" w:themeColor="text1"/>
                <w:sz w:val="22"/>
                <w:szCs w:val="22"/>
              </w:rPr>
              <w:t>Responsibilities:</w:t>
            </w:r>
          </w:p>
        </w:tc>
        <w:tc>
          <w:tcPr>
            <w:tcW w:w="8910" w:type="dxa"/>
            <w:gridSpan w:val="2"/>
            <w:tcBorders>
              <w:top w:val="dashSmallGap" w:sz="4" w:space="0" w:color="auto"/>
              <w:left w:val="dashSmallGap" w:sz="4" w:space="0" w:color="auto"/>
              <w:bottom w:val="single" w:sz="18" w:space="0" w:color="auto"/>
              <w:right w:val="single" w:sz="18" w:space="0" w:color="auto"/>
            </w:tcBorders>
          </w:tcPr>
          <w:p w14:paraId="64ADC515" w14:textId="77777777" w:rsidR="00E91EC9" w:rsidRPr="007A0BDE" w:rsidRDefault="00E91EC9" w:rsidP="003A04CA">
            <w:pPr>
              <w:spacing w:before="100" w:beforeAutospacing="1" w:after="100" w:afterAutospacing="1"/>
              <w:jc w:val="both"/>
              <w:rPr>
                <w:rFonts w:ascii="Arial" w:hAnsi="Arial" w:cs="Arial"/>
                <w:sz w:val="22"/>
                <w:szCs w:val="22"/>
                <w:lang w:eastAsia="ru-RU"/>
              </w:rPr>
            </w:pPr>
            <w:r w:rsidRPr="007A0BDE">
              <w:rPr>
                <w:rFonts w:ascii="Arial" w:hAnsi="Arial" w:cs="Arial"/>
                <w:sz w:val="22"/>
                <w:szCs w:val="22"/>
                <w:lang w:eastAsia="ru-RU"/>
              </w:rPr>
              <w:t>The Resident Engineer will report to the Team Leader and will be responsible for the daily supervision of construction works and administration of the construction contract on site. The Resident Engineer will support the Team Leader and the Project Implementation Unit (PIU) in project implementation by ensuring quality control of construction works and compliance with the design documentation, technical specifications, and contract conditions.</w:t>
            </w:r>
          </w:p>
          <w:p w14:paraId="796EAED0" w14:textId="77777777" w:rsidR="00E91EC9" w:rsidRPr="007A0BDE" w:rsidRDefault="00E91EC9" w:rsidP="003A04CA">
            <w:pPr>
              <w:spacing w:before="100" w:beforeAutospacing="1" w:after="100" w:afterAutospacing="1"/>
              <w:jc w:val="both"/>
              <w:rPr>
                <w:rFonts w:ascii="Arial" w:hAnsi="Arial" w:cs="Arial"/>
                <w:sz w:val="22"/>
                <w:szCs w:val="22"/>
                <w:lang w:eastAsia="ru-RU"/>
              </w:rPr>
            </w:pPr>
            <w:r w:rsidRPr="007A0BDE">
              <w:rPr>
                <w:rFonts w:ascii="Arial" w:hAnsi="Arial" w:cs="Arial"/>
                <w:sz w:val="22"/>
                <w:szCs w:val="22"/>
                <w:lang w:eastAsia="ru-RU"/>
              </w:rPr>
              <w:t>The Resident Engineer will work directly at the construction site and will interact with the Contractor, the Employer’s representatives, and other stakeholders on technical and contractual matters.</w:t>
            </w:r>
          </w:p>
          <w:p w14:paraId="263548E4" w14:textId="77777777" w:rsidR="00E91EC9" w:rsidRPr="007A0BDE" w:rsidRDefault="00E91EC9" w:rsidP="003A04CA">
            <w:pPr>
              <w:spacing w:before="100" w:beforeAutospacing="1" w:after="100" w:afterAutospacing="1"/>
              <w:jc w:val="both"/>
              <w:rPr>
                <w:rFonts w:ascii="Arial" w:hAnsi="Arial" w:cs="Arial"/>
                <w:sz w:val="22"/>
                <w:szCs w:val="22"/>
                <w:lang w:eastAsia="ru-RU"/>
              </w:rPr>
            </w:pPr>
            <w:r w:rsidRPr="007A0BDE">
              <w:rPr>
                <w:rFonts w:ascii="Arial" w:hAnsi="Arial" w:cs="Arial"/>
                <w:sz w:val="22"/>
                <w:szCs w:val="22"/>
                <w:lang w:eastAsia="ru-RU"/>
              </w:rPr>
              <w:t>The responsibilities of the Resident Engineer will include, but not be limited to, the following:</w:t>
            </w:r>
          </w:p>
          <w:p w14:paraId="653A18E2" w14:textId="77777777" w:rsidR="00E91EC9" w:rsidRPr="007A0BDE" w:rsidRDefault="00E91EC9" w:rsidP="002157F4">
            <w:pPr>
              <w:pStyle w:val="a0"/>
              <w:numPr>
                <w:ilvl w:val="0"/>
                <w:numId w:val="33"/>
              </w:numPr>
              <w:spacing w:before="100" w:beforeAutospacing="1" w:after="100" w:afterAutospacing="1"/>
              <w:ind w:left="419"/>
              <w:jc w:val="both"/>
              <w:rPr>
                <w:rFonts w:ascii="Arial" w:hAnsi="Arial" w:cs="Arial"/>
                <w:sz w:val="22"/>
                <w:szCs w:val="22"/>
                <w:lang w:eastAsia="ru-RU"/>
              </w:rPr>
            </w:pPr>
            <w:r w:rsidRPr="007A0BDE">
              <w:rPr>
                <w:rFonts w:ascii="Arial" w:hAnsi="Arial" w:cs="Arial"/>
                <w:color w:val="000000" w:themeColor="text1"/>
                <w:sz w:val="22"/>
                <w:szCs w:val="22"/>
              </w:rPr>
              <w:t>Assist the Team Leader and PIU in project implementation;</w:t>
            </w:r>
          </w:p>
          <w:p w14:paraId="00D98FF0" w14:textId="77777777" w:rsidR="00E91EC9" w:rsidRPr="007A0BDE" w:rsidRDefault="00E91EC9" w:rsidP="002157F4">
            <w:pPr>
              <w:pStyle w:val="a0"/>
              <w:numPr>
                <w:ilvl w:val="0"/>
                <w:numId w:val="33"/>
              </w:numPr>
              <w:spacing w:before="100" w:beforeAutospacing="1" w:after="100" w:afterAutospacing="1"/>
              <w:ind w:left="419"/>
              <w:jc w:val="both"/>
              <w:rPr>
                <w:rFonts w:ascii="Arial" w:hAnsi="Arial" w:cs="Arial"/>
                <w:sz w:val="22"/>
                <w:szCs w:val="22"/>
                <w:lang w:eastAsia="ru-RU"/>
              </w:rPr>
            </w:pPr>
            <w:r w:rsidRPr="007A0BDE">
              <w:rPr>
                <w:rFonts w:ascii="Arial" w:hAnsi="Arial" w:cs="Arial"/>
                <w:color w:val="000000" w:themeColor="text1"/>
                <w:sz w:val="22"/>
                <w:szCs w:val="22"/>
              </w:rPr>
              <w:t>Carry out daily technical supervision of construction works performed by the Contractor;</w:t>
            </w:r>
          </w:p>
          <w:p w14:paraId="3573AB00" w14:textId="77777777" w:rsidR="00E91EC9" w:rsidRPr="007A0BDE" w:rsidRDefault="00E91EC9" w:rsidP="002157F4">
            <w:pPr>
              <w:pStyle w:val="a0"/>
              <w:numPr>
                <w:ilvl w:val="0"/>
                <w:numId w:val="33"/>
              </w:numPr>
              <w:spacing w:before="100" w:beforeAutospacing="1" w:after="100" w:afterAutospacing="1"/>
              <w:ind w:left="419"/>
              <w:jc w:val="both"/>
              <w:rPr>
                <w:rFonts w:ascii="Arial" w:hAnsi="Arial" w:cs="Arial"/>
                <w:sz w:val="22"/>
                <w:szCs w:val="22"/>
                <w:lang w:eastAsia="ru-RU"/>
              </w:rPr>
            </w:pPr>
            <w:r w:rsidRPr="007A0BDE">
              <w:rPr>
                <w:rFonts w:ascii="Arial" w:hAnsi="Arial" w:cs="Arial"/>
                <w:color w:val="000000" w:themeColor="text1"/>
                <w:sz w:val="22"/>
                <w:szCs w:val="22"/>
              </w:rPr>
              <w:t>Ensure that construction works are executed in accordance with the design documentation, technical specifications, and contract requirements;</w:t>
            </w:r>
          </w:p>
          <w:p w14:paraId="3173FD69" w14:textId="77777777" w:rsidR="00E91EC9" w:rsidRPr="007A0BDE" w:rsidRDefault="00E91EC9" w:rsidP="002157F4">
            <w:pPr>
              <w:pStyle w:val="a0"/>
              <w:numPr>
                <w:ilvl w:val="0"/>
                <w:numId w:val="33"/>
              </w:numPr>
              <w:spacing w:before="100" w:beforeAutospacing="1" w:after="100" w:afterAutospacing="1"/>
              <w:ind w:left="419"/>
              <w:jc w:val="both"/>
              <w:rPr>
                <w:rFonts w:ascii="Arial" w:hAnsi="Arial" w:cs="Arial"/>
                <w:sz w:val="22"/>
                <w:szCs w:val="22"/>
                <w:lang w:eastAsia="ru-RU"/>
              </w:rPr>
            </w:pPr>
            <w:r w:rsidRPr="007A0BDE">
              <w:rPr>
                <w:rFonts w:ascii="Arial" w:hAnsi="Arial" w:cs="Arial"/>
                <w:color w:val="000000" w:themeColor="text1"/>
                <w:sz w:val="22"/>
                <w:szCs w:val="22"/>
              </w:rPr>
              <w:t>Monitor the quality of works, materials used, and construction technologies applied;</w:t>
            </w:r>
          </w:p>
          <w:p w14:paraId="49CD855A" w14:textId="77777777" w:rsidR="00E91EC9" w:rsidRPr="007A0BDE" w:rsidRDefault="00E91EC9" w:rsidP="002157F4">
            <w:pPr>
              <w:pStyle w:val="a0"/>
              <w:numPr>
                <w:ilvl w:val="0"/>
                <w:numId w:val="33"/>
              </w:numPr>
              <w:spacing w:before="100" w:beforeAutospacing="1" w:after="100" w:afterAutospacing="1"/>
              <w:ind w:left="419"/>
              <w:jc w:val="both"/>
              <w:rPr>
                <w:rFonts w:ascii="Arial" w:hAnsi="Arial" w:cs="Arial"/>
                <w:sz w:val="22"/>
                <w:szCs w:val="22"/>
                <w:lang w:eastAsia="ru-RU"/>
              </w:rPr>
            </w:pPr>
            <w:r w:rsidRPr="007A0BDE">
              <w:rPr>
                <w:rFonts w:ascii="Arial" w:hAnsi="Arial" w:cs="Arial"/>
                <w:color w:val="000000" w:themeColor="text1"/>
                <w:sz w:val="22"/>
                <w:szCs w:val="22"/>
              </w:rPr>
              <w:t>Review and verify the quantities of completed works and participate in the preparation of documents for interim payments to the Contractor;</w:t>
            </w:r>
          </w:p>
          <w:p w14:paraId="6C81B039" w14:textId="77777777" w:rsidR="00E91EC9" w:rsidRPr="007A0BDE" w:rsidRDefault="00E91EC9" w:rsidP="002157F4">
            <w:pPr>
              <w:pStyle w:val="a0"/>
              <w:numPr>
                <w:ilvl w:val="0"/>
                <w:numId w:val="33"/>
              </w:numPr>
              <w:spacing w:before="100" w:beforeAutospacing="1" w:after="100" w:afterAutospacing="1"/>
              <w:ind w:left="419"/>
              <w:jc w:val="both"/>
              <w:rPr>
                <w:rFonts w:ascii="Arial" w:hAnsi="Arial" w:cs="Arial"/>
                <w:sz w:val="22"/>
                <w:szCs w:val="22"/>
                <w:lang w:eastAsia="ru-RU"/>
              </w:rPr>
            </w:pPr>
            <w:r w:rsidRPr="007A0BDE">
              <w:rPr>
                <w:rFonts w:ascii="Arial" w:hAnsi="Arial" w:cs="Arial"/>
                <w:color w:val="000000" w:themeColor="text1"/>
                <w:sz w:val="22"/>
                <w:szCs w:val="22"/>
              </w:rPr>
              <w:t>Supervise the activities of site engineers and supervision specialists on the construction site;</w:t>
            </w:r>
          </w:p>
          <w:p w14:paraId="46527571" w14:textId="77777777" w:rsidR="00E91EC9" w:rsidRPr="007A0BDE" w:rsidRDefault="00E91EC9" w:rsidP="002157F4">
            <w:pPr>
              <w:pStyle w:val="a0"/>
              <w:numPr>
                <w:ilvl w:val="0"/>
                <w:numId w:val="33"/>
              </w:numPr>
              <w:spacing w:before="100" w:beforeAutospacing="1" w:after="100" w:afterAutospacing="1"/>
              <w:ind w:left="419"/>
              <w:jc w:val="both"/>
              <w:rPr>
                <w:rFonts w:ascii="Arial" w:hAnsi="Arial" w:cs="Arial"/>
                <w:sz w:val="22"/>
                <w:szCs w:val="22"/>
                <w:lang w:eastAsia="ru-RU"/>
              </w:rPr>
            </w:pPr>
            <w:r w:rsidRPr="007A0BDE">
              <w:rPr>
                <w:rFonts w:ascii="Arial" w:hAnsi="Arial" w:cs="Arial"/>
                <w:color w:val="000000" w:themeColor="text1"/>
                <w:sz w:val="22"/>
                <w:szCs w:val="22"/>
              </w:rPr>
              <w:t>Review and provide recommendations on the Contractor’s shop drawings, construction methods, and technical proposals;</w:t>
            </w:r>
          </w:p>
          <w:p w14:paraId="647037E8" w14:textId="77777777" w:rsidR="00E91EC9" w:rsidRPr="007A0BDE" w:rsidRDefault="00E91EC9" w:rsidP="002157F4">
            <w:pPr>
              <w:pStyle w:val="a0"/>
              <w:numPr>
                <w:ilvl w:val="0"/>
                <w:numId w:val="33"/>
              </w:numPr>
              <w:spacing w:before="100" w:beforeAutospacing="1" w:after="100" w:afterAutospacing="1"/>
              <w:ind w:left="419"/>
              <w:jc w:val="both"/>
              <w:rPr>
                <w:rFonts w:ascii="Arial" w:hAnsi="Arial" w:cs="Arial"/>
                <w:sz w:val="22"/>
                <w:szCs w:val="22"/>
                <w:lang w:eastAsia="ru-RU"/>
              </w:rPr>
            </w:pPr>
            <w:r w:rsidRPr="007A0BDE">
              <w:rPr>
                <w:rFonts w:ascii="Arial" w:hAnsi="Arial" w:cs="Arial"/>
                <w:color w:val="000000" w:themeColor="text1"/>
                <w:sz w:val="22"/>
                <w:szCs w:val="22"/>
              </w:rPr>
              <w:t>Participate in the review of contract variations, Contractor’s claims, and other contractual matters;</w:t>
            </w:r>
          </w:p>
          <w:p w14:paraId="401DA08A" w14:textId="77777777" w:rsidR="00E91EC9" w:rsidRDefault="00E91EC9" w:rsidP="002157F4">
            <w:pPr>
              <w:pStyle w:val="a0"/>
              <w:numPr>
                <w:ilvl w:val="0"/>
                <w:numId w:val="33"/>
              </w:numPr>
              <w:spacing w:before="100" w:beforeAutospacing="1" w:after="100" w:afterAutospacing="1"/>
              <w:ind w:left="419"/>
              <w:jc w:val="both"/>
              <w:rPr>
                <w:rFonts w:ascii="Arial" w:hAnsi="Arial" w:cs="Arial"/>
                <w:sz w:val="22"/>
                <w:szCs w:val="22"/>
                <w:lang w:eastAsia="ru-RU"/>
              </w:rPr>
            </w:pPr>
            <w:r w:rsidRPr="007A0BDE">
              <w:rPr>
                <w:rFonts w:ascii="Arial" w:hAnsi="Arial" w:cs="Arial"/>
                <w:sz w:val="22"/>
                <w:szCs w:val="22"/>
                <w:lang w:eastAsia="ru-RU"/>
              </w:rPr>
              <w:t>Ensure preparation of regular progress reports on construction activities and inform the Team Leader and the Employer about technical issues and work progress;</w:t>
            </w:r>
          </w:p>
          <w:p w14:paraId="4BA49F21" w14:textId="77777777" w:rsidR="00E91EC9" w:rsidRDefault="00E91EC9" w:rsidP="002157F4">
            <w:pPr>
              <w:pStyle w:val="a0"/>
              <w:numPr>
                <w:ilvl w:val="0"/>
                <w:numId w:val="33"/>
              </w:numPr>
              <w:spacing w:before="100" w:beforeAutospacing="1" w:after="100" w:afterAutospacing="1"/>
              <w:ind w:left="419"/>
              <w:jc w:val="both"/>
              <w:rPr>
                <w:rFonts w:ascii="Arial" w:hAnsi="Arial" w:cs="Arial"/>
                <w:sz w:val="22"/>
                <w:szCs w:val="22"/>
                <w:lang w:eastAsia="ru-RU"/>
              </w:rPr>
            </w:pPr>
            <w:r w:rsidRPr="007A0BDE">
              <w:rPr>
                <w:rFonts w:ascii="Arial" w:hAnsi="Arial" w:cs="Arial"/>
                <w:sz w:val="22"/>
                <w:szCs w:val="22"/>
                <w:lang w:eastAsia="ru-RU"/>
              </w:rPr>
              <w:lastRenderedPageBreak/>
              <w:t>Participate in technical meetings with the Contractor, the Employer, and other stakeholders;</w:t>
            </w:r>
          </w:p>
          <w:p w14:paraId="05799C65" w14:textId="77777777" w:rsidR="00E91EC9" w:rsidRDefault="00E91EC9" w:rsidP="002157F4">
            <w:pPr>
              <w:pStyle w:val="a0"/>
              <w:numPr>
                <w:ilvl w:val="0"/>
                <w:numId w:val="33"/>
              </w:numPr>
              <w:spacing w:before="100" w:beforeAutospacing="1" w:after="100" w:afterAutospacing="1"/>
              <w:ind w:left="419"/>
              <w:jc w:val="both"/>
              <w:rPr>
                <w:rFonts w:ascii="Arial" w:hAnsi="Arial" w:cs="Arial"/>
                <w:sz w:val="22"/>
                <w:szCs w:val="22"/>
                <w:lang w:eastAsia="ru-RU"/>
              </w:rPr>
            </w:pPr>
            <w:r w:rsidRPr="007A0BDE">
              <w:rPr>
                <w:rFonts w:ascii="Arial" w:hAnsi="Arial" w:cs="Arial"/>
                <w:sz w:val="22"/>
                <w:szCs w:val="22"/>
                <w:lang w:eastAsia="ru-RU"/>
              </w:rPr>
              <w:t>Ensure compliance with occupational health and safety requirements, environmental and social safeguards of the project;</w:t>
            </w:r>
          </w:p>
          <w:p w14:paraId="25717548" w14:textId="77777777" w:rsidR="00E91EC9" w:rsidRDefault="00E91EC9" w:rsidP="002157F4">
            <w:pPr>
              <w:pStyle w:val="a0"/>
              <w:numPr>
                <w:ilvl w:val="0"/>
                <w:numId w:val="33"/>
              </w:numPr>
              <w:spacing w:before="100" w:beforeAutospacing="1" w:after="100" w:afterAutospacing="1"/>
              <w:ind w:left="419"/>
              <w:jc w:val="both"/>
              <w:rPr>
                <w:rFonts w:ascii="Arial" w:hAnsi="Arial" w:cs="Arial"/>
                <w:sz w:val="22"/>
                <w:szCs w:val="22"/>
                <w:lang w:eastAsia="ru-RU"/>
              </w:rPr>
            </w:pPr>
            <w:r w:rsidRPr="007A0BDE">
              <w:rPr>
                <w:rFonts w:ascii="Arial" w:hAnsi="Arial" w:cs="Arial"/>
                <w:sz w:val="22"/>
                <w:szCs w:val="22"/>
                <w:lang w:eastAsia="ru-RU"/>
              </w:rPr>
              <w:t>Participate in the inspection and acceptance of completed works, preparation of punch lists, and monitoring the rectification of defects;</w:t>
            </w:r>
          </w:p>
          <w:p w14:paraId="0CAD138A" w14:textId="77777777" w:rsidR="00E91EC9" w:rsidRDefault="00E91EC9" w:rsidP="002157F4">
            <w:pPr>
              <w:pStyle w:val="a0"/>
              <w:numPr>
                <w:ilvl w:val="0"/>
                <w:numId w:val="33"/>
              </w:numPr>
              <w:spacing w:before="100" w:beforeAutospacing="1" w:after="100" w:afterAutospacing="1"/>
              <w:ind w:left="419"/>
              <w:jc w:val="both"/>
              <w:rPr>
                <w:rFonts w:ascii="Arial" w:hAnsi="Arial" w:cs="Arial"/>
                <w:sz w:val="22"/>
                <w:szCs w:val="22"/>
                <w:lang w:eastAsia="ru-RU"/>
              </w:rPr>
            </w:pPr>
            <w:r w:rsidRPr="007A0BDE">
              <w:rPr>
                <w:rFonts w:ascii="Arial" w:hAnsi="Arial" w:cs="Arial"/>
                <w:sz w:val="22"/>
                <w:szCs w:val="22"/>
                <w:lang w:eastAsia="ru-RU"/>
              </w:rPr>
              <w:t>Assist in the preparation of construction completion reports and as-built documentation;</w:t>
            </w:r>
          </w:p>
          <w:p w14:paraId="66D35A70" w14:textId="77777777" w:rsidR="00E91EC9" w:rsidRPr="007A0BDE" w:rsidRDefault="00E91EC9" w:rsidP="002157F4">
            <w:pPr>
              <w:pStyle w:val="a0"/>
              <w:numPr>
                <w:ilvl w:val="0"/>
                <w:numId w:val="33"/>
              </w:numPr>
              <w:spacing w:before="100" w:beforeAutospacing="1" w:after="100" w:afterAutospacing="1"/>
              <w:ind w:left="419"/>
              <w:jc w:val="both"/>
              <w:rPr>
                <w:rFonts w:ascii="Arial" w:hAnsi="Arial" w:cs="Arial"/>
                <w:color w:val="000000" w:themeColor="text1"/>
                <w:sz w:val="22"/>
                <w:szCs w:val="22"/>
              </w:rPr>
            </w:pPr>
            <w:r w:rsidRPr="007A0BDE">
              <w:rPr>
                <w:rFonts w:ascii="Arial" w:hAnsi="Arial" w:cs="Arial"/>
                <w:sz w:val="22"/>
                <w:szCs w:val="22"/>
                <w:lang w:eastAsia="ru-RU"/>
              </w:rPr>
              <w:t>Perform any other duties assigned by the Team Leader or the Employer within the framework of the project implementation.</w:t>
            </w:r>
          </w:p>
        </w:tc>
      </w:tr>
      <w:tr w:rsidR="00E91EC9" w:rsidRPr="003455FC" w14:paraId="57CA843D" w14:textId="77777777" w:rsidTr="003A04CA">
        <w:trPr>
          <w:gridAfter w:val="1"/>
          <w:wAfter w:w="11" w:type="dxa"/>
        </w:trPr>
        <w:tc>
          <w:tcPr>
            <w:tcW w:w="992" w:type="dxa"/>
            <w:tcBorders>
              <w:top w:val="single" w:sz="18" w:space="0" w:color="auto"/>
              <w:left w:val="single" w:sz="18" w:space="0" w:color="auto"/>
              <w:bottom w:val="single" w:sz="18" w:space="0" w:color="auto"/>
              <w:right w:val="nil"/>
            </w:tcBorders>
            <w:vAlign w:val="center"/>
          </w:tcPr>
          <w:p w14:paraId="4C2E2D56" w14:textId="77777777" w:rsidR="00E91EC9" w:rsidRPr="00BB5303" w:rsidRDefault="00E91EC9" w:rsidP="003A04CA">
            <w:pPr>
              <w:rPr>
                <w:rFonts w:ascii="Arial" w:hAnsi="Arial" w:cs="Arial"/>
                <w:b/>
                <w:color w:val="000000" w:themeColor="text1"/>
                <w:sz w:val="4"/>
                <w:szCs w:val="4"/>
              </w:rPr>
            </w:pPr>
          </w:p>
        </w:tc>
        <w:tc>
          <w:tcPr>
            <w:tcW w:w="1800" w:type="dxa"/>
            <w:tcBorders>
              <w:top w:val="single" w:sz="18" w:space="0" w:color="auto"/>
              <w:left w:val="nil"/>
              <w:bottom w:val="single" w:sz="18" w:space="0" w:color="auto"/>
              <w:right w:val="nil"/>
            </w:tcBorders>
            <w:vAlign w:val="center"/>
          </w:tcPr>
          <w:p w14:paraId="228E16E8" w14:textId="77777777" w:rsidR="00E91EC9" w:rsidRPr="00BB5303" w:rsidRDefault="00E91EC9" w:rsidP="003A04CA">
            <w:pPr>
              <w:rPr>
                <w:rFonts w:ascii="Arial" w:hAnsi="Arial" w:cs="Arial"/>
                <w:b/>
                <w:color w:val="000000" w:themeColor="text1"/>
                <w:sz w:val="4"/>
                <w:szCs w:val="4"/>
              </w:rPr>
            </w:pPr>
          </w:p>
        </w:tc>
        <w:tc>
          <w:tcPr>
            <w:tcW w:w="2070" w:type="dxa"/>
            <w:tcBorders>
              <w:top w:val="single" w:sz="18" w:space="0" w:color="auto"/>
              <w:left w:val="nil"/>
              <w:bottom w:val="single" w:sz="18" w:space="0" w:color="auto"/>
              <w:right w:val="nil"/>
            </w:tcBorders>
          </w:tcPr>
          <w:p w14:paraId="401193E1" w14:textId="77777777" w:rsidR="00E91EC9" w:rsidRPr="00BB5303" w:rsidRDefault="00E91EC9" w:rsidP="003A04CA">
            <w:pPr>
              <w:rPr>
                <w:rFonts w:ascii="Arial" w:hAnsi="Arial" w:cs="Arial"/>
                <w:b/>
                <w:bCs/>
                <w:color w:val="000000" w:themeColor="text1"/>
                <w:sz w:val="4"/>
                <w:szCs w:val="4"/>
              </w:rPr>
            </w:pPr>
          </w:p>
        </w:tc>
        <w:tc>
          <w:tcPr>
            <w:tcW w:w="8910" w:type="dxa"/>
            <w:gridSpan w:val="2"/>
            <w:tcBorders>
              <w:top w:val="single" w:sz="18" w:space="0" w:color="auto"/>
              <w:left w:val="nil"/>
              <w:bottom w:val="single" w:sz="18" w:space="0" w:color="auto"/>
              <w:right w:val="single" w:sz="18" w:space="0" w:color="auto"/>
            </w:tcBorders>
          </w:tcPr>
          <w:p w14:paraId="7D62F128" w14:textId="77777777" w:rsidR="00E91EC9" w:rsidRPr="00BB5303" w:rsidRDefault="00E91EC9" w:rsidP="003A04CA">
            <w:pPr>
              <w:rPr>
                <w:rFonts w:ascii="Arial" w:hAnsi="Arial" w:cs="Arial"/>
                <w:color w:val="000000" w:themeColor="text1"/>
                <w:sz w:val="4"/>
                <w:szCs w:val="4"/>
              </w:rPr>
            </w:pPr>
          </w:p>
        </w:tc>
      </w:tr>
      <w:tr w:rsidR="00E91EC9" w:rsidRPr="003455FC" w14:paraId="56F416C6" w14:textId="77777777" w:rsidTr="003A04CA">
        <w:trPr>
          <w:gridAfter w:val="1"/>
          <w:wAfter w:w="11" w:type="dxa"/>
        </w:trPr>
        <w:tc>
          <w:tcPr>
            <w:tcW w:w="992" w:type="dxa"/>
            <w:vMerge w:val="restart"/>
            <w:tcBorders>
              <w:top w:val="single" w:sz="18" w:space="0" w:color="auto"/>
              <w:left w:val="single" w:sz="18" w:space="0" w:color="auto"/>
              <w:bottom w:val="single" w:sz="18" w:space="0" w:color="auto"/>
              <w:right w:val="dashSmallGap" w:sz="4" w:space="0" w:color="auto"/>
            </w:tcBorders>
            <w:hideMark/>
          </w:tcPr>
          <w:p w14:paraId="0F4009FB" w14:textId="77777777" w:rsidR="00E91EC9" w:rsidRPr="00BB5303" w:rsidRDefault="00E91EC9" w:rsidP="003A04CA">
            <w:pPr>
              <w:jc w:val="center"/>
              <w:rPr>
                <w:rFonts w:ascii="Arial" w:hAnsi="Arial" w:cs="Arial"/>
                <w:b/>
                <w:color w:val="000000" w:themeColor="text1"/>
                <w:sz w:val="22"/>
                <w:szCs w:val="22"/>
              </w:rPr>
            </w:pPr>
            <w:r>
              <w:rPr>
                <w:rFonts w:ascii="Arial" w:hAnsi="Arial" w:cs="Arial"/>
                <w:b/>
                <w:color w:val="000000" w:themeColor="text1"/>
                <w:sz w:val="22"/>
                <w:szCs w:val="22"/>
              </w:rPr>
              <w:t>3</w:t>
            </w:r>
          </w:p>
        </w:tc>
        <w:tc>
          <w:tcPr>
            <w:tcW w:w="1800" w:type="dxa"/>
            <w:vMerge w:val="restart"/>
            <w:tcBorders>
              <w:top w:val="single" w:sz="18" w:space="0" w:color="auto"/>
              <w:left w:val="dashSmallGap" w:sz="4" w:space="0" w:color="auto"/>
              <w:bottom w:val="single" w:sz="18" w:space="0" w:color="auto"/>
              <w:right w:val="dashSmallGap" w:sz="4" w:space="0" w:color="auto"/>
            </w:tcBorders>
            <w:hideMark/>
          </w:tcPr>
          <w:p w14:paraId="26CB924A" w14:textId="77777777" w:rsidR="00E91EC9" w:rsidRPr="00BB5303" w:rsidRDefault="00E91EC9" w:rsidP="003A04CA">
            <w:pPr>
              <w:rPr>
                <w:rFonts w:ascii="Arial" w:hAnsi="Arial" w:cs="Arial"/>
                <w:b/>
                <w:color w:val="000000" w:themeColor="text1"/>
                <w:sz w:val="22"/>
                <w:szCs w:val="22"/>
              </w:rPr>
            </w:pPr>
            <w:r w:rsidRPr="00BB5303">
              <w:rPr>
                <w:rFonts w:ascii="Arial" w:hAnsi="Arial" w:cs="Arial"/>
                <w:b/>
                <w:color w:val="000000" w:themeColor="text1"/>
                <w:sz w:val="22"/>
                <w:szCs w:val="22"/>
              </w:rPr>
              <w:t xml:space="preserve">Senior </w:t>
            </w:r>
            <w:r>
              <w:rPr>
                <w:rFonts w:ascii="Arial" w:hAnsi="Arial" w:cs="Arial"/>
                <w:b/>
                <w:color w:val="000000" w:themeColor="text1"/>
                <w:sz w:val="22"/>
                <w:szCs w:val="22"/>
              </w:rPr>
              <w:t>Structural</w:t>
            </w:r>
            <w:r w:rsidRPr="00BB5303">
              <w:rPr>
                <w:rFonts w:ascii="Arial" w:hAnsi="Arial" w:cs="Arial"/>
                <w:b/>
                <w:color w:val="000000" w:themeColor="text1"/>
                <w:sz w:val="22"/>
                <w:szCs w:val="22"/>
              </w:rPr>
              <w:t xml:space="preserve"> Engineer</w:t>
            </w:r>
          </w:p>
        </w:tc>
        <w:tc>
          <w:tcPr>
            <w:tcW w:w="2070" w:type="dxa"/>
            <w:tcBorders>
              <w:top w:val="single" w:sz="18" w:space="0" w:color="auto"/>
              <w:left w:val="dashSmallGap" w:sz="4" w:space="0" w:color="auto"/>
              <w:bottom w:val="dashSmallGap" w:sz="4" w:space="0" w:color="auto"/>
              <w:right w:val="dashSmallGap" w:sz="4" w:space="0" w:color="auto"/>
            </w:tcBorders>
            <w:hideMark/>
          </w:tcPr>
          <w:p w14:paraId="6AB7EBE2" w14:textId="77777777" w:rsidR="00E91EC9" w:rsidRPr="00BB5303" w:rsidRDefault="00E91EC9" w:rsidP="003A04CA">
            <w:pPr>
              <w:rPr>
                <w:rFonts w:ascii="Arial" w:hAnsi="Arial" w:cs="Arial"/>
                <w:color w:val="000000" w:themeColor="text1"/>
                <w:sz w:val="22"/>
                <w:szCs w:val="22"/>
              </w:rPr>
            </w:pPr>
            <w:r w:rsidRPr="00BB5303">
              <w:rPr>
                <w:rFonts w:ascii="Arial" w:hAnsi="Arial" w:cs="Arial"/>
                <w:b/>
                <w:bCs/>
                <w:color w:val="000000" w:themeColor="text1"/>
                <w:sz w:val="22"/>
                <w:szCs w:val="22"/>
              </w:rPr>
              <w:t>Experience:</w:t>
            </w:r>
          </w:p>
        </w:tc>
        <w:tc>
          <w:tcPr>
            <w:tcW w:w="8910" w:type="dxa"/>
            <w:gridSpan w:val="2"/>
            <w:tcBorders>
              <w:top w:val="single" w:sz="18" w:space="0" w:color="auto"/>
              <w:left w:val="dashSmallGap" w:sz="4" w:space="0" w:color="auto"/>
              <w:bottom w:val="dashSmallGap" w:sz="4" w:space="0" w:color="auto"/>
              <w:right w:val="single" w:sz="18" w:space="0" w:color="auto"/>
            </w:tcBorders>
            <w:hideMark/>
          </w:tcPr>
          <w:p w14:paraId="2CE1367D" w14:textId="1D14492A" w:rsidR="00E91EC9" w:rsidRPr="00BB5303" w:rsidRDefault="00C5613C" w:rsidP="003A04CA">
            <w:pPr>
              <w:tabs>
                <w:tab w:val="left" w:pos="720"/>
                <w:tab w:val="num" w:pos="1080"/>
              </w:tabs>
              <w:jc w:val="both"/>
              <w:rPr>
                <w:rFonts w:ascii="Arial" w:hAnsi="Arial" w:cs="Arial"/>
                <w:sz w:val="22"/>
                <w:szCs w:val="22"/>
              </w:rPr>
            </w:pPr>
            <w:r w:rsidRPr="006E75E4">
              <w:rPr>
                <w:rFonts w:ascii="Arial" w:hAnsi="Arial" w:cs="Arial"/>
                <w:sz w:val="22"/>
                <w:szCs w:val="22"/>
              </w:rPr>
              <w:t>At least 20 years of professional experience in design, review and/or supervision of bridge and structural works. Experience in road projects financed by multilateral development banks (MDBs) or other international financial institutions. Excellent communication (written and oral) skills in English and strong inter-personal skills. Experience in Central Asian countries or in regions with similar conditions will be considered an advantage. Working knowledge of Russian language will be considered an advantage.</w:t>
            </w:r>
          </w:p>
        </w:tc>
      </w:tr>
      <w:tr w:rsidR="00E91EC9" w:rsidRPr="003455FC" w14:paraId="3F0D80B3" w14:textId="77777777" w:rsidTr="003A04CA">
        <w:trPr>
          <w:gridAfter w:val="1"/>
          <w:wAfter w:w="11" w:type="dxa"/>
        </w:trPr>
        <w:tc>
          <w:tcPr>
            <w:tcW w:w="992" w:type="dxa"/>
            <w:vMerge/>
            <w:tcBorders>
              <w:top w:val="single" w:sz="18" w:space="0" w:color="auto"/>
              <w:left w:val="single" w:sz="18" w:space="0" w:color="auto"/>
              <w:bottom w:val="single" w:sz="18" w:space="0" w:color="auto"/>
              <w:right w:val="dashSmallGap" w:sz="4" w:space="0" w:color="auto"/>
            </w:tcBorders>
            <w:vAlign w:val="center"/>
            <w:hideMark/>
          </w:tcPr>
          <w:p w14:paraId="6D1AA110" w14:textId="77777777" w:rsidR="00E91EC9" w:rsidRPr="00BB5303" w:rsidRDefault="00E91EC9" w:rsidP="003A04CA">
            <w:pPr>
              <w:rPr>
                <w:rFonts w:ascii="Arial" w:hAnsi="Arial" w:cs="Arial"/>
                <w:b/>
                <w:color w:val="000000" w:themeColor="text1"/>
                <w:sz w:val="22"/>
                <w:szCs w:val="22"/>
              </w:rPr>
            </w:pPr>
          </w:p>
        </w:tc>
        <w:tc>
          <w:tcPr>
            <w:tcW w:w="1800" w:type="dxa"/>
            <w:vMerge/>
            <w:tcBorders>
              <w:top w:val="single" w:sz="18" w:space="0" w:color="auto"/>
              <w:left w:val="dashSmallGap" w:sz="4" w:space="0" w:color="auto"/>
              <w:bottom w:val="single" w:sz="18" w:space="0" w:color="auto"/>
              <w:right w:val="dashSmallGap" w:sz="4" w:space="0" w:color="auto"/>
            </w:tcBorders>
            <w:vAlign w:val="center"/>
            <w:hideMark/>
          </w:tcPr>
          <w:p w14:paraId="31A1DBAC" w14:textId="77777777" w:rsidR="00E91EC9" w:rsidRPr="00BB5303" w:rsidRDefault="00E91EC9" w:rsidP="003A04CA">
            <w:pPr>
              <w:rPr>
                <w:rFonts w:ascii="Arial" w:hAnsi="Arial" w:cs="Arial"/>
                <w:b/>
                <w:color w:val="000000" w:themeColor="text1"/>
                <w:sz w:val="22"/>
                <w:szCs w:val="22"/>
              </w:rPr>
            </w:pPr>
          </w:p>
        </w:tc>
        <w:tc>
          <w:tcPr>
            <w:tcW w:w="2070" w:type="dxa"/>
            <w:tcBorders>
              <w:top w:val="dashSmallGap" w:sz="4" w:space="0" w:color="auto"/>
              <w:left w:val="dashSmallGap" w:sz="4" w:space="0" w:color="auto"/>
              <w:bottom w:val="dashSmallGap" w:sz="4" w:space="0" w:color="auto"/>
              <w:right w:val="dashSmallGap" w:sz="4" w:space="0" w:color="auto"/>
            </w:tcBorders>
            <w:hideMark/>
          </w:tcPr>
          <w:p w14:paraId="29752EE0" w14:textId="77777777" w:rsidR="00E91EC9" w:rsidRPr="00BB5303" w:rsidRDefault="00E91EC9" w:rsidP="003A04CA">
            <w:pPr>
              <w:rPr>
                <w:rFonts w:ascii="Arial" w:hAnsi="Arial" w:cs="Arial"/>
                <w:color w:val="000000" w:themeColor="text1"/>
                <w:sz w:val="22"/>
                <w:szCs w:val="22"/>
              </w:rPr>
            </w:pPr>
            <w:r w:rsidRPr="00BB5303">
              <w:rPr>
                <w:rFonts w:ascii="Arial" w:hAnsi="Arial" w:cs="Arial"/>
                <w:b/>
                <w:bCs/>
                <w:color w:val="000000" w:themeColor="text1"/>
                <w:sz w:val="22"/>
                <w:szCs w:val="22"/>
              </w:rPr>
              <w:t>Qualification:</w:t>
            </w:r>
          </w:p>
        </w:tc>
        <w:tc>
          <w:tcPr>
            <w:tcW w:w="8910" w:type="dxa"/>
            <w:gridSpan w:val="2"/>
            <w:tcBorders>
              <w:top w:val="dashSmallGap" w:sz="4" w:space="0" w:color="auto"/>
              <w:left w:val="dashSmallGap" w:sz="4" w:space="0" w:color="auto"/>
              <w:bottom w:val="dashSmallGap" w:sz="4" w:space="0" w:color="auto"/>
              <w:right w:val="single" w:sz="18" w:space="0" w:color="auto"/>
            </w:tcBorders>
            <w:hideMark/>
          </w:tcPr>
          <w:p w14:paraId="0F94159A" w14:textId="01A2A2A7" w:rsidR="00E91EC9" w:rsidRPr="00BB5303" w:rsidRDefault="00B64737" w:rsidP="003A04CA">
            <w:pPr>
              <w:tabs>
                <w:tab w:val="left" w:pos="720"/>
                <w:tab w:val="num" w:pos="1080"/>
              </w:tabs>
              <w:jc w:val="both"/>
              <w:rPr>
                <w:rFonts w:ascii="Arial" w:hAnsi="Arial" w:cs="Arial"/>
                <w:color w:val="000000" w:themeColor="text1"/>
                <w:sz w:val="22"/>
                <w:szCs w:val="22"/>
              </w:rPr>
            </w:pPr>
            <w:r w:rsidRPr="007A0BDE">
              <w:rPr>
                <w:rFonts w:ascii="Arial" w:hAnsi="Arial" w:cs="Arial"/>
                <w:sz w:val="22"/>
                <w:szCs w:val="22"/>
                <w:lang w:eastAsia="ru-RU"/>
              </w:rPr>
              <w:t>Bachelor</w:t>
            </w:r>
            <w:bookmarkStart w:id="8" w:name="_GoBack"/>
            <w:bookmarkEnd w:id="8"/>
            <w:r w:rsidR="00E91EC9" w:rsidRPr="00BB5303">
              <w:rPr>
                <w:rFonts w:ascii="Arial" w:hAnsi="Arial" w:cs="Arial"/>
                <w:sz w:val="22"/>
                <w:szCs w:val="22"/>
              </w:rPr>
              <w:t xml:space="preserve"> in Civil Engineering / Structural Engineering / Highway Engineering or equivalent, preferably PhD in Structural Engineering or equivalent</w:t>
            </w:r>
          </w:p>
        </w:tc>
      </w:tr>
      <w:tr w:rsidR="00E91EC9" w:rsidRPr="003455FC" w14:paraId="4F6892F6" w14:textId="77777777" w:rsidTr="003A04CA">
        <w:trPr>
          <w:gridAfter w:val="1"/>
          <w:wAfter w:w="11" w:type="dxa"/>
        </w:trPr>
        <w:tc>
          <w:tcPr>
            <w:tcW w:w="992" w:type="dxa"/>
            <w:vMerge/>
            <w:tcBorders>
              <w:top w:val="single" w:sz="18" w:space="0" w:color="auto"/>
              <w:left w:val="single" w:sz="18" w:space="0" w:color="auto"/>
              <w:bottom w:val="single" w:sz="18" w:space="0" w:color="auto"/>
              <w:right w:val="dashSmallGap" w:sz="4" w:space="0" w:color="auto"/>
            </w:tcBorders>
            <w:vAlign w:val="center"/>
            <w:hideMark/>
          </w:tcPr>
          <w:p w14:paraId="040F1F02" w14:textId="77777777" w:rsidR="00E91EC9" w:rsidRPr="00BB5303" w:rsidRDefault="00E91EC9" w:rsidP="003A04CA">
            <w:pPr>
              <w:rPr>
                <w:rFonts w:ascii="Arial" w:hAnsi="Arial" w:cs="Arial"/>
                <w:b/>
                <w:color w:val="000000" w:themeColor="text1"/>
                <w:sz w:val="22"/>
                <w:szCs w:val="22"/>
              </w:rPr>
            </w:pPr>
          </w:p>
        </w:tc>
        <w:tc>
          <w:tcPr>
            <w:tcW w:w="1800" w:type="dxa"/>
            <w:vMerge/>
            <w:tcBorders>
              <w:top w:val="single" w:sz="18" w:space="0" w:color="auto"/>
              <w:left w:val="dashSmallGap" w:sz="4" w:space="0" w:color="auto"/>
              <w:bottom w:val="single" w:sz="18" w:space="0" w:color="auto"/>
              <w:right w:val="dashSmallGap" w:sz="4" w:space="0" w:color="auto"/>
            </w:tcBorders>
            <w:vAlign w:val="center"/>
            <w:hideMark/>
          </w:tcPr>
          <w:p w14:paraId="53254A3F" w14:textId="77777777" w:rsidR="00E91EC9" w:rsidRPr="00BB5303" w:rsidRDefault="00E91EC9" w:rsidP="003A04CA">
            <w:pPr>
              <w:rPr>
                <w:rFonts w:ascii="Arial" w:hAnsi="Arial" w:cs="Arial"/>
                <w:b/>
                <w:color w:val="000000" w:themeColor="text1"/>
                <w:sz w:val="22"/>
                <w:szCs w:val="22"/>
              </w:rPr>
            </w:pPr>
          </w:p>
        </w:tc>
        <w:tc>
          <w:tcPr>
            <w:tcW w:w="2070" w:type="dxa"/>
            <w:tcBorders>
              <w:top w:val="dashSmallGap" w:sz="4" w:space="0" w:color="auto"/>
              <w:left w:val="dashSmallGap" w:sz="4" w:space="0" w:color="auto"/>
              <w:bottom w:val="single" w:sz="18" w:space="0" w:color="auto"/>
              <w:right w:val="dashSmallGap" w:sz="4" w:space="0" w:color="auto"/>
            </w:tcBorders>
            <w:hideMark/>
          </w:tcPr>
          <w:p w14:paraId="589E2768" w14:textId="77777777" w:rsidR="00E91EC9" w:rsidRPr="00BB5303" w:rsidRDefault="00E91EC9" w:rsidP="003A04CA">
            <w:pPr>
              <w:rPr>
                <w:rFonts w:ascii="Arial" w:hAnsi="Arial" w:cs="Arial"/>
                <w:color w:val="000000" w:themeColor="text1"/>
                <w:sz w:val="22"/>
                <w:szCs w:val="22"/>
              </w:rPr>
            </w:pPr>
            <w:r w:rsidRPr="00BB5303">
              <w:rPr>
                <w:rFonts w:ascii="Arial" w:hAnsi="Arial" w:cs="Arial"/>
                <w:b/>
                <w:bCs/>
                <w:color w:val="000000" w:themeColor="text1"/>
                <w:sz w:val="22"/>
                <w:szCs w:val="22"/>
              </w:rPr>
              <w:t>Responsibilities:</w:t>
            </w:r>
          </w:p>
        </w:tc>
        <w:tc>
          <w:tcPr>
            <w:tcW w:w="8910" w:type="dxa"/>
            <w:gridSpan w:val="2"/>
            <w:tcBorders>
              <w:top w:val="dashSmallGap" w:sz="4" w:space="0" w:color="auto"/>
              <w:left w:val="dashSmallGap" w:sz="4" w:space="0" w:color="auto"/>
              <w:bottom w:val="single" w:sz="18" w:space="0" w:color="auto"/>
              <w:right w:val="single" w:sz="18" w:space="0" w:color="auto"/>
            </w:tcBorders>
          </w:tcPr>
          <w:p w14:paraId="465A966D" w14:textId="77777777" w:rsidR="00E91EC9" w:rsidRPr="00BB5303" w:rsidRDefault="00E91EC9" w:rsidP="003A04CA">
            <w:pPr>
              <w:tabs>
                <w:tab w:val="left" w:pos="720"/>
                <w:tab w:val="num" w:pos="1080"/>
              </w:tabs>
              <w:jc w:val="both"/>
              <w:rPr>
                <w:rFonts w:ascii="Arial" w:hAnsi="Arial" w:cs="Arial"/>
                <w:sz w:val="22"/>
                <w:szCs w:val="22"/>
              </w:rPr>
            </w:pPr>
            <w:r w:rsidRPr="00BB5303">
              <w:rPr>
                <w:rFonts w:ascii="Arial" w:hAnsi="Arial" w:cs="Arial"/>
                <w:sz w:val="22"/>
                <w:szCs w:val="22"/>
              </w:rPr>
              <w:t>He/she will be responsible for construction supervision of bridges and structural components of the road and ensuring that the subject project is implemented in accordance with the required specification and approved drawings.</w:t>
            </w:r>
          </w:p>
          <w:p w14:paraId="1C499EAE" w14:textId="77777777" w:rsidR="00E91EC9" w:rsidRPr="00BB5303" w:rsidRDefault="00E91EC9" w:rsidP="003A04CA">
            <w:pPr>
              <w:tabs>
                <w:tab w:val="left" w:pos="720"/>
                <w:tab w:val="num" w:pos="1080"/>
              </w:tabs>
              <w:jc w:val="both"/>
              <w:rPr>
                <w:rFonts w:ascii="Arial" w:hAnsi="Arial" w:cs="Arial"/>
                <w:sz w:val="22"/>
                <w:szCs w:val="22"/>
              </w:rPr>
            </w:pPr>
          </w:p>
          <w:p w14:paraId="4F592CD6" w14:textId="77777777" w:rsidR="00E91EC9" w:rsidRPr="00BB5303" w:rsidRDefault="00E91EC9" w:rsidP="003A04CA">
            <w:pPr>
              <w:tabs>
                <w:tab w:val="left" w:pos="720"/>
                <w:tab w:val="num" w:pos="1080"/>
              </w:tabs>
              <w:jc w:val="both"/>
              <w:rPr>
                <w:rFonts w:ascii="Arial" w:hAnsi="Arial" w:cs="Arial"/>
                <w:sz w:val="22"/>
                <w:szCs w:val="22"/>
              </w:rPr>
            </w:pPr>
            <w:r w:rsidRPr="00BB5303">
              <w:rPr>
                <w:rFonts w:ascii="Arial" w:hAnsi="Arial" w:cs="Arial"/>
                <w:sz w:val="22"/>
                <w:szCs w:val="22"/>
              </w:rPr>
              <w:t>He/she will be responsible for design and design review of the already designed structural elements of road components and bridges design and specifications on cost effective multi hazard resistant design.</w:t>
            </w:r>
          </w:p>
          <w:p w14:paraId="2B19ED5A" w14:textId="77777777" w:rsidR="00E91EC9" w:rsidRPr="00BB5303" w:rsidRDefault="00E91EC9" w:rsidP="003A04CA">
            <w:pPr>
              <w:tabs>
                <w:tab w:val="left" w:pos="720"/>
                <w:tab w:val="num" w:pos="1080"/>
              </w:tabs>
              <w:jc w:val="both"/>
              <w:rPr>
                <w:rFonts w:ascii="Arial" w:hAnsi="Arial" w:cs="Arial"/>
                <w:sz w:val="22"/>
                <w:szCs w:val="22"/>
              </w:rPr>
            </w:pPr>
          </w:p>
          <w:p w14:paraId="1CB366D8" w14:textId="77777777" w:rsidR="00E91EC9" w:rsidRPr="00BB5303" w:rsidRDefault="00E91EC9" w:rsidP="003A04CA">
            <w:pPr>
              <w:tabs>
                <w:tab w:val="left" w:pos="720"/>
                <w:tab w:val="num" w:pos="1080"/>
              </w:tabs>
              <w:jc w:val="both"/>
              <w:rPr>
                <w:rFonts w:ascii="Arial" w:hAnsi="Arial" w:cs="Arial"/>
                <w:sz w:val="22"/>
                <w:szCs w:val="22"/>
              </w:rPr>
            </w:pPr>
            <w:r w:rsidRPr="00BB5303">
              <w:rPr>
                <w:rFonts w:ascii="Arial" w:hAnsi="Arial" w:cs="Arial"/>
                <w:sz w:val="22"/>
                <w:szCs w:val="22"/>
              </w:rPr>
              <w:t>The scope of duties of the Senior Bridge Engineer, working with the international and national team of experts will include, but will not be limited to the following:</w:t>
            </w:r>
          </w:p>
          <w:p w14:paraId="297D3B72" w14:textId="77777777" w:rsidR="00E91EC9" w:rsidRPr="00BB5303" w:rsidRDefault="00E91EC9" w:rsidP="003A04CA">
            <w:pPr>
              <w:tabs>
                <w:tab w:val="left" w:pos="720"/>
                <w:tab w:val="num" w:pos="1080"/>
              </w:tabs>
              <w:jc w:val="both"/>
              <w:rPr>
                <w:rFonts w:ascii="Arial" w:hAnsi="Arial" w:cs="Arial"/>
                <w:sz w:val="22"/>
                <w:szCs w:val="22"/>
              </w:rPr>
            </w:pPr>
          </w:p>
          <w:p w14:paraId="445E4920" w14:textId="77777777" w:rsidR="00E91EC9" w:rsidRPr="00BB5303" w:rsidRDefault="00E91EC9" w:rsidP="002157F4">
            <w:pPr>
              <w:numPr>
                <w:ilvl w:val="0"/>
                <w:numId w:val="22"/>
              </w:numPr>
              <w:tabs>
                <w:tab w:val="clear" w:pos="720"/>
                <w:tab w:val="num" w:pos="1080"/>
              </w:tabs>
              <w:ind w:left="369" w:hanging="369"/>
              <w:jc w:val="both"/>
              <w:rPr>
                <w:rFonts w:ascii="Arial" w:hAnsi="Arial" w:cs="Arial"/>
                <w:color w:val="000000" w:themeColor="text1"/>
                <w:sz w:val="22"/>
                <w:szCs w:val="22"/>
              </w:rPr>
            </w:pPr>
            <w:r w:rsidRPr="00BB5303">
              <w:rPr>
                <w:rFonts w:ascii="Arial" w:hAnsi="Arial" w:cs="Arial"/>
                <w:color w:val="000000" w:themeColor="text1"/>
                <w:sz w:val="22"/>
                <w:szCs w:val="22"/>
              </w:rPr>
              <w:lastRenderedPageBreak/>
              <w:t>Review, evaluate and recommend approval or rejection of contractors' detailed designs and shop drawings of bridges, culverts and all ancillary structures, and propose improvements;</w:t>
            </w:r>
          </w:p>
          <w:p w14:paraId="702819C1" w14:textId="77777777" w:rsidR="00E91EC9" w:rsidRPr="00BB5303" w:rsidRDefault="00E91EC9" w:rsidP="002157F4">
            <w:pPr>
              <w:numPr>
                <w:ilvl w:val="0"/>
                <w:numId w:val="22"/>
              </w:numPr>
              <w:tabs>
                <w:tab w:val="clear" w:pos="720"/>
                <w:tab w:val="num" w:pos="1080"/>
              </w:tabs>
              <w:ind w:left="369" w:hanging="369"/>
              <w:jc w:val="both"/>
              <w:rPr>
                <w:rFonts w:ascii="Arial" w:hAnsi="Arial" w:cs="Arial"/>
                <w:color w:val="000000" w:themeColor="text1"/>
                <w:sz w:val="22"/>
                <w:szCs w:val="22"/>
              </w:rPr>
            </w:pPr>
            <w:r w:rsidRPr="00BB5303">
              <w:rPr>
                <w:rFonts w:ascii="Arial" w:hAnsi="Arial" w:cs="Arial"/>
                <w:color w:val="000000" w:themeColor="text1"/>
                <w:sz w:val="22"/>
                <w:szCs w:val="22"/>
              </w:rPr>
              <w:t>Review and evaluate hydrological and geotechnical reports and data and make appropriate technical recommendations;</w:t>
            </w:r>
          </w:p>
          <w:p w14:paraId="4D70E5BE" w14:textId="77777777" w:rsidR="00E91EC9" w:rsidRPr="00BB5303" w:rsidRDefault="00E91EC9" w:rsidP="002157F4">
            <w:pPr>
              <w:numPr>
                <w:ilvl w:val="0"/>
                <w:numId w:val="22"/>
              </w:numPr>
              <w:tabs>
                <w:tab w:val="clear" w:pos="720"/>
                <w:tab w:val="num" w:pos="1080"/>
              </w:tabs>
              <w:ind w:left="369" w:hanging="369"/>
              <w:jc w:val="both"/>
              <w:rPr>
                <w:rFonts w:ascii="Arial" w:hAnsi="Arial" w:cs="Arial"/>
                <w:color w:val="000000" w:themeColor="text1"/>
                <w:sz w:val="22"/>
                <w:szCs w:val="22"/>
              </w:rPr>
            </w:pPr>
            <w:r w:rsidRPr="00BB5303">
              <w:rPr>
                <w:rFonts w:ascii="Arial" w:hAnsi="Arial" w:cs="Arial"/>
                <w:color w:val="000000" w:themeColor="text1"/>
                <w:sz w:val="22"/>
                <w:szCs w:val="22"/>
              </w:rPr>
              <w:t>Provide support to the site engineer / inspector to supervise all structural works on a day-to-day basis;</w:t>
            </w:r>
          </w:p>
          <w:p w14:paraId="7F2A81C3" w14:textId="77777777" w:rsidR="00E91EC9" w:rsidRPr="00BB5303" w:rsidRDefault="00E91EC9" w:rsidP="002157F4">
            <w:pPr>
              <w:numPr>
                <w:ilvl w:val="0"/>
                <w:numId w:val="22"/>
              </w:numPr>
              <w:tabs>
                <w:tab w:val="clear" w:pos="720"/>
                <w:tab w:val="num" w:pos="1080"/>
              </w:tabs>
              <w:ind w:left="369" w:hanging="369"/>
              <w:jc w:val="both"/>
              <w:rPr>
                <w:rFonts w:ascii="Arial" w:hAnsi="Arial" w:cs="Arial"/>
                <w:color w:val="000000" w:themeColor="text1"/>
                <w:sz w:val="22"/>
                <w:szCs w:val="22"/>
              </w:rPr>
            </w:pPr>
            <w:r w:rsidRPr="00BB5303">
              <w:rPr>
                <w:rFonts w:ascii="Arial" w:hAnsi="Arial" w:cs="Arial"/>
                <w:color w:val="000000" w:themeColor="text1"/>
                <w:sz w:val="22"/>
                <w:szCs w:val="22"/>
              </w:rPr>
              <w:t>Check and sign off all requests for inspection for structural works, including survey records;</w:t>
            </w:r>
          </w:p>
          <w:p w14:paraId="1CC10A95" w14:textId="77777777" w:rsidR="00E91EC9" w:rsidRPr="00BB5303" w:rsidRDefault="00E91EC9" w:rsidP="002157F4">
            <w:pPr>
              <w:numPr>
                <w:ilvl w:val="0"/>
                <w:numId w:val="22"/>
              </w:numPr>
              <w:tabs>
                <w:tab w:val="clear" w:pos="720"/>
                <w:tab w:val="num" w:pos="1080"/>
              </w:tabs>
              <w:ind w:left="369" w:hanging="369"/>
              <w:jc w:val="both"/>
              <w:rPr>
                <w:rFonts w:ascii="Arial" w:hAnsi="Arial" w:cs="Arial"/>
                <w:color w:val="000000" w:themeColor="text1"/>
                <w:sz w:val="22"/>
                <w:szCs w:val="22"/>
              </w:rPr>
            </w:pPr>
            <w:r w:rsidRPr="00BB5303">
              <w:rPr>
                <w:rFonts w:ascii="Arial" w:hAnsi="Arial" w:cs="Arial"/>
                <w:color w:val="000000" w:themeColor="text1"/>
                <w:sz w:val="22"/>
                <w:szCs w:val="22"/>
              </w:rPr>
              <w:t>Review and approve all relevant technical documents;</w:t>
            </w:r>
          </w:p>
          <w:p w14:paraId="34BFA99B" w14:textId="77777777" w:rsidR="00E91EC9" w:rsidRPr="00BB5303" w:rsidRDefault="00E91EC9" w:rsidP="002157F4">
            <w:pPr>
              <w:numPr>
                <w:ilvl w:val="0"/>
                <w:numId w:val="22"/>
              </w:numPr>
              <w:tabs>
                <w:tab w:val="clear" w:pos="720"/>
                <w:tab w:val="num" w:pos="1080"/>
              </w:tabs>
              <w:ind w:left="369" w:hanging="369"/>
              <w:jc w:val="both"/>
              <w:rPr>
                <w:rFonts w:ascii="Arial" w:hAnsi="Arial" w:cs="Arial"/>
                <w:color w:val="000000" w:themeColor="text1"/>
                <w:sz w:val="22"/>
                <w:szCs w:val="22"/>
              </w:rPr>
            </w:pPr>
            <w:r w:rsidRPr="00BB5303">
              <w:rPr>
                <w:rFonts w:ascii="Arial" w:hAnsi="Arial" w:cs="Arial"/>
                <w:color w:val="000000" w:themeColor="text1"/>
                <w:sz w:val="22"/>
                <w:szCs w:val="22"/>
              </w:rPr>
              <w:t>Organize and supervise any additional investigations deemed necessary for structural aspects of road works to be included in the Project;</w:t>
            </w:r>
          </w:p>
          <w:p w14:paraId="37DA70FB" w14:textId="77777777" w:rsidR="00E91EC9" w:rsidRPr="00BB5303" w:rsidRDefault="00E91EC9" w:rsidP="002157F4">
            <w:pPr>
              <w:numPr>
                <w:ilvl w:val="0"/>
                <w:numId w:val="22"/>
              </w:numPr>
              <w:tabs>
                <w:tab w:val="clear" w:pos="720"/>
                <w:tab w:val="num" w:pos="1080"/>
              </w:tabs>
              <w:ind w:left="369" w:hanging="369"/>
              <w:jc w:val="both"/>
              <w:rPr>
                <w:rFonts w:ascii="Arial" w:hAnsi="Arial" w:cs="Arial"/>
                <w:color w:val="000000" w:themeColor="text1"/>
                <w:sz w:val="22"/>
                <w:szCs w:val="22"/>
              </w:rPr>
            </w:pPr>
            <w:r w:rsidRPr="00BB5303">
              <w:rPr>
                <w:rFonts w:ascii="Arial" w:hAnsi="Arial" w:cs="Arial"/>
                <w:color w:val="000000" w:themeColor="text1"/>
                <w:sz w:val="22"/>
                <w:szCs w:val="22"/>
              </w:rPr>
              <w:t>Analyze structural design options for sustainability of road works and propose changes where required;</w:t>
            </w:r>
          </w:p>
          <w:p w14:paraId="522D2692" w14:textId="77777777" w:rsidR="00E91EC9" w:rsidRPr="00BB5303" w:rsidRDefault="00E91EC9" w:rsidP="002157F4">
            <w:pPr>
              <w:numPr>
                <w:ilvl w:val="0"/>
                <w:numId w:val="22"/>
              </w:numPr>
              <w:tabs>
                <w:tab w:val="clear" w:pos="720"/>
                <w:tab w:val="num" w:pos="1080"/>
              </w:tabs>
              <w:ind w:left="369" w:hanging="369"/>
              <w:jc w:val="both"/>
              <w:rPr>
                <w:rFonts w:ascii="Arial" w:hAnsi="Arial" w:cs="Arial"/>
                <w:color w:val="000000" w:themeColor="text1"/>
                <w:sz w:val="22"/>
                <w:szCs w:val="22"/>
              </w:rPr>
            </w:pPr>
            <w:r w:rsidRPr="00BB5303">
              <w:rPr>
                <w:rFonts w:ascii="Arial" w:hAnsi="Arial" w:cs="Arial"/>
                <w:color w:val="000000" w:themeColor="text1"/>
                <w:sz w:val="22"/>
                <w:szCs w:val="22"/>
              </w:rPr>
              <w:t>Guide and draft relevant portions of the specifications of road works.</w:t>
            </w:r>
          </w:p>
          <w:p w14:paraId="292DA3A1" w14:textId="77777777" w:rsidR="00E91EC9" w:rsidRPr="00BB5303" w:rsidRDefault="00E91EC9" w:rsidP="002157F4">
            <w:pPr>
              <w:numPr>
                <w:ilvl w:val="0"/>
                <w:numId w:val="22"/>
              </w:numPr>
              <w:tabs>
                <w:tab w:val="clear" w:pos="720"/>
                <w:tab w:val="num" w:pos="1080"/>
              </w:tabs>
              <w:ind w:left="369" w:hanging="369"/>
              <w:jc w:val="both"/>
              <w:rPr>
                <w:rFonts w:ascii="Arial" w:hAnsi="Arial" w:cs="Arial"/>
                <w:color w:val="000000" w:themeColor="text1"/>
                <w:sz w:val="22"/>
                <w:szCs w:val="22"/>
              </w:rPr>
            </w:pPr>
            <w:r w:rsidRPr="00BB5303">
              <w:rPr>
                <w:rFonts w:ascii="Arial" w:hAnsi="Arial" w:cs="Arial"/>
                <w:color w:val="000000" w:themeColor="text1"/>
                <w:sz w:val="22"/>
                <w:szCs w:val="22"/>
              </w:rPr>
              <w:t>Inspect the site and collect the condition data for the design review and necessary changes if any;</w:t>
            </w:r>
          </w:p>
          <w:p w14:paraId="56EB233D" w14:textId="77777777" w:rsidR="00E91EC9" w:rsidRPr="00BB5303" w:rsidRDefault="00E91EC9" w:rsidP="002157F4">
            <w:pPr>
              <w:numPr>
                <w:ilvl w:val="0"/>
                <w:numId w:val="22"/>
              </w:numPr>
              <w:tabs>
                <w:tab w:val="clear" w:pos="720"/>
                <w:tab w:val="num" w:pos="1080"/>
              </w:tabs>
              <w:ind w:left="369" w:hanging="369"/>
              <w:jc w:val="both"/>
              <w:rPr>
                <w:rFonts w:ascii="Arial" w:hAnsi="Arial" w:cs="Arial"/>
                <w:color w:val="000000" w:themeColor="text1"/>
                <w:sz w:val="22"/>
                <w:szCs w:val="22"/>
              </w:rPr>
            </w:pPr>
            <w:r w:rsidRPr="00BB5303">
              <w:rPr>
                <w:rFonts w:ascii="Arial" w:hAnsi="Arial" w:cs="Arial"/>
                <w:color w:val="000000" w:themeColor="text1"/>
                <w:sz w:val="22"/>
                <w:szCs w:val="22"/>
              </w:rPr>
              <w:t>Provide details about existing structures, damages and assessment;</w:t>
            </w:r>
          </w:p>
          <w:p w14:paraId="15B3CD81" w14:textId="77777777" w:rsidR="00E91EC9" w:rsidRPr="00BB5303" w:rsidRDefault="00E91EC9" w:rsidP="002157F4">
            <w:pPr>
              <w:numPr>
                <w:ilvl w:val="0"/>
                <w:numId w:val="22"/>
              </w:numPr>
              <w:tabs>
                <w:tab w:val="clear" w:pos="720"/>
                <w:tab w:val="num" w:pos="1080"/>
              </w:tabs>
              <w:ind w:left="369" w:hanging="369"/>
              <w:jc w:val="both"/>
              <w:rPr>
                <w:rFonts w:ascii="Arial" w:hAnsi="Arial" w:cs="Arial"/>
                <w:color w:val="000000" w:themeColor="text1"/>
                <w:sz w:val="22"/>
                <w:szCs w:val="22"/>
              </w:rPr>
            </w:pPr>
            <w:r w:rsidRPr="00BB5303">
              <w:rPr>
                <w:rFonts w:ascii="Arial" w:hAnsi="Arial" w:cs="Arial"/>
                <w:color w:val="000000" w:themeColor="text1"/>
                <w:sz w:val="22"/>
                <w:szCs w:val="22"/>
              </w:rPr>
              <w:t>Assist and recommend approval of the contractor's work program, method statements, material sources, etc;</w:t>
            </w:r>
          </w:p>
          <w:p w14:paraId="2DDF8862" w14:textId="77777777" w:rsidR="00E91EC9" w:rsidRPr="00BB5303" w:rsidRDefault="00E91EC9" w:rsidP="002157F4">
            <w:pPr>
              <w:numPr>
                <w:ilvl w:val="0"/>
                <w:numId w:val="22"/>
              </w:numPr>
              <w:tabs>
                <w:tab w:val="clear" w:pos="720"/>
                <w:tab w:val="num" w:pos="1080"/>
              </w:tabs>
              <w:ind w:left="369" w:hanging="369"/>
              <w:jc w:val="both"/>
              <w:rPr>
                <w:rFonts w:ascii="Arial" w:hAnsi="Arial" w:cs="Arial"/>
                <w:color w:val="000000" w:themeColor="text1"/>
                <w:sz w:val="22"/>
                <w:szCs w:val="22"/>
              </w:rPr>
            </w:pPr>
            <w:r w:rsidRPr="00BB5303">
              <w:rPr>
                <w:rFonts w:ascii="Arial" w:hAnsi="Arial" w:cs="Arial"/>
                <w:color w:val="000000" w:themeColor="text1"/>
                <w:sz w:val="22"/>
                <w:szCs w:val="22"/>
              </w:rPr>
              <w:t>Review and recommend approval and/or issuing working drawings, approval of the setting out of the works, and instruction to the contractor;</w:t>
            </w:r>
          </w:p>
          <w:p w14:paraId="737FEC1E" w14:textId="77777777" w:rsidR="00E91EC9" w:rsidRPr="00BB5303" w:rsidRDefault="00E91EC9" w:rsidP="002157F4">
            <w:pPr>
              <w:numPr>
                <w:ilvl w:val="0"/>
                <w:numId w:val="22"/>
              </w:numPr>
              <w:tabs>
                <w:tab w:val="clear" w:pos="720"/>
                <w:tab w:val="num" w:pos="1080"/>
              </w:tabs>
              <w:ind w:left="369" w:hanging="369"/>
              <w:jc w:val="both"/>
              <w:rPr>
                <w:rFonts w:ascii="Arial" w:hAnsi="Arial" w:cs="Arial"/>
                <w:color w:val="000000" w:themeColor="text1"/>
                <w:sz w:val="22"/>
                <w:szCs w:val="22"/>
              </w:rPr>
            </w:pPr>
            <w:r w:rsidRPr="00BB5303">
              <w:rPr>
                <w:rFonts w:ascii="Arial" w:hAnsi="Arial" w:cs="Arial"/>
                <w:color w:val="000000" w:themeColor="text1"/>
                <w:sz w:val="22"/>
                <w:szCs w:val="22"/>
              </w:rPr>
              <w:t>Taking measurements and keeping measurement records;</w:t>
            </w:r>
          </w:p>
          <w:p w14:paraId="0D9236E8" w14:textId="77777777" w:rsidR="00E91EC9" w:rsidRPr="00BB5303" w:rsidRDefault="00E91EC9" w:rsidP="002157F4">
            <w:pPr>
              <w:numPr>
                <w:ilvl w:val="0"/>
                <w:numId w:val="22"/>
              </w:numPr>
              <w:tabs>
                <w:tab w:val="clear" w:pos="720"/>
                <w:tab w:val="num" w:pos="1080"/>
              </w:tabs>
              <w:ind w:left="369" w:hanging="369"/>
              <w:jc w:val="both"/>
              <w:rPr>
                <w:rFonts w:ascii="Arial" w:hAnsi="Arial" w:cs="Arial"/>
                <w:color w:val="000000" w:themeColor="text1"/>
                <w:sz w:val="22"/>
                <w:szCs w:val="22"/>
              </w:rPr>
            </w:pPr>
            <w:r w:rsidRPr="00BB5303">
              <w:rPr>
                <w:rFonts w:ascii="Arial" w:hAnsi="Arial" w:cs="Arial"/>
                <w:color w:val="000000" w:themeColor="text1"/>
                <w:sz w:val="22"/>
                <w:szCs w:val="22"/>
              </w:rPr>
              <w:t>Maintaining records, correspondence, and diaries;</w:t>
            </w:r>
          </w:p>
          <w:p w14:paraId="3D512D6F" w14:textId="77777777" w:rsidR="00E91EC9" w:rsidRPr="00BB5303" w:rsidRDefault="00E91EC9" w:rsidP="002157F4">
            <w:pPr>
              <w:numPr>
                <w:ilvl w:val="0"/>
                <w:numId w:val="22"/>
              </w:numPr>
              <w:tabs>
                <w:tab w:val="clear" w:pos="720"/>
                <w:tab w:val="num" w:pos="1080"/>
              </w:tabs>
              <w:ind w:left="369" w:hanging="369"/>
              <w:jc w:val="both"/>
              <w:rPr>
                <w:rFonts w:ascii="Arial" w:hAnsi="Arial" w:cs="Arial"/>
                <w:color w:val="000000" w:themeColor="text1"/>
                <w:sz w:val="22"/>
                <w:szCs w:val="22"/>
              </w:rPr>
            </w:pPr>
            <w:r w:rsidRPr="00BB5303">
              <w:rPr>
                <w:rFonts w:ascii="Arial" w:hAnsi="Arial" w:cs="Arial"/>
                <w:color w:val="000000" w:themeColor="text1"/>
                <w:sz w:val="22"/>
                <w:szCs w:val="22"/>
              </w:rPr>
              <w:t>Provide feedback on the certification of completion of part or all of the works;</w:t>
            </w:r>
          </w:p>
          <w:p w14:paraId="6E48DC47"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color w:val="000000" w:themeColor="text1"/>
                <w:sz w:val="22"/>
                <w:szCs w:val="22"/>
              </w:rPr>
              <w:t xml:space="preserve">Ensuring minimum disruption/damage to the environment by approval of contractors’ work statement/methodology, including monitoring the impact of construction works on the environment and local settlements and providing information to MOT/PIU and the IsDB </w:t>
            </w:r>
            <w:r w:rsidRPr="00BB5303">
              <w:rPr>
                <w:rFonts w:ascii="Arial" w:hAnsi="Arial" w:cs="Arial"/>
                <w:sz w:val="22"/>
                <w:szCs w:val="22"/>
              </w:rPr>
              <w:t>on the monthly progress reports;</w:t>
            </w:r>
          </w:p>
          <w:p w14:paraId="7C3791A4"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Providing the employer with complete records and reports, and recommend the contractors’ as -built drawings for the works;</w:t>
            </w:r>
          </w:p>
          <w:p w14:paraId="7ADB3889"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Manage the day-to-day supervision of bridge construction on the sites of all contracts and the construction of culverts and retaining structures;</w:t>
            </w:r>
          </w:p>
          <w:p w14:paraId="4714D8A1"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lastRenderedPageBreak/>
              <w:t>Assist in the compilation of a Project Completion Report data, providing details of Project implementation, problems encountered, and solutions adopted, and detailing and explaining any variation in Project costs and implementation schedules from the original estimate; and</w:t>
            </w:r>
          </w:p>
          <w:p w14:paraId="05C771E2" w14:textId="77777777" w:rsidR="00E91EC9" w:rsidRPr="00BB5303" w:rsidRDefault="00E91EC9" w:rsidP="002157F4">
            <w:pPr>
              <w:numPr>
                <w:ilvl w:val="0"/>
                <w:numId w:val="22"/>
              </w:numPr>
              <w:tabs>
                <w:tab w:val="clear" w:pos="720"/>
              </w:tabs>
              <w:ind w:left="369" w:hanging="369"/>
              <w:jc w:val="both"/>
              <w:rPr>
                <w:rFonts w:ascii="Arial" w:hAnsi="Arial" w:cs="Arial"/>
                <w:sz w:val="22"/>
                <w:szCs w:val="22"/>
              </w:rPr>
            </w:pPr>
            <w:r w:rsidRPr="00BB5303">
              <w:rPr>
                <w:rFonts w:ascii="Arial" w:hAnsi="Arial" w:cs="Arial"/>
                <w:sz w:val="22"/>
                <w:szCs w:val="22"/>
              </w:rPr>
              <w:t>Assist the Team Leader and Deputy Team Leader, as required, in all matters related to project implementation, monitoring and reporting.</w:t>
            </w:r>
          </w:p>
        </w:tc>
      </w:tr>
      <w:tr w:rsidR="00E91EC9" w:rsidRPr="003455FC" w14:paraId="18E5C54E" w14:textId="77777777" w:rsidTr="003A04CA">
        <w:trPr>
          <w:gridAfter w:val="1"/>
          <w:wAfter w:w="11" w:type="dxa"/>
        </w:trPr>
        <w:tc>
          <w:tcPr>
            <w:tcW w:w="992" w:type="dxa"/>
            <w:tcBorders>
              <w:top w:val="single" w:sz="18" w:space="0" w:color="auto"/>
              <w:left w:val="single" w:sz="18" w:space="0" w:color="auto"/>
              <w:bottom w:val="single" w:sz="18" w:space="0" w:color="auto"/>
              <w:right w:val="nil"/>
            </w:tcBorders>
            <w:vAlign w:val="center"/>
          </w:tcPr>
          <w:p w14:paraId="79DAD97B" w14:textId="77777777" w:rsidR="00E91EC9" w:rsidRPr="00BB5303" w:rsidRDefault="00E91EC9" w:rsidP="003A04CA">
            <w:pPr>
              <w:rPr>
                <w:rFonts w:ascii="Arial" w:hAnsi="Arial" w:cs="Arial"/>
                <w:b/>
                <w:color w:val="000000" w:themeColor="text1"/>
                <w:sz w:val="4"/>
                <w:szCs w:val="4"/>
              </w:rPr>
            </w:pPr>
          </w:p>
        </w:tc>
        <w:tc>
          <w:tcPr>
            <w:tcW w:w="1800" w:type="dxa"/>
            <w:tcBorders>
              <w:top w:val="single" w:sz="18" w:space="0" w:color="auto"/>
              <w:left w:val="nil"/>
              <w:bottom w:val="single" w:sz="18" w:space="0" w:color="auto"/>
              <w:right w:val="nil"/>
            </w:tcBorders>
            <w:vAlign w:val="center"/>
          </w:tcPr>
          <w:p w14:paraId="5BD63606" w14:textId="77777777" w:rsidR="00E91EC9" w:rsidRPr="00BB5303" w:rsidRDefault="00E91EC9" w:rsidP="003A04CA">
            <w:pPr>
              <w:rPr>
                <w:rFonts w:ascii="Arial" w:hAnsi="Arial" w:cs="Arial"/>
                <w:b/>
                <w:color w:val="000000" w:themeColor="text1"/>
                <w:sz w:val="4"/>
                <w:szCs w:val="4"/>
              </w:rPr>
            </w:pPr>
          </w:p>
        </w:tc>
        <w:tc>
          <w:tcPr>
            <w:tcW w:w="2070" w:type="dxa"/>
            <w:tcBorders>
              <w:top w:val="single" w:sz="18" w:space="0" w:color="auto"/>
              <w:left w:val="nil"/>
              <w:bottom w:val="single" w:sz="18" w:space="0" w:color="auto"/>
              <w:right w:val="nil"/>
            </w:tcBorders>
          </w:tcPr>
          <w:p w14:paraId="43E36536" w14:textId="77777777" w:rsidR="00E91EC9" w:rsidRPr="00BB5303" w:rsidRDefault="00E91EC9" w:rsidP="003A04CA">
            <w:pPr>
              <w:rPr>
                <w:rFonts w:ascii="Arial" w:hAnsi="Arial" w:cs="Arial"/>
                <w:b/>
                <w:bCs/>
                <w:color w:val="000000" w:themeColor="text1"/>
                <w:sz w:val="4"/>
                <w:szCs w:val="4"/>
              </w:rPr>
            </w:pPr>
          </w:p>
        </w:tc>
        <w:tc>
          <w:tcPr>
            <w:tcW w:w="8910" w:type="dxa"/>
            <w:gridSpan w:val="2"/>
            <w:tcBorders>
              <w:top w:val="single" w:sz="18" w:space="0" w:color="auto"/>
              <w:left w:val="nil"/>
              <w:bottom w:val="single" w:sz="18" w:space="0" w:color="auto"/>
              <w:right w:val="single" w:sz="18" w:space="0" w:color="auto"/>
            </w:tcBorders>
          </w:tcPr>
          <w:p w14:paraId="05AEAB14" w14:textId="77777777" w:rsidR="00E91EC9" w:rsidRPr="00BB5303" w:rsidRDefault="00E91EC9" w:rsidP="003A04CA">
            <w:pPr>
              <w:rPr>
                <w:rFonts w:ascii="Arial" w:hAnsi="Arial" w:cs="Arial"/>
                <w:color w:val="000000" w:themeColor="text1"/>
                <w:sz w:val="4"/>
                <w:szCs w:val="4"/>
              </w:rPr>
            </w:pPr>
          </w:p>
        </w:tc>
      </w:tr>
      <w:tr w:rsidR="00E91EC9" w:rsidRPr="003455FC" w14:paraId="0AFB4771" w14:textId="77777777" w:rsidTr="003A04CA">
        <w:trPr>
          <w:gridAfter w:val="1"/>
          <w:wAfter w:w="11" w:type="dxa"/>
          <w:trHeight w:val="639"/>
        </w:trPr>
        <w:tc>
          <w:tcPr>
            <w:tcW w:w="992" w:type="dxa"/>
            <w:vMerge w:val="restart"/>
            <w:tcBorders>
              <w:top w:val="single" w:sz="18" w:space="0" w:color="auto"/>
              <w:left w:val="single" w:sz="18" w:space="0" w:color="auto"/>
              <w:bottom w:val="single" w:sz="18" w:space="0" w:color="auto"/>
              <w:right w:val="dashSmallGap" w:sz="4" w:space="0" w:color="auto"/>
            </w:tcBorders>
            <w:hideMark/>
          </w:tcPr>
          <w:p w14:paraId="41CF0D2A" w14:textId="77777777" w:rsidR="00E91EC9" w:rsidRPr="00BB5303" w:rsidRDefault="00E91EC9" w:rsidP="003A04CA">
            <w:pPr>
              <w:jc w:val="center"/>
              <w:rPr>
                <w:rFonts w:ascii="Arial" w:hAnsi="Arial" w:cs="Arial"/>
                <w:b/>
                <w:color w:val="000000" w:themeColor="text1"/>
                <w:sz w:val="22"/>
                <w:szCs w:val="22"/>
              </w:rPr>
            </w:pPr>
            <w:r>
              <w:rPr>
                <w:rFonts w:ascii="Arial" w:hAnsi="Arial" w:cs="Arial"/>
                <w:b/>
                <w:color w:val="000000" w:themeColor="text1"/>
                <w:sz w:val="22"/>
                <w:szCs w:val="22"/>
              </w:rPr>
              <w:t>4</w:t>
            </w:r>
          </w:p>
        </w:tc>
        <w:tc>
          <w:tcPr>
            <w:tcW w:w="1800" w:type="dxa"/>
            <w:vMerge w:val="restart"/>
            <w:tcBorders>
              <w:top w:val="single" w:sz="18" w:space="0" w:color="auto"/>
              <w:left w:val="dashSmallGap" w:sz="4" w:space="0" w:color="auto"/>
              <w:bottom w:val="single" w:sz="18" w:space="0" w:color="auto"/>
              <w:right w:val="dashSmallGap" w:sz="4" w:space="0" w:color="auto"/>
            </w:tcBorders>
            <w:hideMark/>
          </w:tcPr>
          <w:p w14:paraId="3F38D734" w14:textId="77777777" w:rsidR="00E91EC9" w:rsidRPr="00BB5303" w:rsidRDefault="00E91EC9" w:rsidP="003A04CA">
            <w:pPr>
              <w:rPr>
                <w:rFonts w:ascii="Arial" w:hAnsi="Arial" w:cs="Arial"/>
                <w:b/>
                <w:color w:val="000000" w:themeColor="text1"/>
                <w:sz w:val="22"/>
                <w:szCs w:val="22"/>
              </w:rPr>
            </w:pPr>
            <w:r w:rsidRPr="00BB5303">
              <w:rPr>
                <w:rFonts w:ascii="Arial" w:hAnsi="Arial" w:cs="Arial"/>
                <w:b/>
                <w:color w:val="000000" w:themeColor="text1"/>
                <w:sz w:val="22"/>
                <w:szCs w:val="22"/>
              </w:rPr>
              <w:t>Materials Engineer</w:t>
            </w:r>
          </w:p>
        </w:tc>
        <w:tc>
          <w:tcPr>
            <w:tcW w:w="2070" w:type="dxa"/>
            <w:tcBorders>
              <w:top w:val="single" w:sz="18" w:space="0" w:color="auto"/>
              <w:left w:val="dashSmallGap" w:sz="4" w:space="0" w:color="auto"/>
              <w:bottom w:val="dashSmallGap" w:sz="4" w:space="0" w:color="auto"/>
              <w:right w:val="dashSmallGap" w:sz="4" w:space="0" w:color="auto"/>
            </w:tcBorders>
            <w:hideMark/>
          </w:tcPr>
          <w:p w14:paraId="02A4C2A8" w14:textId="77777777" w:rsidR="00E91EC9" w:rsidRPr="00BB5303" w:rsidRDefault="00E91EC9" w:rsidP="003A04CA">
            <w:pPr>
              <w:rPr>
                <w:rFonts w:ascii="Arial" w:hAnsi="Arial" w:cs="Arial"/>
                <w:color w:val="000000" w:themeColor="text1"/>
                <w:sz w:val="22"/>
                <w:szCs w:val="22"/>
              </w:rPr>
            </w:pPr>
            <w:r w:rsidRPr="00BB5303">
              <w:rPr>
                <w:rFonts w:ascii="Arial" w:hAnsi="Arial" w:cs="Arial"/>
                <w:b/>
                <w:bCs/>
                <w:color w:val="000000" w:themeColor="text1"/>
                <w:sz w:val="22"/>
                <w:szCs w:val="22"/>
              </w:rPr>
              <w:t>Experience:</w:t>
            </w:r>
          </w:p>
        </w:tc>
        <w:tc>
          <w:tcPr>
            <w:tcW w:w="8910" w:type="dxa"/>
            <w:gridSpan w:val="2"/>
            <w:tcBorders>
              <w:top w:val="single" w:sz="18" w:space="0" w:color="auto"/>
              <w:left w:val="dashSmallGap" w:sz="4" w:space="0" w:color="auto"/>
              <w:bottom w:val="dashSmallGap" w:sz="4" w:space="0" w:color="auto"/>
              <w:right w:val="single" w:sz="18" w:space="0" w:color="auto"/>
            </w:tcBorders>
            <w:hideMark/>
          </w:tcPr>
          <w:p w14:paraId="05CC5591" w14:textId="3BAE910F" w:rsidR="00E91EC9" w:rsidRPr="00BB5303" w:rsidRDefault="00CB1EF8" w:rsidP="003A04CA">
            <w:pPr>
              <w:jc w:val="both"/>
              <w:rPr>
                <w:rFonts w:ascii="Arial" w:hAnsi="Arial" w:cs="Arial"/>
                <w:color w:val="000000" w:themeColor="text1"/>
                <w:sz w:val="22"/>
                <w:szCs w:val="22"/>
              </w:rPr>
            </w:pPr>
            <w:r w:rsidRPr="006E75E4">
              <w:rPr>
                <w:rFonts w:ascii="Arial" w:hAnsi="Arial" w:cs="Arial"/>
                <w:color w:val="000000" w:themeColor="text1"/>
                <w:sz w:val="22"/>
                <w:szCs w:val="22"/>
              </w:rPr>
              <w:t>At least 20 years of professional experience as Materials Engineer on major road construction projects, including experience in pavement design, asphalt mix design and materials testing for road works. Proven experience in design and control of asphalt concrete mixes, including Stone Mastic Asphalt (SMA). Experience in road projects implemented under conditions similar to Central Asia (including mountainous terrain, extreme temperatures and heavy axle loads). Experience on projects financed by multilateral development banks (MDBs) or other international financial institutions will be considered an advantage. Working knowledge of Russian language and experience in Central Asian countries will be considered an advantage.</w:t>
            </w:r>
          </w:p>
        </w:tc>
      </w:tr>
      <w:tr w:rsidR="00E91EC9" w:rsidRPr="003455FC" w14:paraId="485BCD37" w14:textId="77777777" w:rsidTr="003A04CA">
        <w:trPr>
          <w:gridAfter w:val="1"/>
          <w:wAfter w:w="11" w:type="dxa"/>
          <w:trHeight w:val="20"/>
        </w:trPr>
        <w:tc>
          <w:tcPr>
            <w:tcW w:w="992" w:type="dxa"/>
            <w:vMerge/>
            <w:tcBorders>
              <w:top w:val="single" w:sz="18" w:space="0" w:color="auto"/>
              <w:left w:val="single" w:sz="18" w:space="0" w:color="auto"/>
              <w:bottom w:val="single" w:sz="18" w:space="0" w:color="auto"/>
              <w:right w:val="dashSmallGap" w:sz="4" w:space="0" w:color="auto"/>
            </w:tcBorders>
            <w:vAlign w:val="center"/>
            <w:hideMark/>
          </w:tcPr>
          <w:p w14:paraId="64F06127" w14:textId="77777777" w:rsidR="00E91EC9" w:rsidRPr="00BB5303" w:rsidRDefault="00E91EC9" w:rsidP="003A04CA">
            <w:pPr>
              <w:rPr>
                <w:rFonts w:ascii="Arial" w:hAnsi="Arial" w:cs="Arial"/>
                <w:b/>
                <w:color w:val="000000" w:themeColor="text1"/>
                <w:sz w:val="22"/>
                <w:szCs w:val="22"/>
              </w:rPr>
            </w:pPr>
          </w:p>
        </w:tc>
        <w:tc>
          <w:tcPr>
            <w:tcW w:w="1800" w:type="dxa"/>
            <w:vMerge/>
            <w:tcBorders>
              <w:top w:val="single" w:sz="18" w:space="0" w:color="auto"/>
              <w:left w:val="dashSmallGap" w:sz="4" w:space="0" w:color="auto"/>
              <w:bottom w:val="single" w:sz="18" w:space="0" w:color="auto"/>
              <w:right w:val="dashSmallGap" w:sz="4" w:space="0" w:color="auto"/>
            </w:tcBorders>
            <w:vAlign w:val="center"/>
            <w:hideMark/>
          </w:tcPr>
          <w:p w14:paraId="74CBFF11" w14:textId="77777777" w:rsidR="00E91EC9" w:rsidRPr="00BB5303" w:rsidRDefault="00E91EC9" w:rsidP="003A04CA">
            <w:pPr>
              <w:rPr>
                <w:rFonts w:ascii="Arial" w:hAnsi="Arial" w:cs="Arial"/>
                <w:b/>
                <w:color w:val="000000" w:themeColor="text1"/>
                <w:sz w:val="22"/>
                <w:szCs w:val="22"/>
              </w:rPr>
            </w:pPr>
          </w:p>
        </w:tc>
        <w:tc>
          <w:tcPr>
            <w:tcW w:w="2070" w:type="dxa"/>
            <w:tcBorders>
              <w:top w:val="dashSmallGap" w:sz="4" w:space="0" w:color="auto"/>
              <w:left w:val="dashSmallGap" w:sz="4" w:space="0" w:color="auto"/>
              <w:bottom w:val="dashSmallGap" w:sz="4" w:space="0" w:color="auto"/>
              <w:right w:val="dashSmallGap" w:sz="4" w:space="0" w:color="auto"/>
            </w:tcBorders>
            <w:hideMark/>
          </w:tcPr>
          <w:p w14:paraId="510529AF" w14:textId="77777777" w:rsidR="00E91EC9" w:rsidRPr="00BB5303" w:rsidRDefault="00E91EC9" w:rsidP="003A04CA">
            <w:pPr>
              <w:rPr>
                <w:rFonts w:ascii="Arial" w:hAnsi="Arial" w:cs="Arial"/>
                <w:color w:val="000000" w:themeColor="text1"/>
                <w:sz w:val="22"/>
                <w:szCs w:val="22"/>
              </w:rPr>
            </w:pPr>
            <w:r w:rsidRPr="00BB5303">
              <w:rPr>
                <w:rFonts w:ascii="Arial" w:hAnsi="Arial" w:cs="Arial"/>
                <w:b/>
                <w:bCs/>
                <w:color w:val="000000" w:themeColor="text1"/>
                <w:sz w:val="22"/>
                <w:szCs w:val="22"/>
              </w:rPr>
              <w:t>Qualification:</w:t>
            </w:r>
          </w:p>
        </w:tc>
        <w:tc>
          <w:tcPr>
            <w:tcW w:w="8910" w:type="dxa"/>
            <w:gridSpan w:val="2"/>
            <w:tcBorders>
              <w:top w:val="dashSmallGap" w:sz="4" w:space="0" w:color="auto"/>
              <w:left w:val="dashSmallGap" w:sz="4" w:space="0" w:color="auto"/>
              <w:bottom w:val="dashSmallGap" w:sz="4" w:space="0" w:color="auto"/>
              <w:right w:val="single" w:sz="18" w:space="0" w:color="auto"/>
            </w:tcBorders>
            <w:hideMark/>
          </w:tcPr>
          <w:p w14:paraId="4E1CF7D0" w14:textId="77777777" w:rsidR="00E91EC9" w:rsidRPr="00BB5303" w:rsidRDefault="00E91EC9" w:rsidP="003A04CA">
            <w:pPr>
              <w:jc w:val="both"/>
              <w:rPr>
                <w:rFonts w:ascii="Arial" w:hAnsi="Arial" w:cs="Arial"/>
                <w:color w:val="000000" w:themeColor="text1"/>
                <w:sz w:val="22"/>
                <w:szCs w:val="22"/>
              </w:rPr>
            </w:pPr>
            <w:r w:rsidRPr="00BB5303">
              <w:rPr>
                <w:rFonts w:ascii="Arial" w:eastAsia="Calibri" w:hAnsi="Arial" w:cs="Arial"/>
                <w:color w:val="000000" w:themeColor="text1"/>
                <w:sz w:val="22"/>
                <w:szCs w:val="22"/>
              </w:rPr>
              <w:t>Bachelor’s degree in Civil engineering preferably Masters in Geo-Technical Engineering / Highway Engineering / Geology / Material Engineering / Pavement Engineering or equivalent</w:t>
            </w:r>
          </w:p>
        </w:tc>
      </w:tr>
      <w:tr w:rsidR="00E91EC9" w:rsidRPr="003455FC" w14:paraId="6316E40E" w14:textId="77777777" w:rsidTr="003A04CA">
        <w:trPr>
          <w:gridAfter w:val="1"/>
          <w:wAfter w:w="11" w:type="dxa"/>
        </w:trPr>
        <w:tc>
          <w:tcPr>
            <w:tcW w:w="992" w:type="dxa"/>
            <w:vMerge/>
            <w:tcBorders>
              <w:top w:val="single" w:sz="18" w:space="0" w:color="auto"/>
              <w:left w:val="single" w:sz="18" w:space="0" w:color="auto"/>
              <w:bottom w:val="single" w:sz="18" w:space="0" w:color="auto"/>
              <w:right w:val="dashSmallGap" w:sz="4" w:space="0" w:color="auto"/>
            </w:tcBorders>
            <w:vAlign w:val="center"/>
            <w:hideMark/>
          </w:tcPr>
          <w:p w14:paraId="04DC8AFB" w14:textId="77777777" w:rsidR="00E91EC9" w:rsidRPr="00BB5303" w:rsidRDefault="00E91EC9" w:rsidP="003A04CA">
            <w:pPr>
              <w:rPr>
                <w:rFonts w:ascii="Arial" w:hAnsi="Arial" w:cs="Arial"/>
                <w:b/>
                <w:color w:val="000000" w:themeColor="text1"/>
                <w:sz w:val="22"/>
                <w:szCs w:val="22"/>
              </w:rPr>
            </w:pPr>
          </w:p>
        </w:tc>
        <w:tc>
          <w:tcPr>
            <w:tcW w:w="1800" w:type="dxa"/>
            <w:vMerge/>
            <w:tcBorders>
              <w:top w:val="single" w:sz="18" w:space="0" w:color="auto"/>
              <w:left w:val="dashSmallGap" w:sz="4" w:space="0" w:color="auto"/>
              <w:bottom w:val="single" w:sz="18" w:space="0" w:color="auto"/>
              <w:right w:val="dashSmallGap" w:sz="4" w:space="0" w:color="auto"/>
            </w:tcBorders>
            <w:vAlign w:val="center"/>
            <w:hideMark/>
          </w:tcPr>
          <w:p w14:paraId="1BCC640D" w14:textId="77777777" w:rsidR="00E91EC9" w:rsidRPr="00BB5303" w:rsidRDefault="00E91EC9" w:rsidP="003A04CA">
            <w:pPr>
              <w:rPr>
                <w:rFonts w:ascii="Arial" w:hAnsi="Arial" w:cs="Arial"/>
                <w:b/>
                <w:color w:val="000000" w:themeColor="text1"/>
                <w:sz w:val="22"/>
                <w:szCs w:val="22"/>
              </w:rPr>
            </w:pPr>
          </w:p>
        </w:tc>
        <w:tc>
          <w:tcPr>
            <w:tcW w:w="2070" w:type="dxa"/>
            <w:tcBorders>
              <w:top w:val="dashSmallGap" w:sz="4" w:space="0" w:color="auto"/>
              <w:left w:val="dashSmallGap" w:sz="4" w:space="0" w:color="auto"/>
              <w:bottom w:val="single" w:sz="18" w:space="0" w:color="auto"/>
              <w:right w:val="dashSmallGap" w:sz="4" w:space="0" w:color="auto"/>
            </w:tcBorders>
            <w:hideMark/>
          </w:tcPr>
          <w:p w14:paraId="0B27084A" w14:textId="77777777" w:rsidR="00E91EC9" w:rsidRPr="00BB5303" w:rsidRDefault="00E91EC9" w:rsidP="003A04CA">
            <w:pPr>
              <w:rPr>
                <w:rFonts w:ascii="Arial" w:hAnsi="Arial" w:cs="Arial"/>
                <w:color w:val="000000" w:themeColor="text1"/>
                <w:sz w:val="22"/>
                <w:szCs w:val="22"/>
              </w:rPr>
            </w:pPr>
            <w:r w:rsidRPr="00BB5303">
              <w:rPr>
                <w:rFonts w:ascii="Arial" w:hAnsi="Arial" w:cs="Arial"/>
                <w:b/>
                <w:bCs/>
                <w:color w:val="000000" w:themeColor="text1"/>
                <w:sz w:val="22"/>
                <w:szCs w:val="22"/>
              </w:rPr>
              <w:t>Responsibilities:</w:t>
            </w:r>
          </w:p>
        </w:tc>
        <w:tc>
          <w:tcPr>
            <w:tcW w:w="8910" w:type="dxa"/>
            <w:gridSpan w:val="2"/>
            <w:tcBorders>
              <w:top w:val="dashSmallGap" w:sz="4" w:space="0" w:color="auto"/>
              <w:left w:val="dashSmallGap" w:sz="4" w:space="0" w:color="auto"/>
              <w:bottom w:val="single" w:sz="18" w:space="0" w:color="auto"/>
              <w:right w:val="single" w:sz="18" w:space="0" w:color="auto"/>
            </w:tcBorders>
          </w:tcPr>
          <w:p w14:paraId="7375AFE2" w14:textId="77777777" w:rsidR="00E91EC9" w:rsidRPr="00BB5303" w:rsidRDefault="00E91EC9" w:rsidP="003A04CA">
            <w:pPr>
              <w:tabs>
                <w:tab w:val="left" w:pos="720"/>
                <w:tab w:val="num" w:pos="1080"/>
              </w:tabs>
              <w:jc w:val="both"/>
              <w:rPr>
                <w:rFonts w:ascii="Arial" w:hAnsi="Arial" w:cs="Arial"/>
                <w:sz w:val="22"/>
                <w:szCs w:val="22"/>
              </w:rPr>
            </w:pPr>
            <w:r w:rsidRPr="00BB5303">
              <w:rPr>
                <w:rFonts w:ascii="Arial" w:hAnsi="Arial" w:cs="Arial"/>
                <w:sz w:val="22"/>
                <w:szCs w:val="22"/>
              </w:rPr>
              <w:t>Material Engineer will assist the TL/HE and will be responsible for the quality of material used in construction by performing field and laboratory tests and certifying their acceptance based on his/her recommended specifications for the materials.</w:t>
            </w:r>
          </w:p>
          <w:p w14:paraId="04E9695E" w14:textId="77777777" w:rsidR="00E91EC9" w:rsidRPr="00BB5303" w:rsidRDefault="00E91EC9" w:rsidP="003A04CA">
            <w:pPr>
              <w:tabs>
                <w:tab w:val="left" w:pos="720"/>
                <w:tab w:val="num" w:pos="1080"/>
              </w:tabs>
              <w:jc w:val="both"/>
              <w:rPr>
                <w:rFonts w:ascii="Arial" w:hAnsi="Arial" w:cs="Arial"/>
                <w:sz w:val="22"/>
                <w:szCs w:val="22"/>
              </w:rPr>
            </w:pPr>
          </w:p>
          <w:p w14:paraId="097BDCCB" w14:textId="77777777" w:rsidR="00E91EC9" w:rsidRPr="00BB5303" w:rsidRDefault="00E91EC9" w:rsidP="003A04CA">
            <w:pPr>
              <w:tabs>
                <w:tab w:val="left" w:pos="720"/>
                <w:tab w:val="num" w:pos="1080"/>
              </w:tabs>
              <w:jc w:val="both"/>
              <w:rPr>
                <w:rFonts w:ascii="Arial" w:hAnsi="Arial" w:cs="Arial"/>
                <w:sz w:val="22"/>
                <w:szCs w:val="22"/>
              </w:rPr>
            </w:pPr>
            <w:r w:rsidRPr="00BB5303">
              <w:rPr>
                <w:rFonts w:ascii="Arial" w:hAnsi="Arial" w:cs="Arial"/>
                <w:sz w:val="22"/>
                <w:szCs w:val="22"/>
              </w:rPr>
              <w:t>He /She will be responsible to stipulate material testing procedures and specifications, make suitable recommendations regarding the borrows and query areas for construction materials, prepare JMF and responsible for preparation and testing of concrete mixes of different design mix grades using suitable materials (binders, aggregates, sand filler etc.) as identified during material investigation to confirm specifications applicable in Tajikistan.</w:t>
            </w:r>
          </w:p>
          <w:p w14:paraId="6FD22093" w14:textId="77777777" w:rsidR="00E91EC9" w:rsidRPr="00BB5303" w:rsidRDefault="00E91EC9" w:rsidP="003A04CA">
            <w:pPr>
              <w:tabs>
                <w:tab w:val="left" w:pos="720"/>
                <w:tab w:val="num" w:pos="1080"/>
              </w:tabs>
              <w:jc w:val="both"/>
              <w:rPr>
                <w:rFonts w:ascii="Arial" w:hAnsi="Arial" w:cs="Arial"/>
                <w:sz w:val="22"/>
                <w:szCs w:val="22"/>
              </w:rPr>
            </w:pPr>
          </w:p>
          <w:p w14:paraId="6B389685" w14:textId="77777777" w:rsidR="00E91EC9" w:rsidRPr="00BB5303" w:rsidRDefault="00E91EC9" w:rsidP="003A04CA">
            <w:pPr>
              <w:tabs>
                <w:tab w:val="left" w:pos="720"/>
                <w:tab w:val="num" w:pos="1080"/>
              </w:tabs>
              <w:jc w:val="both"/>
              <w:rPr>
                <w:rFonts w:ascii="Arial" w:hAnsi="Arial" w:cs="Arial"/>
                <w:sz w:val="22"/>
                <w:szCs w:val="22"/>
              </w:rPr>
            </w:pPr>
            <w:r w:rsidRPr="00BB5303">
              <w:rPr>
                <w:rFonts w:ascii="Arial" w:hAnsi="Arial" w:cs="Arial"/>
                <w:sz w:val="22"/>
                <w:szCs w:val="22"/>
              </w:rPr>
              <w:t>Material Engineer will assist the team during the construction supervision of the roads, bridges and structures and assist in ensuring that the subject project is implemented in accordance with the required specification and approved drawings. The Material Engineer will set up quality control systems, testing procedures, train the national staff and ensure that the system is in place.</w:t>
            </w:r>
          </w:p>
          <w:p w14:paraId="74F3548A" w14:textId="77777777" w:rsidR="00E91EC9" w:rsidRPr="00BB5303" w:rsidRDefault="00E91EC9" w:rsidP="003A04CA">
            <w:pPr>
              <w:tabs>
                <w:tab w:val="left" w:pos="720"/>
                <w:tab w:val="num" w:pos="1080"/>
              </w:tabs>
              <w:jc w:val="both"/>
              <w:rPr>
                <w:rFonts w:ascii="Arial" w:hAnsi="Arial" w:cs="Arial"/>
                <w:sz w:val="22"/>
                <w:szCs w:val="22"/>
              </w:rPr>
            </w:pPr>
          </w:p>
          <w:p w14:paraId="35FF2573" w14:textId="77777777" w:rsidR="00E91EC9" w:rsidRPr="00BB5303" w:rsidRDefault="00E91EC9" w:rsidP="003A04CA">
            <w:pPr>
              <w:tabs>
                <w:tab w:val="left" w:pos="720"/>
                <w:tab w:val="num" w:pos="1080"/>
              </w:tabs>
              <w:jc w:val="both"/>
              <w:rPr>
                <w:rFonts w:ascii="Arial" w:hAnsi="Arial" w:cs="Arial"/>
                <w:sz w:val="22"/>
                <w:szCs w:val="22"/>
              </w:rPr>
            </w:pPr>
            <w:r w:rsidRPr="00BB5303">
              <w:rPr>
                <w:rFonts w:ascii="Arial" w:hAnsi="Arial" w:cs="Arial"/>
                <w:sz w:val="22"/>
                <w:szCs w:val="22"/>
              </w:rPr>
              <w:t>Responsibilities of the Material Engineer will include, but is not limited to the following:</w:t>
            </w:r>
          </w:p>
          <w:p w14:paraId="184C753C" w14:textId="77777777" w:rsidR="00E91EC9" w:rsidRPr="00BB5303" w:rsidRDefault="00E91EC9" w:rsidP="003A04CA">
            <w:pPr>
              <w:tabs>
                <w:tab w:val="left" w:pos="720"/>
                <w:tab w:val="num" w:pos="1080"/>
              </w:tabs>
              <w:jc w:val="both"/>
              <w:rPr>
                <w:rFonts w:ascii="Arial" w:hAnsi="Arial" w:cs="Arial"/>
                <w:sz w:val="22"/>
                <w:szCs w:val="22"/>
              </w:rPr>
            </w:pPr>
          </w:p>
          <w:p w14:paraId="483A4B13"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Stipulate material testing procedures and specifications;</w:t>
            </w:r>
          </w:p>
          <w:p w14:paraId="7F5EEE4B"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Identify sources of materials, quarry sites and borrow areas;</w:t>
            </w:r>
          </w:p>
          <w:p w14:paraId="77E89DA4"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Confirm the suitability and availability of material in the borrow pits and quarries for pavement;</w:t>
            </w:r>
          </w:p>
          <w:p w14:paraId="31F49A16"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If required, identify and evaluate additional sources of materials;</w:t>
            </w:r>
          </w:p>
          <w:p w14:paraId="0FC7FB10"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Undertake field and laboratory testing of the materials to determine their suitability for various components of the work;</w:t>
            </w:r>
          </w:p>
          <w:p w14:paraId="05F749B7"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Prepare ulti- tudes hauls and their respective quantities.</w:t>
            </w:r>
          </w:p>
          <w:p w14:paraId="7AD3AE18"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Make recommendations suitable regarding making good the borrow and quarry areas after the exploitation of materials for construction of works;</w:t>
            </w:r>
          </w:p>
          <w:p w14:paraId="25CACCE6"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Be responsible for material testing and specification and certification of material quality;</w:t>
            </w:r>
          </w:p>
          <w:p w14:paraId="702368E5"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Preparation and testing of concrete mixes of different design mix grades using suitable materials (binders, aggregates, sand filler etc.) as identified during Material Investigation to conform to specification applicable in Tajikistan; and</w:t>
            </w:r>
          </w:p>
          <w:p w14:paraId="197C1520"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Preparation of JMF; and</w:t>
            </w:r>
          </w:p>
          <w:p w14:paraId="484330E2"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Take samples and test the works and materials to ensure that the works are constructed to the specified standards;</w:t>
            </w:r>
          </w:p>
          <w:p w14:paraId="54B73A26"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Conduct at least 10% of all compliance testing with the Engineer's own staff, notwithstanding the contractors' quality assurance systems;</w:t>
            </w:r>
          </w:p>
          <w:p w14:paraId="143E9ACD"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Inspect all works before they are covered by subsequent work;</w:t>
            </w:r>
          </w:p>
          <w:p w14:paraId="40C55987"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Ensure that the contractors establish and maintain quality assurance systems according to the specified contract requirements;</w:t>
            </w:r>
          </w:p>
          <w:p w14:paraId="6E086C94"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Recommend approval/rejection of contractors' quality assurance personnel and ensure that only approved personnel are engaged in the contractor’s quality assurance teams;</w:t>
            </w:r>
          </w:p>
          <w:p w14:paraId="543A501E"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Audit the contractors' quality assurance systems bi-monthly;</w:t>
            </w:r>
          </w:p>
          <w:p w14:paraId="5C206D88"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Assist the CSC team, as required, in all matters related to project implementation, monitoring and reporting.</w:t>
            </w:r>
          </w:p>
        </w:tc>
      </w:tr>
      <w:tr w:rsidR="00E91EC9" w:rsidRPr="003455FC" w14:paraId="4DA2A3A1" w14:textId="77777777" w:rsidTr="003A04CA">
        <w:trPr>
          <w:gridAfter w:val="1"/>
          <w:wAfter w:w="11" w:type="dxa"/>
        </w:trPr>
        <w:tc>
          <w:tcPr>
            <w:tcW w:w="992" w:type="dxa"/>
            <w:tcBorders>
              <w:top w:val="single" w:sz="18" w:space="0" w:color="auto"/>
              <w:left w:val="single" w:sz="18" w:space="0" w:color="auto"/>
              <w:bottom w:val="single" w:sz="18" w:space="0" w:color="auto"/>
              <w:right w:val="nil"/>
            </w:tcBorders>
            <w:vAlign w:val="center"/>
          </w:tcPr>
          <w:p w14:paraId="0037CB46" w14:textId="77777777" w:rsidR="00E91EC9" w:rsidRPr="00BB5303" w:rsidRDefault="00E91EC9" w:rsidP="003A04CA">
            <w:pPr>
              <w:rPr>
                <w:rFonts w:ascii="Arial" w:hAnsi="Arial" w:cs="Arial"/>
                <w:b/>
                <w:color w:val="000000" w:themeColor="text1"/>
                <w:sz w:val="4"/>
                <w:szCs w:val="4"/>
              </w:rPr>
            </w:pPr>
          </w:p>
        </w:tc>
        <w:tc>
          <w:tcPr>
            <w:tcW w:w="1800" w:type="dxa"/>
            <w:tcBorders>
              <w:top w:val="single" w:sz="18" w:space="0" w:color="auto"/>
              <w:left w:val="nil"/>
              <w:bottom w:val="single" w:sz="18" w:space="0" w:color="auto"/>
              <w:right w:val="nil"/>
            </w:tcBorders>
            <w:vAlign w:val="center"/>
          </w:tcPr>
          <w:p w14:paraId="777DFC44" w14:textId="77777777" w:rsidR="00E91EC9" w:rsidRPr="00BB5303" w:rsidRDefault="00E91EC9" w:rsidP="003A04CA">
            <w:pPr>
              <w:rPr>
                <w:rFonts w:ascii="Arial" w:hAnsi="Arial" w:cs="Arial"/>
                <w:b/>
                <w:color w:val="000000" w:themeColor="text1"/>
                <w:sz w:val="4"/>
                <w:szCs w:val="4"/>
              </w:rPr>
            </w:pPr>
          </w:p>
        </w:tc>
        <w:tc>
          <w:tcPr>
            <w:tcW w:w="2070" w:type="dxa"/>
            <w:tcBorders>
              <w:top w:val="single" w:sz="18" w:space="0" w:color="auto"/>
              <w:left w:val="nil"/>
              <w:bottom w:val="single" w:sz="18" w:space="0" w:color="auto"/>
              <w:right w:val="nil"/>
            </w:tcBorders>
          </w:tcPr>
          <w:p w14:paraId="3743B39E" w14:textId="77777777" w:rsidR="00E91EC9" w:rsidRPr="00BB5303" w:rsidRDefault="00E91EC9" w:rsidP="003A04CA">
            <w:pPr>
              <w:rPr>
                <w:rFonts w:ascii="Arial" w:hAnsi="Arial" w:cs="Arial"/>
                <w:b/>
                <w:bCs/>
                <w:color w:val="000000" w:themeColor="text1"/>
                <w:sz w:val="4"/>
                <w:szCs w:val="4"/>
              </w:rPr>
            </w:pPr>
          </w:p>
        </w:tc>
        <w:tc>
          <w:tcPr>
            <w:tcW w:w="8910" w:type="dxa"/>
            <w:gridSpan w:val="2"/>
            <w:tcBorders>
              <w:top w:val="single" w:sz="18" w:space="0" w:color="auto"/>
              <w:left w:val="nil"/>
              <w:bottom w:val="single" w:sz="18" w:space="0" w:color="auto"/>
              <w:right w:val="single" w:sz="18" w:space="0" w:color="auto"/>
            </w:tcBorders>
          </w:tcPr>
          <w:p w14:paraId="3B4E8074" w14:textId="77777777" w:rsidR="00E91EC9" w:rsidRPr="00BB5303" w:rsidRDefault="00E91EC9" w:rsidP="003A04CA">
            <w:pPr>
              <w:rPr>
                <w:rFonts w:ascii="Arial" w:hAnsi="Arial" w:cs="Arial"/>
                <w:color w:val="000000" w:themeColor="text1"/>
                <w:sz w:val="4"/>
                <w:szCs w:val="4"/>
              </w:rPr>
            </w:pPr>
          </w:p>
        </w:tc>
      </w:tr>
      <w:tr w:rsidR="00E91EC9" w:rsidRPr="003455FC" w14:paraId="54D75FC8" w14:textId="77777777" w:rsidTr="003A04CA">
        <w:trPr>
          <w:gridAfter w:val="1"/>
          <w:wAfter w:w="11" w:type="dxa"/>
          <w:trHeight w:val="639"/>
        </w:trPr>
        <w:tc>
          <w:tcPr>
            <w:tcW w:w="992" w:type="dxa"/>
            <w:vMerge w:val="restart"/>
            <w:tcBorders>
              <w:top w:val="single" w:sz="18" w:space="0" w:color="auto"/>
              <w:left w:val="single" w:sz="18" w:space="0" w:color="auto"/>
              <w:bottom w:val="single" w:sz="18" w:space="0" w:color="auto"/>
              <w:right w:val="dashSmallGap" w:sz="4" w:space="0" w:color="auto"/>
            </w:tcBorders>
            <w:hideMark/>
          </w:tcPr>
          <w:p w14:paraId="736C27E2" w14:textId="77777777" w:rsidR="00E91EC9" w:rsidRPr="00BB5303" w:rsidRDefault="00E91EC9" w:rsidP="003A04CA">
            <w:pPr>
              <w:jc w:val="center"/>
              <w:rPr>
                <w:rFonts w:ascii="Arial" w:hAnsi="Arial" w:cs="Arial"/>
                <w:b/>
                <w:color w:val="000000" w:themeColor="text1"/>
                <w:sz w:val="22"/>
                <w:szCs w:val="22"/>
              </w:rPr>
            </w:pPr>
            <w:r>
              <w:rPr>
                <w:rFonts w:ascii="Arial" w:hAnsi="Arial" w:cs="Arial"/>
                <w:b/>
                <w:color w:val="000000" w:themeColor="text1"/>
                <w:sz w:val="22"/>
                <w:szCs w:val="22"/>
              </w:rPr>
              <w:t>5</w:t>
            </w:r>
          </w:p>
        </w:tc>
        <w:tc>
          <w:tcPr>
            <w:tcW w:w="1800" w:type="dxa"/>
            <w:vMerge w:val="restart"/>
            <w:tcBorders>
              <w:top w:val="single" w:sz="18" w:space="0" w:color="auto"/>
              <w:left w:val="dashSmallGap" w:sz="4" w:space="0" w:color="auto"/>
              <w:bottom w:val="single" w:sz="18" w:space="0" w:color="auto"/>
              <w:right w:val="dashSmallGap" w:sz="4" w:space="0" w:color="auto"/>
            </w:tcBorders>
            <w:hideMark/>
          </w:tcPr>
          <w:p w14:paraId="1743057C" w14:textId="77777777" w:rsidR="00E91EC9" w:rsidRPr="00BB5303" w:rsidRDefault="00E91EC9" w:rsidP="003A04CA">
            <w:pPr>
              <w:rPr>
                <w:rFonts w:ascii="Arial" w:hAnsi="Arial" w:cs="Arial"/>
                <w:b/>
                <w:color w:val="000000" w:themeColor="text1"/>
                <w:sz w:val="22"/>
                <w:szCs w:val="22"/>
              </w:rPr>
            </w:pPr>
            <w:r w:rsidRPr="00BB5303">
              <w:rPr>
                <w:rFonts w:ascii="Arial" w:hAnsi="Arial" w:cs="Arial"/>
                <w:b/>
                <w:color w:val="000000" w:themeColor="text1"/>
                <w:sz w:val="22"/>
                <w:szCs w:val="22"/>
              </w:rPr>
              <w:t>Road Safety Specialist</w:t>
            </w:r>
          </w:p>
        </w:tc>
        <w:tc>
          <w:tcPr>
            <w:tcW w:w="2070" w:type="dxa"/>
            <w:tcBorders>
              <w:top w:val="single" w:sz="18" w:space="0" w:color="auto"/>
              <w:left w:val="dashSmallGap" w:sz="4" w:space="0" w:color="auto"/>
              <w:bottom w:val="dashSmallGap" w:sz="4" w:space="0" w:color="auto"/>
              <w:right w:val="dashSmallGap" w:sz="4" w:space="0" w:color="auto"/>
            </w:tcBorders>
            <w:hideMark/>
          </w:tcPr>
          <w:p w14:paraId="01362D9C" w14:textId="77777777" w:rsidR="00E91EC9" w:rsidRPr="00BB5303" w:rsidRDefault="00E91EC9" w:rsidP="003A04CA">
            <w:pPr>
              <w:rPr>
                <w:rFonts w:ascii="Arial" w:hAnsi="Arial" w:cs="Arial"/>
                <w:color w:val="000000" w:themeColor="text1"/>
                <w:sz w:val="22"/>
                <w:szCs w:val="22"/>
              </w:rPr>
            </w:pPr>
            <w:r w:rsidRPr="00BB5303">
              <w:rPr>
                <w:rFonts w:ascii="Arial" w:hAnsi="Arial" w:cs="Arial"/>
                <w:b/>
                <w:bCs/>
                <w:color w:val="000000" w:themeColor="text1"/>
                <w:sz w:val="22"/>
                <w:szCs w:val="22"/>
              </w:rPr>
              <w:t>Experience:</w:t>
            </w:r>
          </w:p>
        </w:tc>
        <w:tc>
          <w:tcPr>
            <w:tcW w:w="8910" w:type="dxa"/>
            <w:gridSpan w:val="2"/>
            <w:tcBorders>
              <w:top w:val="single" w:sz="18" w:space="0" w:color="auto"/>
              <w:left w:val="dashSmallGap" w:sz="4" w:space="0" w:color="auto"/>
              <w:bottom w:val="dashSmallGap" w:sz="4" w:space="0" w:color="auto"/>
              <w:right w:val="single" w:sz="18" w:space="0" w:color="auto"/>
            </w:tcBorders>
            <w:hideMark/>
          </w:tcPr>
          <w:p w14:paraId="168058B2" w14:textId="77777777" w:rsidR="00E91EC9" w:rsidRPr="00BB5303" w:rsidRDefault="00E91EC9" w:rsidP="003A04CA">
            <w:pPr>
              <w:jc w:val="both"/>
              <w:rPr>
                <w:rFonts w:ascii="Arial" w:hAnsi="Arial" w:cs="Arial"/>
                <w:color w:val="000000" w:themeColor="text1"/>
                <w:sz w:val="22"/>
                <w:szCs w:val="22"/>
              </w:rPr>
            </w:pPr>
            <w:r w:rsidRPr="00BB5303">
              <w:rPr>
                <w:rFonts w:ascii="Arial" w:hAnsi="Arial" w:cs="Arial"/>
                <w:color w:val="000000" w:themeColor="text1"/>
                <w:sz w:val="22"/>
                <w:szCs w:val="22"/>
              </w:rPr>
              <w:t xml:space="preserve">15 years relevant experience with proven credential as road safety specialist on major road projects. Experience on IsDB or other International Donor-funded project would be an </w:t>
            </w:r>
            <w:r w:rsidRPr="00BB5303">
              <w:rPr>
                <w:rFonts w:ascii="Arial" w:hAnsi="Arial" w:cs="Arial"/>
                <w:color w:val="000000" w:themeColor="text1"/>
                <w:sz w:val="22"/>
                <w:szCs w:val="22"/>
              </w:rPr>
              <w:lastRenderedPageBreak/>
              <w:t>advantage. Working knowledge in Russian Language and experience in Central Asian countries will be preferred.</w:t>
            </w:r>
          </w:p>
        </w:tc>
      </w:tr>
      <w:tr w:rsidR="00E91EC9" w:rsidRPr="003455FC" w14:paraId="2A74A1D5" w14:textId="77777777" w:rsidTr="003A04CA">
        <w:trPr>
          <w:gridAfter w:val="1"/>
          <w:wAfter w:w="11" w:type="dxa"/>
          <w:trHeight w:val="20"/>
        </w:trPr>
        <w:tc>
          <w:tcPr>
            <w:tcW w:w="992" w:type="dxa"/>
            <w:vMerge/>
            <w:tcBorders>
              <w:top w:val="single" w:sz="18" w:space="0" w:color="auto"/>
              <w:left w:val="single" w:sz="18" w:space="0" w:color="auto"/>
              <w:bottom w:val="single" w:sz="18" w:space="0" w:color="auto"/>
              <w:right w:val="dashSmallGap" w:sz="4" w:space="0" w:color="auto"/>
            </w:tcBorders>
            <w:vAlign w:val="center"/>
            <w:hideMark/>
          </w:tcPr>
          <w:p w14:paraId="65826D0F" w14:textId="77777777" w:rsidR="00E91EC9" w:rsidRPr="00BB5303" w:rsidRDefault="00E91EC9" w:rsidP="003A04CA">
            <w:pPr>
              <w:rPr>
                <w:rFonts w:ascii="Arial" w:hAnsi="Arial" w:cs="Arial"/>
                <w:b/>
                <w:color w:val="000000" w:themeColor="text1"/>
                <w:sz w:val="22"/>
                <w:szCs w:val="22"/>
              </w:rPr>
            </w:pPr>
          </w:p>
        </w:tc>
        <w:tc>
          <w:tcPr>
            <w:tcW w:w="1800" w:type="dxa"/>
            <w:vMerge/>
            <w:tcBorders>
              <w:top w:val="single" w:sz="18" w:space="0" w:color="auto"/>
              <w:left w:val="dashSmallGap" w:sz="4" w:space="0" w:color="auto"/>
              <w:bottom w:val="single" w:sz="18" w:space="0" w:color="auto"/>
              <w:right w:val="dashSmallGap" w:sz="4" w:space="0" w:color="auto"/>
            </w:tcBorders>
            <w:vAlign w:val="center"/>
            <w:hideMark/>
          </w:tcPr>
          <w:p w14:paraId="579EC219" w14:textId="77777777" w:rsidR="00E91EC9" w:rsidRPr="00BB5303" w:rsidRDefault="00E91EC9" w:rsidP="003A04CA">
            <w:pPr>
              <w:rPr>
                <w:rFonts w:ascii="Arial" w:hAnsi="Arial" w:cs="Arial"/>
                <w:b/>
                <w:color w:val="000000" w:themeColor="text1"/>
                <w:sz w:val="22"/>
                <w:szCs w:val="22"/>
              </w:rPr>
            </w:pPr>
          </w:p>
        </w:tc>
        <w:tc>
          <w:tcPr>
            <w:tcW w:w="2070" w:type="dxa"/>
            <w:tcBorders>
              <w:top w:val="dashSmallGap" w:sz="4" w:space="0" w:color="auto"/>
              <w:left w:val="dashSmallGap" w:sz="4" w:space="0" w:color="auto"/>
              <w:bottom w:val="dashSmallGap" w:sz="4" w:space="0" w:color="auto"/>
              <w:right w:val="dashSmallGap" w:sz="4" w:space="0" w:color="auto"/>
            </w:tcBorders>
            <w:hideMark/>
          </w:tcPr>
          <w:p w14:paraId="00891745" w14:textId="77777777" w:rsidR="00E91EC9" w:rsidRPr="00BB5303" w:rsidRDefault="00E91EC9" w:rsidP="003A04CA">
            <w:pPr>
              <w:rPr>
                <w:rFonts w:ascii="Arial" w:hAnsi="Arial" w:cs="Arial"/>
                <w:color w:val="000000" w:themeColor="text1"/>
                <w:sz w:val="22"/>
                <w:szCs w:val="22"/>
              </w:rPr>
            </w:pPr>
            <w:r w:rsidRPr="00BB5303">
              <w:rPr>
                <w:rFonts w:ascii="Arial" w:hAnsi="Arial" w:cs="Arial"/>
                <w:b/>
                <w:bCs/>
                <w:color w:val="000000" w:themeColor="text1"/>
                <w:sz w:val="22"/>
                <w:szCs w:val="22"/>
              </w:rPr>
              <w:t>Qualification:</w:t>
            </w:r>
          </w:p>
        </w:tc>
        <w:tc>
          <w:tcPr>
            <w:tcW w:w="8910" w:type="dxa"/>
            <w:gridSpan w:val="2"/>
            <w:tcBorders>
              <w:top w:val="dashSmallGap" w:sz="4" w:space="0" w:color="auto"/>
              <w:left w:val="dashSmallGap" w:sz="4" w:space="0" w:color="auto"/>
              <w:bottom w:val="dashSmallGap" w:sz="4" w:space="0" w:color="auto"/>
              <w:right w:val="single" w:sz="18" w:space="0" w:color="auto"/>
            </w:tcBorders>
            <w:hideMark/>
          </w:tcPr>
          <w:p w14:paraId="264E71E8" w14:textId="77777777" w:rsidR="00E91EC9" w:rsidRPr="00BB5303" w:rsidRDefault="00E91EC9" w:rsidP="003A04CA">
            <w:pPr>
              <w:jc w:val="both"/>
              <w:rPr>
                <w:rFonts w:ascii="Arial" w:hAnsi="Arial" w:cs="Arial"/>
                <w:color w:val="000000" w:themeColor="text1"/>
                <w:sz w:val="22"/>
                <w:szCs w:val="22"/>
              </w:rPr>
            </w:pPr>
            <w:r w:rsidRPr="00BB5303">
              <w:rPr>
                <w:rFonts w:ascii="Arial" w:hAnsi="Arial" w:cs="Arial"/>
                <w:color w:val="000000" w:themeColor="text1"/>
                <w:sz w:val="22"/>
                <w:szCs w:val="22"/>
              </w:rPr>
              <w:t>Bachelor degree preferably Masters in Civil Engineering / Transportation Engineering / Highway Engineering / Traffic Engineering and certification as safety auditor or equivalent.</w:t>
            </w:r>
          </w:p>
        </w:tc>
      </w:tr>
      <w:tr w:rsidR="00E91EC9" w:rsidRPr="003455FC" w14:paraId="51477FB3" w14:textId="77777777" w:rsidTr="003A04CA">
        <w:trPr>
          <w:gridAfter w:val="1"/>
          <w:wAfter w:w="11" w:type="dxa"/>
        </w:trPr>
        <w:tc>
          <w:tcPr>
            <w:tcW w:w="992" w:type="dxa"/>
            <w:vMerge/>
            <w:tcBorders>
              <w:top w:val="single" w:sz="18" w:space="0" w:color="auto"/>
              <w:left w:val="single" w:sz="18" w:space="0" w:color="auto"/>
              <w:bottom w:val="single" w:sz="18" w:space="0" w:color="auto"/>
              <w:right w:val="dashSmallGap" w:sz="4" w:space="0" w:color="auto"/>
            </w:tcBorders>
            <w:vAlign w:val="center"/>
            <w:hideMark/>
          </w:tcPr>
          <w:p w14:paraId="57713178" w14:textId="77777777" w:rsidR="00E91EC9" w:rsidRPr="00BB5303" w:rsidRDefault="00E91EC9" w:rsidP="003A04CA">
            <w:pPr>
              <w:rPr>
                <w:rFonts w:ascii="Arial" w:hAnsi="Arial" w:cs="Arial"/>
                <w:b/>
                <w:color w:val="000000" w:themeColor="text1"/>
                <w:sz w:val="22"/>
                <w:szCs w:val="22"/>
              </w:rPr>
            </w:pPr>
          </w:p>
        </w:tc>
        <w:tc>
          <w:tcPr>
            <w:tcW w:w="1800" w:type="dxa"/>
            <w:vMerge/>
            <w:tcBorders>
              <w:top w:val="single" w:sz="18" w:space="0" w:color="auto"/>
              <w:left w:val="dashSmallGap" w:sz="4" w:space="0" w:color="auto"/>
              <w:bottom w:val="single" w:sz="18" w:space="0" w:color="auto"/>
              <w:right w:val="dashSmallGap" w:sz="4" w:space="0" w:color="auto"/>
            </w:tcBorders>
            <w:vAlign w:val="center"/>
            <w:hideMark/>
          </w:tcPr>
          <w:p w14:paraId="2C83BCEC" w14:textId="77777777" w:rsidR="00E91EC9" w:rsidRPr="00BB5303" w:rsidRDefault="00E91EC9" w:rsidP="003A04CA">
            <w:pPr>
              <w:rPr>
                <w:rFonts w:ascii="Arial" w:hAnsi="Arial" w:cs="Arial"/>
                <w:b/>
                <w:color w:val="000000" w:themeColor="text1"/>
                <w:sz w:val="22"/>
                <w:szCs w:val="22"/>
              </w:rPr>
            </w:pPr>
          </w:p>
        </w:tc>
        <w:tc>
          <w:tcPr>
            <w:tcW w:w="2070" w:type="dxa"/>
            <w:tcBorders>
              <w:top w:val="dashSmallGap" w:sz="4" w:space="0" w:color="auto"/>
              <w:left w:val="dashSmallGap" w:sz="4" w:space="0" w:color="auto"/>
              <w:bottom w:val="single" w:sz="18" w:space="0" w:color="auto"/>
              <w:right w:val="dashSmallGap" w:sz="4" w:space="0" w:color="auto"/>
            </w:tcBorders>
            <w:hideMark/>
          </w:tcPr>
          <w:p w14:paraId="54F37051" w14:textId="77777777" w:rsidR="00E91EC9" w:rsidRPr="00BB5303" w:rsidRDefault="00E91EC9" w:rsidP="003A04CA">
            <w:pPr>
              <w:rPr>
                <w:rFonts w:ascii="Arial" w:hAnsi="Arial" w:cs="Arial"/>
                <w:color w:val="000000" w:themeColor="text1"/>
                <w:sz w:val="22"/>
                <w:szCs w:val="22"/>
              </w:rPr>
            </w:pPr>
            <w:r w:rsidRPr="00BB5303">
              <w:rPr>
                <w:rFonts w:ascii="Arial" w:hAnsi="Arial" w:cs="Arial"/>
                <w:b/>
                <w:bCs/>
                <w:color w:val="000000" w:themeColor="text1"/>
                <w:sz w:val="22"/>
                <w:szCs w:val="22"/>
              </w:rPr>
              <w:t>Responsibilities:</w:t>
            </w:r>
          </w:p>
        </w:tc>
        <w:tc>
          <w:tcPr>
            <w:tcW w:w="8910" w:type="dxa"/>
            <w:gridSpan w:val="2"/>
            <w:tcBorders>
              <w:top w:val="dashSmallGap" w:sz="4" w:space="0" w:color="auto"/>
              <w:left w:val="dashSmallGap" w:sz="4" w:space="0" w:color="auto"/>
              <w:bottom w:val="single" w:sz="18" w:space="0" w:color="auto"/>
              <w:right w:val="single" w:sz="18" w:space="0" w:color="auto"/>
            </w:tcBorders>
          </w:tcPr>
          <w:p w14:paraId="1A28B150" w14:textId="77777777" w:rsidR="00E91EC9" w:rsidRPr="00BB5303" w:rsidRDefault="00E91EC9" w:rsidP="003A04CA">
            <w:pPr>
              <w:tabs>
                <w:tab w:val="left" w:pos="720"/>
                <w:tab w:val="num" w:pos="1080"/>
              </w:tabs>
              <w:jc w:val="both"/>
              <w:rPr>
                <w:rFonts w:ascii="Arial" w:hAnsi="Arial" w:cs="Arial"/>
                <w:sz w:val="22"/>
                <w:szCs w:val="22"/>
              </w:rPr>
            </w:pPr>
            <w:r w:rsidRPr="00BB5303">
              <w:rPr>
                <w:rFonts w:ascii="Arial" w:hAnsi="Arial" w:cs="Arial"/>
                <w:sz w:val="22"/>
                <w:szCs w:val="22"/>
              </w:rPr>
              <w:t>The Road Safety Specialist is part of the services team and will be providing all necessary assistance to the construction supervision team with respect to work zone safety, and implementation of safety audit recommendations.</w:t>
            </w:r>
          </w:p>
          <w:p w14:paraId="26271465" w14:textId="77777777" w:rsidR="00E91EC9" w:rsidRPr="00BB5303" w:rsidRDefault="00E91EC9" w:rsidP="003A04CA">
            <w:pPr>
              <w:tabs>
                <w:tab w:val="left" w:pos="720"/>
                <w:tab w:val="num" w:pos="1080"/>
              </w:tabs>
              <w:jc w:val="both"/>
              <w:rPr>
                <w:rFonts w:ascii="Arial" w:hAnsi="Arial" w:cs="Arial"/>
                <w:sz w:val="22"/>
                <w:szCs w:val="22"/>
              </w:rPr>
            </w:pPr>
          </w:p>
          <w:p w14:paraId="4446215C" w14:textId="77777777" w:rsidR="00E91EC9" w:rsidRPr="00BB5303" w:rsidRDefault="00E91EC9" w:rsidP="003A04CA">
            <w:pPr>
              <w:tabs>
                <w:tab w:val="left" w:pos="720"/>
                <w:tab w:val="num" w:pos="1080"/>
              </w:tabs>
              <w:jc w:val="both"/>
              <w:rPr>
                <w:rFonts w:ascii="Arial" w:hAnsi="Arial" w:cs="Arial"/>
                <w:sz w:val="22"/>
                <w:szCs w:val="22"/>
              </w:rPr>
            </w:pPr>
            <w:r w:rsidRPr="00BB5303">
              <w:rPr>
                <w:rFonts w:ascii="Arial" w:hAnsi="Arial" w:cs="Arial"/>
                <w:sz w:val="22"/>
                <w:szCs w:val="22"/>
              </w:rPr>
              <w:t>He/she will assist to the TL/HE in review and approve the safety plans of the contractor and he will monitor the safety of the works and the safety of the traffic diversions and ensure compliance with the regulations.</w:t>
            </w:r>
          </w:p>
          <w:p w14:paraId="517AA8E0" w14:textId="77777777" w:rsidR="00E91EC9" w:rsidRPr="00BB5303" w:rsidRDefault="00E91EC9" w:rsidP="003A04CA">
            <w:pPr>
              <w:tabs>
                <w:tab w:val="left" w:pos="720"/>
                <w:tab w:val="num" w:pos="1080"/>
              </w:tabs>
              <w:jc w:val="both"/>
              <w:rPr>
                <w:rFonts w:ascii="Arial" w:hAnsi="Arial" w:cs="Arial"/>
                <w:sz w:val="22"/>
                <w:szCs w:val="22"/>
              </w:rPr>
            </w:pPr>
          </w:p>
          <w:p w14:paraId="69AD8D23" w14:textId="77777777" w:rsidR="00E91EC9" w:rsidRPr="00BB5303" w:rsidRDefault="00E91EC9" w:rsidP="003A04CA">
            <w:pPr>
              <w:tabs>
                <w:tab w:val="left" w:pos="720"/>
                <w:tab w:val="num" w:pos="1080"/>
              </w:tabs>
              <w:jc w:val="both"/>
              <w:rPr>
                <w:rFonts w:ascii="Arial" w:hAnsi="Arial" w:cs="Arial"/>
                <w:sz w:val="22"/>
                <w:szCs w:val="22"/>
              </w:rPr>
            </w:pPr>
            <w:r w:rsidRPr="00BB5303">
              <w:rPr>
                <w:rFonts w:ascii="Arial" w:hAnsi="Arial" w:cs="Arial"/>
                <w:sz w:val="22"/>
                <w:szCs w:val="22"/>
              </w:rPr>
              <w:t>He/she will assist in road safety audits, assessments, and providing advice to governments and other with ensuring internationally-accepted road safety facilities is incorporated into road sector projects.</w:t>
            </w:r>
          </w:p>
          <w:p w14:paraId="420C69E8" w14:textId="77777777" w:rsidR="00E91EC9" w:rsidRPr="00BB5303" w:rsidRDefault="00E91EC9" w:rsidP="003A04CA">
            <w:pPr>
              <w:tabs>
                <w:tab w:val="left" w:pos="720"/>
                <w:tab w:val="num" w:pos="1080"/>
              </w:tabs>
              <w:jc w:val="both"/>
              <w:rPr>
                <w:rFonts w:ascii="Arial" w:hAnsi="Arial" w:cs="Arial"/>
                <w:sz w:val="22"/>
                <w:szCs w:val="22"/>
              </w:rPr>
            </w:pPr>
          </w:p>
          <w:p w14:paraId="7147BC39" w14:textId="77777777" w:rsidR="00E91EC9" w:rsidRPr="00BB5303" w:rsidRDefault="00E91EC9" w:rsidP="003A04CA">
            <w:pPr>
              <w:tabs>
                <w:tab w:val="left" w:pos="720"/>
                <w:tab w:val="num" w:pos="1080"/>
              </w:tabs>
              <w:jc w:val="both"/>
              <w:rPr>
                <w:rFonts w:ascii="Arial" w:hAnsi="Arial" w:cs="Arial"/>
                <w:sz w:val="22"/>
                <w:szCs w:val="22"/>
              </w:rPr>
            </w:pPr>
            <w:r w:rsidRPr="00BB5303">
              <w:rPr>
                <w:rFonts w:ascii="Arial" w:hAnsi="Arial" w:cs="Arial"/>
                <w:sz w:val="22"/>
                <w:szCs w:val="22"/>
              </w:rPr>
              <w:t>The specialist will be responsible to the TL/HE for all road safety aspects of the project and also, when available, for working with the PIU to improve its capacity for road safety activities across the national road network.</w:t>
            </w:r>
          </w:p>
          <w:p w14:paraId="680CD9D4" w14:textId="77777777" w:rsidR="00E91EC9" w:rsidRPr="00BB5303" w:rsidRDefault="00E91EC9" w:rsidP="003A04CA">
            <w:pPr>
              <w:tabs>
                <w:tab w:val="left" w:pos="720"/>
                <w:tab w:val="num" w:pos="1080"/>
              </w:tabs>
              <w:jc w:val="both"/>
              <w:rPr>
                <w:rFonts w:ascii="Arial" w:hAnsi="Arial" w:cs="Arial"/>
                <w:sz w:val="22"/>
                <w:szCs w:val="22"/>
              </w:rPr>
            </w:pPr>
          </w:p>
          <w:p w14:paraId="500D956C" w14:textId="77777777" w:rsidR="00E91EC9" w:rsidRPr="00BB5303" w:rsidRDefault="00E91EC9" w:rsidP="003A04CA">
            <w:pPr>
              <w:tabs>
                <w:tab w:val="left" w:pos="720"/>
                <w:tab w:val="num" w:pos="1080"/>
              </w:tabs>
              <w:jc w:val="both"/>
              <w:rPr>
                <w:rFonts w:ascii="Arial" w:hAnsi="Arial" w:cs="Arial"/>
                <w:sz w:val="22"/>
                <w:szCs w:val="22"/>
              </w:rPr>
            </w:pPr>
            <w:r w:rsidRPr="00BB5303">
              <w:rPr>
                <w:rFonts w:ascii="Arial" w:hAnsi="Arial" w:cs="Arial"/>
                <w:sz w:val="22"/>
                <w:szCs w:val="22"/>
              </w:rPr>
              <w:t>He/she will review hazardous location(s) and conditions and safety and operational deficiencies, identify potential safety and operational improvement and recommend appropriate improvements.</w:t>
            </w:r>
          </w:p>
          <w:p w14:paraId="342A304B" w14:textId="77777777" w:rsidR="00E91EC9" w:rsidRPr="00BB5303" w:rsidRDefault="00E91EC9" w:rsidP="003A04CA">
            <w:pPr>
              <w:tabs>
                <w:tab w:val="left" w:pos="720"/>
                <w:tab w:val="num" w:pos="1080"/>
              </w:tabs>
              <w:jc w:val="both"/>
              <w:rPr>
                <w:rFonts w:ascii="Arial" w:hAnsi="Arial" w:cs="Arial"/>
                <w:sz w:val="22"/>
                <w:szCs w:val="22"/>
              </w:rPr>
            </w:pPr>
          </w:p>
          <w:p w14:paraId="518B81D7" w14:textId="77777777" w:rsidR="00E91EC9" w:rsidRPr="00BB5303" w:rsidRDefault="00E91EC9" w:rsidP="003A04CA">
            <w:pPr>
              <w:tabs>
                <w:tab w:val="left" w:pos="720"/>
                <w:tab w:val="num" w:pos="1080"/>
              </w:tabs>
              <w:jc w:val="both"/>
              <w:rPr>
                <w:rFonts w:ascii="Arial" w:hAnsi="Arial" w:cs="Arial"/>
                <w:sz w:val="22"/>
                <w:szCs w:val="22"/>
              </w:rPr>
            </w:pPr>
            <w:r w:rsidRPr="00BB5303">
              <w:rPr>
                <w:rFonts w:ascii="Arial" w:hAnsi="Arial" w:cs="Arial"/>
                <w:sz w:val="22"/>
                <w:szCs w:val="22"/>
              </w:rPr>
              <w:t>Responsibilities of the Road Safety Specialist will include, but is not limited to the following:</w:t>
            </w:r>
          </w:p>
          <w:p w14:paraId="7000F1B7" w14:textId="77777777" w:rsidR="00E91EC9" w:rsidRPr="00BB5303" w:rsidRDefault="00E91EC9" w:rsidP="003A04CA">
            <w:pPr>
              <w:tabs>
                <w:tab w:val="left" w:pos="720"/>
                <w:tab w:val="num" w:pos="1080"/>
              </w:tabs>
              <w:jc w:val="both"/>
              <w:rPr>
                <w:rFonts w:ascii="Arial" w:hAnsi="Arial" w:cs="Arial"/>
                <w:sz w:val="22"/>
                <w:szCs w:val="22"/>
              </w:rPr>
            </w:pPr>
          </w:p>
          <w:p w14:paraId="6F45E6CC"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Prepare guidelines and training material on safe arterial roads design to be piloted where practicable on the project roads;</w:t>
            </w:r>
          </w:p>
          <w:p w14:paraId="67B420E9"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Conduct road safety reviews and audits at pre-construction, in-construction and post-construction stages to ensure the completed project road meets appropriate internationally-accepted road safety standards, and provide appropriate reports for each of these audits;</w:t>
            </w:r>
          </w:p>
          <w:p w14:paraId="045F6DC7"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lastRenderedPageBreak/>
              <w:t>Review the detailed design documents to ensure that the results of the road safety audit have been duly incorporated;</w:t>
            </w:r>
          </w:p>
          <w:p w14:paraId="5C032AAE"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Ensure that the contractor complies with contract requirements for traffic management, including road signing;</w:t>
            </w:r>
          </w:p>
          <w:p w14:paraId="008948AE"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Assist MOT/PIU in unifying and standardizing traffic add road signs for its road networks;</w:t>
            </w:r>
          </w:p>
          <w:p w14:paraId="2DB5EB2B"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Prepare training workshops and public campaigns for the people in the project area (including schools and communities) on traffic regulations and rad safety issues;</w:t>
            </w:r>
          </w:p>
          <w:p w14:paraId="370B8DB1"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The Road Safety Specialist will train the national staff on the team and perform any other tasks that may assign.</w:t>
            </w:r>
          </w:p>
        </w:tc>
      </w:tr>
      <w:tr w:rsidR="00E91EC9" w:rsidRPr="003455FC" w14:paraId="64A504FC" w14:textId="77777777" w:rsidTr="003A04CA">
        <w:trPr>
          <w:gridAfter w:val="1"/>
          <w:wAfter w:w="11" w:type="dxa"/>
          <w:trHeight w:val="357"/>
        </w:trPr>
        <w:tc>
          <w:tcPr>
            <w:tcW w:w="992" w:type="dxa"/>
            <w:vMerge w:val="restart"/>
            <w:tcBorders>
              <w:top w:val="single" w:sz="18" w:space="0" w:color="auto"/>
              <w:left w:val="single" w:sz="18" w:space="0" w:color="auto"/>
              <w:right w:val="dashSmallGap" w:sz="4" w:space="0" w:color="auto"/>
            </w:tcBorders>
          </w:tcPr>
          <w:p w14:paraId="3EFAE79E" w14:textId="77777777" w:rsidR="00E91EC9" w:rsidRPr="00BB5303" w:rsidRDefault="00E91EC9" w:rsidP="003A04CA">
            <w:pPr>
              <w:jc w:val="center"/>
              <w:rPr>
                <w:rFonts w:ascii="Arial" w:hAnsi="Arial" w:cs="Arial"/>
                <w:b/>
                <w:color w:val="000000" w:themeColor="text1"/>
                <w:sz w:val="22"/>
                <w:szCs w:val="22"/>
              </w:rPr>
            </w:pPr>
            <w:r>
              <w:rPr>
                <w:rFonts w:ascii="Arial" w:hAnsi="Arial" w:cs="Arial"/>
                <w:b/>
                <w:color w:val="000000" w:themeColor="text1"/>
                <w:sz w:val="22"/>
                <w:szCs w:val="22"/>
              </w:rPr>
              <w:lastRenderedPageBreak/>
              <w:t>6</w:t>
            </w:r>
          </w:p>
        </w:tc>
        <w:tc>
          <w:tcPr>
            <w:tcW w:w="1800" w:type="dxa"/>
            <w:vMerge w:val="restart"/>
            <w:tcBorders>
              <w:top w:val="single" w:sz="18" w:space="0" w:color="auto"/>
              <w:left w:val="dashSmallGap" w:sz="4" w:space="0" w:color="auto"/>
              <w:right w:val="dashSmallGap" w:sz="4" w:space="0" w:color="auto"/>
            </w:tcBorders>
          </w:tcPr>
          <w:p w14:paraId="3A948053" w14:textId="77777777" w:rsidR="00E91EC9" w:rsidRPr="00BB5303" w:rsidRDefault="00E91EC9" w:rsidP="003A04CA">
            <w:pPr>
              <w:rPr>
                <w:rFonts w:ascii="Arial" w:hAnsi="Arial" w:cs="Arial"/>
                <w:b/>
                <w:color w:val="000000" w:themeColor="text1"/>
                <w:sz w:val="22"/>
                <w:szCs w:val="22"/>
              </w:rPr>
            </w:pPr>
            <w:r w:rsidRPr="00BB5303">
              <w:rPr>
                <w:rFonts w:ascii="Arial" w:hAnsi="Arial" w:cs="Arial"/>
                <w:b/>
                <w:color w:val="000000" w:themeColor="text1"/>
                <w:sz w:val="22"/>
                <w:szCs w:val="22"/>
              </w:rPr>
              <w:t>Procurement Specialist</w:t>
            </w:r>
          </w:p>
        </w:tc>
        <w:tc>
          <w:tcPr>
            <w:tcW w:w="2070" w:type="dxa"/>
            <w:tcBorders>
              <w:top w:val="single" w:sz="4" w:space="0" w:color="auto"/>
              <w:left w:val="dashSmallGap" w:sz="4" w:space="0" w:color="auto"/>
              <w:bottom w:val="single" w:sz="4" w:space="0" w:color="auto"/>
              <w:right w:val="dashSmallGap" w:sz="4" w:space="0" w:color="auto"/>
            </w:tcBorders>
          </w:tcPr>
          <w:p w14:paraId="6E0BC784" w14:textId="77777777" w:rsidR="00E91EC9" w:rsidRPr="00BB5303" w:rsidRDefault="00E91EC9" w:rsidP="003A04CA">
            <w:pPr>
              <w:rPr>
                <w:rFonts w:ascii="Arial" w:hAnsi="Arial" w:cs="Arial"/>
                <w:b/>
                <w:bCs/>
                <w:color w:val="000000" w:themeColor="text1"/>
                <w:sz w:val="22"/>
                <w:szCs w:val="22"/>
              </w:rPr>
            </w:pPr>
            <w:r w:rsidRPr="00BB5303">
              <w:rPr>
                <w:rFonts w:ascii="Arial" w:hAnsi="Arial" w:cs="Arial"/>
                <w:b/>
                <w:bCs/>
                <w:color w:val="000000" w:themeColor="text1"/>
                <w:sz w:val="22"/>
                <w:szCs w:val="22"/>
              </w:rPr>
              <w:t>Experience:</w:t>
            </w:r>
          </w:p>
        </w:tc>
        <w:tc>
          <w:tcPr>
            <w:tcW w:w="8910" w:type="dxa"/>
            <w:gridSpan w:val="2"/>
            <w:tcBorders>
              <w:top w:val="single" w:sz="4" w:space="0" w:color="auto"/>
              <w:left w:val="dashSmallGap" w:sz="4" w:space="0" w:color="auto"/>
              <w:bottom w:val="single" w:sz="4" w:space="0" w:color="auto"/>
              <w:right w:val="single" w:sz="18" w:space="0" w:color="auto"/>
            </w:tcBorders>
          </w:tcPr>
          <w:p w14:paraId="54F20B36" w14:textId="77777777" w:rsidR="00E91EC9" w:rsidRPr="00BB5303" w:rsidRDefault="00E91EC9" w:rsidP="003A04CA">
            <w:pPr>
              <w:tabs>
                <w:tab w:val="left" w:pos="720"/>
                <w:tab w:val="num" w:pos="1080"/>
              </w:tabs>
              <w:jc w:val="both"/>
              <w:rPr>
                <w:rFonts w:ascii="Arial" w:hAnsi="Arial" w:cs="Arial"/>
                <w:sz w:val="22"/>
                <w:szCs w:val="22"/>
              </w:rPr>
            </w:pPr>
            <w:r w:rsidRPr="00BB5303">
              <w:rPr>
                <w:rFonts w:ascii="Arial" w:hAnsi="Arial" w:cs="Arial"/>
                <w:sz w:val="22"/>
                <w:szCs w:val="22"/>
              </w:rPr>
              <w:t>15 years relevant experience with proven credential as Procurement specialist on major road projects. Experience on IsDB or other International Donor-funded project would be an advantage. Working knowledge in Russian Language and experience in Central Asian countries will be preferred.</w:t>
            </w:r>
          </w:p>
        </w:tc>
      </w:tr>
      <w:tr w:rsidR="00E91EC9" w:rsidRPr="003455FC" w14:paraId="4C9E19AF" w14:textId="77777777" w:rsidTr="003A04CA">
        <w:trPr>
          <w:gridAfter w:val="1"/>
          <w:wAfter w:w="11" w:type="dxa"/>
          <w:trHeight w:val="381"/>
        </w:trPr>
        <w:tc>
          <w:tcPr>
            <w:tcW w:w="992" w:type="dxa"/>
            <w:vMerge/>
            <w:tcBorders>
              <w:left w:val="single" w:sz="18" w:space="0" w:color="auto"/>
              <w:right w:val="dashSmallGap" w:sz="4" w:space="0" w:color="auto"/>
            </w:tcBorders>
          </w:tcPr>
          <w:p w14:paraId="29BD26BE" w14:textId="77777777" w:rsidR="00E91EC9" w:rsidRPr="00BB5303" w:rsidRDefault="00E91EC9" w:rsidP="003A04CA">
            <w:pPr>
              <w:rPr>
                <w:rFonts w:ascii="Arial" w:hAnsi="Arial" w:cs="Arial"/>
                <w:b/>
                <w:color w:val="000000" w:themeColor="text1"/>
                <w:sz w:val="22"/>
                <w:szCs w:val="22"/>
              </w:rPr>
            </w:pPr>
          </w:p>
        </w:tc>
        <w:tc>
          <w:tcPr>
            <w:tcW w:w="1800" w:type="dxa"/>
            <w:vMerge/>
            <w:tcBorders>
              <w:left w:val="dashSmallGap" w:sz="4" w:space="0" w:color="auto"/>
              <w:right w:val="single" w:sz="4" w:space="0" w:color="auto"/>
            </w:tcBorders>
          </w:tcPr>
          <w:p w14:paraId="58840FC7" w14:textId="77777777" w:rsidR="00E91EC9" w:rsidRPr="00BB5303" w:rsidRDefault="00E91EC9" w:rsidP="003A04CA">
            <w:pPr>
              <w:rPr>
                <w:rFonts w:ascii="Arial" w:hAnsi="Arial" w:cs="Arial"/>
                <w:b/>
                <w:color w:val="000000" w:themeColor="text1"/>
                <w:sz w:val="22"/>
                <w:szCs w:val="22"/>
              </w:rPr>
            </w:pPr>
          </w:p>
        </w:tc>
        <w:tc>
          <w:tcPr>
            <w:tcW w:w="2070" w:type="dxa"/>
            <w:tcBorders>
              <w:top w:val="single" w:sz="4" w:space="0" w:color="auto"/>
              <w:left w:val="single" w:sz="4" w:space="0" w:color="auto"/>
              <w:bottom w:val="single" w:sz="4" w:space="0" w:color="auto"/>
              <w:right w:val="single" w:sz="4" w:space="0" w:color="auto"/>
            </w:tcBorders>
          </w:tcPr>
          <w:p w14:paraId="5D5E2D71" w14:textId="77777777" w:rsidR="00E91EC9" w:rsidRPr="00BB5303" w:rsidRDefault="00E91EC9" w:rsidP="003A04CA">
            <w:pPr>
              <w:rPr>
                <w:rFonts w:ascii="Arial" w:hAnsi="Arial" w:cs="Arial"/>
                <w:b/>
                <w:bCs/>
                <w:color w:val="000000" w:themeColor="text1"/>
                <w:sz w:val="22"/>
                <w:szCs w:val="22"/>
              </w:rPr>
            </w:pPr>
            <w:r w:rsidRPr="00BB5303">
              <w:rPr>
                <w:rFonts w:ascii="Arial" w:hAnsi="Arial" w:cs="Arial"/>
                <w:b/>
                <w:bCs/>
                <w:color w:val="000000" w:themeColor="text1"/>
                <w:sz w:val="22"/>
                <w:szCs w:val="22"/>
              </w:rPr>
              <w:t>Qualification:</w:t>
            </w:r>
          </w:p>
        </w:tc>
        <w:tc>
          <w:tcPr>
            <w:tcW w:w="8910" w:type="dxa"/>
            <w:gridSpan w:val="2"/>
            <w:tcBorders>
              <w:top w:val="single" w:sz="4" w:space="0" w:color="auto"/>
              <w:left w:val="single" w:sz="4" w:space="0" w:color="auto"/>
              <w:bottom w:val="single" w:sz="4" w:space="0" w:color="auto"/>
              <w:right w:val="single" w:sz="18" w:space="0" w:color="auto"/>
            </w:tcBorders>
          </w:tcPr>
          <w:p w14:paraId="01023454" w14:textId="77777777" w:rsidR="00E91EC9" w:rsidRPr="00BB5303" w:rsidRDefault="00E91EC9" w:rsidP="003A04CA">
            <w:pPr>
              <w:tabs>
                <w:tab w:val="left" w:pos="720"/>
                <w:tab w:val="num" w:pos="1080"/>
              </w:tabs>
              <w:jc w:val="both"/>
              <w:rPr>
                <w:rFonts w:ascii="Arial" w:hAnsi="Arial" w:cs="Arial"/>
                <w:sz w:val="22"/>
                <w:szCs w:val="22"/>
              </w:rPr>
            </w:pPr>
            <w:r w:rsidRPr="00BB5303">
              <w:rPr>
                <w:rFonts w:ascii="Arial" w:hAnsi="Arial" w:cs="Arial"/>
                <w:sz w:val="22"/>
                <w:szCs w:val="22"/>
              </w:rPr>
              <w:t>Bachelor degree preferably Masters in engineering, finance, public administration or equivalent.</w:t>
            </w:r>
          </w:p>
        </w:tc>
      </w:tr>
      <w:tr w:rsidR="00E91EC9" w:rsidRPr="003455FC" w14:paraId="549B2047" w14:textId="77777777" w:rsidTr="003A04CA">
        <w:trPr>
          <w:gridAfter w:val="1"/>
          <w:wAfter w:w="11" w:type="dxa"/>
          <w:trHeight w:val="512"/>
        </w:trPr>
        <w:tc>
          <w:tcPr>
            <w:tcW w:w="992" w:type="dxa"/>
            <w:vMerge/>
            <w:tcBorders>
              <w:left w:val="single" w:sz="18" w:space="0" w:color="auto"/>
              <w:bottom w:val="single" w:sz="18" w:space="0" w:color="auto"/>
              <w:right w:val="dashSmallGap" w:sz="4" w:space="0" w:color="auto"/>
            </w:tcBorders>
          </w:tcPr>
          <w:p w14:paraId="684C3DFE" w14:textId="77777777" w:rsidR="00E91EC9" w:rsidRPr="00BB5303" w:rsidRDefault="00E91EC9" w:rsidP="003A04CA">
            <w:pPr>
              <w:rPr>
                <w:rFonts w:ascii="Arial" w:hAnsi="Arial" w:cs="Arial"/>
                <w:b/>
                <w:color w:val="000000" w:themeColor="text1"/>
                <w:sz w:val="22"/>
                <w:szCs w:val="22"/>
              </w:rPr>
            </w:pPr>
          </w:p>
        </w:tc>
        <w:tc>
          <w:tcPr>
            <w:tcW w:w="1800" w:type="dxa"/>
            <w:vMerge/>
            <w:tcBorders>
              <w:left w:val="dashSmallGap" w:sz="4" w:space="0" w:color="auto"/>
              <w:bottom w:val="single" w:sz="18" w:space="0" w:color="auto"/>
              <w:right w:val="dashSmallGap" w:sz="4" w:space="0" w:color="auto"/>
            </w:tcBorders>
          </w:tcPr>
          <w:p w14:paraId="4FF32266" w14:textId="77777777" w:rsidR="00E91EC9" w:rsidRPr="00BB5303" w:rsidRDefault="00E91EC9" w:rsidP="003A04CA">
            <w:pPr>
              <w:rPr>
                <w:rFonts w:ascii="Arial" w:hAnsi="Arial" w:cs="Arial"/>
                <w:b/>
                <w:color w:val="000000" w:themeColor="text1"/>
                <w:sz w:val="22"/>
                <w:szCs w:val="22"/>
              </w:rPr>
            </w:pPr>
          </w:p>
        </w:tc>
        <w:tc>
          <w:tcPr>
            <w:tcW w:w="2070" w:type="dxa"/>
            <w:tcBorders>
              <w:top w:val="single" w:sz="4" w:space="0" w:color="auto"/>
              <w:left w:val="dashSmallGap" w:sz="4" w:space="0" w:color="auto"/>
              <w:bottom w:val="single" w:sz="18" w:space="0" w:color="auto"/>
              <w:right w:val="dashSmallGap" w:sz="4" w:space="0" w:color="auto"/>
            </w:tcBorders>
          </w:tcPr>
          <w:p w14:paraId="3D7B76D3" w14:textId="77777777" w:rsidR="00E91EC9" w:rsidRPr="00BB5303" w:rsidRDefault="00E91EC9" w:rsidP="003A04CA">
            <w:pPr>
              <w:rPr>
                <w:rFonts w:ascii="Arial" w:hAnsi="Arial" w:cs="Arial"/>
                <w:b/>
                <w:bCs/>
                <w:color w:val="000000" w:themeColor="text1"/>
                <w:sz w:val="22"/>
                <w:szCs w:val="22"/>
              </w:rPr>
            </w:pPr>
            <w:r w:rsidRPr="00BB5303">
              <w:rPr>
                <w:rFonts w:ascii="Arial" w:hAnsi="Arial" w:cs="Arial"/>
                <w:b/>
                <w:bCs/>
                <w:color w:val="000000" w:themeColor="text1"/>
                <w:sz w:val="22"/>
                <w:szCs w:val="22"/>
              </w:rPr>
              <w:t>Responsibilities:</w:t>
            </w:r>
          </w:p>
        </w:tc>
        <w:tc>
          <w:tcPr>
            <w:tcW w:w="8910" w:type="dxa"/>
            <w:gridSpan w:val="2"/>
            <w:tcBorders>
              <w:top w:val="single" w:sz="4" w:space="0" w:color="auto"/>
              <w:left w:val="dashSmallGap" w:sz="4" w:space="0" w:color="auto"/>
              <w:bottom w:val="single" w:sz="18" w:space="0" w:color="auto"/>
              <w:right w:val="single" w:sz="18" w:space="0" w:color="auto"/>
            </w:tcBorders>
          </w:tcPr>
          <w:p w14:paraId="448A5957" w14:textId="77777777" w:rsidR="00E91EC9" w:rsidRPr="00BB5303" w:rsidRDefault="00E91EC9" w:rsidP="003A04CA">
            <w:pPr>
              <w:tabs>
                <w:tab w:val="left" w:pos="720"/>
                <w:tab w:val="num" w:pos="1080"/>
              </w:tabs>
              <w:jc w:val="both"/>
              <w:rPr>
                <w:rFonts w:ascii="Arial" w:hAnsi="Arial" w:cs="Arial"/>
                <w:sz w:val="22"/>
                <w:szCs w:val="22"/>
              </w:rPr>
            </w:pPr>
            <w:r w:rsidRPr="00BB5303">
              <w:rPr>
                <w:rFonts w:ascii="Arial" w:hAnsi="Arial" w:cs="Arial"/>
                <w:sz w:val="22"/>
                <w:szCs w:val="22"/>
              </w:rPr>
              <w:t>He/she is expected to report and analyze all problems experienced with procurement so that remedial and capacity building actions can be promptly taken.</w:t>
            </w:r>
          </w:p>
          <w:p w14:paraId="0A922C89" w14:textId="77777777" w:rsidR="00E91EC9" w:rsidRPr="00BB5303" w:rsidRDefault="00E91EC9" w:rsidP="003A04CA">
            <w:pPr>
              <w:tabs>
                <w:tab w:val="left" w:pos="720"/>
                <w:tab w:val="num" w:pos="1080"/>
              </w:tabs>
              <w:jc w:val="both"/>
              <w:rPr>
                <w:rFonts w:ascii="Arial" w:hAnsi="Arial" w:cs="Arial"/>
                <w:sz w:val="22"/>
                <w:szCs w:val="22"/>
              </w:rPr>
            </w:pPr>
          </w:p>
          <w:p w14:paraId="24C333A7" w14:textId="77777777" w:rsidR="00E91EC9" w:rsidRPr="00BB5303" w:rsidRDefault="00E91EC9" w:rsidP="003A04CA">
            <w:pPr>
              <w:tabs>
                <w:tab w:val="left" w:pos="720"/>
                <w:tab w:val="num" w:pos="1080"/>
              </w:tabs>
              <w:jc w:val="both"/>
              <w:rPr>
                <w:rFonts w:ascii="Arial" w:hAnsi="Arial" w:cs="Arial"/>
                <w:sz w:val="22"/>
                <w:szCs w:val="22"/>
              </w:rPr>
            </w:pPr>
            <w:r w:rsidRPr="00BB5303">
              <w:rPr>
                <w:rFonts w:ascii="Arial" w:hAnsi="Arial" w:cs="Arial"/>
                <w:sz w:val="22"/>
                <w:szCs w:val="22"/>
              </w:rPr>
              <w:t>Responsibilities of Procurement Specialist will include but not limited to the following:</w:t>
            </w:r>
          </w:p>
          <w:p w14:paraId="6FA143C3" w14:textId="77777777" w:rsidR="00E91EC9" w:rsidRPr="00BB5303" w:rsidRDefault="00E91EC9" w:rsidP="003A04CA">
            <w:pPr>
              <w:tabs>
                <w:tab w:val="left" w:pos="720"/>
                <w:tab w:val="num" w:pos="1080"/>
              </w:tabs>
              <w:jc w:val="both"/>
              <w:rPr>
                <w:rFonts w:ascii="Arial" w:hAnsi="Arial" w:cs="Arial"/>
                <w:sz w:val="22"/>
                <w:szCs w:val="22"/>
              </w:rPr>
            </w:pPr>
          </w:p>
          <w:p w14:paraId="18B19597"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Ensuring that procurement procedures are carried out in accordance with the Procurement Plan and IsDB Guidelines;</w:t>
            </w:r>
          </w:p>
          <w:p w14:paraId="6FC47E2C"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Preparing the Specific Procurement Notices (SPNs), Invitation for Bids (IFBs), Request for Expressions of Interest (REOIs) and other solicitation documents whenever required;</w:t>
            </w:r>
          </w:p>
          <w:p w14:paraId="6029404A"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Preparing and amending the bidding documents as needed;</w:t>
            </w:r>
          </w:p>
          <w:p w14:paraId="29943CB6"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Contribute to the preparation of Terms of References (TOR);</w:t>
            </w:r>
          </w:p>
          <w:p w14:paraId="36E9E630"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In case of procurement actions requiring IsDB’s “No Objection”, coordinating the dispatch of procurement document to IsDB, monitoring IsDB’s response time on issuing “No Objections” at different levels of the procurement process and following up accordingly;</w:t>
            </w:r>
          </w:p>
          <w:p w14:paraId="463091A2"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lastRenderedPageBreak/>
              <w:t>Monitoring and ensuring timely responses to procurement questions raised by the IsDB. for services, following up with the short listed consultants RFP dispatch, to ensure their participation in the selection exercise;</w:t>
            </w:r>
          </w:p>
          <w:p w14:paraId="504FD7A8"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Preparing and updating the Projects’ Annual Procurement Plan and Budget detailing contract packages (including estimated cost) for goods, consultancy services and nonconsulting services, the procurement/selection methods and processing times until completion of each procurement activity;</w:t>
            </w:r>
          </w:p>
          <w:p w14:paraId="22111FC6"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Monitoring procurement implementation of and updating the Procurement Plan whenever it becomes necessary to do so;</w:t>
            </w:r>
          </w:p>
          <w:p w14:paraId="05FCBD4F"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Carrying out procurement of Civil Works and Consultancy Services;</w:t>
            </w:r>
          </w:p>
          <w:p w14:paraId="4BF73306"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Ensuring timely receipt of the goods and consultant's status reports;</w:t>
            </w:r>
          </w:p>
          <w:p w14:paraId="656D5747"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Contributing to preparing the progress reports;</w:t>
            </w:r>
          </w:p>
          <w:p w14:paraId="2EBA206D"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Maintaining all correspondence, bidding documents, evaluation reports and other documents related to the project;</w:t>
            </w:r>
          </w:p>
          <w:p w14:paraId="357AC313"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Participating in bid/proposal opening sessions, bid and proposal evaluations and ensuring that the appropriate Guidelines are followed to arrive at the recommendations for award of contracts;</w:t>
            </w:r>
          </w:p>
          <w:p w14:paraId="419A82B3"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Participating in procurement audits and reviews of the Project and;</w:t>
            </w:r>
          </w:p>
          <w:p w14:paraId="5F94DBDA" w14:textId="77777777" w:rsidR="00E91EC9"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Assisting in dealing with claims, bid challenges and litigations relating to contracts and procurement.</w:t>
            </w:r>
          </w:p>
          <w:p w14:paraId="6CC31754" w14:textId="77777777" w:rsidR="00E91EC9" w:rsidRDefault="00E91EC9" w:rsidP="003A04CA">
            <w:pPr>
              <w:ind w:left="369"/>
              <w:jc w:val="both"/>
              <w:rPr>
                <w:rFonts w:ascii="Arial" w:hAnsi="Arial" w:cs="Arial"/>
                <w:sz w:val="22"/>
                <w:szCs w:val="22"/>
              </w:rPr>
            </w:pPr>
          </w:p>
          <w:p w14:paraId="1362E941" w14:textId="77777777" w:rsidR="00E91EC9" w:rsidRPr="00BB5303" w:rsidRDefault="00E91EC9" w:rsidP="003A04CA">
            <w:pPr>
              <w:ind w:left="369"/>
              <w:jc w:val="both"/>
              <w:rPr>
                <w:rFonts w:ascii="Arial" w:hAnsi="Arial" w:cs="Arial"/>
                <w:sz w:val="22"/>
                <w:szCs w:val="22"/>
              </w:rPr>
            </w:pPr>
          </w:p>
        </w:tc>
      </w:tr>
      <w:tr w:rsidR="00E91EC9" w:rsidRPr="003455FC" w14:paraId="46792110" w14:textId="77777777" w:rsidTr="003A04CA">
        <w:tc>
          <w:tcPr>
            <w:tcW w:w="13783" w:type="dxa"/>
            <w:gridSpan w:val="6"/>
            <w:tcBorders>
              <w:top w:val="single" w:sz="18" w:space="0" w:color="auto"/>
              <w:left w:val="single" w:sz="18" w:space="0" w:color="auto"/>
              <w:bottom w:val="single" w:sz="18" w:space="0" w:color="auto"/>
              <w:right w:val="single" w:sz="18" w:space="0" w:color="auto"/>
            </w:tcBorders>
            <w:shd w:val="clear" w:color="auto" w:fill="C00000"/>
            <w:vAlign w:val="center"/>
          </w:tcPr>
          <w:p w14:paraId="5E323070" w14:textId="77777777" w:rsidR="00E91EC9" w:rsidRPr="00BB5303" w:rsidRDefault="00E91EC9" w:rsidP="003A04CA">
            <w:pPr>
              <w:tabs>
                <w:tab w:val="left" w:pos="720"/>
                <w:tab w:val="num" w:pos="1080"/>
              </w:tabs>
              <w:rPr>
                <w:rFonts w:ascii="Arial" w:hAnsi="Arial" w:cs="Arial"/>
                <w:color w:val="000000" w:themeColor="text1"/>
                <w:sz w:val="4"/>
                <w:szCs w:val="4"/>
              </w:rPr>
            </w:pPr>
          </w:p>
        </w:tc>
      </w:tr>
      <w:tr w:rsidR="00E91EC9" w:rsidRPr="003455FC" w14:paraId="661DD792" w14:textId="77777777" w:rsidTr="003A04CA">
        <w:trPr>
          <w:gridAfter w:val="1"/>
          <w:wAfter w:w="11" w:type="dxa"/>
          <w:tblHeader/>
        </w:trPr>
        <w:tc>
          <w:tcPr>
            <w:tcW w:w="992" w:type="dxa"/>
            <w:tcBorders>
              <w:top w:val="single" w:sz="18" w:space="0" w:color="auto"/>
              <w:left w:val="single" w:sz="18" w:space="0" w:color="auto"/>
              <w:bottom w:val="single" w:sz="18" w:space="0" w:color="auto"/>
              <w:right w:val="single" w:sz="18" w:space="0" w:color="auto"/>
            </w:tcBorders>
            <w:shd w:val="clear" w:color="auto" w:fill="AEAAAA" w:themeFill="background2" w:themeFillShade="BF"/>
          </w:tcPr>
          <w:p w14:paraId="2FF63DA0" w14:textId="77777777" w:rsidR="00E91EC9" w:rsidRPr="00BB5303" w:rsidRDefault="00E91EC9" w:rsidP="003A04CA">
            <w:pPr>
              <w:jc w:val="center"/>
              <w:rPr>
                <w:rFonts w:ascii="Arial" w:hAnsi="Arial" w:cs="Arial"/>
                <w:b/>
                <w:color w:val="000000" w:themeColor="text1"/>
                <w:sz w:val="22"/>
                <w:szCs w:val="22"/>
              </w:rPr>
            </w:pPr>
            <w:r w:rsidRPr="00BB5303">
              <w:rPr>
                <w:rFonts w:ascii="Arial" w:hAnsi="Arial" w:cs="Arial"/>
                <w:b/>
                <w:color w:val="000000" w:themeColor="text1"/>
                <w:sz w:val="22"/>
                <w:szCs w:val="22"/>
              </w:rPr>
              <w:t>B</w:t>
            </w:r>
          </w:p>
        </w:tc>
        <w:tc>
          <w:tcPr>
            <w:tcW w:w="12780" w:type="dxa"/>
            <w:gridSpan w:val="4"/>
            <w:tcBorders>
              <w:top w:val="single" w:sz="18" w:space="0" w:color="auto"/>
              <w:left w:val="single" w:sz="18" w:space="0" w:color="auto"/>
              <w:bottom w:val="single" w:sz="18" w:space="0" w:color="auto"/>
              <w:right w:val="single" w:sz="18" w:space="0" w:color="auto"/>
            </w:tcBorders>
            <w:shd w:val="clear" w:color="auto" w:fill="AEAAAA" w:themeFill="background2" w:themeFillShade="BF"/>
            <w:hideMark/>
          </w:tcPr>
          <w:p w14:paraId="14A702A9" w14:textId="77777777" w:rsidR="00E91EC9" w:rsidRPr="00BB5303" w:rsidRDefault="00E91EC9" w:rsidP="003A04CA">
            <w:pPr>
              <w:rPr>
                <w:rFonts w:ascii="Arial" w:hAnsi="Arial" w:cs="Arial"/>
                <w:b/>
                <w:bCs/>
                <w:color w:val="000000" w:themeColor="text1"/>
                <w:sz w:val="22"/>
                <w:szCs w:val="22"/>
              </w:rPr>
            </w:pPr>
            <w:r w:rsidRPr="00BB5303">
              <w:rPr>
                <w:rFonts w:ascii="Arial" w:hAnsi="Arial" w:cs="Arial"/>
                <w:b/>
                <w:bCs/>
                <w:color w:val="000000" w:themeColor="text1"/>
                <w:sz w:val="22"/>
                <w:szCs w:val="22"/>
              </w:rPr>
              <w:t>National Experts</w:t>
            </w:r>
          </w:p>
        </w:tc>
      </w:tr>
      <w:tr w:rsidR="00E91EC9" w:rsidRPr="003455FC" w14:paraId="2826781B" w14:textId="77777777" w:rsidTr="003A04CA">
        <w:trPr>
          <w:gridAfter w:val="1"/>
          <w:wAfter w:w="11" w:type="dxa"/>
          <w:trHeight w:val="20"/>
        </w:trPr>
        <w:tc>
          <w:tcPr>
            <w:tcW w:w="992" w:type="dxa"/>
            <w:vMerge w:val="restart"/>
            <w:tcBorders>
              <w:top w:val="single" w:sz="18" w:space="0" w:color="auto"/>
              <w:left w:val="single" w:sz="18" w:space="0" w:color="auto"/>
              <w:bottom w:val="single" w:sz="18" w:space="0" w:color="auto"/>
              <w:right w:val="dashSmallGap" w:sz="4" w:space="0" w:color="auto"/>
            </w:tcBorders>
            <w:hideMark/>
          </w:tcPr>
          <w:p w14:paraId="21E3F580" w14:textId="77777777" w:rsidR="00E91EC9" w:rsidRPr="00BB5303" w:rsidRDefault="00E91EC9" w:rsidP="003A04CA">
            <w:pPr>
              <w:jc w:val="center"/>
              <w:rPr>
                <w:rFonts w:ascii="Arial" w:hAnsi="Arial" w:cs="Arial"/>
                <w:b/>
                <w:color w:val="000000" w:themeColor="text1"/>
                <w:sz w:val="22"/>
                <w:szCs w:val="22"/>
              </w:rPr>
            </w:pPr>
            <w:r w:rsidRPr="00BB5303">
              <w:rPr>
                <w:rFonts w:ascii="Arial" w:hAnsi="Arial" w:cs="Arial"/>
                <w:b/>
                <w:color w:val="000000" w:themeColor="text1"/>
                <w:sz w:val="22"/>
                <w:szCs w:val="22"/>
              </w:rPr>
              <w:t>1</w:t>
            </w:r>
          </w:p>
        </w:tc>
        <w:tc>
          <w:tcPr>
            <w:tcW w:w="1800" w:type="dxa"/>
            <w:vMerge w:val="restart"/>
            <w:tcBorders>
              <w:top w:val="single" w:sz="18" w:space="0" w:color="auto"/>
              <w:left w:val="dashSmallGap" w:sz="4" w:space="0" w:color="auto"/>
              <w:bottom w:val="single" w:sz="18" w:space="0" w:color="auto"/>
              <w:right w:val="dashSmallGap" w:sz="4" w:space="0" w:color="auto"/>
            </w:tcBorders>
            <w:hideMark/>
          </w:tcPr>
          <w:p w14:paraId="414DF3D6" w14:textId="77777777" w:rsidR="00E91EC9" w:rsidRPr="00BB5303" w:rsidRDefault="00E91EC9" w:rsidP="003A04CA">
            <w:pPr>
              <w:rPr>
                <w:rFonts w:ascii="Arial" w:hAnsi="Arial" w:cs="Arial"/>
                <w:b/>
                <w:bCs/>
                <w:color w:val="000000" w:themeColor="text1"/>
                <w:sz w:val="22"/>
                <w:szCs w:val="22"/>
              </w:rPr>
            </w:pPr>
            <w:r w:rsidRPr="00BB5303">
              <w:rPr>
                <w:rFonts w:ascii="Arial" w:hAnsi="Arial" w:cs="Arial"/>
                <w:b/>
                <w:bCs/>
                <w:color w:val="000000" w:themeColor="text1"/>
                <w:sz w:val="22"/>
                <w:szCs w:val="22"/>
              </w:rPr>
              <w:t>Resident Engineer (RE)</w:t>
            </w:r>
          </w:p>
        </w:tc>
        <w:tc>
          <w:tcPr>
            <w:tcW w:w="2160" w:type="dxa"/>
            <w:gridSpan w:val="2"/>
            <w:tcBorders>
              <w:top w:val="single" w:sz="18" w:space="0" w:color="auto"/>
              <w:left w:val="dashSmallGap" w:sz="4" w:space="0" w:color="auto"/>
              <w:bottom w:val="dashSmallGap" w:sz="4" w:space="0" w:color="auto"/>
              <w:right w:val="dashSmallGap" w:sz="4" w:space="0" w:color="auto"/>
            </w:tcBorders>
            <w:hideMark/>
          </w:tcPr>
          <w:p w14:paraId="66902564" w14:textId="77777777" w:rsidR="00E91EC9" w:rsidRPr="00BB5303" w:rsidRDefault="00E91EC9" w:rsidP="003A04CA">
            <w:pPr>
              <w:rPr>
                <w:rFonts w:ascii="Arial" w:hAnsi="Arial" w:cs="Arial"/>
                <w:color w:val="000000" w:themeColor="text1"/>
                <w:sz w:val="22"/>
                <w:szCs w:val="22"/>
              </w:rPr>
            </w:pPr>
            <w:r w:rsidRPr="00BB5303">
              <w:rPr>
                <w:rFonts w:ascii="Arial" w:hAnsi="Arial" w:cs="Arial"/>
                <w:b/>
                <w:bCs/>
                <w:color w:val="000000" w:themeColor="text1"/>
                <w:sz w:val="22"/>
                <w:szCs w:val="22"/>
              </w:rPr>
              <w:t xml:space="preserve">Experience: </w:t>
            </w:r>
          </w:p>
        </w:tc>
        <w:tc>
          <w:tcPr>
            <w:tcW w:w="8820" w:type="dxa"/>
            <w:tcBorders>
              <w:top w:val="single" w:sz="18" w:space="0" w:color="auto"/>
              <w:left w:val="dashSmallGap" w:sz="4" w:space="0" w:color="auto"/>
              <w:bottom w:val="dashSmallGap" w:sz="4" w:space="0" w:color="auto"/>
              <w:right w:val="single" w:sz="18" w:space="0" w:color="auto"/>
            </w:tcBorders>
            <w:hideMark/>
          </w:tcPr>
          <w:p w14:paraId="42F76690" w14:textId="7E60F1D1" w:rsidR="00E91EC9" w:rsidRPr="006E75E4" w:rsidRDefault="00A17929" w:rsidP="003A04CA">
            <w:pPr>
              <w:jc w:val="both"/>
              <w:rPr>
                <w:rFonts w:ascii="Arial" w:hAnsi="Arial" w:cs="Arial"/>
                <w:sz w:val="22"/>
                <w:szCs w:val="22"/>
              </w:rPr>
            </w:pPr>
            <w:r w:rsidRPr="006E75E4">
              <w:rPr>
                <w:rFonts w:ascii="Arial" w:hAnsi="Arial" w:cs="Arial"/>
                <w:sz w:val="22"/>
                <w:szCs w:val="22"/>
              </w:rPr>
              <w:t>At least 15 years of professional experience as Resident Engineer and/or Deputy Team Leader on major highway or road construction projects. Experience on projects implemented under FIDIC Conditions of Contract will be considered an advantage. Experience on projects financed by multilateral development banks (MDBs) or other international financial institutions will be considered an advantage. Working knowledge of Russian language will be considered an advantage.</w:t>
            </w:r>
          </w:p>
        </w:tc>
      </w:tr>
      <w:tr w:rsidR="00E91EC9" w:rsidRPr="003455FC" w14:paraId="50196C29" w14:textId="77777777" w:rsidTr="003A04CA">
        <w:trPr>
          <w:gridAfter w:val="1"/>
          <w:wAfter w:w="11" w:type="dxa"/>
          <w:trHeight w:val="20"/>
        </w:trPr>
        <w:tc>
          <w:tcPr>
            <w:tcW w:w="992" w:type="dxa"/>
            <w:vMerge/>
            <w:tcBorders>
              <w:top w:val="single" w:sz="18" w:space="0" w:color="auto"/>
              <w:left w:val="single" w:sz="18" w:space="0" w:color="auto"/>
              <w:bottom w:val="single" w:sz="18" w:space="0" w:color="auto"/>
              <w:right w:val="dashSmallGap" w:sz="4" w:space="0" w:color="auto"/>
            </w:tcBorders>
            <w:vAlign w:val="center"/>
            <w:hideMark/>
          </w:tcPr>
          <w:p w14:paraId="66DA7CD2" w14:textId="77777777" w:rsidR="00E91EC9" w:rsidRPr="00BB5303" w:rsidRDefault="00E91EC9" w:rsidP="003A04CA">
            <w:pPr>
              <w:rPr>
                <w:rFonts w:ascii="Arial" w:hAnsi="Arial" w:cs="Arial"/>
                <w:b/>
                <w:color w:val="000000" w:themeColor="text1"/>
                <w:sz w:val="22"/>
                <w:szCs w:val="22"/>
              </w:rPr>
            </w:pPr>
          </w:p>
        </w:tc>
        <w:tc>
          <w:tcPr>
            <w:tcW w:w="1800" w:type="dxa"/>
            <w:vMerge/>
            <w:tcBorders>
              <w:top w:val="single" w:sz="18" w:space="0" w:color="auto"/>
              <w:left w:val="dashSmallGap" w:sz="4" w:space="0" w:color="auto"/>
              <w:bottom w:val="single" w:sz="18" w:space="0" w:color="auto"/>
              <w:right w:val="dashSmallGap" w:sz="4" w:space="0" w:color="auto"/>
            </w:tcBorders>
            <w:vAlign w:val="center"/>
            <w:hideMark/>
          </w:tcPr>
          <w:p w14:paraId="66F37C66" w14:textId="77777777" w:rsidR="00E91EC9" w:rsidRPr="00BB5303" w:rsidRDefault="00E91EC9" w:rsidP="003A04CA">
            <w:pPr>
              <w:rPr>
                <w:rFonts w:ascii="Arial" w:hAnsi="Arial" w:cs="Arial"/>
                <w:b/>
                <w:color w:val="000000" w:themeColor="text1"/>
                <w:sz w:val="22"/>
                <w:szCs w:val="22"/>
              </w:rPr>
            </w:pPr>
          </w:p>
        </w:tc>
        <w:tc>
          <w:tcPr>
            <w:tcW w:w="2160" w:type="dxa"/>
            <w:gridSpan w:val="2"/>
            <w:tcBorders>
              <w:top w:val="dashSmallGap" w:sz="4" w:space="0" w:color="auto"/>
              <w:left w:val="dashSmallGap" w:sz="4" w:space="0" w:color="auto"/>
              <w:bottom w:val="single" w:sz="18" w:space="0" w:color="auto"/>
              <w:right w:val="dashSmallGap" w:sz="4" w:space="0" w:color="auto"/>
            </w:tcBorders>
            <w:hideMark/>
          </w:tcPr>
          <w:p w14:paraId="25F8356A" w14:textId="77777777" w:rsidR="00E91EC9" w:rsidRPr="00BB5303" w:rsidRDefault="00E91EC9" w:rsidP="003A04CA">
            <w:pPr>
              <w:rPr>
                <w:rFonts w:ascii="Arial" w:hAnsi="Arial" w:cs="Arial"/>
                <w:color w:val="000000" w:themeColor="text1"/>
                <w:sz w:val="22"/>
                <w:szCs w:val="22"/>
              </w:rPr>
            </w:pPr>
            <w:r w:rsidRPr="00BB5303">
              <w:rPr>
                <w:rFonts w:ascii="Arial" w:hAnsi="Arial" w:cs="Arial"/>
                <w:b/>
                <w:bCs/>
                <w:color w:val="000000" w:themeColor="text1"/>
                <w:sz w:val="22"/>
                <w:szCs w:val="22"/>
              </w:rPr>
              <w:t xml:space="preserve">Qualifications: </w:t>
            </w:r>
          </w:p>
        </w:tc>
        <w:tc>
          <w:tcPr>
            <w:tcW w:w="8820" w:type="dxa"/>
            <w:tcBorders>
              <w:top w:val="dashSmallGap" w:sz="4" w:space="0" w:color="auto"/>
              <w:left w:val="dashSmallGap" w:sz="4" w:space="0" w:color="auto"/>
              <w:bottom w:val="dashSmallGap" w:sz="4" w:space="0" w:color="auto"/>
              <w:right w:val="single" w:sz="18" w:space="0" w:color="auto"/>
            </w:tcBorders>
            <w:hideMark/>
          </w:tcPr>
          <w:p w14:paraId="3E25ED9D" w14:textId="77777777" w:rsidR="00E91EC9" w:rsidRPr="00BB5303" w:rsidRDefault="00E91EC9" w:rsidP="003A04CA">
            <w:pPr>
              <w:jc w:val="both"/>
              <w:rPr>
                <w:rFonts w:ascii="Arial" w:hAnsi="Arial" w:cs="Arial"/>
                <w:color w:val="000000" w:themeColor="text1"/>
                <w:sz w:val="22"/>
                <w:szCs w:val="22"/>
              </w:rPr>
            </w:pPr>
            <w:r w:rsidRPr="00BB5303">
              <w:rPr>
                <w:rFonts w:ascii="Arial" w:hAnsi="Arial" w:cs="Arial"/>
                <w:color w:val="000000" w:themeColor="text1"/>
                <w:sz w:val="22"/>
                <w:szCs w:val="22"/>
              </w:rPr>
              <w:t>Bachelor’s degree in Civil Engineering – preferably Masters in Civil Engineering / Highway Engineering / Structure Engineering / Transportation Engineering / Construction Management / Project Management or equivalent.</w:t>
            </w:r>
          </w:p>
        </w:tc>
      </w:tr>
      <w:tr w:rsidR="00E91EC9" w:rsidRPr="003455FC" w14:paraId="34FB66A3" w14:textId="77777777" w:rsidTr="003A04CA">
        <w:trPr>
          <w:gridAfter w:val="1"/>
          <w:wAfter w:w="11" w:type="dxa"/>
        </w:trPr>
        <w:tc>
          <w:tcPr>
            <w:tcW w:w="992" w:type="dxa"/>
            <w:vMerge/>
            <w:tcBorders>
              <w:top w:val="single" w:sz="18" w:space="0" w:color="auto"/>
              <w:left w:val="single" w:sz="18" w:space="0" w:color="auto"/>
              <w:bottom w:val="single" w:sz="18" w:space="0" w:color="auto"/>
              <w:right w:val="dashSmallGap" w:sz="4" w:space="0" w:color="auto"/>
            </w:tcBorders>
            <w:vAlign w:val="center"/>
            <w:hideMark/>
          </w:tcPr>
          <w:p w14:paraId="7A574FB6" w14:textId="77777777" w:rsidR="00E91EC9" w:rsidRPr="00BB5303" w:rsidRDefault="00E91EC9" w:rsidP="003A04CA">
            <w:pPr>
              <w:rPr>
                <w:rFonts w:ascii="Arial" w:hAnsi="Arial" w:cs="Arial"/>
                <w:b/>
                <w:color w:val="000000" w:themeColor="text1"/>
                <w:sz w:val="22"/>
                <w:szCs w:val="22"/>
              </w:rPr>
            </w:pPr>
          </w:p>
        </w:tc>
        <w:tc>
          <w:tcPr>
            <w:tcW w:w="1800" w:type="dxa"/>
            <w:vMerge/>
            <w:tcBorders>
              <w:top w:val="single" w:sz="18" w:space="0" w:color="auto"/>
              <w:left w:val="dashSmallGap" w:sz="4" w:space="0" w:color="auto"/>
              <w:bottom w:val="single" w:sz="18" w:space="0" w:color="auto"/>
              <w:right w:val="dashSmallGap" w:sz="4" w:space="0" w:color="auto"/>
            </w:tcBorders>
            <w:vAlign w:val="center"/>
            <w:hideMark/>
          </w:tcPr>
          <w:p w14:paraId="0299EBC3" w14:textId="77777777" w:rsidR="00E91EC9" w:rsidRPr="00BB5303" w:rsidRDefault="00E91EC9" w:rsidP="003A04CA">
            <w:pPr>
              <w:rPr>
                <w:rFonts w:ascii="Arial" w:hAnsi="Arial" w:cs="Arial"/>
                <w:b/>
                <w:color w:val="000000" w:themeColor="text1"/>
                <w:sz w:val="22"/>
                <w:szCs w:val="22"/>
              </w:rPr>
            </w:pPr>
          </w:p>
        </w:tc>
        <w:tc>
          <w:tcPr>
            <w:tcW w:w="2160" w:type="dxa"/>
            <w:gridSpan w:val="2"/>
            <w:tcBorders>
              <w:top w:val="dashSmallGap" w:sz="4" w:space="0" w:color="auto"/>
              <w:left w:val="dashSmallGap" w:sz="4" w:space="0" w:color="auto"/>
              <w:bottom w:val="single" w:sz="18" w:space="0" w:color="auto"/>
              <w:right w:val="dashSmallGap" w:sz="4" w:space="0" w:color="auto"/>
            </w:tcBorders>
            <w:hideMark/>
          </w:tcPr>
          <w:p w14:paraId="65F64804" w14:textId="77777777" w:rsidR="00E91EC9" w:rsidRPr="00BB5303" w:rsidRDefault="00E91EC9" w:rsidP="003A04CA">
            <w:pPr>
              <w:rPr>
                <w:rFonts w:ascii="Arial" w:hAnsi="Arial" w:cs="Arial"/>
                <w:color w:val="000000" w:themeColor="text1"/>
                <w:sz w:val="22"/>
                <w:szCs w:val="22"/>
              </w:rPr>
            </w:pPr>
            <w:r w:rsidRPr="00BB5303">
              <w:rPr>
                <w:rFonts w:ascii="Arial" w:hAnsi="Arial" w:cs="Arial"/>
                <w:b/>
                <w:bCs/>
                <w:color w:val="000000" w:themeColor="text1"/>
                <w:sz w:val="22"/>
                <w:szCs w:val="22"/>
              </w:rPr>
              <w:t>Responsibilities:</w:t>
            </w:r>
          </w:p>
        </w:tc>
        <w:tc>
          <w:tcPr>
            <w:tcW w:w="8820" w:type="dxa"/>
            <w:tcBorders>
              <w:top w:val="dashSmallGap" w:sz="4" w:space="0" w:color="auto"/>
              <w:left w:val="dashSmallGap" w:sz="4" w:space="0" w:color="auto"/>
              <w:bottom w:val="single" w:sz="18" w:space="0" w:color="auto"/>
              <w:right w:val="single" w:sz="18" w:space="0" w:color="auto"/>
            </w:tcBorders>
          </w:tcPr>
          <w:p w14:paraId="3435B9CB" w14:textId="77777777" w:rsidR="00E91EC9" w:rsidRPr="00BB5303" w:rsidRDefault="00E91EC9" w:rsidP="003A04CA">
            <w:pPr>
              <w:jc w:val="both"/>
              <w:rPr>
                <w:rFonts w:ascii="Arial" w:hAnsi="Arial" w:cs="Arial"/>
                <w:sz w:val="22"/>
                <w:szCs w:val="22"/>
              </w:rPr>
            </w:pPr>
            <w:r w:rsidRPr="00BB5303">
              <w:rPr>
                <w:rFonts w:ascii="Arial" w:hAnsi="Arial" w:cs="Arial"/>
                <w:sz w:val="22"/>
                <w:szCs w:val="22"/>
              </w:rPr>
              <w:t>Responsible for construction supervision and ensuring that the project is implemented in accordance with the applicable specifications, approved drawings, and timeframe. Responsible for reviewing and approving contractors’ bills / Interim Payment Certificate (IPC). Supervise the work of Site Engineers and rest of construction supervision teams and will manage the construction milestones and quality control of works. Provide assistance to the Team Leader in overall management, monitoring and reporting and will be responsible for day-to-day management of works. The construction works will be executed in accordance with the FIDIC Conditions of Contract.</w:t>
            </w:r>
          </w:p>
          <w:p w14:paraId="0C25604A" w14:textId="77777777" w:rsidR="00E91EC9" w:rsidRPr="00BB5303" w:rsidRDefault="00E91EC9" w:rsidP="003A04CA">
            <w:pPr>
              <w:jc w:val="both"/>
              <w:rPr>
                <w:rFonts w:ascii="Arial" w:hAnsi="Arial" w:cs="Arial"/>
                <w:sz w:val="22"/>
                <w:szCs w:val="22"/>
              </w:rPr>
            </w:pPr>
          </w:p>
          <w:p w14:paraId="10EBAB90" w14:textId="77777777" w:rsidR="00E91EC9" w:rsidRPr="00BB5303" w:rsidRDefault="00E91EC9" w:rsidP="003A04CA">
            <w:pPr>
              <w:jc w:val="both"/>
              <w:rPr>
                <w:rFonts w:ascii="Arial" w:hAnsi="Arial" w:cs="Arial"/>
                <w:sz w:val="22"/>
                <w:szCs w:val="22"/>
              </w:rPr>
            </w:pPr>
            <w:r w:rsidRPr="00BB5303">
              <w:rPr>
                <w:rFonts w:ascii="Arial" w:hAnsi="Arial" w:cs="Arial"/>
                <w:sz w:val="22"/>
                <w:szCs w:val="22"/>
              </w:rPr>
              <w:t>Responsibilities of Resident Engineer (RE) will include but not limited to the following:</w:t>
            </w:r>
          </w:p>
          <w:p w14:paraId="3C215B06" w14:textId="77777777" w:rsidR="00E91EC9" w:rsidRPr="00BB5303" w:rsidRDefault="00E91EC9" w:rsidP="003A04CA">
            <w:pPr>
              <w:jc w:val="both"/>
              <w:rPr>
                <w:rFonts w:ascii="Arial" w:hAnsi="Arial" w:cs="Arial"/>
                <w:color w:val="000000" w:themeColor="text1"/>
                <w:sz w:val="22"/>
                <w:szCs w:val="22"/>
              </w:rPr>
            </w:pPr>
          </w:p>
          <w:p w14:paraId="66ADD95B"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The Resident Engineer will be responsible for quality, cost, scope, time, safety, and environmental control of the subprojects;</w:t>
            </w:r>
          </w:p>
          <w:p w14:paraId="367872A4"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Review and assist in the approval of the contractor’s work program, method statements, material sources, preparing and issuing reports as subsequently defined, approving and/or issuing working drawings, approving the setting out of the works, and instructing the contractor;</w:t>
            </w:r>
          </w:p>
          <w:p w14:paraId="45D2DDB6"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Certifying work volume and recommending interim certificates for progress payments, maintaining consolidated project accounts, and preparation of financial statements, ensuring minimum disruption / damage to the environment by approval of contractors’ work statement / methodology;</w:t>
            </w:r>
          </w:p>
          <w:p w14:paraId="45906AAE"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Monitoring the impact of construction works on the environment and local settlements and providing information to the Supervisory Consultants, PIU and the IsDB on the monthly progress reports;</w:t>
            </w:r>
          </w:p>
          <w:p w14:paraId="50596DB3"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Preparing and issuing reports as defined subsequently;</w:t>
            </w:r>
          </w:p>
          <w:p w14:paraId="11D259BA"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Approving and/or issuing working drawings, approving the setting out of the works, and instructing the contractor;</w:t>
            </w:r>
          </w:p>
          <w:p w14:paraId="4DC8E50C"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Taking measurements and keeping measurement records;</w:t>
            </w:r>
          </w:p>
          <w:p w14:paraId="2F07EB35"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Maintaining records, correspondence, and diaries;</w:t>
            </w:r>
          </w:p>
          <w:p w14:paraId="5DD70EAB"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Certifying work volume and recommending interim certificates for progress payments;</w:t>
            </w:r>
          </w:p>
          <w:p w14:paraId="1E5A9BBA"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Maintaining consolidated project accounts, and preparing of financial statements and withdrawal applications for submission to the IsDB;</w:t>
            </w:r>
          </w:p>
          <w:p w14:paraId="1514EDBD"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Certifying completion of part or all of the works;</w:t>
            </w:r>
          </w:p>
          <w:p w14:paraId="5EF123DB"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lastRenderedPageBreak/>
              <w:t>Inspecting the works at appropriate intervals during the defects notification period and issuing the defects notification certificate;</w:t>
            </w:r>
          </w:p>
          <w:p w14:paraId="63F96B3D"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Processing the contractor's possible claims;</w:t>
            </w:r>
          </w:p>
          <w:p w14:paraId="7293E577"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Ensuring minimum disruption/damage to the environment by approval of contractors’ work statement/methodology, including monitoring the impact of construction works on the environment and local settlements and providing information to PIU and the IsDB on the monthly progress reports;</w:t>
            </w:r>
          </w:p>
          <w:p w14:paraId="2ED6EC0F"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Providing the employer with complete records and reports, and approving the contractors’ as-built drawings for the works;</w:t>
            </w:r>
          </w:p>
          <w:p w14:paraId="062ACF99"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Inspecting the works at appropriate intervals during the defects notification period and issuing the defects notification certificate;</w:t>
            </w:r>
          </w:p>
          <w:p w14:paraId="336AD362"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Compile a Project completion report providing details of Project implementation, problems encountered, and solutions adopted, and detailing and explaining any variation in Project costs and implementation schedules from the original estimates; and</w:t>
            </w:r>
          </w:p>
          <w:p w14:paraId="243C3649"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Perform any other tasks that may assign.</w:t>
            </w:r>
          </w:p>
        </w:tc>
      </w:tr>
      <w:tr w:rsidR="00E91EC9" w:rsidRPr="003455FC" w14:paraId="4B95E59F" w14:textId="77777777" w:rsidTr="003A04CA">
        <w:tc>
          <w:tcPr>
            <w:tcW w:w="13783" w:type="dxa"/>
            <w:gridSpan w:val="6"/>
            <w:tcBorders>
              <w:top w:val="single" w:sz="18" w:space="0" w:color="auto"/>
              <w:left w:val="single" w:sz="18" w:space="0" w:color="auto"/>
              <w:bottom w:val="single" w:sz="18" w:space="0" w:color="auto"/>
              <w:right w:val="single" w:sz="18" w:space="0" w:color="auto"/>
            </w:tcBorders>
          </w:tcPr>
          <w:p w14:paraId="2B9D4612" w14:textId="77777777" w:rsidR="00E91EC9" w:rsidRPr="00BB5303" w:rsidRDefault="00E91EC9" w:rsidP="003A04CA">
            <w:pPr>
              <w:rPr>
                <w:rFonts w:ascii="Arial" w:hAnsi="Arial" w:cs="Arial"/>
                <w:color w:val="000000" w:themeColor="text1"/>
                <w:sz w:val="4"/>
                <w:szCs w:val="4"/>
              </w:rPr>
            </w:pPr>
          </w:p>
        </w:tc>
      </w:tr>
      <w:tr w:rsidR="00E91EC9" w:rsidRPr="003455FC" w14:paraId="735B97B8" w14:textId="77777777" w:rsidTr="003A04CA">
        <w:trPr>
          <w:gridAfter w:val="1"/>
          <w:wAfter w:w="11" w:type="dxa"/>
        </w:trPr>
        <w:tc>
          <w:tcPr>
            <w:tcW w:w="992" w:type="dxa"/>
            <w:vMerge w:val="restart"/>
            <w:tcBorders>
              <w:top w:val="single" w:sz="18" w:space="0" w:color="auto"/>
              <w:left w:val="single" w:sz="18" w:space="0" w:color="auto"/>
              <w:bottom w:val="single" w:sz="18" w:space="0" w:color="auto"/>
              <w:right w:val="dashSmallGap" w:sz="4" w:space="0" w:color="auto"/>
            </w:tcBorders>
            <w:hideMark/>
          </w:tcPr>
          <w:p w14:paraId="5096F0BC" w14:textId="77777777" w:rsidR="00E91EC9" w:rsidRPr="00BB5303" w:rsidRDefault="00E91EC9" w:rsidP="003A04CA">
            <w:pPr>
              <w:jc w:val="center"/>
              <w:rPr>
                <w:rFonts w:ascii="Arial" w:hAnsi="Arial" w:cs="Arial"/>
                <w:b/>
                <w:color w:val="000000" w:themeColor="text1"/>
                <w:sz w:val="22"/>
                <w:szCs w:val="22"/>
              </w:rPr>
            </w:pPr>
            <w:r w:rsidRPr="00BB5303">
              <w:rPr>
                <w:rFonts w:ascii="Arial" w:hAnsi="Arial" w:cs="Arial"/>
                <w:b/>
                <w:color w:val="000000" w:themeColor="text1"/>
                <w:sz w:val="22"/>
                <w:szCs w:val="22"/>
              </w:rPr>
              <w:t>2</w:t>
            </w:r>
          </w:p>
        </w:tc>
        <w:tc>
          <w:tcPr>
            <w:tcW w:w="1800" w:type="dxa"/>
            <w:vMerge w:val="restart"/>
            <w:tcBorders>
              <w:top w:val="single" w:sz="18" w:space="0" w:color="auto"/>
              <w:left w:val="dashSmallGap" w:sz="4" w:space="0" w:color="auto"/>
              <w:bottom w:val="single" w:sz="18" w:space="0" w:color="auto"/>
              <w:right w:val="dashSmallGap" w:sz="4" w:space="0" w:color="auto"/>
            </w:tcBorders>
            <w:hideMark/>
          </w:tcPr>
          <w:p w14:paraId="499E2C52" w14:textId="77777777" w:rsidR="00E91EC9" w:rsidRPr="00BB5303" w:rsidRDefault="00E91EC9" w:rsidP="003A04CA">
            <w:pPr>
              <w:rPr>
                <w:rFonts w:ascii="Arial" w:hAnsi="Arial" w:cs="Arial"/>
                <w:b/>
                <w:color w:val="000000" w:themeColor="text1"/>
                <w:sz w:val="22"/>
                <w:szCs w:val="22"/>
              </w:rPr>
            </w:pPr>
            <w:r w:rsidRPr="00BB5303">
              <w:rPr>
                <w:rFonts w:ascii="Arial" w:hAnsi="Arial" w:cs="Arial"/>
                <w:b/>
                <w:color w:val="000000" w:themeColor="text1"/>
                <w:sz w:val="22"/>
                <w:szCs w:val="22"/>
              </w:rPr>
              <w:t>Highway Engineer</w:t>
            </w:r>
          </w:p>
        </w:tc>
        <w:tc>
          <w:tcPr>
            <w:tcW w:w="2160" w:type="dxa"/>
            <w:gridSpan w:val="2"/>
            <w:tcBorders>
              <w:top w:val="single" w:sz="18" w:space="0" w:color="auto"/>
              <w:left w:val="dashSmallGap" w:sz="4" w:space="0" w:color="auto"/>
              <w:bottom w:val="dashSmallGap" w:sz="4" w:space="0" w:color="auto"/>
              <w:right w:val="dashSmallGap" w:sz="4" w:space="0" w:color="auto"/>
            </w:tcBorders>
            <w:hideMark/>
          </w:tcPr>
          <w:p w14:paraId="54171F54" w14:textId="77777777" w:rsidR="00E91EC9" w:rsidRPr="00BB5303" w:rsidRDefault="00E91EC9" w:rsidP="003A04CA">
            <w:pPr>
              <w:rPr>
                <w:rFonts w:ascii="Arial" w:hAnsi="Arial" w:cs="Arial"/>
                <w:color w:val="000000" w:themeColor="text1"/>
                <w:sz w:val="22"/>
                <w:szCs w:val="22"/>
              </w:rPr>
            </w:pPr>
            <w:r w:rsidRPr="00BB5303">
              <w:rPr>
                <w:rFonts w:ascii="Arial" w:hAnsi="Arial" w:cs="Arial"/>
                <w:b/>
                <w:bCs/>
                <w:color w:val="000000" w:themeColor="text1"/>
                <w:sz w:val="22"/>
                <w:szCs w:val="22"/>
              </w:rPr>
              <w:t xml:space="preserve">Experience </w:t>
            </w:r>
          </w:p>
        </w:tc>
        <w:tc>
          <w:tcPr>
            <w:tcW w:w="8820" w:type="dxa"/>
            <w:tcBorders>
              <w:top w:val="single" w:sz="18" w:space="0" w:color="auto"/>
              <w:left w:val="dashSmallGap" w:sz="4" w:space="0" w:color="auto"/>
              <w:bottom w:val="dashSmallGap" w:sz="4" w:space="0" w:color="auto"/>
              <w:right w:val="single" w:sz="18" w:space="0" w:color="auto"/>
            </w:tcBorders>
            <w:hideMark/>
          </w:tcPr>
          <w:p w14:paraId="1619B5AE" w14:textId="77777777" w:rsidR="00E91EC9" w:rsidRPr="00BB5303" w:rsidRDefault="00E91EC9" w:rsidP="003A04CA">
            <w:pPr>
              <w:jc w:val="both"/>
              <w:rPr>
                <w:rFonts w:ascii="Arial" w:hAnsi="Arial" w:cs="Arial"/>
                <w:color w:val="000000" w:themeColor="text1"/>
                <w:sz w:val="22"/>
                <w:szCs w:val="22"/>
              </w:rPr>
            </w:pPr>
            <w:r w:rsidRPr="00BB5303">
              <w:rPr>
                <w:rFonts w:ascii="Arial" w:hAnsi="Arial" w:cs="Arial"/>
                <w:sz w:val="22"/>
                <w:szCs w:val="22"/>
              </w:rPr>
              <w:t>12 years’ experience as Highway Engineer major road projects. Experience on IsDB or other International Donor-funded projects would be an advantage. Working knowledge in Russian Language will be preferred.</w:t>
            </w:r>
          </w:p>
        </w:tc>
      </w:tr>
      <w:tr w:rsidR="00E91EC9" w:rsidRPr="003455FC" w14:paraId="4FD9C0FF" w14:textId="77777777" w:rsidTr="003A04CA">
        <w:trPr>
          <w:gridAfter w:val="1"/>
          <w:wAfter w:w="11" w:type="dxa"/>
        </w:trPr>
        <w:tc>
          <w:tcPr>
            <w:tcW w:w="992" w:type="dxa"/>
            <w:vMerge/>
            <w:tcBorders>
              <w:top w:val="single" w:sz="18" w:space="0" w:color="auto"/>
              <w:left w:val="single" w:sz="18" w:space="0" w:color="auto"/>
              <w:bottom w:val="single" w:sz="18" w:space="0" w:color="auto"/>
              <w:right w:val="dashSmallGap" w:sz="4" w:space="0" w:color="auto"/>
            </w:tcBorders>
            <w:vAlign w:val="center"/>
            <w:hideMark/>
          </w:tcPr>
          <w:p w14:paraId="1BD860F0" w14:textId="77777777" w:rsidR="00E91EC9" w:rsidRPr="00BB5303" w:rsidRDefault="00E91EC9" w:rsidP="003A04CA">
            <w:pPr>
              <w:rPr>
                <w:rFonts w:ascii="Arial" w:hAnsi="Arial" w:cs="Arial"/>
                <w:b/>
                <w:color w:val="000000" w:themeColor="text1"/>
                <w:sz w:val="22"/>
                <w:szCs w:val="22"/>
              </w:rPr>
            </w:pPr>
          </w:p>
        </w:tc>
        <w:tc>
          <w:tcPr>
            <w:tcW w:w="1800" w:type="dxa"/>
            <w:vMerge/>
            <w:tcBorders>
              <w:top w:val="single" w:sz="18" w:space="0" w:color="auto"/>
              <w:left w:val="dashSmallGap" w:sz="4" w:space="0" w:color="auto"/>
              <w:bottom w:val="single" w:sz="18" w:space="0" w:color="auto"/>
              <w:right w:val="dashSmallGap" w:sz="4" w:space="0" w:color="auto"/>
            </w:tcBorders>
            <w:vAlign w:val="center"/>
            <w:hideMark/>
          </w:tcPr>
          <w:p w14:paraId="570B8AAA" w14:textId="77777777" w:rsidR="00E91EC9" w:rsidRPr="00BB5303" w:rsidRDefault="00E91EC9" w:rsidP="003A04CA">
            <w:pPr>
              <w:rPr>
                <w:rFonts w:ascii="Arial" w:hAnsi="Arial" w:cs="Arial"/>
                <w:b/>
                <w:color w:val="000000" w:themeColor="text1"/>
                <w:sz w:val="22"/>
                <w:szCs w:val="22"/>
              </w:rPr>
            </w:pPr>
          </w:p>
        </w:tc>
        <w:tc>
          <w:tcPr>
            <w:tcW w:w="2160" w:type="dxa"/>
            <w:gridSpan w:val="2"/>
            <w:tcBorders>
              <w:top w:val="dashSmallGap" w:sz="4" w:space="0" w:color="auto"/>
              <w:left w:val="dashSmallGap" w:sz="4" w:space="0" w:color="auto"/>
              <w:bottom w:val="single" w:sz="18" w:space="0" w:color="auto"/>
              <w:right w:val="dashSmallGap" w:sz="4" w:space="0" w:color="auto"/>
            </w:tcBorders>
            <w:hideMark/>
          </w:tcPr>
          <w:p w14:paraId="70D36D6D" w14:textId="77777777" w:rsidR="00E91EC9" w:rsidRPr="00BB5303" w:rsidRDefault="00E91EC9" w:rsidP="003A04CA">
            <w:pPr>
              <w:rPr>
                <w:rFonts w:ascii="Arial" w:hAnsi="Arial" w:cs="Arial"/>
                <w:color w:val="000000" w:themeColor="text1"/>
                <w:sz w:val="22"/>
                <w:szCs w:val="22"/>
              </w:rPr>
            </w:pPr>
            <w:r w:rsidRPr="00BB5303">
              <w:rPr>
                <w:rFonts w:ascii="Arial" w:hAnsi="Arial" w:cs="Arial"/>
                <w:b/>
                <w:bCs/>
                <w:color w:val="000000" w:themeColor="text1"/>
                <w:sz w:val="22"/>
                <w:szCs w:val="22"/>
              </w:rPr>
              <w:t xml:space="preserve">Qualifications </w:t>
            </w:r>
          </w:p>
        </w:tc>
        <w:tc>
          <w:tcPr>
            <w:tcW w:w="8820" w:type="dxa"/>
            <w:tcBorders>
              <w:top w:val="dashSmallGap" w:sz="4" w:space="0" w:color="auto"/>
              <w:left w:val="dashSmallGap" w:sz="4" w:space="0" w:color="auto"/>
              <w:bottom w:val="dashSmallGap" w:sz="4" w:space="0" w:color="auto"/>
              <w:right w:val="single" w:sz="18" w:space="0" w:color="auto"/>
            </w:tcBorders>
            <w:hideMark/>
          </w:tcPr>
          <w:p w14:paraId="7A19EE59" w14:textId="77777777" w:rsidR="00E91EC9" w:rsidRPr="00BB5303" w:rsidRDefault="00E91EC9" w:rsidP="003A04CA">
            <w:pPr>
              <w:jc w:val="both"/>
              <w:rPr>
                <w:rFonts w:ascii="Arial" w:hAnsi="Arial" w:cs="Arial"/>
                <w:color w:val="000000" w:themeColor="text1"/>
                <w:sz w:val="22"/>
                <w:szCs w:val="22"/>
              </w:rPr>
            </w:pPr>
            <w:r w:rsidRPr="00BB5303">
              <w:rPr>
                <w:rFonts w:ascii="Arial" w:hAnsi="Arial" w:cs="Arial"/>
                <w:color w:val="000000" w:themeColor="text1"/>
                <w:sz w:val="22"/>
                <w:szCs w:val="22"/>
              </w:rPr>
              <w:t>Bachelor's degree in Civil Engineering - preferably Masters in Civil Engineering / Highway Engineering / Structure Engineering / Transportation Engineering / Construction Management.</w:t>
            </w:r>
          </w:p>
        </w:tc>
      </w:tr>
      <w:tr w:rsidR="00E91EC9" w:rsidRPr="003455FC" w14:paraId="77E6A785" w14:textId="77777777" w:rsidTr="003A04CA">
        <w:trPr>
          <w:gridAfter w:val="1"/>
          <w:wAfter w:w="11" w:type="dxa"/>
        </w:trPr>
        <w:tc>
          <w:tcPr>
            <w:tcW w:w="992" w:type="dxa"/>
            <w:vMerge/>
            <w:tcBorders>
              <w:top w:val="single" w:sz="18" w:space="0" w:color="auto"/>
              <w:left w:val="single" w:sz="18" w:space="0" w:color="auto"/>
              <w:bottom w:val="single" w:sz="18" w:space="0" w:color="auto"/>
              <w:right w:val="dashSmallGap" w:sz="4" w:space="0" w:color="auto"/>
            </w:tcBorders>
            <w:vAlign w:val="center"/>
            <w:hideMark/>
          </w:tcPr>
          <w:p w14:paraId="6FCDC96E" w14:textId="77777777" w:rsidR="00E91EC9" w:rsidRPr="00BB5303" w:rsidRDefault="00E91EC9" w:rsidP="003A04CA">
            <w:pPr>
              <w:rPr>
                <w:rFonts w:ascii="Arial" w:hAnsi="Arial" w:cs="Arial"/>
                <w:b/>
                <w:color w:val="000000" w:themeColor="text1"/>
                <w:sz w:val="22"/>
                <w:szCs w:val="22"/>
              </w:rPr>
            </w:pPr>
          </w:p>
        </w:tc>
        <w:tc>
          <w:tcPr>
            <w:tcW w:w="1800" w:type="dxa"/>
            <w:vMerge/>
            <w:tcBorders>
              <w:top w:val="single" w:sz="18" w:space="0" w:color="auto"/>
              <w:left w:val="dashSmallGap" w:sz="4" w:space="0" w:color="auto"/>
              <w:bottom w:val="single" w:sz="18" w:space="0" w:color="auto"/>
              <w:right w:val="dashSmallGap" w:sz="4" w:space="0" w:color="auto"/>
            </w:tcBorders>
            <w:vAlign w:val="center"/>
            <w:hideMark/>
          </w:tcPr>
          <w:p w14:paraId="44B57626" w14:textId="77777777" w:rsidR="00E91EC9" w:rsidRPr="00BB5303" w:rsidRDefault="00E91EC9" w:rsidP="003A04CA">
            <w:pPr>
              <w:rPr>
                <w:rFonts w:ascii="Arial" w:hAnsi="Arial" w:cs="Arial"/>
                <w:b/>
                <w:color w:val="000000" w:themeColor="text1"/>
                <w:sz w:val="22"/>
                <w:szCs w:val="22"/>
              </w:rPr>
            </w:pPr>
          </w:p>
        </w:tc>
        <w:tc>
          <w:tcPr>
            <w:tcW w:w="2160" w:type="dxa"/>
            <w:gridSpan w:val="2"/>
            <w:tcBorders>
              <w:top w:val="dashSmallGap" w:sz="4" w:space="0" w:color="auto"/>
              <w:left w:val="dashSmallGap" w:sz="4" w:space="0" w:color="auto"/>
              <w:bottom w:val="single" w:sz="18" w:space="0" w:color="auto"/>
              <w:right w:val="dashSmallGap" w:sz="4" w:space="0" w:color="auto"/>
            </w:tcBorders>
            <w:hideMark/>
          </w:tcPr>
          <w:p w14:paraId="00826CF2" w14:textId="77777777" w:rsidR="00E91EC9" w:rsidRPr="00BB5303" w:rsidRDefault="00E91EC9" w:rsidP="003A04CA">
            <w:pPr>
              <w:rPr>
                <w:rFonts w:ascii="Arial" w:hAnsi="Arial" w:cs="Arial"/>
                <w:color w:val="000000" w:themeColor="text1"/>
                <w:sz w:val="22"/>
                <w:szCs w:val="22"/>
              </w:rPr>
            </w:pPr>
            <w:r w:rsidRPr="00BB5303">
              <w:rPr>
                <w:rFonts w:ascii="Arial" w:hAnsi="Arial" w:cs="Arial"/>
                <w:b/>
                <w:bCs/>
                <w:color w:val="000000" w:themeColor="text1"/>
                <w:sz w:val="22"/>
                <w:szCs w:val="22"/>
              </w:rPr>
              <w:t>Responsibilities:</w:t>
            </w:r>
          </w:p>
        </w:tc>
        <w:tc>
          <w:tcPr>
            <w:tcW w:w="8820" w:type="dxa"/>
            <w:tcBorders>
              <w:top w:val="dashSmallGap" w:sz="4" w:space="0" w:color="auto"/>
              <w:left w:val="dashSmallGap" w:sz="4" w:space="0" w:color="auto"/>
              <w:bottom w:val="single" w:sz="18" w:space="0" w:color="auto"/>
              <w:right w:val="single" w:sz="18" w:space="0" w:color="auto"/>
            </w:tcBorders>
          </w:tcPr>
          <w:p w14:paraId="269A2AED" w14:textId="77777777" w:rsidR="00E91EC9" w:rsidRPr="00BB5303" w:rsidRDefault="00E91EC9" w:rsidP="003A04CA">
            <w:pPr>
              <w:jc w:val="both"/>
              <w:rPr>
                <w:rFonts w:ascii="Arial" w:hAnsi="Arial" w:cs="Arial"/>
                <w:color w:val="000000" w:themeColor="text1"/>
                <w:sz w:val="22"/>
                <w:szCs w:val="22"/>
              </w:rPr>
            </w:pPr>
            <w:r w:rsidRPr="00BB5303">
              <w:rPr>
                <w:rFonts w:ascii="Arial" w:hAnsi="Arial" w:cs="Arial"/>
                <w:color w:val="000000" w:themeColor="text1"/>
                <w:sz w:val="22"/>
                <w:szCs w:val="22"/>
              </w:rPr>
              <w:t>Responsible for construction supervision and ensuring that the project is implemented in accordance with the applicable specifications, approved drawings, and timeframe. Supervise the work of Site Engineers. Provide assistance to the Team Leader in overall management, monitoring and reporting and will be responsible for day-to-day management of works.</w:t>
            </w:r>
          </w:p>
          <w:p w14:paraId="036D839E" w14:textId="77777777" w:rsidR="00E91EC9" w:rsidRPr="00BB5303" w:rsidRDefault="00E91EC9" w:rsidP="003A04CA">
            <w:pPr>
              <w:jc w:val="both"/>
              <w:rPr>
                <w:rFonts w:ascii="Arial" w:hAnsi="Arial" w:cs="Arial"/>
                <w:color w:val="000000" w:themeColor="text1"/>
                <w:sz w:val="22"/>
                <w:szCs w:val="22"/>
              </w:rPr>
            </w:pPr>
          </w:p>
          <w:p w14:paraId="1B5F0840" w14:textId="77777777" w:rsidR="00E91EC9" w:rsidRPr="00BB5303" w:rsidRDefault="00E91EC9" w:rsidP="003A04CA">
            <w:pPr>
              <w:jc w:val="both"/>
              <w:rPr>
                <w:rFonts w:ascii="Arial" w:hAnsi="Arial" w:cs="Arial"/>
                <w:color w:val="000000" w:themeColor="text1"/>
                <w:sz w:val="22"/>
                <w:szCs w:val="22"/>
              </w:rPr>
            </w:pPr>
            <w:r w:rsidRPr="00BB5303">
              <w:rPr>
                <w:rFonts w:ascii="Arial" w:hAnsi="Arial" w:cs="Arial"/>
                <w:color w:val="000000" w:themeColor="text1"/>
                <w:sz w:val="22"/>
                <w:szCs w:val="22"/>
              </w:rPr>
              <w:t>Responsibilities of Highway Engineer (HE) will include but not limited to the following:</w:t>
            </w:r>
          </w:p>
          <w:p w14:paraId="27CC31CA" w14:textId="77777777" w:rsidR="00E91EC9" w:rsidRPr="00BB5303" w:rsidRDefault="00E91EC9" w:rsidP="003A04CA">
            <w:pPr>
              <w:tabs>
                <w:tab w:val="left" w:pos="720"/>
                <w:tab w:val="num" w:pos="1080"/>
              </w:tabs>
              <w:jc w:val="both"/>
              <w:rPr>
                <w:rFonts w:ascii="Arial" w:hAnsi="Arial" w:cs="Arial"/>
                <w:color w:val="000000" w:themeColor="text1"/>
                <w:sz w:val="22"/>
                <w:szCs w:val="22"/>
              </w:rPr>
            </w:pPr>
          </w:p>
          <w:p w14:paraId="5F9EECDB"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Processing of technical documentation for construction activities;</w:t>
            </w:r>
          </w:p>
          <w:p w14:paraId="6EF18747"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Monitoring compliance with regulations and standards in the performance of work;</w:t>
            </w:r>
          </w:p>
          <w:p w14:paraId="42DF9EBC"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lastRenderedPageBreak/>
              <w:t>Coordination of construction projects with contractors;</w:t>
            </w:r>
          </w:p>
          <w:p w14:paraId="17D97A86"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Participation in the acceptance of constructed facilities;</w:t>
            </w:r>
          </w:p>
          <w:p w14:paraId="0D3E338F"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Preparation of technical specifications according to your profile for third-party performers;</w:t>
            </w:r>
          </w:p>
          <w:p w14:paraId="264CB65D"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Carrying out technical calculations;</w:t>
            </w:r>
          </w:p>
          <w:p w14:paraId="67FCD736"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Tracking the availability of necessary permits and documents;</w:t>
            </w:r>
          </w:p>
          <w:p w14:paraId="69D9331E"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Tracking the compliance of work performed with drawings and diagrams;</w:t>
            </w:r>
          </w:p>
          <w:p w14:paraId="4C8AF371"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Implementation of measures to improve construction work;</w:t>
            </w:r>
          </w:p>
          <w:p w14:paraId="09AA2553"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Collaboration with colleagues to resolve production issues;</w:t>
            </w:r>
          </w:p>
          <w:p w14:paraId="5F668A83"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Monitoring the quality of construction and repair work performed by the company;</w:t>
            </w:r>
          </w:p>
          <w:p w14:paraId="7BDCA79E"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Compliance with the rules of technical and fire safety, as well as standards of labor discipline;</w:t>
            </w:r>
          </w:p>
          <w:p w14:paraId="5B17450B"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Validation of the design parameters applied by the Contractor;</w:t>
            </w:r>
          </w:p>
          <w:p w14:paraId="26C09F86"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Advising MOT on the suitability of the Contractor's designs and duly considering the Client's comments before approving the designs;</w:t>
            </w:r>
          </w:p>
          <w:p w14:paraId="46B49A11"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Review and approval of Contractor's design reports;</w:t>
            </w:r>
          </w:p>
          <w:p w14:paraId="19875578"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Perform any other tasks that may assign.</w:t>
            </w:r>
          </w:p>
        </w:tc>
      </w:tr>
      <w:tr w:rsidR="00E91EC9" w:rsidRPr="003455FC" w14:paraId="5DBE6CDC" w14:textId="77777777" w:rsidTr="003A04CA">
        <w:tc>
          <w:tcPr>
            <w:tcW w:w="13783" w:type="dxa"/>
            <w:gridSpan w:val="6"/>
            <w:tcBorders>
              <w:top w:val="single" w:sz="18" w:space="0" w:color="auto"/>
              <w:left w:val="single" w:sz="18" w:space="0" w:color="auto"/>
              <w:bottom w:val="single" w:sz="18" w:space="0" w:color="auto"/>
              <w:right w:val="single" w:sz="18" w:space="0" w:color="auto"/>
            </w:tcBorders>
          </w:tcPr>
          <w:p w14:paraId="66B58BBB" w14:textId="77777777" w:rsidR="00E91EC9" w:rsidRPr="00BB5303" w:rsidRDefault="00E91EC9" w:rsidP="003A04CA">
            <w:pPr>
              <w:rPr>
                <w:rFonts w:ascii="Arial" w:hAnsi="Arial" w:cs="Arial"/>
                <w:color w:val="000000" w:themeColor="text1"/>
                <w:sz w:val="4"/>
                <w:szCs w:val="4"/>
              </w:rPr>
            </w:pPr>
          </w:p>
        </w:tc>
      </w:tr>
      <w:tr w:rsidR="00E91EC9" w:rsidRPr="003455FC" w14:paraId="3E26A69C" w14:textId="77777777" w:rsidTr="003A04CA">
        <w:trPr>
          <w:gridAfter w:val="1"/>
          <w:wAfter w:w="11" w:type="dxa"/>
          <w:trHeight w:val="20"/>
        </w:trPr>
        <w:tc>
          <w:tcPr>
            <w:tcW w:w="992" w:type="dxa"/>
            <w:vMerge w:val="restart"/>
            <w:tcBorders>
              <w:top w:val="single" w:sz="18" w:space="0" w:color="auto"/>
              <w:left w:val="single" w:sz="18" w:space="0" w:color="auto"/>
              <w:bottom w:val="single" w:sz="18" w:space="0" w:color="auto"/>
              <w:right w:val="dashSmallGap" w:sz="4" w:space="0" w:color="auto"/>
            </w:tcBorders>
            <w:hideMark/>
          </w:tcPr>
          <w:p w14:paraId="6D630B49" w14:textId="77777777" w:rsidR="00E91EC9" w:rsidRPr="00BB5303" w:rsidRDefault="00E91EC9" w:rsidP="003A04CA">
            <w:pPr>
              <w:jc w:val="center"/>
              <w:rPr>
                <w:rFonts w:ascii="Arial" w:hAnsi="Arial" w:cs="Arial"/>
                <w:b/>
                <w:color w:val="000000" w:themeColor="text1"/>
                <w:sz w:val="22"/>
                <w:szCs w:val="22"/>
              </w:rPr>
            </w:pPr>
            <w:r w:rsidRPr="00BB5303">
              <w:rPr>
                <w:rFonts w:ascii="Arial" w:hAnsi="Arial" w:cs="Arial"/>
                <w:b/>
                <w:color w:val="000000" w:themeColor="text1"/>
                <w:sz w:val="22"/>
                <w:szCs w:val="22"/>
              </w:rPr>
              <w:t>3</w:t>
            </w:r>
          </w:p>
        </w:tc>
        <w:tc>
          <w:tcPr>
            <w:tcW w:w="1800" w:type="dxa"/>
            <w:vMerge w:val="restart"/>
            <w:tcBorders>
              <w:top w:val="single" w:sz="18" w:space="0" w:color="auto"/>
              <w:left w:val="dashSmallGap" w:sz="4" w:space="0" w:color="auto"/>
              <w:bottom w:val="single" w:sz="18" w:space="0" w:color="auto"/>
              <w:right w:val="dashSmallGap" w:sz="4" w:space="0" w:color="auto"/>
            </w:tcBorders>
            <w:hideMark/>
          </w:tcPr>
          <w:p w14:paraId="0BB4E7C8" w14:textId="77777777" w:rsidR="00E91EC9" w:rsidRPr="00BB5303" w:rsidRDefault="00E91EC9" w:rsidP="003A04CA">
            <w:pPr>
              <w:rPr>
                <w:rFonts w:ascii="Arial" w:hAnsi="Arial" w:cs="Arial"/>
                <w:b/>
                <w:bCs/>
                <w:color w:val="000000" w:themeColor="text1"/>
                <w:sz w:val="22"/>
                <w:szCs w:val="22"/>
              </w:rPr>
            </w:pPr>
            <w:r>
              <w:rPr>
                <w:rFonts w:ascii="Arial" w:hAnsi="Arial" w:cs="Arial"/>
                <w:b/>
                <w:bCs/>
                <w:color w:val="000000" w:themeColor="text1"/>
                <w:sz w:val="22"/>
                <w:szCs w:val="22"/>
              </w:rPr>
              <w:t xml:space="preserve">Structural </w:t>
            </w:r>
            <w:r w:rsidRPr="00BB5303">
              <w:rPr>
                <w:rFonts w:ascii="Arial" w:hAnsi="Arial" w:cs="Arial"/>
                <w:b/>
                <w:bCs/>
                <w:color w:val="000000" w:themeColor="text1"/>
                <w:sz w:val="22"/>
                <w:szCs w:val="22"/>
              </w:rPr>
              <w:t>Engineer</w:t>
            </w:r>
          </w:p>
        </w:tc>
        <w:tc>
          <w:tcPr>
            <w:tcW w:w="2160" w:type="dxa"/>
            <w:gridSpan w:val="2"/>
            <w:tcBorders>
              <w:top w:val="single" w:sz="18" w:space="0" w:color="auto"/>
              <w:left w:val="dashSmallGap" w:sz="4" w:space="0" w:color="auto"/>
              <w:bottom w:val="dashSmallGap" w:sz="4" w:space="0" w:color="auto"/>
              <w:right w:val="dashSmallGap" w:sz="4" w:space="0" w:color="auto"/>
            </w:tcBorders>
            <w:hideMark/>
          </w:tcPr>
          <w:p w14:paraId="362CABAA" w14:textId="77777777" w:rsidR="00E91EC9" w:rsidRPr="00BB5303" w:rsidRDefault="00E91EC9" w:rsidP="003A04CA">
            <w:pPr>
              <w:rPr>
                <w:rFonts w:ascii="Arial" w:hAnsi="Arial" w:cs="Arial"/>
                <w:color w:val="000000" w:themeColor="text1"/>
                <w:sz w:val="22"/>
                <w:szCs w:val="22"/>
              </w:rPr>
            </w:pPr>
            <w:r w:rsidRPr="00BB5303">
              <w:rPr>
                <w:rFonts w:ascii="Arial" w:hAnsi="Arial" w:cs="Arial"/>
                <w:b/>
                <w:bCs/>
                <w:color w:val="000000" w:themeColor="text1"/>
                <w:sz w:val="22"/>
                <w:szCs w:val="22"/>
              </w:rPr>
              <w:t xml:space="preserve">Experience </w:t>
            </w:r>
          </w:p>
        </w:tc>
        <w:tc>
          <w:tcPr>
            <w:tcW w:w="8820" w:type="dxa"/>
            <w:tcBorders>
              <w:top w:val="single" w:sz="18" w:space="0" w:color="auto"/>
              <w:left w:val="dashSmallGap" w:sz="4" w:space="0" w:color="auto"/>
              <w:bottom w:val="dashSmallGap" w:sz="4" w:space="0" w:color="auto"/>
              <w:right w:val="single" w:sz="18" w:space="0" w:color="auto"/>
            </w:tcBorders>
            <w:hideMark/>
          </w:tcPr>
          <w:p w14:paraId="6AC26196" w14:textId="77777777" w:rsidR="00E91EC9" w:rsidRPr="00BB5303" w:rsidRDefault="00E91EC9" w:rsidP="003A04CA">
            <w:pPr>
              <w:ind w:left="-18"/>
              <w:jc w:val="both"/>
              <w:rPr>
                <w:rFonts w:ascii="Arial" w:hAnsi="Arial" w:cs="Arial"/>
                <w:color w:val="000000" w:themeColor="text1"/>
                <w:sz w:val="22"/>
                <w:szCs w:val="22"/>
              </w:rPr>
            </w:pPr>
            <w:r w:rsidRPr="00BB5303">
              <w:rPr>
                <w:rFonts w:ascii="Arial" w:hAnsi="Arial" w:cs="Arial"/>
                <w:color w:val="000000" w:themeColor="text1"/>
                <w:sz w:val="22"/>
                <w:szCs w:val="22"/>
              </w:rPr>
              <w:t>12 years’ experience as a Bridge Engineer on major road projects. Experience on IsDB or other International Donor-funded project would be an advantage. Working knowledge in Russian Language will be preferred.</w:t>
            </w:r>
          </w:p>
        </w:tc>
      </w:tr>
      <w:tr w:rsidR="00E91EC9" w:rsidRPr="003455FC" w14:paraId="56499004" w14:textId="77777777" w:rsidTr="003A04CA">
        <w:trPr>
          <w:gridAfter w:val="1"/>
          <w:wAfter w:w="11" w:type="dxa"/>
          <w:trHeight w:val="20"/>
        </w:trPr>
        <w:tc>
          <w:tcPr>
            <w:tcW w:w="992" w:type="dxa"/>
            <w:vMerge/>
            <w:tcBorders>
              <w:top w:val="single" w:sz="18" w:space="0" w:color="auto"/>
              <w:left w:val="single" w:sz="18" w:space="0" w:color="auto"/>
              <w:bottom w:val="single" w:sz="18" w:space="0" w:color="auto"/>
              <w:right w:val="dashSmallGap" w:sz="4" w:space="0" w:color="auto"/>
            </w:tcBorders>
            <w:vAlign w:val="center"/>
            <w:hideMark/>
          </w:tcPr>
          <w:p w14:paraId="6BD296D2" w14:textId="77777777" w:rsidR="00E91EC9" w:rsidRPr="00BB5303" w:rsidRDefault="00E91EC9" w:rsidP="003A04CA">
            <w:pPr>
              <w:rPr>
                <w:rFonts w:ascii="Arial" w:hAnsi="Arial" w:cs="Arial"/>
                <w:b/>
                <w:color w:val="000000" w:themeColor="text1"/>
                <w:sz w:val="22"/>
                <w:szCs w:val="22"/>
              </w:rPr>
            </w:pPr>
          </w:p>
        </w:tc>
        <w:tc>
          <w:tcPr>
            <w:tcW w:w="1800" w:type="dxa"/>
            <w:vMerge/>
            <w:tcBorders>
              <w:top w:val="single" w:sz="18" w:space="0" w:color="auto"/>
              <w:left w:val="dashSmallGap" w:sz="4" w:space="0" w:color="auto"/>
              <w:bottom w:val="single" w:sz="18" w:space="0" w:color="auto"/>
              <w:right w:val="dashSmallGap" w:sz="4" w:space="0" w:color="auto"/>
            </w:tcBorders>
            <w:vAlign w:val="center"/>
            <w:hideMark/>
          </w:tcPr>
          <w:p w14:paraId="08F0E290" w14:textId="77777777" w:rsidR="00E91EC9" w:rsidRPr="00BB5303" w:rsidRDefault="00E91EC9" w:rsidP="003A04CA">
            <w:pPr>
              <w:rPr>
                <w:rFonts w:ascii="Arial" w:hAnsi="Arial" w:cs="Arial"/>
                <w:b/>
                <w:color w:val="000000" w:themeColor="text1"/>
                <w:sz w:val="22"/>
                <w:szCs w:val="22"/>
              </w:rPr>
            </w:pPr>
          </w:p>
        </w:tc>
        <w:tc>
          <w:tcPr>
            <w:tcW w:w="2160" w:type="dxa"/>
            <w:gridSpan w:val="2"/>
            <w:tcBorders>
              <w:top w:val="dashSmallGap" w:sz="4" w:space="0" w:color="auto"/>
              <w:left w:val="dashSmallGap" w:sz="4" w:space="0" w:color="auto"/>
              <w:bottom w:val="dashSmallGap" w:sz="4" w:space="0" w:color="auto"/>
              <w:right w:val="dashSmallGap" w:sz="4" w:space="0" w:color="auto"/>
            </w:tcBorders>
            <w:hideMark/>
          </w:tcPr>
          <w:p w14:paraId="1C3073EC" w14:textId="77777777" w:rsidR="00E91EC9" w:rsidRPr="00BB5303" w:rsidRDefault="00E91EC9" w:rsidP="003A04CA">
            <w:pPr>
              <w:rPr>
                <w:rFonts w:ascii="Arial" w:hAnsi="Arial" w:cs="Arial"/>
                <w:color w:val="000000" w:themeColor="text1"/>
                <w:sz w:val="22"/>
                <w:szCs w:val="22"/>
              </w:rPr>
            </w:pPr>
            <w:r w:rsidRPr="00BB5303">
              <w:rPr>
                <w:rFonts w:ascii="Arial" w:hAnsi="Arial" w:cs="Arial"/>
                <w:b/>
                <w:bCs/>
                <w:color w:val="000000" w:themeColor="text1"/>
                <w:sz w:val="22"/>
                <w:szCs w:val="22"/>
              </w:rPr>
              <w:t xml:space="preserve">Qualifications </w:t>
            </w:r>
          </w:p>
        </w:tc>
        <w:tc>
          <w:tcPr>
            <w:tcW w:w="8820" w:type="dxa"/>
            <w:tcBorders>
              <w:top w:val="dashSmallGap" w:sz="4" w:space="0" w:color="auto"/>
              <w:left w:val="dashSmallGap" w:sz="4" w:space="0" w:color="auto"/>
              <w:bottom w:val="dashSmallGap" w:sz="4" w:space="0" w:color="auto"/>
              <w:right w:val="single" w:sz="18" w:space="0" w:color="auto"/>
            </w:tcBorders>
            <w:hideMark/>
          </w:tcPr>
          <w:p w14:paraId="09DBF4C3" w14:textId="77777777" w:rsidR="00E91EC9" w:rsidRPr="00BB5303" w:rsidRDefault="00E91EC9" w:rsidP="003A04CA">
            <w:pPr>
              <w:ind w:left="-18"/>
              <w:jc w:val="both"/>
              <w:rPr>
                <w:rFonts w:ascii="Arial" w:hAnsi="Arial" w:cs="Arial"/>
                <w:color w:val="000000" w:themeColor="text1"/>
                <w:sz w:val="22"/>
                <w:szCs w:val="22"/>
              </w:rPr>
            </w:pPr>
            <w:r w:rsidRPr="00BB5303">
              <w:rPr>
                <w:rFonts w:ascii="Arial" w:hAnsi="Arial" w:cs="Arial"/>
                <w:color w:val="000000" w:themeColor="text1"/>
                <w:sz w:val="22"/>
                <w:szCs w:val="22"/>
              </w:rPr>
              <w:t>Bachelor or Master in Civil Engineering / Structural Engineering / Highway Engineering or equivalent.</w:t>
            </w:r>
          </w:p>
        </w:tc>
      </w:tr>
      <w:tr w:rsidR="00E91EC9" w:rsidRPr="003455FC" w14:paraId="576BA238" w14:textId="77777777" w:rsidTr="003A04CA">
        <w:trPr>
          <w:gridAfter w:val="1"/>
          <w:wAfter w:w="11" w:type="dxa"/>
        </w:trPr>
        <w:tc>
          <w:tcPr>
            <w:tcW w:w="992" w:type="dxa"/>
            <w:vMerge/>
            <w:tcBorders>
              <w:top w:val="single" w:sz="18" w:space="0" w:color="auto"/>
              <w:left w:val="single" w:sz="18" w:space="0" w:color="auto"/>
              <w:bottom w:val="single" w:sz="18" w:space="0" w:color="auto"/>
              <w:right w:val="dashSmallGap" w:sz="4" w:space="0" w:color="auto"/>
            </w:tcBorders>
            <w:vAlign w:val="center"/>
            <w:hideMark/>
          </w:tcPr>
          <w:p w14:paraId="5F26C59D" w14:textId="77777777" w:rsidR="00E91EC9" w:rsidRPr="00BB5303" w:rsidRDefault="00E91EC9" w:rsidP="003A04CA">
            <w:pPr>
              <w:rPr>
                <w:rFonts w:ascii="Arial" w:hAnsi="Arial" w:cs="Arial"/>
                <w:b/>
                <w:color w:val="000000" w:themeColor="text1"/>
                <w:sz w:val="22"/>
                <w:szCs w:val="22"/>
              </w:rPr>
            </w:pPr>
          </w:p>
        </w:tc>
        <w:tc>
          <w:tcPr>
            <w:tcW w:w="1800" w:type="dxa"/>
            <w:vMerge/>
            <w:tcBorders>
              <w:top w:val="single" w:sz="18" w:space="0" w:color="auto"/>
              <w:left w:val="dashSmallGap" w:sz="4" w:space="0" w:color="auto"/>
              <w:bottom w:val="single" w:sz="18" w:space="0" w:color="auto"/>
              <w:right w:val="dashSmallGap" w:sz="4" w:space="0" w:color="auto"/>
            </w:tcBorders>
            <w:vAlign w:val="center"/>
            <w:hideMark/>
          </w:tcPr>
          <w:p w14:paraId="6D7801E8" w14:textId="77777777" w:rsidR="00E91EC9" w:rsidRPr="00BB5303" w:rsidRDefault="00E91EC9" w:rsidP="003A04CA">
            <w:pPr>
              <w:rPr>
                <w:rFonts w:ascii="Arial" w:hAnsi="Arial" w:cs="Arial"/>
                <w:b/>
                <w:color w:val="000000" w:themeColor="text1"/>
                <w:sz w:val="22"/>
                <w:szCs w:val="22"/>
              </w:rPr>
            </w:pPr>
          </w:p>
        </w:tc>
        <w:tc>
          <w:tcPr>
            <w:tcW w:w="2160" w:type="dxa"/>
            <w:gridSpan w:val="2"/>
            <w:tcBorders>
              <w:top w:val="dashSmallGap" w:sz="4" w:space="0" w:color="auto"/>
              <w:left w:val="dashSmallGap" w:sz="4" w:space="0" w:color="auto"/>
              <w:bottom w:val="single" w:sz="18" w:space="0" w:color="auto"/>
              <w:right w:val="dashSmallGap" w:sz="4" w:space="0" w:color="auto"/>
            </w:tcBorders>
            <w:hideMark/>
          </w:tcPr>
          <w:p w14:paraId="2FEE145F" w14:textId="77777777" w:rsidR="00E91EC9" w:rsidRPr="00BB5303" w:rsidRDefault="00E91EC9" w:rsidP="003A04CA">
            <w:pPr>
              <w:rPr>
                <w:rFonts w:ascii="Arial" w:hAnsi="Arial" w:cs="Arial"/>
                <w:color w:val="000000" w:themeColor="text1"/>
                <w:sz w:val="22"/>
                <w:szCs w:val="22"/>
              </w:rPr>
            </w:pPr>
            <w:r w:rsidRPr="00BB5303">
              <w:rPr>
                <w:rFonts w:ascii="Arial" w:hAnsi="Arial" w:cs="Arial"/>
                <w:b/>
                <w:bCs/>
                <w:color w:val="000000" w:themeColor="text1"/>
                <w:sz w:val="22"/>
                <w:szCs w:val="22"/>
              </w:rPr>
              <w:t>Responsibilities:</w:t>
            </w:r>
          </w:p>
        </w:tc>
        <w:tc>
          <w:tcPr>
            <w:tcW w:w="8820" w:type="dxa"/>
            <w:tcBorders>
              <w:top w:val="dashSmallGap" w:sz="4" w:space="0" w:color="auto"/>
              <w:left w:val="dashSmallGap" w:sz="4" w:space="0" w:color="auto"/>
              <w:bottom w:val="single" w:sz="18" w:space="0" w:color="auto"/>
              <w:right w:val="single" w:sz="18" w:space="0" w:color="auto"/>
            </w:tcBorders>
          </w:tcPr>
          <w:p w14:paraId="5B905A59" w14:textId="77777777" w:rsidR="00E91EC9" w:rsidRPr="00BB5303" w:rsidRDefault="00E91EC9" w:rsidP="003A04CA">
            <w:pPr>
              <w:ind w:left="-18"/>
              <w:jc w:val="both"/>
              <w:rPr>
                <w:rFonts w:ascii="Arial" w:hAnsi="Arial" w:cs="Arial"/>
                <w:color w:val="000000" w:themeColor="text1"/>
                <w:sz w:val="22"/>
                <w:szCs w:val="22"/>
              </w:rPr>
            </w:pPr>
            <w:r w:rsidRPr="00BB5303">
              <w:rPr>
                <w:rFonts w:ascii="Arial" w:hAnsi="Arial" w:cs="Arial"/>
                <w:color w:val="000000" w:themeColor="text1"/>
                <w:sz w:val="22"/>
                <w:szCs w:val="22"/>
              </w:rPr>
              <w:t>He/she will construction supervision of bridges and components of the road and ensuring that the subject project is implemented in accordance with the required specification and approved drawings.</w:t>
            </w:r>
          </w:p>
          <w:p w14:paraId="4BE7005E" w14:textId="77777777" w:rsidR="00E91EC9" w:rsidRPr="00BB5303" w:rsidRDefault="00E91EC9" w:rsidP="003A04CA">
            <w:pPr>
              <w:ind w:left="-18"/>
              <w:jc w:val="both"/>
              <w:rPr>
                <w:rFonts w:ascii="Arial" w:hAnsi="Arial" w:cs="Arial"/>
                <w:color w:val="000000" w:themeColor="text1"/>
                <w:sz w:val="22"/>
                <w:szCs w:val="22"/>
              </w:rPr>
            </w:pPr>
          </w:p>
          <w:p w14:paraId="7805EF89" w14:textId="77777777" w:rsidR="00E91EC9" w:rsidRPr="00BB5303" w:rsidRDefault="00E91EC9" w:rsidP="003A04CA">
            <w:pPr>
              <w:ind w:left="-18"/>
              <w:jc w:val="both"/>
              <w:rPr>
                <w:rFonts w:ascii="Arial" w:hAnsi="Arial" w:cs="Arial"/>
                <w:color w:val="000000" w:themeColor="text1"/>
                <w:sz w:val="22"/>
                <w:szCs w:val="22"/>
              </w:rPr>
            </w:pPr>
            <w:r w:rsidRPr="00BB5303">
              <w:rPr>
                <w:rFonts w:ascii="Arial" w:hAnsi="Arial" w:cs="Arial"/>
                <w:color w:val="000000" w:themeColor="text1"/>
                <w:sz w:val="22"/>
                <w:szCs w:val="22"/>
              </w:rPr>
              <w:t>The scope of duties of the Bridge Engineer, working with the international and national team of experts will include, but will not be limited to the following:</w:t>
            </w:r>
          </w:p>
          <w:p w14:paraId="16C34F5C" w14:textId="77777777" w:rsidR="00E91EC9" w:rsidRPr="00BB5303" w:rsidRDefault="00E91EC9" w:rsidP="003A04CA">
            <w:pPr>
              <w:jc w:val="both"/>
              <w:textAlignment w:val="baseline"/>
              <w:rPr>
                <w:rFonts w:ascii="Arial" w:hAnsi="Arial" w:cs="Arial"/>
                <w:color w:val="000000" w:themeColor="text1"/>
                <w:sz w:val="22"/>
                <w:szCs w:val="22"/>
              </w:rPr>
            </w:pPr>
          </w:p>
          <w:p w14:paraId="5DC8482C"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Assist the Senior Bridge Engineer in matters review, evaluate and recommend approval or rejection of contractors' detailed designs and shop drawings of bridges, culverts and all ancillary structures, and propose improvements;</w:t>
            </w:r>
          </w:p>
          <w:p w14:paraId="6785B253"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lastRenderedPageBreak/>
              <w:t>Assist the review and evaluate hydrological and geotechnical reports and data and make appropriate technical recommendations;</w:t>
            </w:r>
          </w:p>
          <w:p w14:paraId="0F16FB0A"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Supervise all structural works on a day-to-day basis;</w:t>
            </w:r>
          </w:p>
          <w:p w14:paraId="7FA95CC9"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Assist the review and approve all relevant technical documents;</w:t>
            </w:r>
          </w:p>
          <w:p w14:paraId="1F598707"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Assist the organize and supervise any additional investigations deemed necessary for structural aspects of road works to be included in the Project;</w:t>
            </w:r>
          </w:p>
          <w:p w14:paraId="489DE2B2"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Assist the analyze structural design options for sustainability of road works and propose changes where required;</w:t>
            </w:r>
          </w:p>
          <w:p w14:paraId="6C0EA79E"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Inspect the site and collect the condition data for the design review and necessary changes if any;</w:t>
            </w:r>
          </w:p>
          <w:p w14:paraId="09415A41"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Provide details about existing structures, damages and assessment;</w:t>
            </w:r>
          </w:p>
          <w:p w14:paraId="2B301AD9"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Assist and recommend approval of the contractor's work program, method statements, material sources, etc;</w:t>
            </w:r>
          </w:p>
          <w:p w14:paraId="6F82C940"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Review and recommend approval and/or issuing working drawings, approval of the setting out of the works, and instruction to the contractor;</w:t>
            </w:r>
          </w:p>
          <w:p w14:paraId="076F94F7"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Taking measurements and keeping measurement records;</w:t>
            </w:r>
          </w:p>
          <w:p w14:paraId="5EB26CD2"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Maintaining records, correspondence, and diaries;</w:t>
            </w:r>
          </w:p>
          <w:p w14:paraId="7E058AC1"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Provide feedback on the certification of completion of part or all of the works;</w:t>
            </w:r>
          </w:p>
          <w:p w14:paraId="35A8FF7B"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Assist the ensuring minimum disruption/damage to the environment by approval of contractors’ work statement/methodology, including monitoring the impact of construction works on the environment and local settlements and providing information to MOT/PIU and the IsDB on the monthly progress reports;</w:t>
            </w:r>
          </w:p>
          <w:p w14:paraId="2F5DE4C8"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Assist the providing with complete records and reports, and recommend the contractors' as -built drawings for the works;</w:t>
            </w:r>
          </w:p>
          <w:p w14:paraId="401E90FE"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Conduct daily the day-to-day supervision of bridge construction on the sites of all contracts and the construction of culverts and retaining structures;</w:t>
            </w:r>
          </w:p>
          <w:p w14:paraId="6FAD2CEC"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Assist in the compilation of a Project Completion Report data, providing details of Project implementation, problems encountered, and solutions adopted, and detailing and explaining any variation in Project costs and implementation schedules from the original estimate; and</w:t>
            </w:r>
          </w:p>
          <w:p w14:paraId="61A152F7"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Assist the Team Leader and Senior Bridge Engineer, as required, in all matters related to project implementation, monitoring and reporting;</w:t>
            </w:r>
          </w:p>
          <w:p w14:paraId="04F8CA0A"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Perform any other tasks that may assign.</w:t>
            </w:r>
          </w:p>
        </w:tc>
      </w:tr>
      <w:tr w:rsidR="00E91EC9" w:rsidRPr="003455FC" w14:paraId="1468AEBA" w14:textId="77777777" w:rsidTr="003A04CA">
        <w:tc>
          <w:tcPr>
            <w:tcW w:w="13783" w:type="dxa"/>
            <w:gridSpan w:val="6"/>
            <w:tcBorders>
              <w:top w:val="single" w:sz="18" w:space="0" w:color="auto"/>
              <w:left w:val="single" w:sz="18" w:space="0" w:color="auto"/>
              <w:bottom w:val="single" w:sz="18" w:space="0" w:color="auto"/>
              <w:right w:val="single" w:sz="18" w:space="0" w:color="auto"/>
            </w:tcBorders>
          </w:tcPr>
          <w:p w14:paraId="573B2E36" w14:textId="77777777" w:rsidR="00E91EC9" w:rsidRPr="00BB5303" w:rsidRDefault="00E91EC9" w:rsidP="003A04CA">
            <w:pPr>
              <w:rPr>
                <w:rFonts w:ascii="Arial" w:hAnsi="Arial" w:cs="Arial"/>
                <w:color w:val="000000" w:themeColor="text1"/>
                <w:sz w:val="4"/>
                <w:szCs w:val="4"/>
              </w:rPr>
            </w:pPr>
          </w:p>
        </w:tc>
      </w:tr>
      <w:tr w:rsidR="00E91EC9" w:rsidRPr="003455FC" w14:paraId="127E4240" w14:textId="77777777" w:rsidTr="003A04CA">
        <w:trPr>
          <w:gridAfter w:val="1"/>
          <w:wAfter w:w="11" w:type="dxa"/>
          <w:trHeight w:val="567"/>
        </w:trPr>
        <w:tc>
          <w:tcPr>
            <w:tcW w:w="992" w:type="dxa"/>
            <w:vMerge w:val="restart"/>
            <w:tcBorders>
              <w:top w:val="single" w:sz="18" w:space="0" w:color="auto"/>
              <w:left w:val="single" w:sz="18" w:space="0" w:color="auto"/>
              <w:bottom w:val="single" w:sz="18" w:space="0" w:color="auto"/>
              <w:right w:val="dashSmallGap" w:sz="4" w:space="0" w:color="auto"/>
            </w:tcBorders>
            <w:hideMark/>
          </w:tcPr>
          <w:p w14:paraId="0F03D8A2" w14:textId="77777777" w:rsidR="00E91EC9" w:rsidRPr="00BB5303" w:rsidRDefault="00E91EC9" w:rsidP="003A04CA">
            <w:pPr>
              <w:jc w:val="center"/>
              <w:rPr>
                <w:rFonts w:ascii="Arial" w:hAnsi="Arial" w:cs="Arial"/>
                <w:b/>
                <w:color w:val="000000" w:themeColor="text1"/>
                <w:sz w:val="22"/>
                <w:szCs w:val="22"/>
              </w:rPr>
            </w:pPr>
            <w:r w:rsidRPr="00BB5303">
              <w:rPr>
                <w:rFonts w:ascii="Arial" w:hAnsi="Arial" w:cs="Arial"/>
                <w:b/>
                <w:color w:val="000000" w:themeColor="text1"/>
                <w:sz w:val="22"/>
                <w:szCs w:val="22"/>
              </w:rPr>
              <w:t>4</w:t>
            </w:r>
          </w:p>
        </w:tc>
        <w:tc>
          <w:tcPr>
            <w:tcW w:w="1800" w:type="dxa"/>
            <w:vMerge w:val="restart"/>
            <w:tcBorders>
              <w:top w:val="single" w:sz="18" w:space="0" w:color="auto"/>
              <w:left w:val="dashSmallGap" w:sz="4" w:space="0" w:color="auto"/>
              <w:bottom w:val="single" w:sz="18" w:space="0" w:color="auto"/>
              <w:right w:val="dashSmallGap" w:sz="4" w:space="0" w:color="auto"/>
            </w:tcBorders>
            <w:hideMark/>
          </w:tcPr>
          <w:p w14:paraId="219A8822" w14:textId="77777777" w:rsidR="00E91EC9" w:rsidRPr="00BB5303" w:rsidRDefault="00E91EC9" w:rsidP="003A04CA">
            <w:pPr>
              <w:rPr>
                <w:rFonts w:ascii="Arial" w:hAnsi="Arial" w:cs="Arial"/>
                <w:b/>
                <w:bCs/>
                <w:color w:val="000000" w:themeColor="text1"/>
                <w:sz w:val="22"/>
                <w:szCs w:val="22"/>
              </w:rPr>
            </w:pPr>
            <w:r w:rsidRPr="00BB5303">
              <w:rPr>
                <w:rFonts w:ascii="Arial" w:hAnsi="Arial" w:cs="Arial"/>
                <w:b/>
                <w:bCs/>
                <w:color w:val="000000" w:themeColor="text1"/>
                <w:sz w:val="22"/>
                <w:szCs w:val="22"/>
              </w:rPr>
              <w:t>Geotechnical Engineer</w:t>
            </w:r>
          </w:p>
        </w:tc>
        <w:tc>
          <w:tcPr>
            <w:tcW w:w="2160" w:type="dxa"/>
            <w:gridSpan w:val="2"/>
            <w:tcBorders>
              <w:top w:val="single" w:sz="18" w:space="0" w:color="auto"/>
              <w:left w:val="dashSmallGap" w:sz="4" w:space="0" w:color="auto"/>
              <w:bottom w:val="dashSmallGap" w:sz="4" w:space="0" w:color="auto"/>
              <w:right w:val="dashSmallGap" w:sz="4" w:space="0" w:color="auto"/>
            </w:tcBorders>
            <w:hideMark/>
          </w:tcPr>
          <w:p w14:paraId="40654C8E" w14:textId="77777777" w:rsidR="00E91EC9" w:rsidRPr="00BB5303" w:rsidRDefault="00E91EC9" w:rsidP="003A04CA">
            <w:pPr>
              <w:rPr>
                <w:rFonts w:ascii="Arial" w:hAnsi="Arial" w:cs="Arial"/>
                <w:color w:val="000000" w:themeColor="text1"/>
                <w:sz w:val="22"/>
                <w:szCs w:val="22"/>
              </w:rPr>
            </w:pPr>
            <w:r w:rsidRPr="00BB5303">
              <w:rPr>
                <w:rFonts w:ascii="Arial" w:hAnsi="Arial" w:cs="Arial"/>
                <w:b/>
                <w:bCs/>
                <w:color w:val="000000" w:themeColor="text1"/>
                <w:sz w:val="22"/>
                <w:szCs w:val="22"/>
              </w:rPr>
              <w:t xml:space="preserve">Experience </w:t>
            </w:r>
          </w:p>
        </w:tc>
        <w:tc>
          <w:tcPr>
            <w:tcW w:w="8820" w:type="dxa"/>
            <w:tcBorders>
              <w:top w:val="single" w:sz="18" w:space="0" w:color="auto"/>
              <w:left w:val="dashSmallGap" w:sz="4" w:space="0" w:color="auto"/>
              <w:bottom w:val="dashSmallGap" w:sz="4" w:space="0" w:color="auto"/>
              <w:right w:val="single" w:sz="18" w:space="0" w:color="auto"/>
            </w:tcBorders>
          </w:tcPr>
          <w:p w14:paraId="0936B303" w14:textId="77777777" w:rsidR="00E91EC9" w:rsidRPr="00BB5303" w:rsidRDefault="00E91EC9" w:rsidP="003A04CA">
            <w:pPr>
              <w:ind w:left="-18"/>
              <w:rPr>
                <w:rFonts w:ascii="Arial" w:hAnsi="Arial" w:cs="Arial"/>
                <w:color w:val="000000" w:themeColor="text1"/>
                <w:sz w:val="22"/>
                <w:szCs w:val="22"/>
              </w:rPr>
            </w:pPr>
            <w:r w:rsidRPr="00BB5303">
              <w:rPr>
                <w:rFonts w:ascii="Arial" w:hAnsi="Arial" w:cs="Arial"/>
                <w:color w:val="000000" w:themeColor="text1"/>
                <w:spacing w:val="-1"/>
                <w:sz w:val="22"/>
                <w:szCs w:val="22"/>
              </w:rPr>
              <w:t>12 years’ experience as Geotechnical Engineer on major road projects; knowledge of soil bioengineering / biotechnical applications for slope stabilization. He/she should have experience in designing and implementing cost effective slope stabilization and erosion control measures. Experience on IsDB or other International Donor-funded projects would be an advantage. Working knowledge in Russian Language will be preferred.</w:t>
            </w:r>
          </w:p>
        </w:tc>
      </w:tr>
      <w:tr w:rsidR="00E91EC9" w:rsidRPr="003455FC" w14:paraId="7D70C26B" w14:textId="77777777" w:rsidTr="003A04CA">
        <w:trPr>
          <w:gridAfter w:val="1"/>
          <w:wAfter w:w="11" w:type="dxa"/>
          <w:trHeight w:val="23"/>
        </w:trPr>
        <w:tc>
          <w:tcPr>
            <w:tcW w:w="992" w:type="dxa"/>
            <w:vMerge/>
            <w:tcBorders>
              <w:top w:val="single" w:sz="18" w:space="0" w:color="auto"/>
              <w:left w:val="single" w:sz="18" w:space="0" w:color="auto"/>
              <w:bottom w:val="single" w:sz="18" w:space="0" w:color="auto"/>
              <w:right w:val="dashSmallGap" w:sz="4" w:space="0" w:color="auto"/>
            </w:tcBorders>
            <w:vAlign w:val="center"/>
            <w:hideMark/>
          </w:tcPr>
          <w:p w14:paraId="10C041A8" w14:textId="77777777" w:rsidR="00E91EC9" w:rsidRPr="00BB5303" w:rsidRDefault="00E91EC9" w:rsidP="003A04CA">
            <w:pPr>
              <w:rPr>
                <w:rFonts w:ascii="Arial" w:hAnsi="Arial" w:cs="Arial"/>
                <w:b/>
                <w:color w:val="000000" w:themeColor="text1"/>
                <w:sz w:val="22"/>
                <w:szCs w:val="22"/>
              </w:rPr>
            </w:pPr>
          </w:p>
        </w:tc>
        <w:tc>
          <w:tcPr>
            <w:tcW w:w="1800" w:type="dxa"/>
            <w:vMerge/>
            <w:tcBorders>
              <w:top w:val="single" w:sz="18" w:space="0" w:color="auto"/>
              <w:left w:val="dashSmallGap" w:sz="4" w:space="0" w:color="auto"/>
              <w:bottom w:val="single" w:sz="18" w:space="0" w:color="auto"/>
              <w:right w:val="dashSmallGap" w:sz="4" w:space="0" w:color="auto"/>
            </w:tcBorders>
            <w:vAlign w:val="center"/>
            <w:hideMark/>
          </w:tcPr>
          <w:p w14:paraId="3AA38A8C" w14:textId="77777777" w:rsidR="00E91EC9" w:rsidRPr="00BB5303" w:rsidRDefault="00E91EC9" w:rsidP="003A04CA">
            <w:pPr>
              <w:rPr>
                <w:rFonts w:ascii="Arial" w:hAnsi="Arial" w:cs="Arial"/>
                <w:b/>
                <w:color w:val="000000" w:themeColor="text1"/>
                <w:sz w:val="22"/>
                <w:szCs w:val="22"/>
              </w:rPr>
            </w:pPr>
          </w:p>
        </w:tc>
        <w:tc>
          <w:tcPr>
            <w:tcW w:w="2160" w:type="dxa"/>
            <w:gridSpan w:val="2"/>
            <w:tcBorders>
              <w:top w:val="dashSmallGap" w:sz="4" w:space="0" w:color="auto"/>
              <w:left w:val="dashSmallGap" w:sz="4" w:space="0" w:color="auto"/>
              <w:bottom w:val="dashSmallGap" w:sz="4" w:space="0" w:color="auto"/>
              <w:right w:val="dashSmallGap" w:sz="4" w:space="0" w:color="auto"/>
            </w:tcBorders>
            <w:hideMark/>
          </w:tcPr>
          <w:p w14:paraId="2F06DF66" w14:textId="77777777" w:rsidR="00E91EC9" w:rsidRPr="00BB5303" w:rsidRDefault="00E91EC9" w:rsidP="003A04CA">
            <w:pPr>
              <w:rPr>
                <w:rFonts w:ascii="Arial" w:hAnsi="Arial" w:cs="Arial"/>
                <w:color w:val="000000" w:themeColor="text1"/>
                <w:sz w:val="22"/>
                <w:szCs w:val="22"/>
              </w:rPr>
            </w:pPr>
            <w:r w:rsidRPr="00BB5303">
              <w:rPr>
                <w:rFonts w:ascii="Arial" w:hAnsi="Arial" w:cs="Arial"/>
                <w:b/>
                <w:bCs/>
                <w:color w:val="000000" w:themeColor="text1"/>
                <w:sz w:val="22"/>
                <w:szCs w:val="22"/>
              </w:rPr>
              <w:t xml:space="preserve">Qualifications </w:t>
            </w:r>
          </w:p>
        </w:tc>
        <w:tc>
          <w:tcPr>
            <w:tcW w:w="8820" w:type="dxa"/>
            <w:tcBorders>
              <w:top w:val="dashSmallGap" w:sz="4" w:space="0" w:color="auto"/>
              <w:left w:val="dashSmallGap" w:sz="4" w:space="0" w:color="auto"/>
              <w:bottom w:val="dashSmallGap" w:sz="4" w:space="0" w:color="auto"/>
              <w:right w:val="single" w:sz="18" w:space="0" w:color="auto"/>
            </w:tcBorders>
          </w:tcPr>
          <w:p w14:paraId="35B50AEC" w14:textId="77777777" w:rsidR="00E91EC9" w:rsidRPr="00BB5303" w:rsidRDefault="00E91EC9" w:rsidP="003A04CA">
            <w:pPr>
              <w:ind w:left="-18"/>
              <w:rPr>
                <w:rFonts w:ascii="Arial" w:hAnsi="Arial" w:cs="Arial"/>
                <w:color w:val="000000" w:themeColor="text1"/>
                <w:spacing w:val="-1"/>
                <w:sz w:val="22"/>
                <w:szCs w:val="22"/>
              </w:rPr>
            </w:pPr>
            <w:r w:rsidRPr="00BB5303">
              <w:rPr>
                <w:rFonts w:ascii="Arial" w:hAnsi="Arial" w:cs="Arial"/>
                <w:color w:val="000000" w:themeColor="text1"/>
                <w:spacing w:val="-1"/>
                <w:sz w:val="22"/>
                <w:szCs w:val="22"/>
              </w:rPr>
              <w:t>Bachelor’s degree in Civil Engineering – preferably Master degree or Ph.D in Geotechnical Engineering.</w:t>
            </w:r>
          </w:p>
        </w:tc>
      </w:tr>
      <w:tr w:rsidR="00E91EC9" w:rsidRPr="003455FC" w14:paraId="59185146" w14:textId="77777777" w:rsidTr="003A04CA">
        <w:trPr>
          <w:gridAfter w:val="1"/>
          <w:wAfter w:w="11" w:type="dxa"/>
        </w:trPr>
        <w:tc>
          <w:tcPr>
            <w:tcW w:w="992" w:type="dxa"/>
            <w:vMerge/>
            <w:tcBorders>
              <w:top w:val="single" w:sz="18" w:space="0" w:color="auto"/>
              <w:left w:val="single" w:sz="18" w:space="0" w:color="auto"/>
              <w:bottom w:val="single" w:sz="18" w:space="0" w:color="auto"/>
              <w:right w:val="dashSmallGap" w:sz="4" w:space="0" w:color="auto"/>
            </w:tcBorders>
            <w:vAlign w:val="center"/>
            <w:hideMark/>
          </w:tcPr>
          <w:p w14:paraId="69DF7609" w14:textId="77777777" w:rsidR="00E91EC9" w:rsidRPr="00BB5303" w:rsidRDefault="00E91EC9" w:rsidP="003A04CA">
            <w:pPr>
              <w:rPr>
                <w:rFonts w:ascii="Arial" w:hAnsi="Arial" w:cs="Arial"/>
                <w:b/>
                <w:color w:val="000000" w:themeColor="text1"/>
                <w:sz w:val="22"/>
                <w:szCs w:val="22"/>
              </w:rPr>
            </w:pPr>
          </w:p>
        </w:tc>
        <w:tc>
          <w:tcPr>
            <w:tcW w:w="1800" w:type="dxa"/>
            <w:vMerge/>
            <w:tcBorders>
              <w:top w:val="single" w:sz="18" w:space="0" w:color="auto"/>
              <w:left w:val="dashSmallGap" w:sz="4" w:space="0" w:color="auto"/>
              <w:bottom w:val="single" w:sz="18" w:space="0" w:color="auto"/>
              <w:right w:val="dashSmallGap" w:sz="4" w:space="0" w:color="auto"/>
            </w:tcBorders>
            <w:vAlign w:val="center"/>
            <w:hideMark/>
          </w:tcPr>
          <w:p w14:paraId="3CC01827" w14:textId="77777777" w:rsidR="00E91EC9" w:rsidRPr="00BB5303" w:rsidRDefault="00E91EC9" w:rsidP="003A04CA">
            <w:pPr>
              <w:rPr>
                <w:rFonts w:ascii="Arial" w:hAnsi="Arial" w:cs="Arial"/>
                <w:b/>
                <w:color w:val="000000" w:themeColor="text1"/>
                <w:sz w:val="22"/>
                <w:szCs w:val="22"/>
              </w:rPr>
            </w:pPr>
          </w:p>
        </w:tc>
        <w:tc>
          <w:tcPr>
            <w:tcW w:w="2160" w:type="dxa"/>
            <w:gridSpan w:val="2"/>
            <w:tcBorders>
              <w:top w:val="dashSmallGap" w:sz="4" w:space="0" w:color="auto"/>
              <w:left w:val="dashSmallGap" w:sz="4" w:space="0" w:color="auto"/>
              <w:bottom w:val="single" w:sz="18" w:space="0" w:color="auto"/>
              <w:right w:val="dashSmallGap" w:sz="4" w:space="0" w:color="auto"/>
            </w:tcBorders>
            <w:hideMark/>
          </w:tcPr>
          <w:p w14:paraId="306B64B0" w14:textId="77777777" w:rsidR="00E91EC9" w:rsidRPr="00BB5303" w:rsidRDefault="00E91EC9" w:rsidP="003A04CA">
            <w:pPr>
              <w:rPr>
                <w:rFonts w:ascii="Arial" w:hAnsi="Arial" w:cs="Arial"/>
                <w:color w:val="000000" w:themeColor="text1"/>
                <w:sz w:val="22"/>
                <w:szCs w:val="22"/>
              </w:rPr>
            </w:pPr>
            <w:r w:rsidRPr="00BB5303">
              <w:rPr>
                <w:rFonts w:ascii="Arial" w:hAnsi="Arial" w:cs="Arial"/>
                <w:b/>
                <w:bCs/>
                <w:color w:val="000000" w:themeColor="text1"/>
                <w:sz w:val="22"/>
                <w:szCs w:val="22"/>
              </w:rPr>
              <w:t>Responsibilities:</w:t>
            </w:r>
          </w:p>
        </w:tc>
        <w:tc>
          <w:tcPr>
            <w:tcW w:w="8820" w:type="dxa"/>
            <w:tcBorders>
              <w:top w:val="dashSmallGap" w:sz="4" w:space="0" w:color="auto"/>
              <w:left w:val="dashSmallGap" w:sz="4" w:space="0" w:color="auto"/>
              <w:bottom w:val="single" w:sz="18" w:space="0" w:color="auto"/>
              <w:right w:val="single" w:sz="18" w:space="0" w:color="auto"/>
            </w:tcBorders>
          </w:tcPr>
          <w:p w14:paraId="23028995" w14:textId="77777777" w:rsidR="00E91EC9" w:rsidRPr="00BB5303" w:rsidRDefault="00E91EC9" w:rsidP="003A04CA">
            <w:pPr>
              <w:ind w:left="-18"/>
              <w:rPr>
                <w:rFonts w:ascii="Arial" w:hAnsi="Arial" w:cs="Arial"/>
                <w:color w:val="000000" w:themeColor="text1"/>
                <w:spacing w:val="-1"/>
                <w:sz w:val="22"/>
                <w:szCs w:val="22"/>
              </w:rPr>
            </w:pPr>
            <w:r w:rsidRPr="00BB5303">
              <w:rPr>
                <w:rFonts w:ascii="Arial" w:hAnsi="Arial" w:cs="Arial"/>
                <w:color w:val="000000" w:themeColor="text1"/>
                <w:spacing w:val="-1"/>
                <w:sz w:val="22"/>
                <w:szCs w:val="22"/>
              </w:rPr>
              <w:t>Responsibilities of Geotechnical Engineer will include but not limited to the following:</w:t>
            </w:r>
          </w:p>
          <w:p w14:paraId="3364E435" w14:textId="77777777" w:rsidR="00E91EC9" w:rsidRPr="00BB5303" w:rsidRDefault="00E91EC9" w:rsidP="003A04CA">
            <w:pPr>
              <w:textAlignment w:val="baseline"/>
              <w:rPr>
                <w:rFonts w:ascii="Arial" w:hAnsi="Arial" w:cs="Arial"/>
                <w:bCs/>
                <w:sz w:val="22"/>
                <w:szCs w:val="22"/>
              </w:rPr>
            </w:pPr>
          </w:p>
          <w:p w14:paraId="40939F3E"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Provide clear recommendation on all issues related to subsoil and foundation engineering for bridges, culverts and earth retaining structures, stability of slopes and settlement, and pavement;</w:t>
            </w:r>
          </w:p>
          <w:p w14:paraId="7A50ED21"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Review contractors' geotechnical reports and materials test reports and recommend approval/rejection;</w:t>
            </w:r>
          </w:p>
          <w:p w14:paraId="0DA60281"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Review geotechnical aspects of contractors' designs and recommend approval/rejection;</w:t>
            </w:r>
          </w:p>
          <w:p w14:paraId="34BAB78D"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Investigate sites and determine the stability of slopes; ensure that all part of the works that involve critical geotechnical conditions, such as embankments, excavations, are analyzed carefully, and that designs for these are appropriate;</w:t>
            </w:r>
          </w:p>
          <w:p w14:paraId="7A2067E6"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Assist the Team Leader, as required, in all matters related to project implementation, monitoring and reporting.</w:t>
            </w:r>
          </w:p>
          <w:p w14:paraId="483ECDED"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Supervise all field investigations and testing;</w:t>
            </w:r>
          </w:p>
          <w:p w14:paraId="2C6EE22D"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Inspect structural foundations;</w:t>
            </w:r>
          </w:p>
          <w:p w14:paraId="34E7B376"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Contribute to the analysis of ail issues related to subsoil and foundation engineering for bridges, culverts and earth retaining structures, stability of slopes and settlement, and structures included in the civil works contracts;</w:t>
            </w:r>
          </w:p>
          <w:p w14:paraId="37DC8AE9"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Review geotechnical reports and soil test results for all contracts and recommend approval/rejection of such reports;</w:t>
            </w:r>
          </w:p>
          <w:p w14:paraId="22C9ECB4"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To perform geotechnical investigation including field and laboratory testing, for canal, road and river bridges;</w:t>
            </w:r>
          </w:p>
          <w:p w14:paraId="378A89FC"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 xml:space="preserve">To carry out sub-surface investigations consisting of boreholes / drill holes / test pits of required depth, supplemented by field and laboratory testing to accurately assess </w:t>
            </w:r>
            <w:r w:rsidRPr="00BB5303">
              <w:rPr>
                <w:rFonts w:ascii="Arial" w:hAnsi="Arial" w:cs="Arial"/>
                <w:sz w:val="22"/>
                <w:szCs w:val="22"/>
              </w:rPr>
              <w:lastRenderedPageBreak/>
              <w:t>the engineering properties of the underlying soil strata for detailed design of foundations, substructures and roads shall be followed under strict quality control and adherence to relevant ASTM procedures / standards;</w:t>
            </w:r>
          </w:p>
          <w:p w14:paraId="58DC6528"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Identify risks of natural disasters such as mud slides, earthquakes, and provide advice on ways in which potential damage can be mitigated;</w:t>
            </w:r>
          </w:p>
          <w:p w14:paraId="1A219CDB"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Measure characteristics of the earth such as gravity and magnetic fields using equipment such as seismographs gravimeters, torsion balances, and magnetometers;</w:t>
            </w:r>
          </w:p>
          <w:p w14:paraId="168B3190"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Develop applied software for the analysis and interpretation of geological data;</w:t>
            </w:r>
          </w:p>
          <w:p w14:paraId="74F91708"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Identify deposits of construction materials and assess the materials’ characteristics and suitability for use as concrete aggregates, road fill, or in other applications;</w:t>
            </w:r>
          </w:p>
          <w:p w14:paraId="12F5972E"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Prepare geological maps cross-sectional diagrams, charts and reports, land use, and resource managements using result of field work and laboratory testing results;</w:t>
            </w:r>
          </w:p>
          <w:p w14:paraId="72B56A31"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To evaluate the causes of movement and tagging mechanism along the physical route and propose remedial measures required to stabilize the slope;</w:t>
            </w:r>
          </w:p>
          <w:p w14:paraId="34B7D9A1"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Identification of problematic area as regards deposition of sand dunes and to address shifting of sand dunes along with remedial measures;</w:t>
            </w:r>
          </w:p>
          <w:p w14:paraId="0C24CAD6"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Soil and material investigation shall be done to ascertain the index and engineer properties of soil and rock encountered and evaluate result for final design.</w:t>
            </w:r>
          </w:p>
          <w:p w14:paraId="7A8622F2"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Responsible for supervision of slope stabilization works;</w:t>
            </w:r>
          </w:p>
          <w:p w14:paraId="06F78864"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Proposing measures to control erosion and siltation at construction sites;</w:t>
            </w:r>
          </w:p>
          <w:p w14:paraId="61381C26"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Providing advice on proper disposal of construction debris to avoid side-casting of excavated materials; ensuring compliance with environmental standards;</w:t>
            </w:r>
          </w:p>
          <w:p w14:paraId="409CC402"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Carrying out any other duty required.</w:t>
            </w:r>
          </w:p>
        </w:tc>
      </w:tr>
      <w:tr w:rsidR="00E91EC9" w:rsidRPr="003455FC" w14:paraId="41E46B48" w14:textId="77777777" w:rsidTr="003A04CA">
        <w:tc>
          <w:tcPr>
            <w:tcW w:w="13783" w:type="dxa"/>
            <w:gridSpan w:val="6"/>
            <w:tcBorders>
              <w:top w:val="single" w:sz="18" w:space="0" w:color="auto"/>
              <w:left w:val="single" w:sz="18" w:space="0" w:color="auto"/>
              <w:bottom w:val="single" w:sz="18" w:space="0" w:color="auto"/>
              <w:right w:val="single" w:sz="18" w:space="0" w:color="auto"/>
            </w:tcBorders>
            <w:vAlign w:val="center"/>
          </w:tcPr>
          <w:p w14:paraId="14F2CE63" w14:textId="77777777" w:rsidR="00E91EC9" w:rsidRPr="00BB5303" w:rsidRDefault="00E91EC9" w:rsidP="003A04CA">
            <w:pPr>
              <w:tabs>
                <w:tab w:val="left" w:pos="720"/>
                <w:tab w:val="num" w:pos="1080"/>
              </w:tabs>
              <w:rPr>
                <w:rFonts w:ascii="Arial" w:hAnsi="Arial" w:cs="Arial"/>
                <w:color w:val="000000" w:themeColor="text1"/>
                <w:sz w:val="4"/>
                <w:szCs w:val="4"/>
              </w:rPr>
            </w:pPr>
          </w:p>
        </w:tc>
      </w:tr>
      <w:tr w:rsidR="00E91EC9" w:rsidRPr="003455FC" w14:paraId="411101BA" w14:textId="77777777" w:rsidTr="003A04CA">
        <w:trPr>
          <w:gridAfter w:val="1"/>
          <w:wAfter w:w="11" w:type="dxa"/>
          <w:trHeight w:val="168"/>
        </w:trPr>
        <w:tc>
          <w:tcPr>
            <w:tcW w:w="992" w:type="dxa"/>
            <w:vMerge w:val="restart"/>
            <w:tcBorders>
              <w:top w:val="single" w:sz="18" w:space="0" w:color="auto"/>
              <w:left w:val="single" w:sz="18" w:space="0" w:color="auto"/>
              <w:bottom w:val="dashSmallGap" w:sz="4" w:space="0" w:color="auto"/>
              <w:right w:val="dashSmallGap" w:sz="4" w:space="0" w:color="auto"/>
            </w:tcBorders>
          </w:tcPr>
          <w:p w14:paraId="72F46F49" w14:textId="77777777" w:rsidR="00E91EC9" w:rsidRPr="00BB5303" w:rsidRDefault="00E91EC9" w:rsidP="003A04CA">
            <w:pPr>
              <w:jc w:val="center"/>
              <w:rPr>
                <w:rFonts w:ascii="Arial" w:hAnsi="Arial" w:cs="Arial"/>
                <w:b/>
                <w:color w:val="000000" w:themeColor="text1"/>
                <w:sz w:val="22"/>
                <w:szCs w:val="22"/>
              </w:rPr>
            </w:pPr>
            <w:r w:rsidRPr="00BB5303">
              <w:rPr>
                <w:rFonts w:ascii="Arial" w:hAnsi="Arial" w:cs="Arial"/>
                <w:b/>
                <w:color w:val="000000" w:themeColor="text1"/>
                <w:sz w:val="22"/>
                <w:szCs w:val="22"/>
              </w:rPr>
              <w:t>5</w:t>
            </w:r>
          </w:p>
        </w:tc>
        <w:tc>
          <w:tcPr>
            <w:tcW w:w="1800" w:type="dxa"/>
            <w:vMerge w:val="restart"/>
            <w:tcBorders>
              <w:top w:val="single" w:sz="18" w:space="0" w:color="auto"/>
              <w:left w:val="dashSmallGap" w:sz="4" w:space="0" w:color="auto"/>
              <w:bottom w:val="dashSmallGap" w:sz="4" w:space="0" w:color="auto"/>
              <w:right w:val="dashSmallGap" w:sz="4" w:space="0" w:color="auto"/>
            </w:tcBorders>
          </w:tcPr>
          <w:p w14:paraId="265E4453" w14:textId="77777777" w:rsidR="00E91EC9" w:rsidRPr="00BB5303" w:rsidRDefault="00E91EC9" w:rsidP="003A04CA">
            <w:pPr>
              <w:rPr>
                <w:rFonts w:ascii="Arial" w:hAnsi="Arial" w:cs="Arial"/>
                <w:b/>
                <w:bCs/>
                <w:color w:val="000000" w:themeColor="text1"/>
                <w:sz w:val="22"/>
                <w:szCs w:val="22"/>
              </w:rPr>
            </w:pPr>
            <w:r w:rsidRPr="00BB5303">
              <w:rPr>
                <w:rFonts w:ascii="Arial" w:hAnsi="Arial" w:cs="Arial"/>
                <w:b/>
                <w:bCs/>
                <w:color w:val="000000" w:themeColor="text1"/>
                <w:sz w:val="22"/>
                <w:szCs w:val="22"/>
              </w:rPr>
              <w:t>Materials Engineer</w:t>
            </w:r>
          </w:p>
        </w:tc>
        <w:tc>
          <w:tcPr>
            <w:tcW w:w="2160" w:type="dxa"/>
            <w:gridSpan w:val="2"/>
            <w:tcBorders>
              <w:top w:val="single" w:sz="18" w:space="0" w:color="auto"/>
              <w:left w:val="dashSmallGap" w:sz="4" w:space="0" w:color="auto"/>
              <w:bottom w:val="dashSmallGap" w:sz="4" w:space="0" w:color="auto"/>
              <w:right w:val="dashSmallGap" w:sz="4" w:space="0" w:color="auto"/>
            </w:tcBorders>
          </w:tcPr>
          <w:p w14:paraId="096FE0EC" w14:textId="77777777" w:rsidR="00E91EC9" w:rsidRPr="00BB5303" w:rsidRDefault="00E91EC9" w:rsidP="003A04CA">
            <w:pPr>
              <w:rPr>
                <w:rFonts w:ascii="Arial" w:hAnsi="Arial" w:cs="Arial"/>
                <w:b/>
                <w:bCs/>
                <w:color w:val="000000" w:themeColor="text1"/>
                <w:sz w:val="22"/>
                <w:szCs w:val="22"/>
              </w:rPr>
            </w:pPr>
            <w:r w:rsidRPr="00BB5303">
              <w:rPr>
                <w:rFonts w:ascii="Arial" w:hAnsi="Arial" w:cs="Arial"/>
                <w:b/>
                <w:bCs/>
                <w:color w:val="000000" w:themeColor="text1"/>
                <w:sz w:val="22"/>
                <w:szCs w:val="22"/>
              </w:rPr>
              <w:t>Experience:</w:t>
            </w:r>
          </w:p>
        </w:tc>
        <w:tc>
          <w:tcPr>
            <w:tcW w:w="8820" w:type="dxa"/>
            <w:tcBorders>
              <w:top w:val="single" w:sz="18" w:space="0" w:color="auto"/>
              <w:left w:val="dashSmallGap" w:sz="4" w:space="0" w:color="auto"/>
              <w:bottom w:val="dashSmallGap" w:sz="4" w:space="0" w:color="auto"/>
              <w:right w:val="single" w:sz="18" w:space="0" w:color="auto"/>
            </w:tcBorders>
          </w:tcPr>
          <w:p w14:paraId="24147D20" w14:textId="77777777" w:rsidR="00E91EC9" w:rsidRPr="00BB5303" w:rsidRDefault="00E91EC9" w:rsidP="003A04CA">
            <w:pPr>
              <w:tabs>
                <w:tab w:val="left" w:pos="720"/>
                <w:tab w:val="num" w:pos="1080"/>
              </w:tabs>
              <w:jc w:val="both"/>
              <w:rPr>
                <w:rFonts w:ascii="Arial" w:hAnsi="Arial" w:cs="Arial"/>
                <w:color w:val="000000" w:themeColor="text1"/>
                <w:sz w:val="22"/>
                <w:szCs w:val="22"/>
              </w:rPr>
            </w:pPr>
            <w:r w:rsidRPr="00BB5303">
              <w:rPr>
                <w:rFonts w:ascii="Arial" w:hAnsi="Arial" w:cs="Arial"/>
                <w:sz w:val="22"/>
                <w:szCs w:val="22"/>
              </w:rPr>
              <w:t>12 years as Material Engineer on highways and major roads projects preferably with experience of Asphalt Concrete Mix Design in countries having similar climate condition and/or over loading problems like Tajikistan. Experience on IsDB or other International Donor-funded projects would be an advantage. Working knowledge in Russian Language will be preferred.</w:t>
            </w:r>
          </w:p>
        </w:tc>
      </w:tr>
      <w:tr w:rsidR="00E91EC9" w:rsidRPr="003455FC" w14:paraId="18BF4F15" w14:textId="77777777" w:rsidTr="003A04CA">
        <w:trPr>
          <w:gridAfter w:val="1"/>
          <w:wAfter w:w="11" w:type="dxa"/>
          <w:trHeight w:val="168"/>
        </w:trPr>
        <w:tc>
          <w:tcPr>
            <w:tcW w:w="992" w:type="dxa"/>
            <w:vMerge/>
            <w:tcBorders>
              <w:top w:val="dashSmallGap" w:sz="4" w:space="0" w:color="auto"/>
              <w:left w:val="single" w:sz="18" w:space="0" w:color="auto"/>
              <w:right w:val="dashSmallGap" w:sz="4" w:space="0" w:color="auto"/>
            </w:tcBorders>
            <w:vAlign w:val="center"/>
          </w:tcPr>
          <w:p w14:paraId="447C12E3" w14:textId="77777777" w:rsidR="00E91EC9" w:rsidRPr="00BB5303" w:rsidRDefault="00E91EC9" w:rsidP="003A04CA">
            <w:pPr>
              <w:jc w:val="center"/>
              <w:rPr>
                <w:rFonts w:ascii="Arial" w:hAnsi="Arial" w:cs="Arial"/>
                <w:b/>
                <w:color w:val="000000" w:themeColor="text1"/>
                <w:sz w:val="22"/>
                <w:szCs w:val="22"/>
              </w:rPr>
            </w:pPr>
          </w:p>
        </w:tc>
        <w:tc>
          <w:tcPr>
            <w:tcW w:w="1800" w:type="dxa"/>
            <w:vMerge/>
            <w:tcBorders>
              <w:top w:val="dashSmallGap" w:sz="4" w:space="0" w:color="auto"/>
              <w:left w:val="dashSmallGap" w:sz="4" w:space="0" w:color="auto"/>
              <w:right w:val="dashSmallGap" w:sz="4" w:space="0" w:color="auto"/>
            </w:tcBorders>
            <w:vAlign w:val="center"/>
          </w:tcPr>
          <w:p w14:paraId="66ED71E5" w14:textId="77777777" w:rsidR="00E91EC9" w:rsidRPr="00BB5303" w:rsidRDefault="00E91EC9" w:rsidP="003A04CA">
            <w:pPr>
              <w:jc w:val="center"/>
              <w:rPr>
                <w:rFonts w:ascii="Arial" w:hAnsi="Arial" w:cs="Arial"/>
                <w:b/>
                <w:color w:val="000000" w:themeColor="text1"/>
                <w:sz w:val="22"/>
                <w:szCs w:val="22"/>
              </w:rPr>
            </w:pPr>
          </w:p>
        </w:tc>
        <w:tc>
          <w:tcPr>
            <w:tcW w:w="2160" w:type="dxa"/>
            <w:gridSpan w:val="2"/>
            <w:tcBorders>
              <w:top w:val="dashSmallGap" w:sz="4" w:space="0" w:color="auto"/>
              <w:left w:val="dashSmallGap" w:sz="4" w:space="0" w:color="auto"/>
              <w:bottom w:val="single" w:sz="18" w:space="0" w:color="auto"/>
              <w:right w:val="dashSmallGap" w:sz="4" w:space="0" w:color="auto"/>
            </w:tcBorders>
          </w:tcPr>
          <w:p w14:paraId="3E373974" w14:textId="77777777" w:rsidR="00E91EC9" w:rsidRPr="00BB5303" w:rsidRDefault="00E91EC9" w:rsidP="003A04CA">
            <w:pPr>
              <w:rPr>
                <w:rFonts w:ascii="Arial" w:hAnsi="Arial" w:cs="Arial"/>
                <w:b/>
                <w:bCs/>
                <w:color w:val="000000" w:themeColor="text1"/>
                <w:sz w:val="22"/>
                <w:szCs w:val="22"/>
              </w:rPr>
            </w:pPr>
            <w:r w:rsidRPr="00BB5303">
              <w:rPr>
                <w:rFonts w:ascii="Arial" w:hAnsi="Arial" w:cs="Arial"/>
                <w:b/>
                <w:bCs/>
                <w:color w:val="000000" w:themeColor="text1"/>
                <w:sz w:val="22"/>
                <w:szCs w:val="22"/>
              </w:rPr>
              <w:t xml:space="preserve">Qualifications: </w:t>
            </w:r>
          </w:p>
        </w:tc>
        <w:tc>
          <w:tcPr>
            <w:tcW w:w="8820" w:type="dxa"/>
            <w:tcBorders>
              <w:top w:val="dashSmallGap" w:sz="4" w:space="0" w:color="auto"/>
              <w:left w:val="dashSmallGap" w:sz="4" w:space="0" w:color="auto"/>
              <w:right w:val="single" w:sz="18" w:space="0" w:color="auto"/>
            </w:tcBorders>
          </w:tcPr>
          <w:p w14:paraId="67A3FA1E" w14:textId="77777777" w:rsidR="00E91EC9" w:rsidRPr="00BB5303" w:rsidRDefault="00E91EC9" w:rsidP="003A04CA">
            <w:pPr>
              <w:jc w:val="both"/>
              <w:rPr>
                <w:rFonts w:ascii="Arial" w:hAnsi="Arial" w:cs="Arial"/>
                <w:color w:val="000000" w:themeColor="text1"/>
                <w:sz w:val="22"/>
                <w:szCs w:val="22"/>
              </w:rPr>
            </w:pPr>
            <w:r w:rsidRPr="00BB5303">
              <w:rPr>
                <w:rFonts w:ascii="Arial" w:eastAsia="Calibri" w:hAnsi="Arial" w:cs="Arial"/>
                <w:sz w:val="22"/>
                <w:szCs w:val="22"/>
              </w:rPr>
              <w:t>Bachelor’s degree in Civil engineering preferably Masters in Geo-Technical Engineering / Highway Engineering / Geology / Material Engineering / Pavement Engineering or equivalent</w:t>
            </w:r>
          </w:p>
        </w:tc>
      </w:tr>
      <w:tr w:rsidR="00E91EC9" w:rsidRPr="003455FC" w14:paraId="7EABAAB8" w14:textId="77777777" w:rsidTr="003A04CA">
        <w:trPr>
          <w:gridAfter w:val="1"/>
          <w:wAfter w:w="11" w:type="dxa"/>
          <w:trHeight w:val="168"/>
        </w:trPr>
        <w:tc>
          <w:tcPr>
            <w:tcW w:w="992" w:type="dxa"/>
            <w:vMerge/>
            <w:tcBorders>
              <w:left w:val="single" w:sz="18" w:space="0" w:color="auto"/>
              <w:bottom w:val="single" w:sz="18" w:space="0" w:color="auto"/>
              <w:right w:val="dashSmallGap" w:sz="4" w:space="0" w:color="auto"/>
            </w:tcBorders>
            <w:vAlign w:val="center"/>
          </w:tcPr>
          <w:p w14:paraId="7E49879B" w14:textId="77777777" w:rsidR="00E91EC9" w:rsidRPr="00BB5303" w:rsidRDefault="00E91EC9" w:rsidP="003A04CA">
            <w:pPr>
              <w:jc w:val="center"/>
              <w:rPr>
                <w:rFonts w:ascii="Arial" w:hAnsi="Arial" w:cs="Arial"/>
                <w:b/>
                <w:color w:val="000000" w:themeColor="text1"/>
                <w:sz w:val="22"/>
                <w:szCs w:val="22"/>
              </w:rPr>
            </w:pPr>
          </w:p>
        </w:tc>
        <w:tc>
          <w:tcPr>
            <w:tcW w:w="1800" w:type="dxa"/>
            <w:vMerge/>
            <w:tcBorders>
              <w:left w:val="dashSmallGap" w:sz="4" w:space="0" w:color="auto"/>
              <w:bottom w:val="single" w:sz="18" w:space="0" w:color="auto"/>
              <w:right w:val="dashSmallGap" w:sz="4" w:space="0" w:color="auto"/>
            </w:tcBorders>
            <w:vAlign w:val="center"/>
          </w:tcPr>
          <w:p w14:paraId="65E4413D" w14:textId="77777777" w:rsidR="00E91EC9" w:rsidRPr="00BB5303" w:rsidRDefault="00E91EC9" w:rsidP="003A04CA">
            <w:pPr>
              <w:jc w:val="center"/>
              <w:rPr>
                <w:rFonts w:ascii="Arial" w:hAnsi="Arial" w:cs="Arial"/>
                <w:b/>
                <w:color w:val="000000" w:themeColor="text1"/>
                <w:sz w:val="22"/>
                <w:szCs w:val="22"/>
              </w:rPr>
            </w:pPr>
          </w:p>
        </w:tc>
        <w:tc>
          <w:tcPr>
            <w:tcW w:w="2160" w:type="dxa"/>
            <w:gridSpan w:val="2"/>
            <w:tcBorders>
              <w:top w:val="dashSmallGap" w:sz="4" w:space="0" w:color="auto"/>
              <w:left w:val="dashSmallGap" w:sz="4" w:space="0" w:color="auto"/>
              <w:bottom w:val="single" w:sz="18" w:space="0" w:color="auto"/>
              <w:right w:val="dashSmallGap" w:sz="4" w:space="0" w:color="auto"/>
            </w:tcBorders>
          </w:tcPr>
          <w:p w14:paraId="00A7ABCA" w14:textId="77777777" w:rsidR="00E91EC9" w:rsidRPr="00BB5303" w:rsidRDefault="00E91EC9" w:rsidP="003A04CA">
            <w:pPr>
              <w:rPr>
                <w:rFonts w:ascii="Arial" w:hAnsi="Arial" w:cs="Arial"/>
                <w:b/>
                <w:bCs/>
                <w:color w:val="000000" w:themeColor="text1"/>
                <w:sz w:val="22"/>
                <w:szCs w:val="22"/>
              </w:rPr>
            </w:pPr>
            <w:r w:rsidRPr="00BB5303">
              <w:rPr>
                <w:rFonts w:ascii="Arial" w:hAnsi="Arial" w:cs="Arial"/>
                <w:b/>
                <w:bCs/>
                <w:color w:val="000000" w:themeColor="text1"/>
                <w:sz w:val="22"/>
                <w:szCs w:val="22"/>
              </w:rPr>
              <w:t xml:space="preserve">Responsibilities: </w:t>
            </w:r>
          </w:p>
        </w:tc>
        <w:tc>
          <w:tcPr>
            <w:tcW w:w="8820" w:type="dxa"/>
            <w:tcBorders>
              <w:left w:val="dashSmallGap" w:sz="4" w:space="0" w:color="auto"/>
              <w:bottom w:val="single" w:sz="18" w:space="0" w:color="auto"/>
              <w:right w:val="single" w:sz="18" w:space="0" w:color="auto"/>
            </w:tcBorders>
          </w:tcPr>
          <w:p w14:paraId="3B7603B4" w14:textId="77777777" w:rsidR="00E91EC9" w:rsidRPr="00BB5303" w:rsidRDefault="00E91EC9" w:rsidP="003A04CA">
            <w:pPr>
              <w:jc w:val="both"/>
              <w:rPr>
                <w:rFonts w:ascii="Arial" w:eastAsia="Calibri" w:hAnsi="Arial" w:cs="Arial"/>
                <w:sz w:val="22"/>
                <w:szCs w:val="22"/>
              </w:rPr>
            </w:pPr>
            <w:r w:rsidRPr="00BB5303">
              <w:rPr>
                <w:rFonts w:ascii="Arial" w:eastAsia="Calibri" w:hAnsi="Arial" w:cs="Arial"/>
                <w:sz w:val="22"/>
                <w:szCs w:val="22"/>
              </w:rPr>
              <w:t>Materials Engineer will assist the CSC team and will be responsible for the quality of material used in construction by performing field and laboratory tests and certifying their acceptance based on his/her recommended specifications for the materials.</w:t>
            </w:r>
          </w:p>
          <w:p w14:paraId="3978E762" w14:textId="77777777" w:rsidR="00E91EC9" w:rsidRPr="00BB5303" w:rsidRDefault="00E91EC9" w:rsidP="003A04CA">
            <w:pPr>
              <w:jc w:val="both"/>
              <w:rPr>
                <w:rFonts w:ascii="Arial" w:eastAsia="Calibri" w:hAnsi="Arial" w:cs="Arial"/>
                <w:sz w:val="22"/>
                <w:szCs w:val="22"/>
              </w:rPr>
            </w:pPr>
          </w:p>
          <w:p w14:paraId="6E517B7B" w14:textId="77777777" w:rsidR="00E91EC9" w:rsidRPr="00BB5303" w:rsidRDefault="00E91EC9" w:rsidP="003A04CA">
            <w:pPr>
              <w:jc w:val="both"/>
              <w:rPr>
                <w:rFonts w:ascii="Arial" w:eastAsia="Calibri" w:hAnsi="Arial" w:cs="Arial"/>
                <w:sz w:val="22"/>
                <w:szCs w:val="22"/>
              </w:rPr>
            </w:pPr>
            <w:r w:rsidRPr="00BB5303">
              <w:rPr>
                <w:rFonts w:ascii="Arial" w:eastAsia="Calibri" w:hAnsi="Arial" w:cs="Arial"/>
                <w:sz w:val="22"/>
                <w:szCs w:val="22"/>
              </w:rPr>
              <w:t>He/she will be responsible to assist CSC team stipulate material testing procedures and specifications, make suitable recommendations regarding the borrows and query areas for construction materials, prepare JMF and responsible for preparation and testing of concrete mixes of different design mix grades using suitable materials ( binders, aggregates, sand filler etc.) as identified during material investigation to confirm specifications applicable in Tajikistan.</w:t>
            </w:r>
          </w:p>
          <w:p w14:paraId="46FB1891" w14:textId="77777777" w:rsidR="00E91EC9" w:rsidRPr="00BB5303" w:rsidRDefault="00E91EC9" w:rsidP="003A04CA">
            <w:pPr>
              <w:jc w:val="both"/>
              <w:rPr>
                <w:rFonts w:ascii="Arial" w:eastAsia="Calibri" w:hAnsi="Arial" w:cs="Arial"/>
                <w:sz w:val="22"/>
                <w:szCs w:val="22"/>
              </w:rPr>
            </w:pPr>
          </w:p>
          <w:p w14:paraId="29EA4852" w14:textId="77777777" w:rsidR="00E91EC9" w:rsidRPr="00BB5303" w:rsidRDefault="00E91EC9" w:rsidP="003A04CA">
            <w:pPr>
              <w:jc w:val="both"/>
              <w:rPr>
                <w:rFonts w:ascii="Arial" w:eastAsia="Calibri" w:hAnsi="Arial" w:cs="Arial"/>
                <w:sz w:val="22"/>
                <w:szCs w:val="22"/>
              </w:rPr>
            </w:pPr>
            <w:r w:rsidRPr="00BB5303">
              <w:rPr>
                <w:rFonts w:ascii="Arial" w:eastAsia="Calibri" w:hAnsi="Arial" w:cs="Arial"/>
                <w:sz w:val="22"/>
                <w:szCs w:val="22"/>
              </w:rPr>
              <w:t>Material Engineer will assist the team during the construction supervision of the roads, bridges and structures and assist in ensuring that the subject project is implemented in accordance with the required specification and approved drawings. Material Engineer will assist CSC to set up quality control systems, testing procedures, train the national staff and ensure that the system is in place.</w:t>
            </w:r>
          </w:p>
          <w:p w14:paraId="1BE53CDF" w14:textId="77777777" w:rsidR="00E91EC9" w:rsidRPr="00BB5303" w:rsidRDefault="00E91EC9" w:rsidP="003A04CA">
            <w:pPr>
              <w:jc w:val="both"/>
              <w:rPr>
                <w:rFonts w:ascii="Arial" w:eastAsia="Calibri" w:hAnsi="Arial" w:cs="Arial"/>
                <w:sz w:val="22"/>
                <w:szCs w:val="22"/>
              </w:rPr>
            </w:pPr>
          </w:p>
          <w:p w14:paraId="445CEAA3" w14:textId="77777777" w:rsidR="00E91EC9" w:rsidRPr="00BB5303" w:rsidRDefault="00E91EC9" w:rsidP="003A04CA">
            <w:pPr>
              <w:jc w:val="both"/>
              <w:rPr>
                <w:rFonts w:ascii="Arial" w:eastAsia="Calibri" w:hAnsi="Arial" w:cs="Arial"/>
                <w:sz w:val="22"/>
                <w:szCs w:val="22"/>
              </w:rPr>
            </w:pPr>
            <w:r w:rsidRPr="00BB5303">
              <w:rPr>
                <w:rFonts w:ascii="Arial" w:eastAsia="Calibri" w:hAnsi="Arial" w:cs="Arial"/>
                <w:sz w:val="22"/>
                <w:szCs w:val="22"/>
              </w:rPr>
              <w:t>He/she will be responsible for testing of road pavements and construction materials, concrete materials, and others as required.</w:t>
            </w:r>
          </w:p>
          <w:p w14:paraId="3BA24ED3" w14:textId="77777777" w:rsidR="00E91EC9" w:rsidRPr="00BB5303" w:rsidRDefault="00E91EC9" w:rsidP="003A04CA">
            <w:pPr>
              <w:jc w:val="both"/>
              <w:rPr>
                <w:rFonts w:ascii="Arial" w:eastAsia="Calibri" w:hAnsi="Arial" w:cs="Arial"/>
                <w:sz w:val="22"/>
                <w:szCs w:val="22"/>
              </w:rPr>
            </w:pPr>
          </w:p>
          <w:p w14:paraId="5CB6C5CC" w14:textId="77777777" w:rsidR="00E91EC9" w:rsidRPr="00BB5303" w:rsidRDefault="00E91EC9" w:rsidP="003A04CA">
            <w:pPr>
              <w:jc w:val="both"/>
              <w:rPr>
                <w:rFonts w:ascii="Arial" w:eastAsia="Calibri" w:hAnsi="Arial" w:cs="Arial"/>
                <w:sz w:val="22"/>
                <w:szCs w:val="22"/>
              </w:rPr>
            </w:pPr>
            <w:r w:rsidRPr="00BB5303">
              <w:rPr>
                <w:rFonts w:ascii="Arial" w:eastAsia="Calibri" w:hAnsi="Arial" w:cs="Arial"/>
                <w:sz w:val="22"/>
                <w:szCs w:val="22"/>
              </w:rPr>
              <w:t>Responsibilities of the Materials Engineer will include, but is not limited to the following:</w:t>
            </w:r>
          </w:p>
          <w:p w14:paraId="6ACF1872" w14:textId="77777777" w:rsidR="00E91EC9" w:rsidRPr="00BB5303" w:rsidRDefault="00E91EC9" w:rsidP="003A04CA">
            <w:pPr>
              <w:tabs>
                <w:tab w:val="left" w:pos="720"/>
                <w:tab w:val="num" w:pos="1080"/>
              </w:tabs>
              <w:jc w:val="both"/>
              <w:rPr>
                <w:rFonts w:ascii="Arial" w:hAnsi="Arial" w:cs="Arial"/>
                <w:bCs/>
                <w:sz w:val="22"/>
                <w:szCs w:val="22"/>
              </w:rPr>
            </w:pPr>
          </w:p>
          <w:p w14:paraId="25E9B87D"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Assistance in material testing procedures and specifications;</w:t>
            </w:r>
          </w:p>
          <w:p w14:paraId="12575C9E"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Assist in identification of sources of materials, quarry sites and borrow areas;</w:t>
            </w:r>
          </w:p>
          <w:p w14:paraId="3C88DEA2"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Assist to confirm the suitability and availability of material in the borrow pits and quarries for pavement;</w:t>
            </w:r>
          </w:p>
          <w:p w14:paraId="69D1C065"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If required, identify and evaluate additional sources of materials;</w:t>
            </w:r>
          </w:p>
          <w:p w14:paraId="2ECED0D6"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Undertake field and laboratory testing of the materials to determine their suitability for various components of the work;</w:t>
            </w:r>
          </w:p>
          <w:p w14:paraId="4F2E7C08"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Assistance in preparations for harulululul accompaniment to facilitating the location of the facilites of their quarries and the facilitators selected of their quarries and the assistance;</w:t>
            </w:r>
          </w:p>
          <w:p w14:paraId="45591406"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lastRenderedPageBreak/>
              <w:t>Make recommendations suitable regarding making good the borrow and quarry areas after the exploitation of materials for construction of works;</w:t>
            </w:r>
          </w:p>
          <w:p w14:paraId="05621136"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Be responsible for material testing and specification and certification of material quality;</w:t>
            </w:r>
          </w:p>
          <w:p w14:paraId="1E3AEEBB"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Preparation and testing of concrete mixes of different design mix grades using suitable materials (binders, aggregates, sand filler etc.) as identified during Material Investigation to conform to specification applicable in Tajikistan; and</w:t>
            </w:r>
          </w:p>
          <w:p w14:paraId="55E5328E"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Preparation of JMF; and</w:t>
            </w:r>
          </w:p>
          <w:p w14:paraId="54D15B62"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Assist the CSC team, as required, in all matters related to project implementation, monitoring and reporting.</w:t>
            </w:r>
          </w:p>
        </w:tc>
      </w:tr>
      <w:tr w:rsidR="00E91EC9" w:rsidRPr="003455FC" w14:paraId="12316F94" w14:textId="77777777" w:rsidTr="003A04CA">
        <w:trPr>
          <w:gridAfter w:val="1"/>
          <w:wAfter w:w="11" w:type="dxa"/>
          <w:trHeight w:val="168"/>
        </w:trPr>
        <w:tc>
          <w:tcPr>
            <w:tcW w:w="992" w:type="dxa"/>
            <w:vMerge w:val="restart"/>
            <w:tcBorders>
              <w:left w:val="single" w:sz="18" w:space="0" w:color="auto"/>
              <w:right w:val="dashSmallGap" w:sz="4" w:space="0" w:color="auto"/>
            </w:tcBorders>
          </w:tcPr>
          <w:p w14:paraId="1AC1592B" w14:textId="77777777" w:rsidR="00E91EC9" w:rsidRPr="00125C34" w:rsidRDefault="00E91EC9" w:rsidP="003A04CA">
            <w:pPr>
              <w:jc w:val="center"/>
              <w:rPr>
                <w:rFonts w:ascii="Arial" w:hAnsi="Arial" w:cs="Arial"/>
                <w:b/>
                <w:color w:val="000000" w:themeColor="text1"/>
                <w:sz w:val="22"/>
                <w:szCs w:val="22"/>
                <w:lang w:val="ru-RU"/>
              </w:rPr>
            </w:pPr>
            <w:r>
              <w:rPr>
                <w:rFonts w:ascii="Arial" w:hAnsi="Arial" w:cs="Arial"/>
                <w:b/>
                <w:color w:val="000000" w:themeColor="text1"/>
                <w:sz w:val="22"/>
                <w:szCs w:val="22"/>
                <w:lang w:val="ru-RU"/>
              </w:rPr>
              <w:lastRenderedPageBreak/>
              <w:t>6</w:t>
            </w:r>
          </w:p>
        </w:tc>
        <w:tc>
          <w:tcPr>
            <w:tcW w:w="1800" w:type="dxa"/>
            <w:vMerge w:val="restart"/>
            <w:tcBorders>
              <w:left w:val="dashSmallGap" w:sz="4" w:space="0" w:color="auto"/>
              <w:right w:val="dashSmallGap" w:sz="4" w:space="0" w:color="auto"/>
            </w:tcBorders>
          </w:tcPr>
          <w:p w14:paraId="06869812" w14:textId="77777777" w:rsidR="00E91EC9" w:rsidRPr="00BB5303" w:rsidRDefault="00E91EC9" w:rsidP="003A04CA">
            <w:pPr>
              <w:rPr>
                <w:rFonts w:ascii="Arial" w:hAnsi="Arial" w:cs="Arial"/>
                <w:b/>
                <w:color w:val="000000" w:themeColor="text1"/>
                <w:sz w:val="22"/>
                <w:szCs w:val="22"/>
              </w:rPr>
            </w:pPr>
            <w:r w:rsidRPr="00125C34">
              <w:rPr>
                <w:rFonts w:ascii="Arial" w:hAnsi="Arial" w:cs="Arial"/>
                <w:b/>
                <w:color w:val="000000" w:themeColor="text1"/>
                <w:sz w:val="22"/>
                <w:szCs w:val="22"/>
              </w:rPr>
              <w:t>Laboratory Engineer</w:t>
            </w:r>
          </w:p>
        </w:tc>
        <w:tc>
          <w:tcPr>
            <w:tcW w:w="2160" w:type="dxa"/>
            <w:gridSpan w:val="2"/>
            <w:tcBorders>
              <w:top w:val="dashSmallGap" w:sz="4" w:space="0" w:color="auto"/>
              <w:left w:val="dashSmallGap" w:sz="4" w:space="0" w:color="auto"/>
              <w:bottom w:val="single" w:sz="18" w:space="0" w:color="auto"/>
              <w:right w:val="dashSmallGap" w:sz="4" w:space="0" w:color="auto"/>
            </w:tcBorders>
          </w:tcPr>
          <w:p w14:paraId="7484AF05" w14:textId="77777777" w:rsidR="00E91EC9" w:rsidRPr="00BB5303" w:rsidRDefault="00E91EC9" w:rsidP="003A04CA">
            <w:pPr>
              <w:rPr>
                <w:rFonts w:ascii="Arial" w:hAnsi="Arial" w:cs="Arial"/>
                <w:b/>
                <w:bCs/>
                <w:color w:val="000000" w:themeColor="text1"/>
                <w:sz w:val="22"/>
                <w:szCs w:val="22"/>
              </w:rPr>
            </w:pPr>
            <w:r w:rsidRPr="00BB5303">
              <w:rPr>
                <w:rFonts w:ascii="Arial" w:hAnsi="Arial" w:cs="Arial"/>
                <w:b/>
                <w:bCs/>
                <w:color w:val="000000" w:themeColor="text1"/>
                <w:sz w:val="22"/>
                <w:szCs w:val="22"/>
              </w:rPr>
              <w:t>Experience:</w:t>
            </w:r>
          </w:p>
        </w:tc>
        <w:tc>
          <w:tcPr>
            <w:tcW w:w="8820" w:type="dxa"/>
            <w:tcBorders>
              <w:left w:val="dashSmallGap" w:sz="4" w:space="0" w:color="auto"/>
              <w:bottom w:val="single" w:sz="18" w:space="0" w:color="auto"/>
              <w:right w:val="single" w:sz="18" w:space="0" w:color="auto"/>
            </w:tcBorders>
          </w:tcPr>
          <w:p w14:paraId="213B53C5" w14:textId="77777777" w:rsidR="00E91EC9" w:rsidRPr="00693D4A" w:rsidRDefault="00E91EC9" w:rsidP="003A04CA">
            <w:pPr>
              <w:tabs>
                <w:tab w:val="left" w:pos="720"/>
                <w:tab w:val="num" w:pos="1080"/>
              </w:tabs>
              <w:jc w:val="both"/>
              <w:rPr>
                <w:rFonts w:ascii="Arial" w:hAnsi="Arial" w:cs="Arial"/>
                <w:sz w:val="22"/>
                <w:szCs w:val="22"/>
              </w:rPr>
            </w:pPr>
            <w:r w:rsidRPr="00693D4A">
              <w:rPr>
                <w:rFonts w:ascii="Arial" w:hAnsi="Arial" w:cs="Arial"/>
                <w:sz w:val="22"/>
                <w:szCs w:val="22"/>
              </w:rPr>
              <w:t>At least 8 years of experience in laboratory testing of road construction materials on projects involving the construction or rehabilitation of highways and roads, including testing of soils, aggregates, concrete, and asphalt mixtures.</w:t>
            </w:r>
          </w:p>
          <w:p w14:paraId="7C097744" w14:textId="77777777" w:rsidR="00E91EC9" w:rsidRPr="00BB5303" w:rsidRDefault="00E91EC9" w:rsidP="003A04CA">
            <w:pPr>
              <w:tabs>
                <w:tab w:val="left" w:pos="720"/>
                <w:tab w:val="num" w:pos="1080"/>
              </w:tabs>
              <w:jc w:val="both"/>
              <w:rPr>
                <w:rFonts w:ascii="Arial" w:eastAsia="Calibri" w:hAnsi="Arial" w:cs="Arial"/>
                <w:sz w:val="22"/>
                <w:szCs w:val="22"/>
              </w:rPr>
            </w:pPr>
            <w:r w:rsidRPr="00693D4A">
              <w:rPr>
                <w:rFonts w:ascii="Arial" w:hAnsi="Arial" w:cs="Arial"/>
                <w:sz w:val="22"/>
                <w:szCs w:val="22"/>
              </w:rPr>
              <w:t>Experience working in a road construction laboratory on highway projects, including quality control of materials and conducting laboratory tests in accordance with applicable standards, is mandatory. Experience working with International Financial Institutions (IFIs) or on projects financed by international donors will be considered an advantage. Practical knowledge of the Russian language will be preferred.</w:t>
            </w:r>
          </w:p>
        </w:tc>
      </w:tr>
      <w:tr w:rsidR="00E91EC9" w:rsidRPr="003455FC" w14:paraId="1B9E0934" w14:textId="77777777" w:rsidTr="003A04CA">
        <w:trPr>
          <w:gridAfter w:val="1"/>
          <w:wAfter w:w="11" w:type="dxa"/>
          <w:trHeight w:val="168"/>
        </w:trPr>
        <w:tc>
          <w:tcPr>
            <w:tcW w:w="992" w:type="dxa"/>
            <w:vMerge/>
            <w:tcBorders>
              <w:left w:val="single" w:sz="18" w:space="0" w:color="auto"/>
              <w:right w:val="dashSmallGap" w:sz="4" w:space="0" w:color="auto"/>
            </w:tcBorders>
            <w:vAlign w:val="center"/>
          </w:tcPr>
          <w:p w14:paraId="0D924E9F" w14:textId="77777777" w:rsidR="00E91EC9" w:rsidRPr="00BB5303" w:rsidRDefault="00E91EC9" w:rsidP="003A04CA">
            <w:pPr>
              <w:jc w:val="center"/>
              <w:rPr>
                <w:rFonts w:ascii="Arial" w:hAnsi="Arial" w:cs="Arial"/>
                <w:b/>
                <w:color w:val="000000" w:themeColor="text1"/>
                <w:sz w:val="22"/>
                <w:szCs w:val="22"/>
              </w:rPr>
            </w:pPr>
          </w:p>
        </w:tc>
        <w:tc>
          <w:tcPr>
            <w:tcW w:w="1800" w:type="dxa"/>
            <w:vMerge/>
            <w:tcBorders>
              <w:left w:val="dashSmallGap" w:sz="4" w:space="0" w:color="auto"/>
              <w:right w:val="dashSmallGap" w:sz="4" w:space="0" w:color="auto"/>
            </w:tcBorders>
            <w:vAlign w:val="center"/>
          </w:tcPr>
          <w:p w14:paraId="40DED2AC" w14:textId="77777777" w:rsidR="00E91EC9" w:rsidRPr="00BB5303" w:rsidRDefault="00E91EC9" w:rsidP="003A04CA">
            <w:pPr>
              <w:jc w:val="center"/>
              <w:rPr>
                <w:rFonts w:ascii="Arial" w:hAnsi="Arial" w:cs="Arial"/>
                <w:b/>
                <w:color w:val="000000" w:themeColor="text1"/>
                <w:sz w:val="22"/>
                <w:szCs w:val="22"/>
              </w:rPr>
            </w:pPr>
          </w:p>
        </w:tc>
        <w:tc>
          <w:tcPr>
            <w:tcW w:w="2160" w:type="dxa"/>
            <w:gridSpan w:val="2"/>
            <w:tcBorders>
              <w:top w:val="dashSmallGap" w:sz="4" w:space="0" w:color="auto"/>
              <w:left w:val="dashSmallGap" w:sz="4" w:space="0" w:color="auto"/>
              <w:bottom w:val="single" w:sz="18" w:space="0" w:color="auto"/>
              <w:right w:val="dashSmallGap" w:sz="4" w:space="0" w:color="auto"/>
            </w:tcBorders>
          </w:tcPr>
          <w:p w14:paraId="3F44F111" w14:textId="77777777" w:rsidR="00E91EC9" w:rsidRPr="00BB5303" w:rsidRDefault="00E91EC9" w:rsidP="003A04CA">
            <w:pPr>
              <w:rPr>
                <w:rFonts w:ascii="Arial" w:hAnsi="Arial" w:cs="Arial"/>
                <w:b/>
                <w:bCs/>
                <w:color w:val="000000" w:themeColor="text1"/>
                <w:sz w:val="22"/>
                <w:szCs w:val="22"/>
              </w:rPr>
            </w:pPr>
            <w:r w:rsidRPr="00BB5303">
              <w:rPr>
                <w:rFonts w:ascii="Arial" w:hAnsi="Arial" w:cs="Arial"/>
                <w:b/>
                <w:bCs/>
                <w:color w:val="000000" w:themeColor="text1"/>
                <w:sz w:val="22"/>
                <w:szCs w:val="22"/>
              </w:rPr>
              <w:t xml:space="preserve">Qualifications: </w:t>
            </w:r>
          </w:p>
        </w:tc>
        <w:tc>
          <w:tcPr>
            <w:tcW w:w="8820" w:type="dxa"/>
            <w:tcBorders>
              <w:left w:val="dashSmallGap" w:sz="4" w:space="0" w:color="auto"/>
              <w:bottom w:val="single" w:sz="18" w:space="0" w:color="auto"/>
              <w:right w:val="single" w:sz="18" w:space="0" w:color="auto"/>
            </w:tcBorders>
          </w:tcPr>
          <w:p w14:paraId="52E0F82F" w14:textId="77777777" w:rsidR="00E91EC9" w:rsidRPr="00BB5303" w:rsidRDefault="00E91EC9" w:rsidP="003A04CA">
            <w:pPr>
              <w:tabs>
                <w:tab w:val="left" w:pos="720"/>
                <w:tab w:val="num" w:pos="1080"/>
              </w:tabs>
              <w:jc w:val="both"/>
              <w:rPr>
                <w:rFonts w:ascii="Arial" w:eastAsia="Calibri" w:hAnsi="Arial" w:cs="Arial"/>
                <w:sz w:val="22"/>
                <w:szCs w:val="22"/>
              </w:rPr>
            </w:pPr>
            <w:r w:rsidRPr="00693D4A">
              <w:rPr>
                <w:rFonts w:ascii="Arial" w:hAnsi="Arial" w:cs="Arial"/>
                <w:sz w:val="22"/>
                <w:szCs w:val="22"/>
              </w:rPr>
              <w:t>Bachelor’s degree in Civil Engineering, Materials Engineering, Road Engineering, Geology, or a related engineering discipline. Additional training or specialization in road construction materials testing, laboratory testing, or quality control of construction materials will be preferred.</w:t>
            </w:r>
          </w:p>
        </w:tc>
      </w:tr>
      <w:tr w:rsidR="00E91EC9" w:rsidRPr="003455FC" w14:paraId="6A37FADA" w14:textId="77777777" w:rsidTr="003A04CA">
        <w:trPr>
          <w:gridAfter w:val="1"/>
          <w:wAfter w:w="11" w:type="dxa"/>
          <w:trHeight w:val="168"/>
        </w:trPr>
        <w:tc>
          <w:tcPr>
            <w:tcW w:w="992" w:type="dxa"/>
            <w:vMerge/>
            <w:tcBorders>
              <w:left w:val="single" w:sz="18" w:space="0" w:color="auto"/>
              <w:bottom w:val="single" w:sz="18" w:space="0" w:color="auto"/>
              <w:right w:val="dashSmallGap" w:sz="4" w:space="0" w:color="auto"/>
            </w:tcBorders>
            <w:vAlign w:val="center"/>
          </w:tcPr>
          <w:p w14:paraId="18D3D979" w14:textId="77777777" w:rsidR="00E91EC9" w:rsidRPr="00BB5303" w:rsidRDefault="00E91EC9" w:rsidP="003A04CA">
            <w:pPr>
              <w:jc w:val="center"/>
              <w:rPr>
                <w:rFonts w:ascii="Arial" w:hAnsi="Arial" w:cs="Arial"/>
                <w:b/>
                <w:color w:val="000000" w:themeColor="text1"/>
                <w:sz w:val="22"/>
                <w:szCs w:val="22"/>
              </w:rPr>
            </w:pPr>
          </w:p>
        </w:tc>
        <w:tc>
          <w:tcPr>
            <w:tcW w:w="1800" w:type="dxa"/>
            <w:vMerge/>
            <w:tcBorders>
              <w:left w:val="dashSmallGap" w:sz="4" w:space="0" w:color="auto"/>
              <w:bottom w:val="single" w:sz="18" w:space="0" w:color="auto"/>
              <w:right w:val="dashSmallGap" w:sz="4" w:space="0" w:color="auto"/>
            </w:tcBorders>
            <w:vAlign w:val="center"/>
          </w:tcPr>
          <w:p w14:paraId="124AB8AC" w14:textId="77777777" w:rsidR="00E91EC9" w:rsidRPr="00BB5303" w:rsidRDefault="00E91EC9" w:rsidP="003A04CA">
            <w:pPr>
              <w:jc w:val="center"/>
              <w:rPr>
                <w:rFonts w:ascii="Arial" w:hAnsi="Arial" w:cs="Arial"/>
                <w:b/>
                <w:color w:val="000000" w:themeColor="text1"/>
                <w:sz w:val="22"/>
                <w:szCs w:val="22"/>
              </w:rPr>
            </w:pPr>
          </w:p>
        </w:tc>
        <w:tc>
          <w:tcPr>
            <w:tcW w:w="2160" w:type="dxa"/>
            <w:gridSpan w:val="2"/>
            <w:tcBorders>
              <w:top w:val="dashSmallGap" w:sz="4" w:space="0" w:color="auto"/>
              <w:left w:val="dashSmallGap" w:sz="4" w:space="0" w:color="auto"/>
              <w:bottom w:val="single" w:sz="18" w:space="0" w:color="auto"/>
              <w:right w:val="dashSmallGap" w:sz="4" w:space="0" w:color="auto"/>
            </w:tcBorders>
          </w:tcPr>
          <w:p w14:paraId="579B5D6C" w14:textId="77777777" w:rsidR="00E91EC9" w:rsidRPr="00BB5303" w:rsidRDefault="00E91EC9" w:rsidP="003A04CA">
            <w:pPr>
              <w:rPr>
                <w:rFonts w:ascii="Arial" w:hAnsi="Arial" w:cs="Arial"/>
                <w:b/>
                <w:bCs/>
                <w:color w:val="000000" w:themeColor="text1"/>
                <w:sz w:val="22"/>
                <w:szCs w:val="22"/>
              </w:rPr>
            </w:pPr>
            <w:r w:rsidRPr="00BB5303">
              <w:rPr>
                <w:rFonts w:ascii="Arial" w:hAnsi="Arial" w:cs="Arial"/>
                <w:b/>
                <w:bCs/>
                <w:color w:val="000000" w:themeColor="text1"/>
                <w:sz w:val="22"/>
                <w:szCs w:val="22"/>
              </w:rPr>
              <w:t xml:space="preserve">Responsibilities: </w:t>
            </w:r>
          </w:p>
        </w:tc>
        <w:tc>
          <w:tcPr>
            <w:tcW w:w="8820" w:type="dxa"/>
            <w:tcBorders>
              <w:left w:val="dashSmallGap" w:sz="4" w:space="0" w:color="auto"/>
              <w:bottom w:val="single" w:sz="18" w:space="0" w:color="auto"/>
              <w:right w:val="single" w:sz="18" w:space="0" w:color="auto"/>
            </w:tcBorders>
          </w:tcPr>
          <w:p w14:paraId="7E5BE840" w14:textId="77777777" w:rsidR="00E91EC9" w:rsidRPr="00F04D43" w:rsidRDefault="00E91EC9" w:rsidP="003A04CA">
            <w:pPr>
              <w:jc w:val="both"/>
              <w:rPr>
                <w:rFonts w:ascii="Arial" w:eastAsia="Calibri" w:hAnsi="Arial" w:cs="Arial"/>
                <w:sz w:val="22"/>
                <w:szCs w:val="22"/>
              </w:rPr>
            </w:pPr>
            <w:r w:rsidRPr="00F04D43">
              <w:rPr>
                <w:rFonts w:ascii="Arial" w:eastAsia="Calibri" w:hAnsi="Arial" w:cs="Arial"/>
                <w:sz w:val="22"/>
                <w:szCs w:val="22"/>
              </w:rPr>
              <w:t>The Laboratory Engineer will assist the Materials Engineer and the CSC team and will be responsible for conducting laboratory and field tests of road construction materials used during construction, as well as maintaining laboratory documentation and supporting the material quality control system at the construction site.</w:t>
            </w:r>
          </w:p>
          <w:p w14:paraId="26E9CE4C" w14:textId="77777777" w:rsidR="00E91EC9" w:rsidRPr="00F04D43" w:rsidRDefault="00E91EC9" w:rsidP="003A04CA">
            <w:pPr>
              <w:jc w:val="both"/>
              <w:rPr>
                <w:rFonts w:ascii="Arial" w:eastAsia="Calibri" w:hAnsi="Arial" w:cs="Arial"/>
                <w:sz w:val="22"/>
                <w:szCs w:val="22"/>
              </w:rPr>
            </w:pPr>
            <w:r w:rsidRPr="00F04D43">
              <w:rPr>
                <w:rFonts w:ascii="Arial" w:eastAsia="Calibri" w:hAnsi="Arial" w:cs="Arial"/>
                <w:sz w:val="22"/>
                <w:szCs w:val="22"/>
              </w:rPr>
              <w:t>He/she will be responsible for performing laboratory and field tests of soils, aggregates, asphalt concrete mixtures, and concrete mixtures in accordance with the approved standards and project specifications, as well as for preparing and recording test results. The Laboratory Engineer will assist in preparing material samples, conducting tests, and monitoring the quality of materials used in the construction of roads, bridges, and other structures.</w:t>
            </w:r>
          </w:p>
          <w:p w14:paraId="729BF493" w14:textId="77777777" w:rsidR="00E91EC9" w:rsidRPr="00F04D43" w:rsidRDefault="00E91EC9" w:rsidP="003A04CA">
            <w:pPr>
              <w:jc w:val="both"/>
              <w:rPr>
                <w:rFonts w:ascii="Arial" w:eastAsia="Calibri" w:hAnsi="Arial" w:cs="Arial"/>
                <w:sz w:val="22"/>
                <w:szCs w:val="22"/>
              </w:rPr>
            </w:pPr>
            <w:r w:rsidRPr="00F04D43">
              <w:rPr>
                <w:rFonts w:ascii="Arial" w:eastAsia="Calibri" w:hAnsi="Arial" w:cs="Arial"/>
                <w:sz w:val="22"/>
                <w:szCs w:val="22"/>
              </w:rPr>
              <w:lastRenderedPageBreak/>
              <w:t>The Laboratory Engineer will support the operation of the project laboratory, ensure the proper use of laboratory equipment, and assist the Materials Engineer in ensuring that all materials used comply with the specification requirements and approved design documentation.</w:t>
            </w:r>
          </w:p>
          <w:p w14:paraId="6402A9BB" w14:textId="77777777" w:rsidR="00E91EC9" w:rsidRPr="00F04D43" w:rsidRDefault="00E91EC9" w:rsidP="003A04CA">
            <w:pPr>
              <w:jc w:val="both"/>
              <w:rPr>
                <w:rFonts w:ascii="Arial" w:eastAsia="Calibri" w:hAnsi="Arial" w:cs="Arial"/>
                <w:sz w:val="22"/>
                <w:szCs w:val="22"/>
              </w:rPr>
            </w:pPr>
          </w:p>
          <w:p w14:paraId="55364E5D" w14:textId="77777777" w:rsidR="00E91EC9" w:rsidRPr="00F04D43" w:rsidRDefault="00E91EC9" w:rsidP="003A04CA">
            <w:pPr>
              <w:jc w:val="both"/>
              <w:rPr>
                <w:rFonts w:ascii="Arial" w:eastAsia="Calibri" w:hAnsi="Arial" w:cs="Arial"/>
                <w:sz w:val="22"/>
                <w:szCs w:val="22"/>
              </w:rPr>
            </w:pPr>
            <w:r w:rsidRPr="00F04D43">
              <w:rPr>
                <w:rFonts w:ascii="Arial" w:eastAsia="Calibri" w:hAnsi="Arial" w:cs="Arial"/>
                <w:sz w:val="22"/>
                <w:szCs w:val="22"/>
              </w:rPr>
              <w:t>The responsibilities of the Laboratory Engineer will include, but not be limited to, the following:</w:t>
            </w:r>
          </w:p>
          <w:p w14:paraId="1F69210D" w14:textId="77777777" w:rsidR="00E91EC9" w:rsidRDefault="00E91EC9" w:rsidP="002157F4">
            <w:pPr>
              <w:pStyle w:val="a0"/>
              <w:numPr>
                <w:ilvl w:val="0"/>
                <w:numId w:val="34"/>
              </w:numPr>
              <w:spacing w:before="100" w:beforeAutospacing="1" w:after="100" w:afterAutospacing="1"/>
              <w:ind w:left="329"/>
              <w:rPr>
                <w:rFonts w:ascii="Arial" w:hAnsi="Arial" w:cs="Arial"/>
                <w:sz w:val="22"/>
                <w:szCs w:val="22"/>
                <w:lang w:eastAsia="ru-RU"/>
              </w:rPr>
            </w:pPr>
            <w:r w:rsidRPr="00F04D43">
              <w:rPr>
                <w:rFonts w:ascii="Arial" w:hAnsi="Arial" w:cs="Arial"/>
                <w:sz w:val="22"/>
                <w:szCs w:val="22"/>
                <w:lang w:eastAsia="ru-RU"/>
              </w:rPr>
              <w:t>Conduct laboratory and field tests of road construction materials in accordance with established standards and project specifications;</w:t>
            </w:r>
          </w:p>
          <w:p w14:paraId="1F25AC58" w14:textId="77777777" w:rsidR="00E91EC9" w:rsidRDefault="00E91EC9" w:rsidP="002157F4">
            <w:pPr>
              <w:pStyle w:val="a0"/>
              <w:numPr>
                <w:ilvl w:val="0"/>
                <w:numId w:val="34"/>
              </w:numPr>
              <w:spacing w:before="100" w:beforeAutospacing="1" w:after="100" w:afterAutospacing="1"/>
              <w:ind w:left="329"/>
              <w:rPr>
                <w:rFonts w:ascii="Arial" w:hAnsi="Arial" w:cs="Arial"/>
                <w:sz w:val="22"/>
                <w:szCs w:val="22"/>
                <w:lang w:eastAsia="ru-RU"/>
              </w:rPr>
            </w:pPr>
            <w:r w:rsidRPr="00F04D43">
              <w:rPr>
                <w:rFonts w:ascii="Arial" w:hAnsi="Arial" w:cs="Arial"/>
                <w:sz w:val="22"/>
                <w:szCs w:val="22"/>
                <w:lang w:eastAsia="ru-RU"/>
              </w:rPr>
              <w:t>Prepare material samples for testing;</w:t>
            </w:r>
          </w:p>
          <w:p w14:paraId="03515D6D" w14:textId="77777777" w:rsidR="00E91EC9" w:rsidRDefault="00E91EC9" w:rsidP="002157F4">
            <w:pPr>
              <w:pStyle w:val="a0"/>
              <w:numPr>
                <w:ilvl w:val="0"/>
                <w:numId w:val="34"/>
              </w:numPr>
              <w:spacing w:before="100" w:beforeAutospacing="1" w:after="100" w:afterAutospacing="1"/>
              <w:ind w:left="329"/>
              <w:rPr>
                <w:rFonts w:ascii="Arial" w:hAnsi="Arial" w:cs="Arial"/>
                <w:sz w:val="22"/>
                <w:szCs w:val="22"/>
                <w:lang w:eastAsia="ru-RU"/>
              </w:rPr>
            </w:pPr>
            <w:r w:rsidRPr="00F04D43">
              <w:rPr>
                <w:rFonts w:ascii="Arial" w:hAnsi="Arial" w:cs="Arial"/>
                <w:sz w:val="22"/>
                <w:szCs w:val="22"/>
                <w:lang w:eastAsia="ru-RU"/>
              </w:rPr>
              <w:t>Assist the Materials Engineer in testing soils, aggregates, asphalt concrete, and concrete mixtures;</w:t>
            </w:r>
          </w:p>
          <w:p w14:paraId="6379CD93" w14:textId="77777777" w:rsidR="00E91EC9" w:rsidRDefault="00E91EC9" w:rsidP="002157F4">
            <w:pPr>
              <w:pStyle w:val="a0"/>
              <w:numPr>
                <w:ilvl w:val="0"/>
                <w:numId w:val="34"/>
              </w:numPr>
              <w:spacing w:before="100" w:beforeAutospacing="1" w:after="100" w:afterAutospacing="1"/>
              <w:ind w:left="329"/>
              <w:rPr>
                <w:rFonts w:ascii="Arial" w:hAnsi="Arial" w:cs="Arial"/>
                <w:sz w:val="22"/>
                <w:szCs w:val="22"/>
                <w:lang w:eastAsia="ru-RU"/>
              </w:rPr>
            </w:pPr>
            <w:r w:rsidRPr="00F04D43">
              <w:rPr>
                <w:rFonts w:ascii="Arial" w:hAnsi="Arial" w:cs="Arial"/>
                <w:sz w:val="22"/>
                <w:szCs w:val="22"/>
                <w:lang w:eastAsia="ru-RU"/>
              </w:rPr>
              <w:t>Record and document the results of laboratory and field tests;</w:t>
            </w:r>
          </w:p>
          <w:p w14:paraId="52D07C56" w14:textId="77777777" w:rsidR="00E91EC9" w:rsidRDefault="00E91EC9" w:rsidP="002157F4">
            <w:pPr>
              <w:pStyle w:val="a0"/>
              <w:numPr>
                <w:ilvl w:val="0"/>
                <w:numId w:val="34"/>
              </w:numPr>
              <w:spacing w:before="100" w:beforeAutospacing="1" w:after="100" w:afterAutospacing="1"/>
              <w:ind w:left="329"/>
              <w:rPr>
                <w:rFonts w:ascii="Arial" w:hAnsi="Arial" w:cs="Arial"/>
                <w:sz w:val="22"/>
                <w:szCs w:val="22"/>
                <w:lang w:eastAsia="ru-RU"/>
              </w:rPr>
            </w:pPr>
            <w:r w:rsidRPr="00F04D43">
              <w:rPr>
                <w:rFonts w:ascii="Arial" w:hAnsi="Arial" w:cs="Arial"/>
                <w:sz w:val="22"/>
                <w:szCs w:val="22"/>
                <w:lang w:eastAsia="ru-RU"/>
              </w:rPr>
              <w:t>Maintain the proper functioning of laboratory equipment and ensure its calibration;</w:t>
            </w:r>
          </w:p>
          <w:p w14:paraId="233ECA5B" w14:textId="77777777" w:rsidR="00E91EC9" w:rsidRDefault="00E91EC9" w:rsidP="002157F4">
            <w:pPr>
              <w:pStyle w:val="a0"/>
              <w:numPr>
                <w:ilvl w:val="0"/>
                <w:numId w:val="34"/>
              </w:numPr>
              <w:spacing w:before="100" w:beforeAutospacing="1" w:after="100" w:afterAutospacing="1"/>
              <w:ind w:left="329"/>
              <w:rPr>
                <w:rFonts w:ascii="Arial" w:hAnsi="Arial" w:cs="Arial"/>
                <w:sz w:val="22"/>
                <w:szCs w:val="22"/>
                <w:lang w:eastAsia="ru-RU"/>
              </w:rPr>
            </w:pPr>
            <w:r w:rsidRPr="00F04D43">
              <w:rPr>
                <w:rFonts w:ascii="Arial" w:hAnsi="Arial" w:cs="Arial"/>
                <w:sz w:val="22"/>
                <w:szCs w:val="22"/>
                <w:lang w:eastAsia="ru-RU"/>
              </w:rPr>
              <w:t>Assist in quality control of materials used at the construction site;</w:t>
            </w:r>
          </w:p>
          <w:p w14:paraId="3AE5DA1A" w14:textId="77777777" w:rsidR="00E91EC9" w:rsidRDefault="00E91EC9" w:rsidP="002157F4">
            <w:pPr>
              <w:pStyle w:val="a0"/>
              <w:numPr>
                <w:ilvl w:val="0"/>
                <w:numId w:val="34"/>
              </w:numPr>
              <w:spacing w:before="100" w:beforeAutospacing="1" w:after="100" w:afterAutospacing="1"/>
              <w:ind w:left="329"/>
              <w:rPr>
                <w:rFonts w:ascii="Arial" w:hAnsi="Arial" w:cs="Arial"/>
                <w:sz w:val="22"/>
                <w:szCs w:val="22"/>
                <w:lang w:eastAsia="ru-RU"/>
              </w:rPr>
            </w:pPr>
            <w:r w:rsidRPr="00F04D43">
              <w:rPr>
                <w:rFonts w:ascii="Arial" w:hAnsi="Arial" w:cs="Arial"/>
                <w:sz w:val="22"/>
                <w:szCs w:val="22"/>
                <w:lang w:eastAsia="ru-RU"/>
              </w:rPr>
              <w:t>Assist in the preparation of laboratory reports and other technical documentation;</w:t>
            </w:r>
          </w:p>
          <w:p w14:paraId="1EECF781" w14:textId="77777777" w:rsidR="00E91EC9" w:rsidRDefault="00E91EC9" w:rsidP="002157F4">
            <w:pPr>
              <w:pStyle w:val="a0"/>
              <w:numPr>
                <w:ilvl w:val="0"/>
                <w:numId w:val="34"/>
              </w:numPr>
              <w:spacing w:before="100" w:beforeAutospacing="1" w:after="100" w:afterAutospacing="1"/>
              <w:ind w:left="329"/>
              <w:rPr>
                <w:rFonts w:ascii="Arial" w:hAnsi="Arial" w:cs="Arial"/>
                <w:sz w:val="22"/>
                <w:szCs w:val="22"/>
                <w:lang w:eastAsia="ru-RU"/>
              </w:rPr>
            </w:pPr>
            <w:r w:rsidRPr="00F04D43">
              <w:rPr>
                <w:rFonts w:ascii="Arial" w:hAnsi="Arial" w:cs="Arial"/>
                <w:sz w:val="22"/>
                <w:szCs w:val="22"/>
                <w:lang w:eastAsia="ru-RU"/>
              </w:rPr>
              <w:t>Participate in verifying the compliance of materials with project technical specifications;</w:t>
            </w:r>
          </w:p>
          <w:p w14:paraId="03DFE476" w14:textId="77777777" w:rsidR="00E91EC9" w:rsidRDefault="00E91EC9" w:rsidP="002157F4">
            <w:pPr>
              <w:pStyle w:val="a0"/>
              <w:numPr>
                <w:ilvl w:val="0"/>
                <w:numId w:val="34"/>
              </w:numPr>
              <w:spacing w:before="100" w:beforeAutospacing="1" w:after="100" w:afterAutospacing="1"/>
              <w:ind w:left="329"/>
              <w:rPr>
                <w:rFonts w:ascii="Arial" w:hAnsi="Arial" w:cs="Arial"/>
                <w:sz w:val="22"/>
                <w:szCs w:val="22"/>
                <w:lang w:eastAsia="ru-RU"/>
              </w:rPr>
            </w:pPr>
            <w:r w:rsidRPr="00F04D43">
              <w:rPr>
                <w:rFonts w:ascii="Arial" w:hAnsi="Arial" w:cs="Arial"/>
                <w:sz w:val="22"/>
                <w:szCs w:val="22"/>
                <w:lang w:eastAsia="ru-RU"/>
              </w:rPr>
              <w:t>Assist the CSC team and the Materials Engineer in all matters related to laboratory testing and material quality control;</w:t>
            </w:r>
          </w:p>
          <w:p w14:paraId="3F4C391E" w14:textId="77777777" w:rsidR="00E91EC9" w:rsidRPr="00F04D43" w:rsidRDefault="00E91EC9" w:rsidP="002157F4">
            <w:pPr>
              <w:pStyle w:val="a0"/>
              <w:numPr>
                <w:ilvl w:val="0"/>
                <w:numId w:val="34"/>
              </w:numPr>
              <w:spacing w:before="100" w:beforeAutospacing="1" w:after="100" w:afterAutospacing="1"/>
              <w:ind w:left="329"/>
              <w:rPr>
                <w:rFonts w:ascii="Arial" w:eastAsia="Calibri" w:hAnsi="Arial" w:cs="Arial"/>
                <w:sz w:val="22"/>
                <w:szCs w:val="22"/>
              </w:rPr>
            </w:pPr>
            <w:r w:rsidRPr="00F04D43">
              <w:rPr>
                <w:rFonts w:ascii="Arial" w:hAnsi="Arial" w:cs="Arial"/>
                <w:sz w:val="22"/>
                <w:szCs w:val="22"/>
                <w:lang w:eastAsia="ru-RU"/>
              </w:rPr>
              <w:t>Perform other duties related to laboratory testing and quality control as may be assigned by the Materials Engineer or the Team Leader.</w:t>
            </w:r>
          </w:p>
        </w:tc>
      </w:tr>
      <w:tr w:rsidR="00E91EC9" w:rsidRPr="003455FC" w14:paraId="6DDCC1B2" w14:textId="77777777" w:rsidTr="003A04CA">
        <w:trPr>
          <w:gridAfter w:val="1"/>
          <w:wAfter w:w="11" w:type="dxa"/>
        </w:trPr>
        <w:tc>
          <w:tcPr>
            <w:tcW w:w="992" w:type="dxa"/>
            <w:tcBorders>
              <w:top w:val="single" w:sz="18" w:space="0" w:color="auto"/>
              <w:left w:val="single" w:sz="18" w:space="0" w:color="auto"/>
              <w:bottom w:val="single" w:sz="18" w:space="0" w:color="auto"/>
              <w:right w:val="nil"/>
            </w:tcBorders>
            <w:vAlign w:val="center"/>
          </w:tcPr>
          <w:p w14:paraId="009F7DED" w14:textId="77777777" w:rsidR="00E91EC9" w:rsidRPr="00BB5303" w:rsidRDefault="00E91EC9" w:rsidP="003A04CA">
            <w:pPr>
              <w:rPr>
                <w:rFonts w:ascii="Arial" w:hAnsi="Arial" w:cs="Arial"/>
                <w:b/>
                <w:color w:val="000000" w:themeColor="text1"/>
                <w:sz w:val="4"/>
                <w:szCs w:val="4"/>
              </w:rPr>
            </w:pPr>
          </w:p>
        </w:tc>
        <w:tc>
          <w:tcPr>
            <w:tcW w:w="1800" w:type="dxa"/>
            <w:tcBorders>
              <w:top w:val="single" w:sz="18" w:space="0" w:color="auto"/>
              <w:left w:val="nil"/>
              <w:bottom w:val="single" w:sz="18" w:space="0" w:color="auto"/>
              <w:right w:val="nil"/>
            </w:tcBorders>
            <w:vAlign w:val="center"/>
          </w:tcPr>
          <w:p w14:paraId="01AEA2D3" w14:textId="77777777" w:rsidR="00E91EC9" w:rsidRPr="00BB5303" w:rsidRDefault="00E91EC9" w:rsidP="003A04CA">
            <w:pPr>
              <w:rPr>
                <w:rFonts w:ascii="Arial" w:hAnsi="Arial" w:cs="Arial"/>
                <w:b/>
                <w:color w:val="000000" w:themeColor="text1"/>
                <w:sz w:val="4"/>
                <w:szCs w:val="4"/>
              </w:rPr>
            </w:pPr>
          </w:p>
        </w:tc>
        <w:tc>
          <w:tcPr>
            <w:tcW w:w="2160" w:type="dxa"/>
            <w:gridSpan w:val="2"/>
            <w:tcBorders>
              <w:top w:val="single" w:sz="18" w:space="0" w:color="auto"/>
              <w:left w:val="nil"/>
              <w:bottom w:val="single" w:sz="18" w:space="0" w:color="auto"/>
              <w:right w:val="nil"/>
            </w:tcBorders>
          </w:tcPr>
          <w:p w14:paraId="23A93533" w14:textId="77777777" w:rsidR="00E91EC9" w:rsidRPr="00BB5303" w:rsidRDefault="00E91EC9" w:rsidP="003A04CA">
            <w:pPr>
              <w:rPr>
                <w:rFonts w:ascii="Arial" w:hAnsi="Arial" w:cs="Arial"/>
                <w:b/>
                <w:bCs/>
                <w:color w:val="000000" w:themeColor="text1"/>
                <w:sz w:val="4"/>
                <w:szCs w:val="4"/>
              </w:rPr>
            </w:pPr>
          </w:p>
        </w:tc>
        <w:tc>
          <w:tcPr>
            <w:tcW w:w="8820" w:type="dxa"/>
            <w:tcBorders>
              <w:top w:val="single" w:sz="18" w:space="0" w:color="auto"/>
              <w:left w:val="nil"/>
              <w:bottom w:val="single" w:sz="18" w:space="0" w:color="auto"/>
              <w:right w:val="single" w:sz="18" w:space="0" w:color="auto"/>
            </w:tcBorders>
          </w:tcPr>
          <w:p w14:paraId="2D6A9B83" w14:textId="77777777" w:rsidR="00E91EC9" w:rsidRPr="00BB5303" w:rsidRDefault="00E91EC9" w:rsidP="003A04CA">
            <w:pPr>
              <w:rPr>
                <w:rFonts w:ascii="Arial" w:hAnsi="Arial" w:cs="Arial"/>
                <w:color w:val="000000" w:themeColor="text1"/>
                <w:sz w:val="4"/>
                <w:szCs w:val="4"/>
              </w:rPr>
            </w:pPr>
          </w:p>
        </w:tc>
      </w:tr>
      <w:tr w:rsidR="00E91EC9" w:rsidRPr="003455FC" w14:paraId="0B4CDA58" w14:textId="77777777" w:rsidTr="003A04CA">
        <w:trPr>
          <w:gridAfter w:val="1"/>
          <w:wAfter w:w="11" w:type="dxa"/>
        </w:trPr>
        <w:tc>
          <w:tcPr>
            <w:tcW w:w="992" w:type="dxa"/>
            <w:vMerge w:val="restart"/>
            <w:tcBorders>
              <w:top w:val="single" w:sz="18" w:space="0" w:color="auto"/>
              <w:left w:val="single" w:sz="18" w:space="0" w:color="auto"/>
              <w:bottom w:val="single" w:sz="18" w:space="0" w:color="auto"/>
              <w:right w:val="dashSmallGap" w:sz="4" w:space="0" w:color="auto"/>
            </w:tcBorders>
            <w:hideMark/>
          </w:tcPr>
          <w:p w14:paraId="48FFCEB3" w14:textId="77777777" w:rsidR="00E91EC9" w:rsidRPr="00667EC5" w:rsidRDefault="00E91EC9" w:rsidP="003A04CA">
            <w:pPr>
              <w:jc w:val="center"/>
              <w:rPr>
                <w:rFonts w:ascii="Arial" w:hAnsi="Arial" w:cs="Arial"/>
                <w:b/>
                <w:color w:val="000000" w:themeColor="text1"/>
                <w:sz w:val="22"/>
                <w:szCs w:val="22"/>
                <w:lang w:val="ru-RU"/>
              </w:rPr>
            </w:pPr>
            <w:r>
              <w:rPr>
                <w:rFonts w:ascii="Arial" w:hAnsi="Arial" w:cs="Arial"/>
                <w:b/>
                <w:color w:val="000000" w:themeColor="text1"/>
                <w:sz w:val="22"/>
                <w:szCs w:val="22"/>
                <w:lang w:val="ru-RU"/>
              </w:rPr>
              <w:t>7</w:t>
            </w:r>
          </w:p>
        </w:tc>
        <w:tc>
          <w:tcPr>
            <w:tcW w:w="1800" w:type="dxa"/>
            <w:vMerge w:val="restart"/>
            <w:tcBorders>
              <w:top w:val="single" w:sz="18" w:space="0" w:color="auto"/>
              <w:left w:val="dashSmallGap" w:sz="4" w:space="0" w:color="auto"/>
              <w:bottom w:val="single" w:sz="18" w:space="0" w:color="auto"/>
              <w:right w:val="dashSmallGap" w:sz="4" w:space="0" w:color="auto"/>
            </w:tcBorders>
            <w:hideMark/>
          </w:tcPr>
          <w:p w14:paraId="18A98305" w14:textId="77777777" w:rsidR="00E91EC9" w:rsidRPr="00667EC5" w:rsidRDefault="00E91EC9" w:rsidP="003A04CA">
            <w:pPr>
              <w:rPr>
                <w:rFonts w:ascii="Arial" w:hAnsi="Arial" w:cs="Arial"/>
                <w:b/>
                <w:color w:val="000000" w:themeColor="text1"/>
                <w:sz w:val="22"/>
                <w:szCs w:val="22"/>
              </w:rPr>
            </w:pPr>
            <w:r w:rsidRPr="00667EC5">
              <w:rPr>
                <w:rFonts w:ascii="Arial" w:hAnsi="Arial" w:cs="Arial"/>
                <w:b/>
                <w:color w:val="000000" w:themeColor="text1"/>
                <w:sz w:val="22"/>
                <w:szCs w:val="22"/>
              </w:rPr>
              <w:t xml:space="preserve">Quantity </w:t>
            </w:r>
            <w:r w:rsidRPr="00667EC5">
              <w:rPr>
                <w:rFonts w:ascii="Arial" w:hAnsi="Arial" w:cs="Arial"/>
                <w:b/>
                <w:color w:val="000000" w:themeColor="text1"/>
                <w:sz w:val="22"/>
                <w:szCs w:val="22"/>
                <w:lang w:eastAsia="en-GB"/>
              </w:rPr>
              <w:t>Engineer</w:t>
            </w:r>
          </w:p>
        </w:tc>
        <w:tc>
          <w:tcPr>
            <w:tcW w:w="2160" w:type="dxa"/>
            <w:gridSpan w:val="2"/>
            <w:tcBorders>
              <w:top w:val="single" w:sz="18" w:space="0" w:color="auto"/>
              <w:left w:val="dashSmallGap" w:sz="4" w:space="0" w:color="auto"/>
              <w:bottom w:val="dashSmallGap" w:sz="4" w:space="0" w:color="auto"/>
              <w:right w:val="dashSmallGap" w:sz="4" w:space="0" w:color="auto"/>
            </w:tcBorders>
            <w:hideMark/>
          </w:tcPr>
          <w:p w14:paraId="3A141010" w14:textId="77777777" w:rsidR="00E91EC9" w:rsidRPr="00BB5303" w:rsidRDefault="00E91EC9" w:rsidP="003A04CA">
            <w:pPr>
              <w:rPr>
                <w:rFonts w:ascii="Arial" w:hAnsi="Arial" w:cs="Arial"/>
                <w:color w:val="000000" w:themeColor="text1"/>
                <w:sz w:val="22"/>
                <w:szCs w:val="22"/>
              </w:rPr>
            </w:pPr>
            <w:r w:rsidRPr="00BB5303">
              <w:rPr>
                <w:rFonts w:ascii="Arial" w:hAnsi="Arial" w:cs="Arial"/>
                <w:b/>
                <w:bCs/>
                <w:color w:val="000000" w:themeColor="text1"/>
                <w:sz w:val="22"/>
                <w:szCs w:val="22"/>
              </w:rPr>
              <w:t xml:space="preserve">Experience </w:t>
            </w:r>
          </w:p>
        </w:tc>
        <w:tc>
          <w:tcPr>
            <w:tcW w:w="8820" w:type="dxa"/>
            <w:tcBorders>
              <w:top w:val="single" w:sz="18" w:space="0" w:color="auto"/>
              <w:left w:val="dashSmallGap" w:sz="4" w:space="0" w:color="auto"/>
              <w:bottom w:val="dashSmallGap" w:sz="4" w:space="0" w:color="auto"/>
              <w:right w:val="single" w:sz="18" w:space="0" w:color="auto"/>
            </w:tcBorders>
            <w:hideMark/>
          </w:tcPr>
          <w:p w14:paraId="2EB906F6" w14:textId="77777777" w:rsidR="00E91EC9" w:rsidRPr="00BB5303" w:rsidRDefault="00E91EC9" w:rsidP="003A04CA">
            <w:pPr>
              <w:jc w:val="both"/>
              <w:rPr>
                <w:rFonts w:ascii="Arial" w:hAnsi="Arial" w:cs="Arial"/>
                <w:color w:val="000000" w:themeColor="text1"/>
                <w:sz w:val="22"/>
                <w:szCs w:val="22"/>
              </w:rPr>
            </w:pPr>
            <w:r w:rsidRPr="00BB5303">
              <w:rPr>
                <w:rFonts w:ascii="Arial" w:hAnsi="Arial" w:cs="Arial"/>
                <w:color w:val="000000" w:themeColor="text1"/>
                <w:sz w:val="22"/>
                <w:szCs w:val="22"/>
              </w:rPr>
              <w:t>12 years relevant experience on highways and major road projects. Experience on IsDB or other International Donor-funded projects would be an advantage. Working knowledge in Russian Language will be preferred.</w:t>
            </w:r>
          </w:p>
        </w:tc>
      </w:tr>
      <w:tr w:rsidR="00E91EC9" w:rsidRPr="003455FC" w14:paraId="08F92DA4" w14:textId="77777777" w:rsidTr="003A04CA">
        <w:trPr>
          <w:gridAfter w:val="1"/>
          <w:wAfter w:w="11" w:type="dxa"/>
        </w:trPr>
        <w:tc>
          <w:tcPr>
            <w:tcW w:w="992" w:type="dxa"/>
            <w:vMerge/>
            <w:tcBorders>
              <w:top w:val="single" w:sz="18" w:space="0" w:color="auto"/>
              <w:left w:val="single" w:sz="18" w:space="0" w:color="auto"/>
              <w:bottom w:val="single" w:sz="18" w:space="0" w:color="auto"/>
              <w:right w:val="dashSmallGap" w:sz="4" w:space="0" w:color="auto"/>
            </w:tcBorders>
            <w:vAlign w:val="center"/>
            <w:hideMark/>
          </w:tcPr>
          <w:p w14:paraId="1E6126AE" w14:textId="77777777" w:rsidR="00E91EC9" w:rsidRPr="00BB5303" w:rsidRDefault="00E91EC9" w:rsidP="003A04CA">
            <w:pPr>
              <w:rPr>
                <w:rFonts w:ascii="Arial" w:hAnsi="Arial" w:cs="Arial"/>
                <w:b/>
                <w:color w:val="000000" w:themeColor="text1"/>
                <w:sz w:val="22"/>
                <w:szCs w:val="22"/>
              </w:rPr>
            </w:pPr>
          </w:p>
        </w:tc>
        <w:tc>
          <w:tcPr>
            <w:tcW w:w="1800" w:type="dxa"/>
            <w:vMerge/>
            <w:tcBorders>
              <w:top w:val="single" w:sz="18" w:space="0" w:color="auto"/>
              <w:left w:val="dashSmallGap" w:sz="4" w:space="0" w:color="auto"/>
              <w:bottom w:val="single" w:sz="18" w:space="0" w:color="auto"/>
              <w:right w:val="dashSmallGap" w:sz="4" w:space="0" w:color="auto"/>
            </w:tcBorders>
            <w:vAlign w:val="center"/>
            <w:hideMark/>
          </w:tcPr>
          <w:p w14:paraId="1015AA58" w14:textId="77777777" w:rsidR="00E91EC9" w:rsidRPr="00BB5303" w:rsidRDefault="00E91EC9" w:rsidP="003A04CA">
            <w:pPr>
              <w:rPr>
                <w:rFonts w:ascii="Arial" w:hAnsi="Arial" w:cs="Arial"/>
                <w:b/>
                <w:color w:val="000000" w:themeColor="text1"/>
                <w:sz w:val="22"/>
                <w:szCs w:val="22"/>
              </w:rPr>
            </w:pPr>
          </w:p>
        </w:tc>
        <w:tc>
          <w:tcPr>
            <w:tcW w:w="2160" w:type="dxa"/>
            <w:gridSpan w:val="2"/>
            <w:tcBorders>
              <w:top w:val="dashSmallGap" w:sz="4" w:space="0" w:color="auto"/>
              <w:left w:val="dashSmallGap" w:sz="4" w:space="0" w:color="auto"/>
              <w:bottom w:val="single" w:sz="18" w:space="0" w:color="auto"/>
              <w:right w:val="dashSmallGap" w:sz="4" w:space="0" w:color="auto"/>
            </w:tcBorders>
            <w:hideMark/>
          </w:tcPr>
          <w:p w14:paraId="2A34B03C" w14:textId="77777777" w:rsidR="00E91EC9" w:rsidRPr="00BB5303" w:rsidRDefault="00E91EC9" w:rsidP="003A04CA">
            <w:pPr>
              <w:rPr>
                <w:rFonts w:ascii="Arial" w:hAnsi="Arial" w:cs="Arial"/>
                <w:color w:val="000000" w:themeColor="text1"/>
                <w:sz w:val="22"/>
                <w:szCs w:val="22"/>
              </w:rPr>
            </w:pPr>
            <w:r w:rsidRPr="00BB5303">
              <w:rPr>
                <w:rFonts w:ascii="Arial" w:hAnsi="Arial" w:cs="Arial"/>
                <w:b/>
                <w:bCs/>
                <w:color w:val="000000" w:themeColor="text1"/>
                <w:sz w:val="22"/>
                <w:szCs w:val="22"/>
              </w:rPr>
              <w:t xml:space="preserve">Qualifications </w:t>
            </w:r>
          </w:p>
        </w:tc>
        <w:tc>
          <w:tcPr>
            <w:tcW w:w="8820" w:type="dxa"/>
            <w:tcBorders>
              <w:top w:val="dashSmallGap" w:sz="4" w:space="0" w:color="auto"/>
              <w:left w:val="dashSmallGap" w:sz="4" w:space="0" w:color="auto"/>
              <w:bottom w:val="dashSmallGap" w:sz="4" w:space="0" w:color="auto"/>
              <w:right w:val="single" w:sz="18" w:space="0" w:color="auto"/>
            </w:tcBorders>
            <w:hideMark/>
          </w:tcPr>
          <w:p w14:paraId="4259C577" w14:textId="77777777" w:rsidR="00E91EC9" w:rsidRPr="00BB5303" w:rsidRDefault="00E91EC9" w:rsidP="003A04CA">
            <w:pPr>
              <w:jc w:val="both"/>
              <w:rPr>
                <w:rFonts w:ascii="Arial" w:hAnsi="Arial" w:cs="Arial"/>
                <w:color w:val="000000" w:themeColor="text1"/>
                <w:sz w:val="22"/>
                <w:szCs w:val="22"/>
              </w:rPr>
            </w:pPr>
            <w:r w:rsidRPr="00BB5303">
              <w:rPr>
                <w:rFonts w:ascii="Arial" w:hAnsi="Arial" w:cs="Arial"/>
                <w:sz w:val="22"/>
                <w:szCs w:val="22"/>
              </w:rPr>
              <w:t>Bachelor’s degree in Civil Engineering – preferably Masters in Civil Engineering / Highway Engineering / Structure Engineering / Transportation Engineering / Construction Management / Project Management or equivalent</w:t>
            </w:r>
          </w:p>
        </w:tc>
      </w:tr>
      <w:tr w:rsidR="00E91EC9" w:rsidRPr="003455FC" w14:paraId="0538C346" w14:textId="77777777" w:rsidTr="003A04CA">
        <w:trPr>
          <w:gridAfter w:val="1"/>
          <w:wAfter w:w="11" w:type="dxa"/>
        </w:trPr>
        <w:tc>
          <w:tcPr>
            <w:tcW w:w="992" w:type="dxa"/>
            <w:vMerge/>
            <w:tcBorders>
              <w:top w:val="single" w:sz="18" w:space="0" w:color="auto"/>
              <w:left w:val="single" w:sz="18" w:space="0" w:color="auto"/>
              <w:bottom w:val="single" w:sz="18" w:space="0" w:color="auto"/>
              <w:right w:val="dashSmallGap" w:sz="4" w:space="0" w:color="auto"/>
            </w:tcBorders>
            <w:vAlign w:val="center"/>
            <w:hideMark/>
          </w:tcPr>
          <w:p w14:paraId="5A58A406" w14:textId="77777777" w:rsidR="00E91EC9" w:rsidRPr="00BB5303" w:rsidRDefault="00E91EC9" w:rsidP="003A04CA">
            <w:pPr>
              <w:rPr>
                <w:rFonts w:ascii="Arial" w:hAnsi="Arial" w:cs="Arial"/>
                <w:b/>
                <w:color w:val="000000" w:themeColor="text1"/>
                <w:sz w:val="22"/>
                <w:szCs w:val="22"/>
              </w:rPr>
            </w:pPr>
          </w:p>
        </w:tc>
        <w:tc>
          <w:tcPr>
            <w:tcW w:w="1800" w:type="dxa"/>
            <w:vMerge/>
            <w:tcBorders>
              <w:top w:val="single" w:sz="18" w:space="0" w:color="auto"/>
              <w:left w:val="dashSmallGap" w:sz="4" w:space="0" w:color="auto"/>
              <w:bottom w:val="single" w:sz="18" w:space="0" w:color="auto"/>
              <w:right w:val="dashSmallGap" w:sz="4" w:space="0" w:color="auto"/>
            </w:tcBorders>
            <w:vAlign w:val="center"/>
            <w:hideMark/>
          </w:tcPr>
          <w:p w14:paraId="159963E8" w14:textId="77777777" w:rsidR="00E91EC9" w:rsidRPr="00BB5303" w:rsidRDefault="00E91EC9" w:rsidP="003A04CA">
            <w:pPr>
              <w:rPr>
                <w:rFonts w:ascii="Arial" w:hAnsi="Arial" w:cs="Arial"/>
                <w:b/>
                <w:color w:val="000000" w:themeColor="text1"/>
                <w:sz w:val="22"/>
                <w:szCs w:val="22"/>
              </w:rPr>
            </w:pPr>
          </w:p>
        </w:tc>
        <w:tc>
          <w:tcPr>
            <w:tcW w:w="2160" w:type="dxa"/>
            <w:gridSpan w:val="2"/>
            <w:tcBorders>
              <w:top w:val="dashSmallGap" w:sz="4" w:space="0" w:color="auto"/>
              <w:left w:val="dashSmallGap" w:sz="4" w:space="0" w:color="auto"/>
              <w:bottom w:val="single" w:sz="18" w:space="0" w:color="auto"/>
              <w:right w:val="dashSmallGap" w:sz="4" w:space="0" w:color="auto"/>
            </w:tcBorders>
            <w:hideMark/>
          </w:tcPr>
          <w:p w14:paraId="389A7A12" w14:textId="77777777" w:rsidR="00E91EC9" w:rsidRPr="00BB5303" w:rsidRDefault="00E91EC9" w:rsidP="003A04CA">
            <w:pPr>
              <w:rPr>
                <w:rFonts w:ascii="Arial" w:hAnsi="Arial" w:cs="Arial"/>
                <w:color w:val="000000" w:themeColor="text1"/>
                <w:sz w:val="22"/>
                <w:szCs w:val="22"/>
              </w:rPr>
            </w:pPr>
            <w:r w:rsidRPr="00BB5303">
              <w:rPr>
                <w:rFonts w:ascii="Arial" w:hAnsi="Arial" w:cs="Arial"/>
                <w:b/>
                <w:bCs/>
                <w:color w:val="000000" w:themeColor="text1"/>
                <w:sz w:val="22"/>
                <w:szCs w:val="22"/>
              </w:rPr>
              <w:t>Responsibilities:</w:t>
            </w:r>
          </w:p>
        </w:tc>
        <w:tc>
          <w:tcPr>
            <w:tcW w:w="8820" w:type="dxa"/>
            <w:tcBorders>
              <w:top w:val="dashSmallGap" w:sz="4" w:space="0" w:color="auto"/>
              <w:left w:val="dashSmallGap" w:sz="4" w:space="0" w:color="auto"/>
              <w:bottom w:val="single" w:sz="18" w:space="0" w:color="auto"/>
              <w:right w:val="single" w:sz="18" w:space="0" w:color="auto"/>
            </w:tcBorders>
          </w:tcPr>
          <w:p w14:paraId="1949E69F" w14:textId="77777777" w:rsidR="00E91EC9" w:rsidRPr="00BB5303" w:rsidRDefault="00E91EC9" w:rsidP="003A04CA">
            <w:pPr>
              <w:jc w:val="both"/>
              <w:rPr>
                <w:rFonts w:ascii="Arial" w:hAnsi="Arial" w:cs="Arial"/>
                <w:color w:val="000000" w:themeColor="text1"/>
                <w:sz w:val="22"/>
                <w:szCs w:val="22"/>
                <w:lang w:val="en-GB"/>
              </w:rPr>
            </w:pPr>
            <w:r w:rsidRPr="00BB5303">
              <w:rPr>
                <w:rFonts w:ascii="Arial" w:hAnsi="Arial" w:cs="Arial"/>
                <w:color w:val="000000" w:themeColor="text1"/>
                <w:sz w:val="22"/>
                <w:szCs w:val="22"/>
                <w:lang w:val="en-GB"/>
              </w:rPr>
              <w:t>He/she will be responsible for measurement of all type of quantities and preparation of measurement sheet in accordance with approved drawings for the purpose of preparing interim and final payment certificates.</w:t>
            </w:r>
          </w:p>
          <w:p w14:paraId="432132AF" w14:textId="77777777" w:rsidR="00E91EC9" w:rsidRPr="00BB5303" w:rsidRDefault="00E91EC9" w:rsidP="003A04CA">
            <w:pPr>
              <w:jc w:val="both"/>
              <w:rPr>
                <w:rFonts w:ascii="Arial" w:hAnsi="Arial" w:cs="Arial"/>
                <w:color w:val="000000" w:themeColor="text1"/>
                <w:sz w:val="22"/>
                <w:szCs w:val="22"/>
                <w:lang w:val="en-GB"/>
              </w:rPr>
            </w:pPr>
          </w:p>
          <w:p w14:paraId="6BA24401" w14:textId="77777777" w:rsidR="00E91EC9" w:rsidRPr="00BB5303" w:rsidRDefault="00E91EC9" w:rsidP="003A04CA">
            <w:pPr>
              <w:jc w:val="both"/>
              <w:rPr>
                <w:rFonts w:ascii="Arial" w:hAnsi="Arial" w:cs="Arial"/>
                <w:color w:val="000000" w:themeColor="text1"/>
                <w:sz w:val="22"/>
                <w:szCs w:val="22"/>
                <w:lang w:val="en-GB"/>
              </w:rPr>
            </w:pPr>
            <w:r w:rsidRPr="00BB5303">
              <w:rPr>
                <w:rFonts w:ascii="Arial" w:hAnsi="Arial" w:cs="Arial"/>
                <w:color w:val="000000" w:themeColor="text1"/>
                <w:sz w:val="22"/>
                <w:szCs w:val="22"/>
                <w:lang w:val="en-GB"/>
              </w:rPr>
              <w:t>He/she will be responsible for preparing the Bills of Quantities and the Engineer’s Estimates for the individual subprojects.</w:t>
            </w:r>
          </w:p>
          <w:p w14:paraId="4B17D1CC" w14:textId="77777777" w:rsidR="00E91EC9" w:rsidRPr="00BB5303" w:rsidRDefault="00E91EC9" w:rsidP="003A04CA">
            <w:pPr>
              <w:jc w:val="both"/>
              <w:rPr>
                <w:rFonts w:ascii="Arial" w:hAnsi="Arial" w:cs="Arial"/>
                <w:color w:val="000000" w:themeColor="text1"/>
                <w:sz w:val="22"/>
                <w:szCs w:val="22"/>
                <w:lang w:val="en-GB"/>
              </w:rPr>
            </w:pPr>
          </w:p>
          <w:p w14:paraId="6BD86DA0" w14:textId="77777777" w:rsidR="00E91EC9" w:rsidRPr="00BB5303" w:rsidRDefault="00E91EC9" w:rsidP="003A04CA">
            <w:pPr>
              <w:jc w:val="both"/>
              <w:rPr>
                <w:rFonts w:ascii="Arial" w:hAnsi="Arial" w:cs="Arial"/>
                <w:color w:val="000000" w:themeColor="text1"/>
                <w:sz w:val="22"/>
                <w:szCs w:val="22"/>
                <w:lang w:val="en-GB"/>
              </w:rPr>
            </w:pPr>
            <w:r w:rsidRPr="00BB5303">
              <w:rPr>
                <w:rFonts w:ascii="Arial" w:hAnsi="Arial" w:cs="Arial"/>
                <w:color w:val="000000" w:themeColor="text1"/>
                <w:sz w:val="22"/>
                <w:szCs w:val="22"/>
                <w:lang w:val="en-GB"/>
              </w:rPr>
              <w:t>He/she will review detailed estimates for quantities (considering designs and mass haul diagram) and project cost for the entire project (civil work contract package-wise), including the cost of environmental and social safeguards proposed and market rate for the inputs or the local schedule of rates.</w:t>
            </w:r>
          </w:p>
          <w:p w14:paraId="68F29041" w14:textId="77777777" w:rsidR="00E91EC9" w:rsidRPr="00BB5303" w:rsidRDefault="00E91EC9" w:rsidP="003A04CA">
            <w:pPr>
              <w:jc w:val="both"/>
              <w:rPr>
                <w:rFonts w:ascii="Arial" w:hAnsi="Arial" w:cs="Arial"/>
                <w:color w:val="000000" w:themeColor="text1"/>
                <w:sz w:val="22"/>
                <w:szCs w:val="22"/>
                <w:lang w:val="en-GB"/>
              </w:rPr>
            </w:pPr>
          </w:p>
          <w:p w14:paraId="3C94F4A4" w14:textId="77777777" w:rsidR="00E91EC9" w:rsidRPr="00BB5303" w:rsidRDefault="00E91EC9" w:rsidP="003A04CA">
            <w:pPr>
              <w:jc w:val="both"/>
              <w:rPr>
                <w:rFonts w:ascii="Arial" w:hAnsi="Arial" w:cs="Arial"/>
                <w:color w:val="000000" w:themeColor="text1"/>
                <w:sz w:val="22"/>
                <w:szCs w:val="22"/>
                <w:lang w:val="en-GB"/>
              </w:rPr>
            </w:pPr>
            <w:r w:rsidRPr="00BB5303">
              <w:rPr>
                <w:rFonts w:ascii="Arial" w:hAnsi="Arial" w:cs="Arial"/>
                <w:color w:val="000000" w:themeColor="text1"/>
                <w:sz w:val="22"/>
                <w:szCs w:val="22"/>
                <w:lang w:val="en-GB"/>
              </w:rPr>
              <w:t>The quantity surveyor will ensure correctness of documentation, interim payment certificates (IPCs) and quantities during the construction and confirming the computation and processing of IPCs, producing details of the final bill and total quantities consumed during the project.</w:t>
            </w:r>
          </w:p>
          <w:p w14:paraId="397A080D" w14:textId="77777777" w:rsidR="00E91EC9" w:rsidRPr="00BB5303" w:rsidRDefault="00E91EC9" w:rsidP="003A04CA">
            <w:pPr>
              <w:jc w:val="both"/>
              <w:rPr>
                <w:rFonts w:ascii="Arial" w:hAnsi="Arial" w:cs="Arial"/>
                <w:color w:val="000000" w:themeColor="text1"/>
                <w:sz w:val="22"/>
                <w:szCs w:val="22"/>
                <w:lang w:val="en-GB"/>
              </w:rPr>
            </w:pPr>
          </w:p>
          <w:p w14:paraId="1993B7B6" w14:textId="77777777" w:rsidR="00E91EC9" w:rsidRPr="00BB5303" w:rsidRDefault="00E91EC9" w:rsidP="003A04CA">
            <w:pPr>
              <w:jc w:val="both"/>
              <w:rPr>
                <w:rFonts w:ascii="Arial" w:hAnsi="Arial" w:cs="Arial"/>
                <w:color w:val="000000" w:themeColor="text1"/>
                <w:sz w:val="22"/>
                <w:szCs w:val="22"/>
                <w:lang w:val="en-GB"/>
              </w:rPr>
            </w:pPr>
            <w:r w:rsidRPr="00BB5303">
              <w:rPr>
                <w:rFonts w:ascii="Arial" w:hAnsi="Arial" w:cs="Arial"/>
                <w:color w:val="000000" w:themeColor="text1"/>
                <w:sz w:val="22"/>
                <w:szCs w:val="22"/>
                <w:lang w:val="en-GB"/>
              </w:rPr>
              <w:t>The quantity surveyors prepare quantitative estimates for any suggested variation with its cost impact on the project.</w:t>
            </w:r>
          </w:p>
          <w:p w14:paraId="52FB848D" w14:textId="77777777" w:rsidR="00E91EC9" w:rsidRPr="00BB5303" w:rsidRDefault="00E91EC9" w:rsidP="003A04CA">
            <w:pPr>
              <w:jc w:val="both"/>
              <w:rPr>
                <w:rFonts w:ascii="Arial" w:hAnsi="Arial" w:cs="Arial"/>
                <w:color w:val="000000" w:themeColor="text1"/>
                <w:sz w:val="22"/>
                <w:szCs w:val="22"/>
                <w:lang w:val="en-GB"/>
              </w:rPr>
            </w:pPr>
          </w:p>
          <w:p w14:paraId="16190159" w14:textId="77777777" w:rsidR="00E91EC9" w:rsidRPr="00BB5303" w:rsidRDefault="00E91EC9" w:rsidP="003A04CA">
            <w:pPr>
              <w:pStyle w:val="Numbered"/>
              <w:tabs>
                <w:tab w:val="clear" w:pos="1440"/>
              </w:tabs>
              <w:ind w:left="0" w:firstLine="0"/>
              <w:jc w:val="both"/>
              <w:rPr>
                <w:rFonts w:ascii="Arial" w:hAnsi="Arial" w:cs="Arial"/>
                <w:color w:val="000000" w:themeColor="text1"/>
                <w:sz w:val="22"/>
                <w:szCs w:val="22"/>
              </w:rPr>
            </w:pPr>
            <w:r w:rsidRPr="00BB5303">
              <w:rPr>
                <w:rFonts w:ascii="Arial" w:hAnsi="Arial" w:cs="Arial"/>
                <w:color w:val="000000" w:themeColor="text1"/>
                <w:sz w:val="22"/>
                <w:szCs w:val="22"/>
              </w:rPr>
              <w:t>Responsibilities of the Quantity Surveyor will include, but is not limited to the following:</w:t>
            </w:r>
          </w:p>
          <w:p w14:paraId="58556AED" w14:textId="77777777" w:rsidR="00E91EC9" w:rsidRPr="00BB5303" w:rsidRDefault="00E91EC9" w:rsidP="003A04CA">
            <w:pPr>
              <w:jc w:val="both"/>
              <w:rPr>
                <w:rFonts w:ascii="Arial" w:hAnsi="Arial" w:cs="Arial"/>
                <w:color w:val="000000" w:themeColor="text1"/>
                <w:sz w:val="22"/>
                <w:szCs w:val="22"/>
              </w:rPr>
            </w:pPr>
          </w:p>
          <w:p w14:paraId="5FF3FDC2" w14:textId="77777777" w:rsidR="00E91EC9" w:rsidRPr="00BB5303" w:rsidRDefault="00E91EC9" w:rsidP="003A04CA">
            <w:pPr>
              <w:pStyle w:val="afc"/>
              <w:shd w:val="clear" w:color="auto" w:fill="FFFFFF"/>
              <w:spacing w:before="0" w:beforeAutospacing="0" w:after="0" w:afterAutospacing="0"/>
              <w:jc w:val="both"/>
              <w:rPr>
                <w:rFonts w:ascii="Arial" w:hAnsi="Arial" w:cs="Arial"/>
                <w:color w:val="000000" w:themeColor="text1"/>
                <w:sz w:val="22"/>
                <w:szCs w:val="22"/>
              </w:rPr>
            </w:pPr>
            <w:r w:rsidRPr="00BB5303">
              <w:rPr>
                <w:rFonts w:ascii="Arial" w:hAnsi="Arial" w:cs="Arial"/>
                <w:color w:val="000000" w:themeColor="text1"/>
                <w:sz w:val="22"/>
                <w:szCs w:val="22"/>
              </w:rPr>
              <w:t>The Quantity Surveyor (QS) will be provide all necessary assistance to the road construction team with respect to all financial aspects and contractual matters in the project. He/she will participate in the review and approval of interim payments, the variations and other financial matters. He will analyze and evaluate all claims made by the contractor.</w:t>
            </w:r>
          </w:p>
          <w:p w14:paraId="2E5AD864" w14:textId="77777777" w:rsidR="00E91EC9" w:rsidRPr="00BB5303" w:rsidRDefault="00E91EC9" w:rsidP="003A04CA">
            <w:pPr>
              <w:pStyle w:val="afc"/>
              <w:shd w:val="clear" w:color="auto" w:fill="FFFFFF"/>
              <w:spacing w:before="0" w:beforeAutospacing="0" w:after="0" w:afterAutospacing="0"/>
              <w:jc w:val="both"/>
              <w:rPr>
                <w:rFonts w:ascii="Arial" w:hAnsi="Arial" w:cs="Arial"/>
                <w:color w:val="000000" w:themeColor="text1"/>
                <w:sz w:val="22"/>
                <w:szCs w:val="22"/>
              </w:rPr>
            </w:pPr>
          </w:p>
          <w:p w14:paraId="6E2C30CB"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Responsible for all matters relating to the financial and contractual aspects of the project;</w:t>
            </w:r>
          </w:p>
          <w:p w14:paraId="3058CBFD"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Provide support on all financial and contractual matters throughout the course of the work in the project;</w:t>
            </w:r>
          </w:p>
          <w:p w14:paraId="599686A5"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Participate in all projects related meetings;</w:t>
            </w:r>
          </w:p>
          <w:p w14:paraId="7EB84AB2"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lastRenderedPageBreak/>
              <w:t>Finalize the Contractors monthly payment certificates;</w:t>
            </w:r>
          </w:p>
          <w:p w14:paraId="7F1677EF"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Streamline all cost and quantity records;</w:t>
            </w:r>
          </w:p>
          <w:p w14:paraId="1C0413F9"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Advise the CSC team on measurement procedures and calculation of interim and final quantities;</w:t>
            </w:r>
          </w:p>
          <w:p w14:paraId="637EEC94"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Evaluate the unit rates for new work items;</w:t>
            </w:r>
          </w:p>
          <w:p w14:paraId="1746E1A7"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Preparation of variation orders;</w:t>
            </w:r>
          </w:p>
          <w:p w14:paraId="154B8F20"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Advise on contractual matters related to financial issues;</w:t>
            </w:r>
          </w:p>
          <w:p w14:paraId="0EBE6EBB"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Ensure completeness and validity of all contractual requirements;</w:t>
            </w:r>
          </w:p>
          <w:p w14:paraId="3AAAC6F0"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Monitor the contractors resource allocation;</w:t>
            </w:r>
          </w:p>
          <w:p w14:paraId="449EB835"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Preparation of financial statements for monthly report;</w:t>
            </w:r>
          </w:p>
          <w:p w14:paraId="180DACFC"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Assist in the auditing of payments to Contractors;</w:t>
            </w:r>
          </w:p>
          <w:p w14:paraId="5FB21051"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Check and record measurements of completed work;</w:t>
            </w:r>
          </w:p>
          <w:p w14:paraId="4D28EC49"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Monitor contracts final cost estimates;</w:t>
            </w:r>
          </w:p>
          <w:p w14:paraId="35FD85D6"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Review, negotiate and prepare claim settlements with the Contractors and the Engineer;</w:t>
            </w:r>
          </w:p>
          <w:p w14:paraId="5A0429FF"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Participate in the preparation of Final Account with all supporting documentation;</w:t>
            </w:r>
          </w:p>
          <w:p w14:paraId="6CCC11DF"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Visiting the site on a regular basis to take measurements of work in progress;</w:t>
            </w:r>
          </w:p>
          <w:p w14:paraId="6BD689FA"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Preparing monthly valuation certificates of work done on site;</w:t>
            </w:r>
          </w:p>
          <w:p w14:paraId="2078204D"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Using Bills of Quantities for cost control;</w:t>
            </w:r>
          </w:p>
          <w:p w14:paraId="3B7BF3C7"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Preparing cash-flow and cost reports;</w:t>
            </w:r>
          </w:p>
          <w:p w14:paraId="1D43EFEA"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Ensuring and enforcing contractor compliance with contract clauses. Handling disputes between contractor and client; and</w:t>
            </w:r>
          </w:p>
          <w:p w14:paraId="52579695" w14:textId="77777777" w:rsidR="00E91EC9" w:rsidRPr="00BB5303" w:rsidRDefault="00E91EC9" w:rsidP="002157F4">
            <w:pPr>
              <w:numPr>
                <w:ilvl w:val="0"/>
                <w:numId w:val="22"/>
              </w:numPr>
              <w:tabs>
                <w:tab w:val="clear" w:pos="720"/>
                <w:tab w:val="num" w:pos="1080"/>
              </w:tabs>
              <w:ind w:left="369" w:hanging="369"/>
              <w:jc w:val="both"/>
              <w:rPr>
                <w:rFonts w:ascii="Arial" w:hAnsi="Arial" w:cs="Arial"/>
                <w:color w:val="000000" w:themeColor="text1"/>
                <w:sz w:val="22"/>
                <w:szCs w:val="22"/>
              </w:rPr>
            </w:pPr>
            <w:r w:rsidRPr="00BB5303">
              <w:rPr>
                <w:rFonts w:ascii="Arial" w:hAnsi="Arial" w:cs="Arial"/>
                <w:sz w:val="22"/>
                <w:szCs w:val="22"/>
              </w:rPr>
              <w:t>Assist the CSC team, as required, in all matters related to project implementation, monitoring and reporting.</w:t>
            </w:r>
          </w:p>
        </w:tc>
      </w:tr>
      <w:tr w:rsidR="00E91EC9" w:rsidRPr="003455FC" w14:paraId="63DC4E96" w14:textId="77777777" w:rsidTr="003A04CA">
        <w:tc>
          <w:tcPr>
            <w:tcW w:w="13783" w:type="dxa"/>
            <w:gridSpan w:val="6"/>
            <w:tcBorders>
              <w:top w:val="single" w:sz="18" w:space="0" w:color="auto"/>
              <w:left w:val="single" w:sz="18" w:space="0" w:color="auto"/>
              <w:bottom w:val="single" w:sz="18" w:space="0" w:color="auto"/>
              <w:right w:val="single" w:sz="18" w:space="0" w:color="auto"/>
            </w:tcBorders>
            <w:vAlign w:val="center"/>
          </w:tcPr>
          <w:p w14:paraId="6DA8128B" w14:textId="77777777" w:rsidR="00E91EC9" w:rsidRPr="00BB5303" w:rsidRDefault="00E91EC9" w:rsidP="003A04CA">
            <w:pPr>
              <w:tabs>
                <w:tab w:val="left" w:pos="720"/>
              </w:tabs>
              <w:rPr>
                <w:rFonts w:ascii="Arial" w:hAnsi="Arial" w:cs="Arial"/>
                <w:color w:val="000000" w:themeColor="text1"/>
                <w:sz w:val="4"/>
                <w:szCs w:val="4"/>
              </w:rPr>
            </w:pPr>
          </w:p>
        </w:tc>
      </w:tr>
      <w:tr w:rsidR="00E91EC9" w:rsidRPr="003455FC" w14:paraId="28B5C3B5" w14:textId="77777777" w:rsidTr="003A04CA">
        <w:trPr>
          <w:gridAfter w:val="1"/>
          <w:wAfter w:w="11" w:type="dxa"/>
          <w:trHeight w:val="162"/>
        </w:trPr>
        <w:tc>
          <w:tcPr>
            <w:tcW w:w="992" w:type="dxa"/>
            <w:vMerge w:val="restart"/>
            <w:tcBorders>
              <w:top w:val="single" w:sz="18" w:space="0" w:color="auto"/>
              <w:left w:val="single" w:sz="18" w:space="0" w:color="auto"/>
              <w:bottom w:val="single" w:sz="18" w:space="0" w:color="auto"/>
              <w:right w:val="dashSmallGap" w:sz="4" w:space="0" w:color="auto"/>
            </w:tcBorders>
            <w:hideMark/>
          </w:tcPr>
          <w:p w14:paraId="15BFC682" w14:textId="77777777" w:rsidR="00E91EC9" w:rsidRPr="00975803" w:rsidRDefault="00E91EC9" w:rsidP="003A04CA">
            <w:pPr>
              <w:jc w:val="center"/>
              <w:rPr>
                <w:rFonts w:ascii="Arial" w:hAnsi="Arial" w:cs="Arial"/>
                <w:b/>
                <w:color w:val="000000" w:themeColor="text1"/>
                <w:sz w:val="22"/>
                <w:szCs w:val="22"/>
                <w:lang w:val="ru-RU"/>
              </w:rPr>
            </w:pPr>
            <w:bookmarkStart w:id="9" w:name="_Hlk219102829"/>
            <w:r>
              <w:rPr>
                <w:rFonts w:ascii="Arial" w:hAnsi="Arial" w:cs="Arial"/>
                <w:b/>
                <w:color w:val="000000" w:themeColor="text1"/>
                <w:sz w:val="22"/>
                <w:szCs w:val="22"/>
                <w:lang w:val="ru-RU"/>
              </w:rPr>
              <w:t>8</w:t>
            </w:r>
          </w:p>
        </w:tc>
        <w:tc>
          <w:tcPr>
            <w:tcW w:w="1800" w:type="dxa"/>
            <w:vMerge w:val="restart"/>
            <w:tcBorders>
              <w:top w:val="single" w:sz="18" w:space="0" w:color="auto"/>
              <w:left w:val="dashSmallGap" w:sz="4" w:space="0" w:color="auto"/>
              <w:bottom w:val="single" w:sz="18" w:space="0" w:color="auto"/>
              <w:right w:val="dashSmallGap" w:sz="4" w:space="0" w:color="auto"/>
            </w:tcBorders>
            <w:hideMark/>
          </w:tcPr>
          <w:p w14:paraId="792F1FEC" w14:textId="77777777" w:rsidR="00E91EC9" w:rsidRPr="00BB5303" w:rsidRDefault="00E91EC9" w:rsidP="003A04CA">
            <w:pPr>
              <w:rPr>
                <w:rFonts w:ascii="Arial" w:hAnsi="Arial" w:cs="Arial"/>
                <w:b/>
                <w:color w:val="000000" w:themeColor="text1"/>
                <w:sz w:val="22"/>
                <w:szCs w:val="22"/>
              </w:rPr>
            </w:pPr>
            <w:r w:rsidRPr="002C4849">
              <w:rPr>
                <w:rFonts w:ascii="Arial" w:hAnsi="Arial" w:cs="Arial"/>
                <w:b/>
                <w:color w:val="000000" w:themeColor="text1"/>
                <w:sz w:val="22"/>
                <w:szCs w:val="22"/>
              </w:rPr>
              <w:t>Topographic Surveyor</w:t>
            </w:r>
          </w:p>
        </w:tc>
        <w:tc>
          <w:tcPr>
            <w:tcW w:w="2160" w:type="dxa"/>
            <w:gridSpan w:val="2"/>
            <w:tcBorders>
              <w:top w:val="single" w:sz="18" w:space="0" w:color="auto"/>
              <w:left w:val="dashSmallGap" w:sz="4" w:space="0" w:color="auto"/>
              <w:bottom w:val="dashSmallGap" w:sz="4" w:space="0" w:color="auto"/>
              <w:right w:val="dashSmallGap" w:sz="4" w:space="0" w:color="auto"/>
            </w:tcBorders>
            <w:hideMark/>
          </w:tcPr>
          <w:p w14:paraId="1FE89181" w14:textId="77777777" w:rsidR="00E91EC9" w:rsidRPr="00BB5303" w:rsidRDefault="00E91EC9" w:rsidP="003A04CA">
            <w:pPr>
              <w:rPr>
                <w:rFonts w:ascii="Arial" w:hAnsi="Arial" w:cs="Arial"/>
                <w:color w:val="000000" w:themeColor="text1"/>
                <w:sz w:val="22"/>
                <w:szCs w:val="22"/>
              </w:rPr>
            </w:pPr>
            <w:r w:rsidRPr="00BB5303">
              <w:rPr>
                <w:rFonts w:ascii="Arial" w:hAnsi="Arial" w:cs="Arial"/>
                <w:b/>
                <w:bCs/>
                <w:color w:val="000000" w:themeColor="text1"/>
                <w:sz w:val="22"/>
                <w:szCs w:val="22"/>
              </w:rPr>
              <w:t>Experience:</w:t>
            </w:r>
          </w:p>
        </w:tc>
        <w:tc>
          <w:tcPr>
            <w:tcW w:w="8820" w:type="dxa"/>
            <w:tcBorders>
              <w:top w:val="single" w:sz="18" w:space="0" w:color="auto"/>
              <w:left w:val="dashSmallGap" w:sz="4" w:space="0" w:color="auto"/>
              <w:bottom w:val="dashSmallGap" w:sz="4" w:space="0" w:color="auto"/>
              <w:right w:val="single" w:sz="18" w:space="0" w:color="auto"/>
            </w:tcBorders>
            <w:hideMark/>
          </w:tcPr>
          <w:p w14:paraId="3822C394" w14:textId="77777777" w:rsidR="00E91EC9" w:rsidRPr="00BB5303" w:rsidRDefault="00E91EC9" w:rsidP="003A04CA">
            <w:pPr>
              <w:ind w:left="-18"/>
              <w:jc w:val="both"/>
              <w:rPr>
                <w:rFonts w:ascii="Arial" w:hAnsi="Arial" w:cs="Arial"/>
                <w:sz w:val="22"/>
                <w:szCs w:val="22"/>
              </w:rPr>
            </w:pPr>
            <w:r w:rsidRPr="002C4849">
              <w:rPr>
                <w:rFonts w:ascii="Arial" w:hAnsi="Arial" w:cs="Arial"/>
                <w:sz w:val="22"/>
                <w:szCs w:val="22"/>
              </w:rPr>
              <w:t>At least 8 years of experience working as a Surveyor on projects involving the construction or rehabilitation of roads and highways. He/she must have experience in conducting topographic surveys, preparing topographic plans and profiles, as well as performing the necessary measurements and calculations to determine coordinates, elevations, and terrain features at the construction site. Experience working with International Financial Institutions (IFIs) or on projects financed by international donors will be considered an advantage. Practical knowledge of the Russian language will be preferred.</w:t>
            </w:r>
          </w:p>
        </w:tc>
      </w:tr>
      <w:tr w:rsidR="00E91EC9" w:rsidRPr="003455FC" w14:paraId="3E270B17" w14:textId="77777777" w:rsidTr="003A04CA">
        <w:trPr>
          <w:gridAfter w:val="1"/>
          <w:wAfter w:w="11" w:type="dxa"/>
        </w:trPr>
        <w:tc>
          <w:tcPr>
            <w:tcW w:w="992" w:type="dxa"/>
            <w:vMerge/>
            <w:tcBorders>
              <w:top w:val="single" w:sz="18" w:space="0" w:color="auto"/>
              <w:left w:val="single" w:sz="18" w:space="0" w:color="auto"/>
              <w:bottom w:val="single" w:sz="18" w:space="0" w:color="auto"/>
              <w:right w:val="dashSmallGap" w:sz="4" w:space="0" w:color="auto"/>
            </w:tcBorders>
            <w:vAlign w:val="center"/>
            <w:hideMark/>
          </w:tcPr>
          <w:p w14:paraId="6021C068" w14:textId="77777777" w:rsidR="00E91EC9" w:rsidRPr="00BB5303" w:rsidRDefault="00E91EC9" w:rsidP="003A04CA">
            <w:pPr>
              <w:rPr>
                <w:rFonts w:ascii="Arial" w:hAnsi="Arial" w:cs="Arial"/>
                <w:b/>
                <w:color w:val="000000" w:themeColor="text1"/>
                <w:sz w:val="22"/>
                <w:szCs w:val="22"/>
              </w:rPr>
            </w:pPr>
          </w:p>
        </w:tc>
        <w:tc>
          <w:tcPr>
            <w:tcW w:w="1800" w:type="dxa"/>
            <w:vMerge/>
            <w:tcBorders>
              <w:top w:val="single" w:sz="18" w:space="0" w:color="auto"/>
              <w:left w:val="dashSmallGap" w:sz="4" w:space="0" w:color="auto"/>
              <w:bottom w:val="single" w:sz="18" w:space="0" w:color="auto"/>
              <w:right w:val="dashSmallGap" w:sz="4" w:space="0" w:color="auto"/>
            </w:tcBorders>
            <w:vAlign w:val="center"/>
            <w:hideMark/>
          </w:tcPr>
          <w:p w14:paraId="09DF44D4" w14:textId="77777777" w:rsidR="00E91EC9" w:rsidRPr="00BB5303" w:rsidRDefault="00E91EC9" w:rsidP="003A04CA">
            <w:pPr>
              <w:rPr>
                <w:rFonts w:ascii="Arial" w:hAnsi="Arial" w:cs="Arial"/>
                <w:b/>
                <w:color w:val="000000" w:themeColor="text1"/>
                <w:sz w:val="22"/>
                <w:szCs w:val="22"/>
              </w:rPr>
            </w:pPr>
          </w:p>
        </w:tc>
        <w:tc>
          <w:tcPr>
            <w:tcW w:w="2160" w:type="dxa"/>
            <w:gridSpan w:val="2"/>
            <w:tcBorders>
              <w:top w:val="dashSmallGap" w:sz="4" w:space="0" w:color="auto"/>
              <w:left w:val="dashSmallGap" w:sz="4" w:space="0" w:color="auto"/>
              <w:bottom w:val="single" w:sz="18" w:space="0" w:color="auto"/>
              <w:right w:val="dashSmallGap" w:sz="4" w:space="0" w:color="auto"/>
            </w:tcBorders>
            <w:hideMark/>
          </w:tcPr>
          <w:p w14:paraId="556033D5" w14:textId="77777777" w:rsidR="00E91EC9" w:rsidRPr="00BB5303" w:rsidRDefault="00E91EC9" w:rsidP="003A04CA">
            <w:pPr>
              <w:rPr>
                <w:rFonts w:ascii="Arial" w:hAnsi="Arial" w:cs="Arial"/>
                <w:color w:val="000000" w:themeColor="text1"/>
                <w:sz w:val="22"/>
                <w:szCs w:val="22"/>
              </w:rPr>
            </w:pPr>
            <w:r w:rsidRPr="00BB5303">
              <w:rPr>
                <w:rFonts w:ascii="Arial" w:hAnsi="Arial" w:cs="Arial"/>
                <w:b/>
                <w:bCs/>
                <w:color w:val="000000" w:themeColor="text1"/>
                <w:sz w:val="22"/>
                <w:szCs w:val="22"/>
              </w:rPr>
              <w:t xml:space="preserve">Qualifications: </w:t>
            </w:r>
          </w:p>
        </w:tc>
        <w:tc>
          <w:tcPr>
            <w:tcW w:w="8820" w:type="dxa"/>
            <w:tcBorders>
              <w:top w:val="dashSmallGap" w:sz="4" w:space="0" w:color="auto"/>
              <w:left w:val="dashSmallGap" w:sz="4" w:space="0" w:color="auto"/>
              <w:bottom w:val="dashSmallGap" w:sz="4" w:space="0" w:color="auto"/>
              <w:right w:val="single" w:sz="18" w:space="0" w:color="auto"/>
            </w:tcBorders>
            <w:hideMark/>
          </w:tcPr>
          <w:p w14:paraId="66B162C5" w14:textId="77777777" w:rsidR="00E91EC9" w:rsidRPr="00B8652B" w:rsidRDefault="00E91EC9" w:rsidP="003A04CA">
            <w:pPr>
              <w:ind w:left="-18"/>
              <w:jc w:val="both"/>
              <w:rPr>
                <w:rFonts w:ascii="Arial" w:hAnsi="Arial" w:cs="Arial"/>
                <w:sz w:val="22"/>
                <w:szCs w:val="22"/>
              </w:rPr>
            </w:pPr>
            <w:r w:rsidRPr="00B8652B">
              <w:rPr>
                <w:rFonts w:ascii="Arial" w:hAnsi="Arial" w:cs="Arial"/>
                <w:sz w:val="22"/>
                <w:szCs w:val="22"/>
              </w:rPr>
              <w:t xml:space="preserve">Higher education in Geodesy, Topography, Cartography, Civil Engineering, or a related technical discipline. Additional training or specialization in topographic surveying, geodetic measurements, or working with surveying equipment and geographic information systems (GIS) will be preferred. </w:t>
            </w:r>
          </w:p>
        </w:tc>
      </w:tr>
      <w:tr w:rsidR="00E91EC9" w:rsidRPr="003455FC" w14:paraId="0F94D2D8" w14:textId="77777777" w:rsidTr="003A04CA">
        <w:trPr>
          <w:gridAfter w:val="1"/>
          <w:wAfter w:w="11" w:type="dxa"/>
        </w:trPr>
        <w:tc>
          <w:tcPr>
            <w:tcW w:w="992" w:type="dxa"/>
            <w:vMerge/>
            <w:tcBorders>
              <w:top w:val="single" w:sz="18" w:space="0" w:color="auto"/>
              <w:left w:val="single" w:sz="18" w:space="0" w:color="auto"/>
              <w:bottom w:val="single" w:sz="18" w:space="0" w:color="auto"/>
              <w:right w:val="dashSmallGap" w:sz="4" w:space="0" w:color="auto"/>
            </w:tcBorders>
            <w:vAlign w:val="center"/>
            <w:hideMark/>
          </w:tcPr>
          <w:p w14:paraId="7AE13DEE" w14:textId="77777777" w:rsidR="00E91EC9" w:rsidRPr="00BB5303" w:rsidRDefault="00E91EC9" w:rsidP="003A04CA">
            <w:pPr>
              <w:rPr>
                <w:rFonts w:ascii="Arial" w:hAnsi="Arial" w:cs="Arial"/>
                <w:b/>
                <w:color w:val="000000" w:themeColor="text1"/>
                <w:sz w:val="22"/>
                <w:szCs w:val="22"/>
              </w:rPr>
            </w:pPr>
          </w:p>
        </w:tc>
        <w:tc>
          <w:tcPr>
            <w:tcW w:w="1800" w:type="dxa"/>
            <w:vMerge/>
            <w:tcBorders>
              <w:top w:val="single" w:sz="18" w:space="0" w:color="auto"/>
              <w:left w:val="dashSmallGap" w:sz="4" w:space="0" w:color="auto"/>
              <w:bottom w:val="single" w:sz="18" w:space="0" w:color="auto"/>
              <w:right w:val="dashSmallGap" w:sz="4" w:space="0" w:color="auto"/>
            </w:tcBorders>
            <w:vAlign w:val="center"/>
            <w:hideMark/>
          </w:tcPr>
          <w:p w14:paraId="2E11C5BA" w14:textId="77777777" w:rsidR="00E91EC9" w:rsidRPr="00BB5303" w:rsidRDefault="00E91EC9" w:rsidP="003A04CA">
            <w:pPr>
              <w:rPr>
                <w:rFonts w:ascii="Arial" w:hAnsi="Arial" w:cs="Arial"/>
                <w:b/>
                <w:color w:val="000000" w:themeColor="text1"/>
                <w:sz w:val="22"/>
                <w:szCs w:val="22"/>
              </w:rPr>
            </w:pPr>
          </w:p>
        </w:tc>
        <w:tc>
          <w:tcPr>
            <w:tcW w:w="2160" w:type="dxa"/>
            <w:gridSpan w:val="2"/>
            <w:tcBorders>
              <w:top w:val="dashSmallGap" w:sz="4" w:space="0" w:color="auto"/>
              <w:left w:val="dashSmallGap" w:sz="4" w:space="0" w:color="auto"/>
              <w:bottom w:val="single" w:sz="18" w:space="0" w:color="auto"/>
              <w:right w:val="dashSmallGap" w:sz="4" w:space="0" w:color="auto"/>
            </w:tcBorders>
            <w:hideMark/>
          </w:tcPr>
          <w:p w14:paraId="7ADB4A8E" w14:textId="77777777" w:rsidR="00E91EC9" w:rsidRPr="00BB5303" w:rsidRDefault="00E91EC9" w:rsidP="003A04CA">
            <w:pPr>
              <w:rPr>
                <w:rFonts w:ascii="Arial" w:hAnsi="Arial" w:cs="Arial"/>
                <w:color w:val="000000" w:themeColor="text1"/>
                <w:sz w:val="22"/>
                <w:szCs w:val="22"/>
              </w:rPr>
            </w:pPr>
            <w:r w:rsidRPr="00BB5303">
              <w:rPr>
                <w:rFonts w:ascii="Arial" w:hAnsi="Arial" w:cs="Arial"/>
                <w:b/>
                <w:bCs/>
                <w:color w:val="000000" w:themeColor="text1"/>
                <w:sz w:val="22"/>
                <w:szCs w:val="22"/>
              </w:rPr>
              <w:t>Responsibilities:</w:t>
            </w:r>
          </w:p>
        </w:tc>
        <w:tc>
          <w:tcPr>
            <w:tcW w:w="8820" w:type="dxa"/>
            <w:tcBorders>
              <w:top w:val="dashSmallGap" w:sz="4" w:space="0" w:color="auto"/>
              <w:left w:val="dashSmallGap" w:sz="4" w:space="0" w:color="auto"/>
              <w:bottom w:val="single" w:sz="18" w:space="0" w:color="auto"/>
              <w:right w:val="single" w:sz="18" w:space="0" w:color="auto"/>
            </w:tcBorders>
          </w:tcPr>
          <w:p w14:paraId="49C82F8F" w14:textId="77777777" w:rsidR="00E91EC9" w:rsidRPr="00B8652B" w:rsidRDefault="00E91EC9" w:rsidP="003A04CA">
            <w:pPr>
              <w:ind w:left="-18"/>
              <w:jc w:val="both"/>
              <w:rPr>
                <w:rFonts w:ascii="Arial" w:hAnsi="Arial" w:cs="Arial"/>
                <w:sz w:val="22"/>
                <w:szCs w:val="22"/>
              </w:rPr>
            </w:pPr>
            <w:r w:rsidRPr="00B8652B">
              <w:rPr>
                <w:rFonts w:ascii="Arial" w:hAnsi="Arial" w:cs="Arial"/>
                <w:sz w:val="22"/>
                <w:szCs w:val="22"/>
              </w:rPr>
              <w:t>He/she will be responsible for conducting field measurements, preparing topographic plans, longitudinal and cross-sectional profiles, and processing surveying data to support construction and supervision activities. The Surveyor will ensure the accuracy of measurements and proper representation of terrain data and site features required for the execution of construction works.</w:t>
            </w:r>
          </w:p>
          <w:p w14:paraId="1FD55219" w14:textId="77777777" w:rsidR="00E91EC9" w:rsidRPr="00B8652B" w:rsidRDefault="00E91EC9" w:rsidP="003A04CA">
            <w:pPr>
              <w:ind w:left="-18"/>
              <w:jc w:val="both"/>
              <w:rPr>
                <w:rFonts w:ascii="Arial" w:hAnsi="Arial" w:cs="Arial"/>
                <w:sz w:val="22"/>
                <w:szCs w:val="22"/>
              </w:rPr>
            </w:pPr>
            <w:r w:rsidRPr="00B8652B">
              <w:rPr>
                <w:rFonts w:ascii="Arial" w:hAnsi="Arial" w:cs="Arial"/>
                <w:sz w:val="22"/>
                <w:szCs w:val="22"/>
              </w:rPr>
              <w:t>The Surveyor will assist the CSC team in carrying out control measurements on the construction site, verifying the location of road elements and structures, and preparing as-built surveys.</w:t>
            </w:r>
          </w:p>
          <w:p w14:paraId="55BB580E" w14:textId="77777777" w:rsidR="00E91EC9" w:rsidRDefault="00E91EC9" w:rsidP="003A04CA">
            <w:pPr>
              <w:ind w:left="-18"/>
              <w:jc w:val="both"/>
              <w:rPr>
                <w:rFonts w:ascii="Arial" w:hAnsi="Arial" w:cs="Arial"/>
                <w:sz w:val="22"/>
                <w:szCs w:val="22"/>
              </w:rPr>
            </w:pPr>
            <w:r w:rsidRPr="00B8652B">
              <w:rPr>
                <w:rFonts w:ascii="Arial" w:hAnsi="Arial" w:cs="Arial"/>
                <w:sz w:val="22"/>
                <w:szCs w:val="22"/>
              </w:rPr>
              <w:t>The responsibilities of the Surveyor will include, but not be limited to, the following:</w:t>
            </w:r>
          </w:p>
          <w:p w14:paraId="0F2DFC29" w14:textId="77777777" w:rsidR="00E91EC9" w:rsidRDefault="00E91EC9" w:rsidP="002157F4">
            <w:pPr>
              <w:pStyle w:val="a0"/>
              <w:numPr>
                <w:ilvl w:val="0"/>
                <w:numId w:val="35"/>
              </w:numPr>
              <w:spacing w:before="100" w:beforeAutospacing="1" w:after="100" w:afterAutospacing="1"/>
              <w:ind w:left="470"/>
              <w:rPr>
                <w:rFonts w:ascii="Arial" w:hAnsi="Arial" w:cs="Arial"/>
                <w:sz w:val="22"/>
                <w:szCs w:val="22"/>
                <w:lang w:eastAsia="ru-RU"/>
              </w:rPr>
            </w:pPr>
            <w:r w:rsidRPr="00B8652B">
              <w:rPr>
                <w:rFonts w:ascii="Arial" w:hAnsi="Arial" w:cs="Arial"/>
                <w:sz w:val="22"/>
                <w:szCs w:val="22"/>
                <w:lang w:eastAsia="ru-RU"/>
              </w:rPr>
              <w:t>Conduct topographic surveys at the construction site;</w:t>
            </w:r>
          </w:p>
          <w:p w14:paraId="722F7A06" w14:textId="77777777" w:rsidR="00E91EC9" w:rsidRDefault="00E91EC9" w:rsidP="002157F4">
            <w:pPr>
              <w:pStyle w:val="a0"/>
              <w:numPr>
                <w:ilvl w:val="0"/>
                <w:numId w:val="35"/>
              </w:numPr>
              <w:spacing w:before="100" w:beforeAutospacing="1" w:after="100" w:afterAutospacing="1"/>
              <w:ind w:left="470"/>
              <w:rPr>
                <w:rFonts w:ascii="Arial" w:hAnsi="Arial" w:cs="Arial"/>
                <w:sz w:val="22"/>
                <w:szCs w:val="22"/>
                <w:lang w:eastAsia="ru-RU"/>
              </w:rPr>
            </w:pPr>
            <w:r w:rsidRPr="00B8652B">
              <w:rPr>
                <w:rFonts w:ascii="Arial" w:hAnsi="Arial" w:cs="Arial"/>
                <w:sz w:val="22"/>
                <w:szCs w:val="22"/>
                <w:lang w:eastAsia="ru-RU"/>
              </w:rPr>
              <w:t>Prepare topographic plans and longitudinal and cross-sectional profiles of the terrain;</w:t>
            </w:r>
          </w:p>
          <w:p w14:paraId="22691CCF" w14:textId="77777777" w:rsidR="00E91EC9" w:rsidRDefault="00E91EC9" w:rsidP="002157F4">
            <w:pPr>
              <w:pStyle w:val="a0"/>
              <w:numPr>
                <w:ilvl w:val="0"/>
                <w:numId w:val="35"/>
              </w:numPr>
              <w:spacing w:before="100" w:beforeAutospacing="1" w:after="100" w:afterAutospacing="1"/>
              <w:ind w:left="470"/>
              <w:rPr>
                <w:rFonts w:ascii="Arial" w:hAnsi="Arial" w:cs="Arial"/>
                <w:sz w:val="22"/>
                <w:szCs w:val="22"/>
                <w:lang w:eastAsia="ru-RU"/>
              </w:rPr>
            </w:pPr>
            <w:r w:rsidRPr="00B8652B">
              <w:rPr>
                <w:rFonts w:ascii="Arial" w:hAnsi="Arial" w:cs="Arial"/>
                <w:sz w:val="22"/>
                <w:szCs w:val="22"/>
                <w:lang w:eastAsia="ru-RU"/>
              </w:rPr>
              <w:t>Perform field measurements to determine coordinates, elevations, and other surveying parameters;</w:t>
            </w:r>
          </w:p>
          <w:p w14:paraId="358308F1" w14:textId="77777777" w:rsidR="00E91EC9" w:rsidRDefault="00E91EC9" w:rsidP="002157F4">
            <w:pPr>
              <w:pStyle w:val="a0"/>
              <w:numPr>
                <w:ilvl w:val="0"/>
                <w:numId w:val="35"/>
              </w:numPr>
              <w:spacing w:before="100" w:beforeAutospacing="1" w:after="100" w:afterAutospacing="1"/>
              <w:ind w:left="470"/>
              <w:rPr>
                <w:rFonts w:ascii="Arial" w:hAnsi="Arial" w:cs="Arial"/>
                <w:sz w:val="22"/>
                <w:szCs w:val="22"/>
                <w:lang w:eastAsia="ru-RU"/>
              </w:rPr>
            </w:pPr>
            <w:r w:rsidRPr="00B8652B">
              <w:rPr>
                <w:rFonts w:ascii="Arial" w:hAnsi="Arial" w:cs="Arial"/>
                <w:sz w:val="22"/>
                <w:szCs w:val="22"/>
                <w:lang w:eastAsia="ru-RU"/>
              </w:rPr>
              <w:t>Process the results of topographic and geodetic measurements;</w:t>
            </w:r>
          </w:p>
          <w:p w14:paraId="7EFAD3EC" w14:textId="77777777" w:rsidR="00E91EC9" w:rsidRDefault="00E91EC9" w:rsidP="002157F4">
            <w:pPr>
              <w:pStyle w:val="a0"/>
              <w:numPr>
                <w:ilvl w:val="0"/>
                <w:numId w:val="35"/>
              </w:numPr>
              <w:spacing w:before="100" w:beforeAutospacing="1" w:after="100" w:afterAutospacing="1"/>
              <w:ind w:left="470"/>
              <w:rPr>
                <w:rFonts w:ascii="Arial" w:hAnsi="Arial" w:cs="Arial"/>
                <w:sz w:val="22"/>
                <w:szCs w:val="22"/>
                <w:lang w:eastAsia="ru-RU"/>
              </w:rPr>
            </w:pPr>
            <w:r w:rsidRPr="00B8652B">
              <w:rPr>
                <w:rFonts w:ascii="Arial" w:hAnsi="Arial" w:cs="Arial"/>
                <w:sz w:val="22"/>
                <w:szCs w:val="22"/>
                <w:lang w:eastAsia="ru-RU"/>
              </w:rPr>
              <w:t>Support the Survey Engineer in carrying out surveying works on the project;</w:t>
            </w:r>
          </w:p>
          <w:p w14:paraId="77A104C9" w14:textId="77777777" w:rsidR="00E91EC9" w:rsidRDefault="00E91EC9" w:rsidP="002157F4">
            <w:pPr>
              <w:pStyle w:val="a0"/>
              <w:numPr>
                <w:ilvl w:val="0"/>
                <w:numId w:val="35"/>
              </w:numPr>
              <w:spacing w:before="100" w:beforeAutospacing="1" w:after="100" w:afterAutospacing="1"/>
              <w:ind w:left="470"/>
              <w:rPr>
                <w:rFonts w:ascii="Arial" w:hAnsi="Arial" w:cs="Arial"/>
                <w:sz w:val="22"/>
                <w:szCs w:val="22"/>
                <w:lang w:eastAsia="ru-RU"/>
              </w:rPr>
            </w:pPr>
            <w:r w:rsidRPr="00B8652B">
              <w:rPr>
                <w:rFonts w:ascii="Arial" w:hAnsi="Arial" w:cs="Arial"/>
                <w:sz w:val="22"/>
                <w:szCs w:val="22"/>
                <w:lang w:eastAsia="ru-RU"/>
              </w:rPr>
              <w:t>Participate in verifying the location of road elements and structures in accordance with the design drawings;</w:t>
            </w:r>
          </w:p>
          <w:p w14:paraId="77417D31" w14:textId="77777777" w:rsidR="00E91EC9" w:rsidRDefault="00E91EC9" w:rsidP="002157F4">
            <w:pPr>
              <w:pStyle w:val="a0"/>
              <w:numPr>
                <w:ilvl w:val="0"/>
                <w:numId w:val="35"/>
              </w:numPr>
              <w:spacing w:before="100" w:beforeAutospacing="1" w:after="100" w:afterAutospacing="1"/>
              <w:ind w:left="470"/>
              <w:rPr>
                <w:rFonts w:ascii="Arial" w:hAnsi="Arial" w:cs="Arial"/>
                <w:sz w:val="22"/>
                <w:szCs w:val="22"/>
                <w:lang w:eastAsia="ru-RU"/>
              </w:rPr>
            </w:pPr>
            <w:r w:rsidRPr="00B8652B">
              <w:rPr>
                <w:rFonts w:ascii="Arial" w:hAnsi="Arial" w:cs="Arial"/>
                <w:sz w:val="22"/>
                <w:szCs w:val="22"/>
                <w:lang w:eastAsia="ru-RU"/>
              </w:rPr>
              <w:t>Carry out control and as-built surveys as construction works progress;</w:t>
            </w:r>
          </w:p>
          <w:p w14:paraId="266CA97A" w14:textId="77777777" w:rsidR="00E91EC9" w:rsidRDefault="00E91EC9" w:rsidP="002157F4">
            <w:pPr>
              <w:pStyle w:val="a0"/>
              <w:numPr>
                <w:ilvl w:val="0"/>
                <w:numId w:val="35"/>
              </w:numPr>
              <w:spacing w:before="100" w:beforeAutospacing="1" w:after="100" w:afterAutospacing="1"/>
              <w:ind w:left="470"/>
              <w:rPr>
                <w:rFonts w:ascii="Arial" w:hAnsi="Arial" w:cs="Arial"/>
                <w:sz w:val="22"/>
                <w:szCs w:val="22"/>
                <w:lang w:eastAsia="ru-RU"/>
              </w:rPr>
            </w:pPr>
            <w:r w:rsidRPr="00B8652B">
              <w:rPr>
                <w:rFonts w:ascii="Arial" w:hAnsi="Arial" w:cs="Arial"/>
                <w:sz w:val="22"/>
                <w:szCs w:val="22"/>
                <w:lang w:eastAsia="ru-RU"/>
              </w:rPr>
              <w:t>Prepare and maintain surveying documentation and reports;</w:t>
            </w:r>
          </w:p>
          <w:p w14:paraId="31AE7DB8" w14:textId="77777777" w:rsidR="00E91EC9" w:rsidRDefault="00E91EC9" w:rsidP="002157F4">
            <w:pPr>
              <w:pStyle w:val="a0"/>
              <w:numPr>
                <w:ilvl w:val="0"/>
                <w:numId w:val="35"/>
              </w:numPr>
              <w:spacing w:before="100" w:beforeAutospacing="1" w:after="100" w:afterAutospacing="1"/>
              <w:ind w:left="470"/>
              <w:rPr>
                <w:rFonts w:ascii="Arial" w:hAnsi="Arial" w:cs="Arial"/>
                <w:sz w:val="22"/>
                <w:szCs w:val="22"/>
                <w:lang w:eastAsia="ru-RU"/>
              </w:rPr>
            </w:pPr>
            <w:r w:rsidRPr="00B8652B">
              <w:rPr>
                <w:rFonts w:ascii="Arial" w:hAnsi="Arial" w:cs="Arial"/>
                <w:sz w:val="22"/>
                <w:szCs w:val="22"/>
                <w:lang w:eastAsia="ru-RU"/>
              </w:rPr>
              <w:t>Assist the CSC team on matters related to topographic works and surveying measurements;</w:t>
            </w:r>
          </w:p>
          <w:p w14:paraId="0E19D1DD" w14:textId="77777777" w:rsidR="00E91EC9" w:rsidRPr="00BB5303" w:rsidRDefault="00E91EC9" w:rsidP="002157F4">
            <w:pPr>
              <w:pStyle w:val="a0"/>
              <w:numPr>
                <w:ilvl w:val="0"/>
                <w:numId w:val="35"/>
              </w:numPr>
              <w:spacing w:before="100" w:beforeAutospacing="1" w:after="100" w:afterAutospacing="1"/>
              <w:ind w:left="470"/>
              <w:rPr>
                <w:rFonts w:ascii="Arial" w:hAnsi="Arial" w:cs="Arial"/>
                <w:sz w:val="22"/>
                <w:szCs w:val="22"/>
              </w:rPr>
            </w:pPr>
            <w:r w:rsidRPr="00B8652B">
              <w:rPr>
                <w:rFonts w:ascii="Arial" w:hAnsi="Arial" w:cs="Arial"/>
                <w:sz w:val="22"/>
                <w:szCs w:val="22"/>
                <w:lang w:eastAsia="ru-RU"/>
              </w:rPr>
              <w:t>Perform other duties that may be assigned by the Survey Engineer or the Team Leader within the framework of the project implementation.</w:t>
            </w:r>
          </w:p>
        </w:tc>
      </w:tr>
      <w:bookmarkEnd w:id="9"/>
      <w:tr w:rsidR="00E91EC9" w:rsidRPr="003455FC" w14:paraId="76A825AD" w14:textId="77777777" w:rsidTr="003A04CA">
        <w:tc>
          <w:tcPr>
            <w:tcW w:w="13783" w:type="dxa"/>
            <w:gridSpan w:val="6"/>
            <w:tcBorders>
              <w:top w:val="single" w:sz="18" w:space="0" w:color="auto"/>
              <w:left w:val="single" w:sz="18" w:space="0" w:color="auto"/>
              <w:bottom w:val="single" w:sz="18" w:space="0" w:color="auto"/>
              <w:right w:val="single" w:sz="18" w:space="0" w:color="auto"/>
            </w:tcBorders>
            <w:vAlign w:val="center"/>
          </w:tcPr>
          <w:p w14:paraId="5B696DDA" w14:textId="77777777" w:rsidR="00E91EC9" w:rsidRPr="00BB5303" w:rsidRDefault="00E91EC9" w:rsidP="003A04CA">
            <w:pPr>
              <w:tabs>
                <w:tab w:val="left" w:pos="720"/>
              </w:tabs>
              <w:rPr>
                <w:rFonts w:ascii="Arial" w:hAnsi="Arial" w:cs="Arial"/>
                <w:color w:val="000000" w:themeColor="text1"/>
                <w:sz w:val="4"/>
                <w:szCs w:val="4"/>
              </w:rPr>
            </w:pPr>
          </w:p>
        </w:tc>
      </w:tr>
      <w:tr w:rsidR="00E91EC9" w:rsidRPr="003455FC" w14:paraId="38EB07DF" w14:textId="77777777" w:rsidTr="003A04CA">
        <w:trPr>
          <w:gridAfter w:val="1"/>
          <w:wAfter w:w="11" w:type="dxa"/>
          <w:trHeight w:val="162"/>
        </w:trPr>
        <w:tc>
          <w:tcPr>
            <w:tcW w:w="992" w:type="dxa"/>
            <w:vMerge w:val="restart"/>
            <w:tcBorders>
              <w:top w:val="single" w:sz="18" w:space="0" w:color="auto"/>
              <w:left w:val="single" w:sz="18" w:space="0" w:color="auto"/>
              <w:bottom w:val="single" w:sz="18" w:space="0" w:color="auto"/>
              <w:right w:val="dashSmallGap" w:sz="4" w:space="0" w:color="auto"/>
            </w:tcBorders>
            <w:hideMark/>
          </w:tcPr>
          <w:p w14:paraId="2BBA43C0" w14:textId="77777777" w:rsidR="00E91EC9" w:rsidRPr="00BB5303" w:rsidRDefault="00E91EC9" w:rsidP="003A04CA">
            <w:pPr>
              <w:jc w:val="center"/>
              <w:rPr>
                <w:rFonts w:ascii="Arial" w:hAnsi="Arial" w:cs="Arial"/>
                <w:b/>
                <w:color w:val="000000" w:themeColor="text1"/>
                <w:sz w:val="22"/>
                <w:szCs w:val="22"/>
                <w:lang w:val="ru-RU"/>
              </w:rPr>
            </w:pPr>
            <w:r w:rsidRPr="00BB5303">
              <w:rPr>
                <w:rFonts w:ascii="Arial" w:hAnsi="Arial" w:cs="Arial"/>
                <w:b/>
                <w:color w:val="000000" w:themeColor="text1"/>
                <w:sz w:val="22"/>
                <w:szCs w:val="22"/>
                <w:lang w:val="ru-RU"/>
              </w:rPr>
              <w:t>9</w:t>
            </w:r>
          </w:p>
        </w:tc>
        <w:tc>
          <w:tcPr>
            <w:tcW w:w="1800" w:type="dxa"/>
            <w:vMerge w:val="restart"/>
            <w:tcBorders>
              <w:top w:val="single" w:sz="18" w:space="0" w:color="auto"/>
              <w:left w:val="dashSmallGap" w:sz="4" w:space="0" w:color="auto"/>
              <w:bottom w:val="single" w:sz="18" w:space="0" w:color="auto"/>
              <w:right w:val="dashSmallGap" w:sz="4" w:space="0" w:color="auto"/>
            </w:tcBorders>
            <w:hideMark/>
          </w:tcPr>
          <w:p w14:paraId="23C5F7CA" w14:textId="77777777" w:rsidR="00E91EC9" w:rsidRPr="00BB5303" w:rsidRDefault="00E91EC9" w:rsidP="003A04CA">
            <w:pPr>
              <w:rPr>
                <w:rFonts w:ascii="Arial" w:hAnsi="Arial" w:cs="Arial"/>
                <w:b/>
                <w:color w:val="000000" w:themeColor="text1"/>
                <w:sz w:val="22"/>
                <w:szCs w:val="22"/>
              </w:rPr>
            </w:pPr>
            <w:r w:rsidRPr="00BB5303">
              <w:rPr>
                <w:rFonts w:ascii="Arial" w:hAnsi="Arial" w:cs="Arial"/>
                <w:b/>
                <w:color w:val="000000" w:themeColor="text1"/>
                <w:sz w:val="22"/>
                <w:szCs w:val="22"/>
              </w:rPr>
              <w:t>Environmental Specialist</w:t>
            </w:r>
          </w:p>
        </w:tc>
        <w:tc>
          <w:tcPr>
            <w:tcW w:w="2160" w:type="dxa"/>
            <w:gridSpan w:val="2"/>
            <w:tcBorders>
              <w:top w:val="single" w:sz="18" w:space="0" w:color="auto"/>
              <w:left w:val="dashSmallGap" w:sz="4" w:space="0" w:color="auto"/>
              <w:bottom w:val="dashSmallGap" w:sz="4" w:space="0" w:color="auto"/>
              <w:right w:val="dashSmallGap" w:sz="4" w:space="0" w:color="auto"/>
            </w:tcBorders>
            <w:hideMark/>
          </w:tcPr>
          <w:p w14:paraId="7CBFCE74" w14:textId="77777777" w:rsidR="00E91EC9" w:rsidRPr="00BB5303" w:rsidRDefault="00E91EC9" w:rsidP="003A04CA">
            <w:pPr>
              <w:rPr>
                <w:rFonts w:ascii="Arial" w:hAnsi="Arial" w:cs="Arial"/>
                <w:color w:val="000000" w:themeColor="text1"/>
                <w:sz w:val="22"/>
                <w:szCs w:val="22"/>
              </w:rPr>
            </w:pPr>
            <w:r w:rsidRPr="00BB5303">
              <w:rPr>
                <w:rFonts w:ascii="Arial" w:hAnsi="Arial" w:cs="Arial"/>
                <w:b/>
                <w:bCs/>
                <w:color w:val="000000" w:themeColor="text1"/>
                <w:sz w:val="22"/>
                <w:szCs w:val="22"/>
              </w:rPr>
              <w:t>Experience:</w:t>
            </w:r>
          </w:p>
        </w:tc>
        <w:tc>
          <w:tcPr>
            <w:tcW w:w="8820" w:type="dxa"/>
            <w:tcBorders>
              <w:top w:val="single" w:sz="18" w:space="0" w:color="auto"/>
              <w:left w:val="dashSmallGap" w:sz="4" w:space="0" w:color="auto"/>
              <w:bottom w:val="dashSmallGap" w:sz="4" w:space="0" w:color="auto"/>
              <w:right w:val="single" w:sz="18" w:space="0" w:color="auto"/>
            </w:tcBorders>
          </w:tcPr>
          <w:p w14:paraId="656042AE" w14:textId="77777777" w:rsidR="00E91EC9" w:rsidRPr="00BB5303" w:rsidRDefault="00E91EC9" w:rsidP="003A04CA">
            <w:pPr>
              <w:jc w:val="both"/>
              <w:rPr>
                <w:rFonts w:ascii="Arial" w:hAnsi="Arial" w:cs="Arial"/>
                <w:color w:val="000000" w:themeColor="text1"/>
                <w:sz w:val="22"/>
                <w:szCs w:val="22"/>
              </w:rPr>
            </w:pPr>
            <w:r w:rsidRPr="00BB5303">
              <w:rPr>
                <w:rFonts w:ascii="Arial" w:hAnsi="Arial" w:cs="Arial"/>
                <w:color w:val="000000" w:themeColor="text1"/>
                <w:sz w:val="22"/>
                <w:szCs w:val="22"/>
              </w:rPr>
              <w:t xml:space="preserve">12 years’ experience as Environment Specialist supervising and monitoring environmental management plans on donor financed road projects and familiarity with the </w:t>
            </w:r>
            <w:r w:rsidRPr="00BB5303">
              <w:rPr>
                <w:rFonts w:ascii="Arial" w:hAnsi="Arial" w:cs="Arial"/>
                <w:color w:val="000000" w:themeColor="text1"/>
                <w:sz w:val="22"/>
                <w:szCs w:val="22"/>
              </w:rPr>
              <w:lastRenderedPageBreak/>
              <w:t>IsDB’s safeguard policies. Specific experience in a similar position on road projects in accordance with Government of Tajikistan and IsDB’s Environmental Guidelines will be preferred. Experience on IsDB or other International Donor-funded projects would be an advantage. Working knowledge in Russian Language will be preferred.</w:t>
            </w:r>
          </w:p>
        </w:tc>
      </w:tr>
      <w:tr w:rsidR="00E91EC9" w:rsidRPr="003455FC" w14:paraId="474DE110" w14:textId="77777777" w:rsidTr="003A04CA">
        <w:trPr>
          <w:gridAfter w:val="1"/>
          <w:wAfter w:w="11" w:type="dxa"/>
        </w:trPr>
        <w:tc>
          <w:tcPr>
            <w:tcW w:w="992" w:type="dxa"/>
            <w:vMerge/>
            <w:tcBorders>
              <w:top w:val="single" w:sz="18" w:space="0" w:color="auto"/>
              <w:left w:val="single" w:sz="18" w:space="0" w:color="auto"/>
              <w:bottom w:val="single" w:sz="18" w:space="0" w:color="auto"/>
              <w:right w:val="dashSmallGap" w:sz="4" w:space="0" w:color="auto"/>
            </w:tcBorders>
            <w:vAlign w:val="center"/>
            <w:hideMark/>
          </w:tcPr>
          <w:p w14:paraId="2B99B6C0" w14:textId="77777777" w:rsidR="00E91EC9" w:rsidRPr="00BB5303" w:rsidRDefault="00E91EC9" w:rsidP="003A04CA">
            <w:pPr>
              <w:rPr>
                <w:rFonts w:ascii="Arial" w:hAnsi="Arial" w:cs="Arial"/>
                <w:b/>
                <w:color w:val="000000" w:themeColor="text1"/>
                <w:sz w:val="22"/>
                <w:szCs w:val="22"/>
              </w:rPr>
            </w:pPr>
          </w:p>
        </w:tc>
        <w:tc>
          <w:tcPr>
            <w:tcW w:w="1800" w:type="dxa"/>
            <w:vMerge/>
            <w:tcBorders>
              <w:top w:val="single" w:sz="18" w:space="0" w:color="auto"/>
              <w:left w:val="dashSmallGap" w:sz="4" w:space="0" w:color="auto"/>
              <w:bottom w:val="single" w:sz="18" w:space="0" w:color="auto"/>
              <w:right w:val="dashSmallGap" w:sz="4" w:space="0" w:color="auto"/>
            </w:tcBorders>
            <w:vAlign w:val="center"/>
            <w:hideMark/>
          </w:tcPr>
          <w:p w14:paraId="4304BB31" w14:textId="77777777" w:rsidR="00E91EC9" w:rsidRPr="00BB5303" w:rsidRDefault="00E91EC9" w:rsidP="003A04CA">
            <w:pPr>
              <w:rPr>
                <w:rFonts w:ascii="Arial" w:hAnsi="Arial" w:cs="Arial"/>
                <w:b/>
                <w:color w:val="000000" w:themeColor="text1"/>
                <w:sz w:val="22"/>
                <w:szCs w:val="22"/>
              </w:rPr>
            </w:pPr>
          </w:p>
        </w:tc>
        <w:tc>
          <w:tcPr>
            <w:tcW w:w="2160" w:type="dxa"/>
            <w:gridSpan w:val="2"/>
            <w:tcBorders>
              <w:top w:val="dashSmallGap" w:sz="4" w:space="0" w:color="auto"/>
              <w:left w:val="dashSmallGap" w:sz="4" w:space="0" w:color="auto"/>
              <w:bottom w:val="single" w:sz="18" w:space="0" w:color="auto"/>
              <w:right w:val="dashSmallGap" w:sz="4" w:space="0" w:color="auto"/>
            </w:tcBorders>
            <w:hideMark/>
          </w:tcPr>
          <w:p w14:paraId="278E1FAB" w14:textId="77777777" w:rsidR="00E91EC9" w:rsidRPr="00BB5303" w:rsidRDefault="00E91EC9" w:rsidP="003A04CA">
            <w:pPr>
              <w:rPr>
                <w:rFonts w:ascii="Arial" w:hAnsi="Arial" w:cs="Arial"/>
                <w:color w:val="000000" w:themeColor="text1"/>
                <w:sz w:val="22"/>
                <w:szCs w:val="22"/>
              </w:rPr>
            </w:pPr>
            <w:r w:rsidRPr="00BB5303">
              <w:rPr>
                <w:rFonts w:ascii="Arial" w:hAnsi="Arial" w:cs="Arial"/>
                <w:b/>
                <w:bCs/>
                <w:color w:val="000000" w:themeColor="text1"/>
                <w:sz w:val="22"/>
                <w:szCs w:val="22"/>
              </w:rPr>
              <w:t xml:space="preserve">Qualifications: </w:t>
            </w:r>
          </w:p>
        </w:tc>
        <w:tc>
          <w:tcPr>
            <w:tcW w:w="8820" w:type="dxa"/>
            <w:tcBorders>
              <w:top w:val="dashSmallGap" w:sz="4" w:space="0" w:color="auto"/>
              <w:left w:val="dashSmallGap" w:sz="4" w:space="0" w:color="auto"/>
              <w:bottom w:val="dashSmallGap" w:sz="4" w:space="0" w:color="auto"/>
              <w:right w:val="single" w:sz="18" w:space="0" w:color="auto"/>
            </w:tcBorders>
          </w:tcPr>
          <w:p w14:paraId="1261A6EF" w14:textId="77777777" w:rsidR="00E91EC9" w:rsidRPr="00BB5303" w:rsidRDefault="00E91EC9" w:rsidP="003A04CA">
            <w:pPr>
              <w:jc w:val="both"/>
              <w:rPr>
                <w:rFonts w:ascii="Arial" w:hAnsi="Arial" w:cs="Arial"/>
                <w:color w:val="000000" w:themeColor="text1"/>
                <w:sz w:val="22"/>
                <w:szCs w:val="22"/>
              </w:rPr>
            </w:pPr>
            <w:r w:rsidRPr="00BB5303">
              <w:rPr>
                <w:rFonts w:ascii="Arial" w:hAnsi="Arial" w:cs="Arial"/>
                <w:color w:val="000000" w:themeColor="text1"/>
                <w:sz w:val="22"/>
                <w:szCs w:val="22"/>
              </w:rPr>
              <w:t>Bachelor's degree in Environmental Engineering - preferably Masters in Environmental Sciences or equivalent.</w:t>
            </w:r>
          </w:p>
        </w:tc>
      </w:tr>
      <w:tr w:rsidR="00E91EC9" w:rsidRPr="003455FC" w14:paraId="1A4105E7" w14:textId="77777777" w:rsidTr="003A04CA">
        <w:trPr>
          <w:gridAfter w:val="1"/>
          <w:wAfter w:w="11" w:type="dxa"/>
        </w:trPr>
        <w:tc>
          <w:tcPr>
            <w:tcW w:w="992" w:type="dxa"/>
            <w:vMerge/>
            <w:tcBorders>
              <w:top w:val="single" w:sz="18" w:space="0" w:color="auto"/>
              <w:left w:val="single" w:sz="18" w:space="0" w:color="auto"/>
              <w:bottom w:val="single" w:sz="18" w:space="0" w:color="auto"/>
              <w:right w:val="dashSmallGap" w:sz="4" w:space="0" w:color="auto"/>
            </w:tcBorders>
            <w:vAlign w:val="center"/>
            <w:hideMark/>
          </w:tcPr>
          <w:p w14:paraId="11BFEC2C" w14:textId="77777777" w:rsidR="00E91EC9" w:rsidRPr="00BB5303" w:rsidRDefault="00E91EC9" w:rsidP="003A04CA">
            <w:pPr>
              <w:rPr>
                <w:rFonts w:ascii="Arial" w:hAnsi="Arial" w:cs="Arial"/>
                <w:b/>
                <w:color w:val="000000" w:themeColor="text1"/>
                <w:sz w:val="22"/>
                <w:szCs w:val="22"/>
              </w:rPr>
            </w:pPr>
          </w:p>
        </w:tc>
        <w:tc>
          <w:tcPr>
            <w:tcW w:w="1800" w:type="dxa"/>
            <w:vMerge/>
            <w:tcBorders>
              <w:top w:val="single" w:sz="18" w:space="0" w:color="auto"/>
              <w:left w:val="dashSmallGap" w:sz="4" w:space="0" w:color="auto"/>
              <w:bottom w:val="single" w:sz="18" w:space="0" w:color="auto"/>
              <w:right w:val="dashSmallGap" w:sz="4" w:space="0" w:color="auto"/>
            </w:tcBorders>
            <w:vAlign w:val="center"/>
            <w:hideMark/>
          </w:tcPr>
          <w:p w14:paraId="0AD400CC" w14:textId="77777777" w:rsidR="00E91EC9" w:rsidRPr="00BB5303" w:rsidRDefault="00E91EC9" w:rsidP="003A04CA">
            <w:pPr>
              <w:rPr>
                <w:rFonts w:ascii="Arial" w:hAnsi="Arial" w:cs="Arial"/>
                <w:b/>
                <w:color w:val="000000" w:themeColor="text1"/>
                <w:sz w:val="22"/>
                <w:szCs w:val="22"/>
              </w:rPr>
            </w:pPr>
          </w:p>
        </w:tc>
        <w:tc>
          <w:tcPr>
            <w:tcW w:w="2160" w:type="dxa"/>
            <w:gridSpan w:val="2"/>
            <w:tcBorders>
              <w:top w:val="dashSmallGap" w:sz="4" w:space="0" w:color="auto"/>
              <w:left w:val="dashSmallGap" w:sz="4" w:space="0" w:color="auto"/>
              <w:bottom w:val="single" w:sz="18" w:space="0" w:color="auto"/>
              <w:right w:val="dashSmallGap" w:sz="4" w:space="0" w:color="auto"/>
            </w:tcBorders>
            <w:hideMark/>
          </w:tcPr>
          <w:p w14:paraId="022F370E" w14:textId="77777777" w:rsidR="00E91EC9" w:rsidRPr="00BB5303" w:rsidRDefault="00E91EC9" w:rsidP="003A04CA">
            <w:pPr>
              <w:rPr>
                <w:rFonts w:ascii="Arial" w:hAnsi="Arial" w:cs="Arial"/>
                <w:color w:val="000000" w:themeColor="text1"/>
                <w:sz w:val="22"/>
                <w:szCs w:val="22"/>
              </w:rPr>
            </w:pPr>
            <w:r w:rsidRPr="00BB5303">
              <w:rPr>
                <w:rFonts w:ascii="Arial" w:hAnsi="Arial" w:cs="Arial"/>
                <w:b/>
                <w:bCs/>
                <w:color w:val="000000" w:themeColor="text1"/>
                <w:sz w:val="22"/>
                <w:szCs w:val="22"/>
              </w:rPr>
              <w:t>Responsibilities:</w:t>
            </w:r>
          </w:p>
        </w:tc>
        <w:tc>
          <w:tcPr>
            <w:tcW w:w="8820" w:type="dxa"/>
            <w:tcBorders>
              <w:top w:val="dashSmallGap" w:sz="4" w:space="0" w:color="auto"/>
              <w:left w:val="dashSmallGap" w:sz="4" w:space="0" w:color="auto"/>
              <w:bottom w:val="single" w:sz="18" w:space="0" w:color="auto"/>
              <w:right w:val="single" w:sz="18" w:space="0" w:color="auto"/>
            </w:tcBorders>
          </w:tcPr>
          <w:p w14:paraId="685FB640" w14:textId="77777777" w:rsidR="00E91EC9" w:rsidRPr="00BB5303" w:rsidRDefault="00E91EC9" w:rsidP="003A04CA">
            <w:pPr>
              <w:jc w:val="both"/>
              <w:rPr>
                <w:rFonts w:ascii="Arial" w:hAnsi="Arial" w:cs="Arial"/>
                <w:color w:val="000000" w:themeColor="text1"/>
                <w:sz w:val="22"/>
                <w:szCs w:val="22"/>
              </w:rPr>
            </w:pPr>
            <w:r w:rsidRPr="00BB5303">
              <w:rPr>
                <w:rFonts w:ascii="Arial" w:hAnsi="Arial" w:cs="Arial"/>
                <w:color w:val="000000" w:themeColor="text1"/>
                <w:sz w:val="22"/>
                <w:szCs w:val="22"/>
              </w:rPr>
              <w:t>Responsible for preparing Environmental screening check list and classifying sub projects that have not been yet classified, preparing and obtaining IEEs and Environmental management plans (EMP), ensuring prior clearance, monitoring, course correction, consultations, due diligence and disclosures</w:t>
            </w:r>
          </w:p>
          <w:p w14:paraId="3ADFAEDD" w14:textId="77777777" w:rsidR="00E91EC9" w:rsidRPr="00BB5303" w:rsidRDefault="00E91EC9" w:rsidP="003A04CA">
            <w:pPr>
              <w:jc w:val="both"/>
              <w:rPr>
                <w:rFonts w:ascii="Arial" w:hAnsi="Arial" w:cs="Arial"/>
                <w:color w:val="000000" w:themeColor="text1"/>
                <w:sz w:val="22"/>
                <w:szCs w:val="22"/>
              </w:rPr>
            </w:pPr>
          </w:p>
          <w:p w14:paraId="32441733" w14:textId="77777777" w:rsidR="00E91EC9" w:rsidRPr="00BB5303" w:rsidRDefault="00E91EC9" w:rsidP="003A04CA">
            <w:pPr>
              <w:jc w:val="both"/>
              <w:rPr>
                <w:rFonts w:ascii="Arial" w:hAnsi="Arial" w:cs="Arial"/>
                <w:color w:val="000000" w:themeColor="text1"/>
                <w:sz w:val="22"/>
                <w:szCs w:val="22"/>
              </w:rPr>
            </w:pPr>
            <w:r w:rsidRPr="00BB5303">
              <w:rPr>
                <w:rFonts w:ascii="Arial" w:hAnsi="Arial" w:cs="Arial"/>
                <w:color w:val="000000" w:themeColor="text1"/>
                <w:sz w:val="22"/>
                <w:szCs w:val="22"/>
              </w:rPr>
              <w:t>Responsible for preparing Environmental monitoring check list, reviewing and endorsement of Site Specific Environmental Management Plan (ESHS), review of Bi-Environmental monitoring reports, prepare corrective action place in case of noncompliance. The Senior Environmentalist will set up environmental management and monitoring system, train the national staff and ensure that the EMS is in place.</w:t>
            </w:r>
          </w:p>
          <w:p w14:paraId="793ABADE" w14:textId="77777777" w:rsidR="00E91EC9" w:rsidRPr="00BB5303" w:rsidRDefault="00E91EC9" w:rsidP="003A04CA">
            <w:pPr>
              <w:jc w:val="both"/>
              <w:rPr>
                <w:rFonts w:ascii="Arial" w:hAnsi="Arial" w:cs="Arial"/>
                <w:sz w:val="22"/>
                <w:szCs w:val="22"/>
              </w:rPr>
            </w:pPr>
          </w:p>
          <w:p w14:paraId="5D1FD174" w14:textId="77777777" w:rsidR="00E91EC9" w:rsidRPr="00BB5303" w:rsidRDefault="00E91EC9" w:rsidP="003A04CA">
            <w:pPr>
              <w:jc w:val="both"/>
              <w:rPr>
                <w:rFonts w:ascii="Arial" w:hAnsi="Arial" w:cs="Arial"/>
                <w:color w:val="000000" w:themeColor="text1"/>
                <w:sz w:val="22"/>
                <w:szCs w:val="22"/>
              </w:rPr>
            </w:pPr>
            <w:r w:rsidRPr="00BB5303">
              <w:rPr>
                <w:rFonts w:ascii="Arial" w:hAnsi="Arial" w:cs="Arial"/>
                <w:color w:val="000000" w:themeColor="text1"/>
                <w:sz w:val="22"/>
                <w:szCs w:val="22"/>
              </w:rPr>
              <w:t>Experience in environmental management and monitoring of projects, environmental assessment and/or design and implementation of environmental mitigation measures.</w:t>
            </w:r>
          </w:p>
          <w:p w14:paraId="28B34441" w14:textId="77777777" w:rsidR="00E91EC9" w:rsidRPr="00BB5303" w:rsidRDefault="00E91EC9" w:rsidP="003A04CA">
            <w:pPr>
              <w:jc w:val="both"/>
              <w:rPr>
                <w:rFonts w:ascii="Arial" w:hAnsi="Arial" w:cs="Arial"/>
                <w:color w:val="000000" w:themeColor="text1"/>
                <w:sz w:val="22"/>
                <w:szCs w:val="22"/>
              </w:rPr>
            </w:pPr>
            <w:r w:rsidRPr="00BB5303">
              <w:rPr>
                <w:rFonts w:ascii="Arial" w:hAnsi="Arial" w:cs="Arial"/>
                <w:color w:val="000000" w:themeColor="text1"/>
                <w:sz w:val="22"/>
                <w:szCs w:val="22"/>
              </w:rPr>
              <w:t>He/she will be responsible for due diligence on environmental safeguards. The Environmental Specialist will be responsible for monitoring the implementation of environmental management plan, undertaking remedial action in close consultation with the respective Government of Tajikistan environmental agency and IsDB to handle unexpected environmental impacts and submitting the monitoring report on EMP to the relevant agencies and ISDB.</w:t>
            </w:r>
          </w:p>
          <w:p w14:paraId="004E47C9" w14:textId="77777777" w:rsidR="00E91EC9" w:rsidRPr="00BB5303" w:rsidRDefault="00E91EC9" w:rsidP="003A04CA">
            <w:pPr>
              <w:jc w:val="both"/>
              <w:rPr>
                <w:rFonts w:ascii="Arial" w:hAnsi="Arial" w:cs="Arial"/>
                <w:color w:val="000000" w:themeColor="text1"/>
                <w:sz w:val="22"/>
                <w:szCs w:val="22"/>
              </w:rPr>
            </w:pPr>
          </w:p>
          <w:p w14:paraId="56249926" w14:textId="77777777" w:rsidR="00E91EC9" w:rsidRPr="00BB5303" w:rsidRDefault="00E91EC9" w:rsidP="003A04CA">
            <w:pPr>
              <w:jc w:val="both"/>
              <w:rPr>
                <w:rFonts w:ascii="Arial" w:hAnsi="Arial" w:cs="Arial"/>
                <w:color w:val="000000" w:themeColor="text1"/>
                <w:sz w:val="22"/>
                <w:szCs w:val="22"/>
              </w:rPr>
            </w:pPr>
            <w:r w:rsidRPr="00BB5303">
              <w:rPr>
                <w:rFonts w:ascii="Arial" w:hAnsi="Arial" w:cs="Arial"/>
                <w:color w:val="000000" w:themeColor="text1"/>
                <w:sz w:val="22"/>
                <w:szCs w:val="22"/>
              </w:rPr>
              <w:t>Responsibilities of the Environmental Specialist will include but not limited to the following:</w:t>
            </w:r>
          </w:p>
          <w:p w14:paraId="55142A4F" w14:textId="77777777" w:rsidR="00E91EC9" w:rsidRPr="00BB5303" w:rsidRDefault="00E91EC9" w:rsidP="003A04CA">
            <w:pPr>
              <w:jc w:val="both"/>
              <w:rPr>
                <w:rFonts w:ascii="Arial" w:hAnsi="Arial" w:cs="Arial"/>
                <w:sz w:val="22"/>
                <w:szCs w:val="22"/>
              </w:rPr>
            </w:pPr>
          </w:p>
          <w:p w14:paraId="01A80952"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Reviewing the site specific environmental management plan (ESHS) for the subproject and ensure its effective implementation;</w:t>
            </w:r>
          </w:p>
          <w:p w14:paraId="267A427E"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Preparing and executing required appropriate actions to mitigate any negative environmental impacts associated with construction activities in collaboration with PIU and all concerned stakeholders;</w:t>
            </w:r>
          </w:p>
          <w:p w14:paraId="3B559BFD"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lastRenderedPageBreak/>
              <w:t>Review all relevant documents, particularly the Environmental Impact Assessment study;</w:t>
            </w:r>
          </w:p>
          <w:p w14:paraId="5E4E1170"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Cost effective environmental management and monitoring plan for rehabilitation of the road works, which is in line with IEE/EMP recommendations so as to ensure minimal environmental effects both during and following the construction period;</w:t>
            </w:r>
          </w:p>
          <w:p w14:paraId="73FFD3A5"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Review the Site Specific Environmental Management Plan (ESHS) for each sub-project and ensure its effective implementation;</w:t>
            </w:r>
          </w:p>
          <w:p w14:paraId="3867589A"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Prepare and execute required appropriate actions to mitigate any negative environmental impacts associated with construction activities in collaboration with MOT/PIU and all concerned stakeholders;</w:t>
            </w:r>
          </w:p>
          <w:p w14:paraId="6FBEE8EE"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Prepare a detailed reforestation plan for the Project and supervise its implementation during construction process as required in the IEE/ EMP;</w:t>
            </w:r>
          </w:p>
          <w:p w14:paraId="09FADC43"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Develop training materials for MOT/PIU staff to support environmental protection measures and to monitor and mitigate potential environmental impacts;</w:t>
            </w:r>
          </w:p>
          <w:p w14:paraId="77E0BC18"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Ensure that any Environmental Impact Assessments, if required, fully comply with IsDB Guidelines and ensure that all required mitigation measures are identified and acceptable. Ensure that the environmental management and monitoring plans reflecting full details regarding the estimated mitigation costs are in place through the ESHS;</w:t>
            </w:r>
          </w:p>
          <w:p w14:paraId="039CE90C"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He/she will also assist the PIU in finalization of quarterly progress report, annual progress report and any specific report asked by the PIU; and</w:t>
            </w:r>
          </w:p>
          <w:p w14:paraId="35A51C72"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Perform any other tasks that may assign.</w:t>
            </w:r>
          </w:p>
        </w:tc>
      </w:tr>
      <w:tr w:rsidR="00E91EC9" w:rsidRPr="003455FC" w14:paraId="5A2D0D12" w14:textId="77777777" w:rsidTr="003A04CA">
        <w:tc>
          <w:tcPr>
            <w:tcW w:w="13783" w:type="dxa"/>
            <w:gridSpan w:val="6"/>
            <w:tcBorders>
              <w:top w:val="single" w:sz="18" w:space="0" w:color="auto"/>
              <w:left w:val="single" w:sz="18" w:space="0" w:color="auto"/>
              <w:bottom w:val="single" w:sz="18" w:space="0" w:color="auto"/>
              <w:right w:val="single" w:sz="18" w:space="0" w:color="auto"/>
            </w:tcBorders>
            <w:vAlign w:val="center"/>
          </w:tcPr>
          <w:p w14:paraId="4B8C2325" w14:textId="77777777" w:rsidR="00E91EC9" w:rsidRPr="00BB5303" w:rsidRDefault="00E91EC9" w:rsidP="003A04CA">
            <w:pPr>
              <w:tabs>
                <w:tab w:val="left" w:pos="720"/>
              </w:tabs>
              <w:rPr>
                <w:rFonts w:ascii="Arial" w:hAnsi="Arial" w:cs="Arial"/>
                <w:color w:val="000000" w:themeColor="text1"/>
                <w:sz w:val="4"/>
                <w:szCs w:val="4"/>
              </w:rPr>
            </w:pPr>
          </w:p>
        </w:tc>
      </w:tr>
      <w:tr w:rsidR="00E91EC9" w:rsidRPr="003455FC" w14:paraId="11BD011F" w14:textId="77777777" w:rsidTr="003A04CA">
        <w:trPr>
          <w:gridAfter w:val="1"/>
          <w:wAfter w:w="11" w:type="dxa"/>
          <w:trHeight w:val="162"/>
        </w:trPr>
        <w:tc>
          <w:tcPr>
            <w:tcW w:w="992" w:type="dxa"/>
            <w:vMerge w:val="restart"/>
            <w:tcBorders>
              <w:top w:val="single" w:sz="18" w:space="0" w:color="auto"/>
              <w:left w:val="single" w:sz="18" w:space="0" w:color="auto"/>
              <w:bottom w:val="single" w:sz="18" w:space="0" w:color="auto"/>
              <w:right w:val="dashSmallGap" w:sz="4" w:space="0" w:color="auto"/>
            </w:tcBorders>
            <w:hideMark/>
          </w:tcPr>
          <w:p w14:paraId="0D5B4216" w14:textId="77777777" w:rsidR="00E91EC9" w:rsidRPr="00BB5303" w:rsidRDefault="00E91EC9" w:rsidP="003A04CA">
            <w:pPr>
              <w:jc w:val="center"/>
              <w:rPr>
                <w:rFonts w:ascii="Arial" w:hAnsi="Arial" w:cs="Arial"/>
                <w:b/>
                <w:color w:val="000000" w:themeColor="text1"/>
                <w:sz w:val="22"/>
                <w:szCs w:val="22"/>
                <w:lang w:val="ru-RU"/>
              </w:rPr>
            </w:pPr>
            <w:r w:rsidRPr="00BB5303">
              <w:rPr>
                <w:rFonts w:ascii="Arial" w:hAnsi="Arial" w:cs="Arial"/>
                <w:b/>
                <w:color w:val="000000" w:themeColor="text1"/>
                <w:sz w:val="22"/>
                <w:szCs w:val="22"/>
                <w:lang w:val="ru-RU"/>
              </w:rPr>
              <w:t>10</w:t>
            </w:r>
          </w:p>
        </w:tc>
        <w:tc>
          <w:tcPr>
            <w:tcW w:w="1800" w:type="dxa"/>
            <w:vMerge w:val="restart"/>
            <w:tcBorders>
              <w:top w:val="single" w:sz="18" w:space="0" w:color="auto"/>
              <w:left w:val="dashSmallGap" w:sz="4" w:space="0" w:color="auto"/>
              <w:bottom w:val="single" w:sz="18" w:space="0" w:color="auto"/>
              <w:right w:val="dashSmallGap" w:sz="4" w:space="0" w:color="auto"/>
            </w:tcBorders>
            <w:hideMark/>
          </w:tcPr>
          <w:p w14:paraId="0102F19B" w14:textId="77777777" w:rsidR="00E91EC9" w:rsidRPr="00BB5303" w:rsidRDefault="00E91EC9" w:rsidP="003A04CA">
            <w:pPr>
              <w:rPr>
                <w:rFonts w:ascii="Arial" w:hAnsi="Arial" w:cs="Arial"/>
                <w:b/>
                <w:color w:val="000000" w:themeColor="text1"/>
                <w:sz w:val="22"/>
                <w:szCs w:val="22"/>
              </w:rPr>
            </w:pPr>
            <w:r w:rsidRPr="00BB5303">
              <w:rPr>
                <w:rFonts w:ascii="Arial" w:hAnsi="Arial" w:cs="Arial"/>
                <w:b/>
                <w:color w:val="000000" w:themeColor="text1"/>
                <w:sz w:val="22"/>
                <w:szCs w:val="22"/>
              </w:rPr>
              <w:t xml:space="preserve">CAD Specialist </w:t>
            </w:r>
          </w:p>
        </w:tc>
        <w:tc>
          <w:tcPr>
            <w:tcW w:w="2160" w:type="dxa"/>
            <w:gridSpan w:val="2"/>
            <w:tcBorders>
              <w:top w:val="single" w:sz="18" w:space="0" w:color="auto"/>
              <w:left w:val="dashSmallGap" w:sz="4" w:space="0" w:color="auto"/>
              <w:bottom w:val="dashSmallGap" w:sz="4" w:space="0" w:color="auto"/>
              <w:right w:val="dashSmallGap" w:sz="4" w:space="0" w:color="auto"/>
            </w:tcBorders>
            <w:hideMark/>
          </w:tcPr>
          <w:p w14:paraId="68FB6FD8" w14:textId="77777777" w:rsidR="00E91EC9" w:rsidRPr="00BB5303" w:rsidRDefault="00E91EC9" w:rsidP="003A04CA">
            <w:pPr>
              <w:rPr>
                <w:rFonts w:ascii="Arial" w:hAnsi="Arial" w:cs="Arial"/>
                <w:color w:val="000000" w:themeColor="text1"/>
                <w:sz w:val="22"/>
                <w:szCs w:val="22"/>
              </w:rPr>
            </w:pPr>
            <w:r w:rsidRPr="00BB5303">
              <w:rPr>
                <w:rFonts w:ascii="Arial" w:hAnsi="Arial" w:cs="Arial"/>
                <w:b/>
                <w:bCs/>
                <w:color w:val="000000" w:themeColor="text1"/>
                <w:sz w:val="22"/>
                <w:szCs w:val="22"/>
              </w:rPr>
              <w:t>Experience:</w:t>
            </w:r>
          </w:p>
        </w:tc>
        <w:tc>
          <w:tcPr>
            <w:tcW w:w="8820" w:type="dxa"/>
            <w:tcBorders>
              <w:top w:val="single" w:sz="18" w:space="0" w:color="auto"/>
              <w:left w:val="dashSmallGap" w:sz="4" w:space="0" w:color="auto"/>
              <w:bottom w:val="dashSmallGap" w:sz="4" w:space="0" w:color="auto"/>
              <w:right w:val="single" w:sz="18" w:space="0" w:color="auto"/>
            </w:tcBorders>
          </w:tcPr>
          <w:p w14:paraId="10FE9594" w14:textId="77777777" w:rsidR="00E91EC9" w:rsidRPr="00BB5303" w:rsidRDefault="00E91EC9" w:rsidP="003A04CA">
            <w:pPr>
              <w:jc w:val="both"/>
              <w:rPr>
                <w:rFonts w:ascii="Arial" w:hAnsi="Arial" w:cs="Arial"/>
                <w:color w:val="000000" w:themeColor="text1"/>
                <w:sz w:val="22"/>
                <w:szCs w:val="22"/>
              </w:rPr>
            </w:pPr>
            <w:r w:rsidRPr="00BB5303">
              <w:rPr>
                <w:rFonts w:ascii="Arial" w:hAnsi="Arial" w:cs="Arial"/>
                <w:sz w:val="22"/>
                <w:szCs w:val="22"/>
              </w:rPr>
              <w:t>12 years’ experience as CAD Specialist an road projects. Experience on IsDB or other International Donor-funded projects would be an advantage. Working knowledge in Russian Language will be preferred.</w:t>
            </w:r>
          </w:p>
        </w:tc>
      </w:tr>
      <w:tr w:rsidR="00E91EC9" w:rsidRPr="003455FC" w14:paraId="1D22A4CF" w14:textId="77777777" w:rsidTr="003A04CA">
        <w:trPr>
          <w:gridAfter w:val="1"/>
          <w:wAfter w:w="11" w:type="dxa"/>
        </w:trPr>
        <w:tc>
          <w:tcPr>
            <w:tcW w:w="992" w:type="dxa"/>
            <w:vMerge/>
            <w:tcBorders>
              <w:top w:val="single" w:sz="18" w:space="0" w:color="auto"/>
              <w:left w:val="single" w:sz="18" w:space="0" w:color="auto"/>
              <w:bottom w:val="single" w:sz="18" w:space="0" w:color="auto"/>
              <w:right w:val="dashSmallGap" w:sz="4" w:space="0" w:color="auto"/>
            </w:tcBorders>
            <w:vAlign w:val="center"/>
            <w:hideMark/>
          </w:tcPr>
          <w:p w14:paraId="1AE0B823" w14:textId="77777777" w:rsidR="00E91EC9" w:rsidRPr="00BB5303" w:rsidRDefault="00E91EC9" w:rsidP="003A04CA">
            <w:pPr>
              <w:rPr>
                <w:rFonts w:ascii="Arial" w:hAnsi="Arial" w:cs="Arial"/>
                <w:b/>
                <w:color w:val="000000" w:themeColor="text1"/>
                <w:sz w:val="22"/>
                <w:szCs w:val="22"/>
              </w:rPr>
            </w:pPr>
          </w:p>
        </w:tc>
        <w:tc>
          <w:tcPr>
            <w:tcW w:w="1800" w:type="dxa"/>
            <w:vMerge/>
            <w:tcBorders>
              <w:top w:val="single" w:sz="18" w:space="0" w:color="auto"/>
              <w:left w:val="dashSmallGap" w:sz="4" w:space="0" w:color="auto"/>
              <w:bottom w:val="single" w:sz="18" w:space="0" w:color="auto"/>
              <w:right w:val="dashSmallGap" w:sz="4" w:space="0" w:color="auto"/>
            </w:tcBorders>
            <w:vAlign w:val="center"/>
            <w:hideMark/>
          </w:tcPr>
          <w:p w14:paraId="3A04E132" w14:textId="77777777" w:rsidR="00E91EC9" w:rsidRPr="00BB5303" w:rsidRDefault="00E91EC9" w:rsidP="003A04CA">
            <w:pPr>
              <w:rPr>
                <w:rFonts w:ascii="Arial" w:hAnsi="Arial" w:cs="Arial"/>
                <w:b/>
                <w:color w:val="000000" w:themeColor="text1"/>
                <w:sz w:val="22"/>
                <w:szCs w:val="22"/>
              </w:rPr>
            </w:pPr>
          </w:p>
        </w:tc>
        <w:tc>
          <w:tcPr>
            <w:tcW w:w="2160" w:type="dxa"/>
            <w:gridSpan w:val="2"/>
            <w:tcBorders>
              <w:top w:val="dashSmallGap" w:sz="4" w:space="0" w:color="auto"/>
              <w:left w:val="dashSmallGap" w:sz="4" w:space="0" w:color="auto"/>
              <w:bottom w:val="single" w:sz="18" w:space="0" w:color="auto"/>
              <w:right w:val="dashSmallGap" w:sz="4" w:space="0" w:color="auto"/>
            </w:tcBorders>
            <w:hideMark/>
          </w:tcPr>
          <w:p w14:paraId="684003C4" w14:textId="77777777" w:rsidR="00E91EC9" w:rsidRPr="00BB5303" w:rsidRDefault="00E91EC9" w:rsidP="003A04CA">
            <w:pPr>
              <w:rPr>
                <w:rFonts w:ascii="Arial" w:hAnsi="Arial" w:cs="Arial"/>
                <w:color w:val="000000" w:themeColor="text1"/>
                <w:sz w:val="22"/>
                <w:szCs w:val="22"/>
              </w:rPr>
            </w:pPr>
            <w:r w:rsidRPr="00BB5303">
              <w:rPr>
                <w:rFonts w:ascii="Arial" w:hAnsi="Arial" w:cs="Arial"/>
                <w:b/>
                <w:bCs/>
                <w:color w:val="000000" w:themeColor="text1"/>
                <w:sz w:val="22"/>
                <w:szCs w:val="22"/>
              </w:rPr>
              <w:t xml:space="preserve">Qualifications: </w:t>
            </w:r>
          </w:p>
        </w:tc>
        <w:tc>
          <w:tcPr>
            <w:tcW w:w="8820" w:type="dxa"/>
            <w:tcBorders>
              <w:top w:val="dashSmallGap" w:sz="4" w:space="0" w:color="auto"/>
              <w:left w:val="dashSmallGap" w:sz="4" w:space="0" w:color="auto"/>
              <w:bottom w:val="dashSmallGap" w:sz="4" w:space="0" w:color="auto"/>
              <w:right w:val="single" w:sz="18" w:space="0" w:color="auto"/>
            </w:tcBorders>
          </w:tcPr>
          <w:p w14:paraId="7ADD76C7" w14:textId="77777777" w:rsidR="00E91EC9" w:rsidRPr="00BB5303" w:rsidRDefault="00E91EC9" w:rsidP="003A04CA">
            <w:pPr>
              <w:jc w:val="both"/>
              <w:rPr>
                <w:rFonts w:ascii="Arial" w:hAnsi="Arial" w:cs="Arial"/>
                <w:color w:val="000000" w:themeColor="text1"/>
                <w:sz w:val="22"/>
                <w:szCs w:val="22"/>
              </w:rPr>
            </w:pPr>
            <w:r w:rsidRPr="00BB5303">
              <w:rPr>
                <w:rFonts w:ascii="Arial" w:hAnsi="Arial" w:cs="Arial"/>
                <w:sz w:val="22"/>
                <w:szCs w:val="22"/>
              </w:rPr>
              <w:t>Bachelor's degree in Civil Engineering - preferably Masters in Civil Engineering / Highway Engineering / Structure Engineering.</w:t>
            </w:r>
          </w:p>
        </w:tc>
      </w:tr>
      <w:tr w:rsidR="00E91EC9" w:rsidRPr="003455FC" w14:paraId="3977EDB4" w14:textId="77777777" w:rsidTr="003A04CA">
        <w:trPr>
          <w:gridAfter w:val="1"/>
          <w:wAfter w:w="11" w:type="dxa"/>
        </w:trPr>
        <w:tc>
          <w:tcPr>
            <w:tcW w:w="992" w:type="dxa"/>
            <w:vMerge/>
            <w:tcBorders>
              <w:top w:val="single" w:sz="18" w:space="0" w:color="auto"/>
              <w:left w:val="single" w:sz="18" w:space="0" w:color="auto"/>
              <w:bottom w:val="single" w:sz="18" w:space="0" w:color="auto"/>
              <w:right w:val="dashSmallGap" w:sz="4" w:space="0" w:color="auto"/>
            </w:tcBorders>
            <w:vAlign w:val="center"/>
            <w:hideMark/>
          </w:tcPr>
          <w:p w14:paraId="55195E0F" w14:textId="77777777" w:rsidR="00E91EC9" w:rsidRPr="00BB5303" w:rsidRDefault="00E91EC9" w:rsidP="003A04CA">
            <w:pPr>
              <w:rPr>
                <w:rFonts w:ascii="Arial" w:hAnsi="Arial" w:cs="Arial"/>
                <w:b/>
                <w:color w:val="000000" w:themeColor="text1"/>
                <w:sz w:val="22"/>
                <w:szCs w:val="22"/>
              </w:rPr>
            </w:pPr>
          </w:p>
        </w:tc>
        <w:tc>
          <w:tcPr>
            <w:tcW w:w="1800" w:type="dxa"/>
            <w:vMerge/>
            <w:tcBorders>
              <w:top w:val="single" w:sz="18" w:space="0" w:color="auto"/>
              <w:left w:val="dashSmallGap" w:sz="4" w:space="0" w:color="auto"/>
              <w:bottom w:val="single" w:sz="18" w:space="0" w:color="auto"/>
              <w:right w:val="dashSmallGap" w:sz="4" w:space="0" w:color="auto"/>
            </w:tcBorders>
            <w:vAlign w:val="center"/>
            <w:hideMark/>
          </w:tcPr>
          <w:p w14:paraId="493A3C84" w14:textId="77777777" w:rsidR="00E91EC9" w:rsidRPr="00BB5303" w:rsidRDefault="00E91EC9" w:rsidP="003A04CA">
            <w:pPr>
              <w:rPr>
                <w:rFonts w:ascii="Arial" w:hAnsi="Arial" w:cs="Arial"/>
                <w:b/>
                <w:color w:val="000000" w:themeColor="text1"/>
                <w:sz w:val="22"/>
                <w:szCs w:val="22"/>
              </w:rPr>
            </w:pPr>
          </w:p>
        </w:tc>
        <w:tc>
          <w:tcPr>
            <w:tcW w:w="2160" w:type="dxa"/>
            <w:gridSpan w:val="2"/>
            <w:tcBorders>
              <w:top w:val="dashSmallGap" w:sz="4" w:space="0" w:color="auto"/>
              <w:left w:val="dashSmallGap" w:sz="4" w:space="0" w:color="auto"/>
              <w:bottom w:val="single" w:sz="18" w:space="0" w:color="auto"/>
              <w:right w:val="dashSmallGap" w:sz="4" w:space="0" w:color="auto"/>
            </w:tcBorders>
            <w:hideMark/>
          </w:tcPr>
          <w:p w14:paraId="5A307057" w14:textId="77777777" w:rsidR="00E91EC9" w:rsidRPr="00BB5303" w:rsidRDefault="00E91EC9" w:rsidP="003A04CA">
            <w:pPr>
              <w:rPr>
                <w:rFonts w:ascii="Arial" w:hAnsi="Arial" w:cs="Arial"/>
                <w:color w:val="000000" w:themeColor="text1"/>
                <w:sz w:val="22"/>
                <w:szCs w:val="22"/>
              </w:rPr>
            </w:pPr>
            <w:r w:rsidRPr="00BB5303">
              <w:rPr>
                <w:rFonts w:ascii="Arial" w:hAnsi="Arial" w:cs="Arial"/>
                <w:b/>
                <w:bCs/>
                <w:color w:val="000000" w:themeColor="text1"/>
                <w:sz w:val="22"/>
                <w:szCs w:val="22"/>
              </w:rPr>
              <w:t>Responsibilities:</w:t>
            </w:r>
          </w:p>
        </w:tc>
        <w:tc>
          <w:tcPr>
            <w:tcW w:w="8820" w:type="dxa"/>
            <w:tcBorders>
              <w:top w:val="dashSmallGap" w:sz="4" w:space="0" w:color="auto"/>
              <w:left w:val="dashSmallGap" w:sz="4" w:space="0" w:color="auto"/>
              <w:bottom w:val="single" w:sz="18" w:space="0" w:color="auto"/>
              <w:right w:val="single" w:sz="18" w:space="0" w:color="auto"/>
            </w:tcBorders>
          </w:tcPr>
          <w:p w14:paraId="0F529206" w14:textId="77777777" w:rsidR="00E91EC9" w:rsidRPr="00BB5303" w:rsidRDefault="00E91EC9" w:rsidP="003A04CA">
            <w:pPr>
              <w:jc w:val="both"/>
              <w:rPr>
                <w:rFonts w:ascii="Arial" w:hAnsi="Arial" w:cs="Arial"/>
                <w:color w:val="000000" w:themeColor="text1"/>
                <w:sz w:val="22"/>
                <w:szCs w:val="22"/>
              </w:rPr>
            </w:pPr>
            <w:r w:rsidRPr="00BB5303">
              <w:rPr>
                <w:rFonts w:ascii="Arial" w:hAnsi="Arial" w:cs="Arial"/>
                <w:color w:val="000000" w:themeColor="text1"/>
                <w:sz w:val="22"/>
                <w:szCs w:val="22"/>
              </w:rPr>
              <w:t>The scope of duties of the CAD Specialist, working with the international and national team of experts will include, but will not be limited to the following:</w:t>
            </w:r>
          </w:p>
          <w:p w14:paraId="6DB8B08A" w14:textId="77777777" w:rsidR="00E91EC9" w:rsidRPr="00BB5303" w:rsidRDefault="00E91EC9" w:rsidP="003A04CA">
            <w:pPr>
              <w:pStyle w:val="NumNormal"/>
              <w:jc w:val="both"/>
              <w:rPr>
                <w:rFonts w:ascii="Arial" w:hAnsi="Arial" w:cs="Arial"/>
                <w:color w:val="000000" w:themeColor="text1"/>
                <w:sz w:val="22"/>
                <w:szCs w:val="22"/>
              </w:rPr>
            </w:pPr>
          </w:p>
          <w:p w14:paraId="61599F75"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Checking the section "Project for the organization of work of construction objects";</w:t>
            </w:r>
          </w:p>
          <w:p w14:paraId="46473920"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Checking the section "Project of the organization of traffic";</w:t>
            </w:r>
          </w:p>
          <w:p w14:paraId="35675080"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lastRenderedPageBreak/>
              <w:t>Checking the working documentation for the construction of roads, engineering structures and communications;</w:t>
            </w:r>
          </w:p>
          <w:p w14:paraId="57880A1A"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Checking the calculations of structures in, both manually and in programs (SCAD, etc.);</w:t>
            </w:r>
          </w:p>
          <w:p w14:paraId="18F86BDA"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Checking the initial data for the design of objects;</w:t>
            </w:r>
          </w:p>
          <w:p w14:paraId="0D4E4CF6"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Consideration and analysis of the design task (for additional work);</w:t>
            </w:r>
          </w:p>
          <w:p w14:paraId="0FEB26C7"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Checking the scope and types of design work;</w:t>
            </w:r>
          </w:p>
          <w:p w14:paraId="4B3B569E"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Verification of technical solutions with a resident engineer;</w:t>
            </w:r>
          </w:p>
          <w:p w14:paraId="3E76B953"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Approval of technical solutions;</w:t>
            </w:r>
          </w:p>
          <w:p w14:paraId="6BB07B64"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Participation in making technical decisions on the facility as a whole, together with representatives of other organizations;</w:t>
            </w:r>
          </w:p>
          <w:p w14:paraId="6C7AAE27" w14:textId="77777777" w:rsidR="00E91EC9" w:rsidRPr="00BB5303" w:rsidRDefault="00E91EC9" w:rsidP="002157F4">
            <w:pPr>
              <w:numPr>
                <w:ilvl w:val="0"/>
                <w:numId w:val="22"/>
              </w:numPr>
              <w:tabs>
                <w:tab w:val="clear" w:pos="720"/>
                <w:tab w:val="num" w:pos="1080"/>
              </w:tabs>
              <w:ind w:left="369" w:hanging="369"/>
              <w:jc w:val="both"/>
              <w:rPr>
                <w:rFonts w:ascii="Arial" w:hAnsi="Arial" w:cs="Arial"/>
                <w:sz w:val="22"/>
                <w:szCs w:val="22"/>
              </w:rPr>
            </w:pPr>
            <w:r w:rsidRPr="00BB5303">
              <w:rPr>
                <w:rFonts w:ascii="Arial" w:hAnsi="Arial" w:cs="Arial"/>
                <w:sz w:val="22"/>
                <w:szCs w:val="22"/>
              </w:rPr>
              <w:t>Conducting business correspondence on working documentation.</w:t>
            </w:r>
          </w:p>
        </w:tc>
      </w:tr>
      <w:tr w:rsidR="00E91EC9" w:rsidRPr="003455FC" w14:paraId="5817EB1D" w14:textId="77777777" w:rsidTr="003A04CA">
        <w:trPr>
          <w:gridAfter w:val="1"/>
          <w:wAfter w:w="11" w:type="dxa"/>
        </w:trPr>
        <w:tc>
          <w:tcPr>
            <w:tcW w:w="992" w:type="dxa"/>
            <w:vMerge w:val="restart"/>
            <w:tcBorders>
              <w:top w:val="single" w:sz="18" w:space="0" w:color="auto"/>
              <w:left w:val="single" w:sz="18" w:space="0" w:color="auto"/>
              <w:right w:val="dashSmallGap" w:sz="4" w:space="0" w:color="auto"/>
            </w:tcBorders>
          </w:tcPr>
          <w:p w14:paraId="48E6DCA5" w14:textId="77777777" w:rsidR="00E91EC9" w:rsidRPr="00BB5303" w:rsidRDefault="00E91EC9" w:rsidP="003A04CA">
            <w:pPr>
              <w:jc w:val="center"/>
              <w:rPr>
                <w:rFonts w:ascii="Arial" w:hAnsi="Arial" w:cs="Arial"/>
                <w:b/>
                <w:color w:val="000000" w:themeColor="text1"/>
                <w:sz w:val="22"/>
                <w:szCs w:val="22"/>
              </w:rPr>
            </w:pPr>
            <w:r w:rsidRPr="00BB5303">
              <w:rPr>
                <w:rFonts w:ascii="Arial" w:hAnsi="Arial" w:cs="Arial"/>
                <w:b/>
                <w:color w:val="000000" w:themeColor="text1"/>
                <w:sz w:val="22"/>
                <w:szCs w:val="22"/>
                <w:lang w:val="ru-RU"/>
              </w:rPr>
              <w:lastRenderedPageBreak/>
              <w:t>1</w:t>
            </w:r>
            <w:r>
              <w:rPr>
                <w:rFonts w:ascii="Arial" w:hAnsi="Arial" w:cs="Arial"/>
                <w:b/>
                <w:color w:val="000000" w:themeColor="text1"/>
                <w:sz w:val="22"/>
                <w:szCs w:val="22"/>
                <w:lang w:val="ru-RU"/>
              </w:rPr>
              <w:t>1</w:t>
            </w:r>
          </w:p>
        </w:tc>
        <w:tc>
          <w:tcPr>
            <w:tcW w:w="1800" w:type="dxa"/>
            <w:vMerge w:val="restart"/>
            <w:tcBorders>
              <w:top w:val="single" w:sz="18" w:space="0" w:color="auto"/>
              <w:left w:val="dashSmallGap" w:sz="4" w:space="0" w:color="auto"/>
              <w:right w:val="dashSmallGap" w:sz="4" w:space="0" w:color="auto"/>
            </w:tcBorders>
          </w:tcPr>
          <w:p w14:paraId="5BAB8001" w14:textId="77777777" w:rsidR="00E91EC9" w:rsidRPr="00BB5303" w:rsidRDefault="00E91EC9" w:rsidP="003A04CA">
            <w:pPr>
              <w:rPr>
                <w:rFonts w:ascii="Arial" w:hAnsi="Arial" w:cs="Arial"/>
                <w:b/>
                <w:color w:val="000000" w:themeColor="text1"/>
                <w:sz w:val="22"/>
                <w:szCs w:val="22"/>
              </w:rPr>
            </w:pPr>
            <w:r w:rsidRPr="005400AA">
              <w:rPr>
                <w:rFonts w:ascii="Arial" w:hAnsi="Arial" w:cs="Arial"/>
                <w:b/>
                <w:color w:val="000000" w:themeColor="text1"/>
                <w:sz w:val="22"/>
                <w:szCs w:val="22"/>
              </w:rPr>
              <w:t>Safety Specialist</w:t>
            </w:r>
          </w:p>
        </w:tc>
        <w:tc>
          <w:tcPr>
            <w:tcW w:w="2160" w:type="dxa"/>
            <w:gridSpan w:val="2"/>
            <w:tcBorders>
              <w:top w:val="dashSmallGap" w:sz="4" w:space="0" w:color="auto"/>
              <w:left w:val="dashSmallGap" w:sz="4" w:space="0" w:color="auto"/>
              <w:bottom w:val="single" w:sz="18" w:space="0" w:color="auto"/>
              <w:right w:val="dashSmallGap" w:sz="4" w:space="0" w:color="auto"/>
            </w:tcBorders>
          </w:tcPr>
          <w:p w14:paraId="5D5A8CF0" w14:textId="77777777" w:rsidR="00E91EC9" w:rsidRPr="00BB5303" w:rsidRDefault="00E91EC9" w:rsidP="003A04CA">
            <w:pPr>
              <w:rPr>
                <w:rFonts w:ascii="Arial" w:hAnsi="Arial" w:cs="Arial"/>
                <w:b/>
                <w:bCs/>
                <w:color w:val="000000" w:themeColor="text1"/>
                <w:sz w:val="22"/>
                <w:szCs w:val="22"/>
              </w:rPr>
            </w:pPr>
            <w:r w:rsidRPr="00BB5303">
              <w:rPr>
                <w:rFonts w:ascii="Arial" w:hAnsi="Arial" w:cs="Arial"/>
                <w:b/>
                <w:bCs/>
                <w:color w:val="000000" w:themeColor="text1"/>
                <w:sz w:val="22"/>
                <w:szCs w:val="22"/>
              </w:rPr>
              <w:t>Experience:</w:t>
            </w:r>
          </w:p>
        </w:tc>
        <w:tc>
          <w:tcPr>
            <w:tcW w:w="8820" w:type="dxa"/>
            <w:tcBorders>
              <w:top w:val="dashSmallGap" w:sz="4" w:space="0" w:color="auto"/>
              <w:left w:val="dashSmallGap" w:sz="4" w:space="0" w:color="auto"/>
              <w:bottom w:val="single" w:sz="18" w:space="0" w:color="auto"/>
              <w:right w:val="single" w:sz="18" w:space="0" w:color="auto"/>
            </w:tcBorders>
          </w:tcPr>
          <w:p w14:paraId="75DDC693" w14:textId="77777777" w:rsidR="00E91EC9" w:rsidRPr="00BB5303" w:rsidRDefault="00E91EC9" w:rsidP="003A04CA">
            <w:pPr>
              <w:spacing w:before="100" w:beforeAutospacing="1" w:after="100" w:afterAutospacing="1"/>
              <w:jc w:val="both"/>
              <w:rPr>
                <w:rFonts w:ascii="Arial" w:hAnsi="Arial" w:cs="Arial"/>
                <w:color w:val="000000" w:themeColor="text1"/>
                <w:sz w:val="22"/>
                <w:szCs w:val="22"/>
              </w:rPr>
            </w:pPr>
            <w:r w:rsidRPr="00853C89">
              <w:rPr>
                <w:rFonts w:ascii="Arial" w:hAnsi="Arial" w:cs="Arial"/>
                <w:sz w:val="22"/>
                <w:szCs w:val="22"/>
                <w:lang w:eastAsia="ru-RU"/>
              </w:rPr>
              <w:t>At least 12 years of professional experience in the field of road safety or safety management on road projects, preferably on road or highway construction or rehabilitation projects. Proven experience in assessing and improving the safety of road infrastructure, including analysis of road conditions, identification of potential hazards, and development of recommendations to enhance road safety, will be considered an advantage. Experience working on projects financed by the Islamic Development Bank (IsDB) or other international donor-funded projects will be considered an advantage. Practical knowledge of the Russian language will be preferred.</w:t>
            </w:r>
          </w:p>
        </w:tc>
      </w:tr>
      <w:tr w:rsidR="00E91EC9" w:rsidRPr="003455FC" w14:paraId="3CF669F8" w14:textId="77777777" w:rsidTr="003A04CA">
        <w:trPr>
          <w:gridAfter w:val="1"/>
          <w:wAfter w:w="11" w:type="dxa"/>
        </w:trPr>
        <w:tc>
          <w:tcPr>
            <w:tcW w:w="992" w:type="dxa"/>
            <w:vMerge/>
            <w:tcBorders>
              <w:left w:val="single" w:sz="18" w:space="0" w:color="auto"/>
              <w:right w:val="dashSmallGap" w:sz="4" w:space="0" w:color="auto"/>
            </w:tcBorders>
            <w:vAlign w:val="center"/>
          </w:tcPr>
          <w:p w14:paraId="28A39F2A" w14:textId="77777777" w:rsidR="00E91EC9" w:rsidRPr="00BB5303" w:rsidRDefault="00E91EC9" w:rsidP="003A04CA">
            <w:pPr>
              <w:rPr>
                <w:rFonts w:ascii="Arial" w:hAnsi="Arial" w:cs="Arial"/>
                <w:b/>
                <w:color w:val="000000" w:themeColor="text1"/>
                <w:sz w:val="22"/>
                <w:szCs w:val="22"/>
              </w:rPr>
            </w:pPr>
          </w:p>
        </w:tc>
        <w:tc>
          <w:tcPr>
            <w:tcW w:w="1800" w:type="dxa"/>
            <w:vMerge/>
            <w:tcBorders>
              <w:left w:val="dashSmallGap" w:sz="4" w:space="0" w:color="auto"/>
              <w:right w:val="dashSmallGap" w:sz="4" w:space="0" w:color="auto"/>
            </w:tcBorders>
            <w:vAlign w:val="center"/>
          </w:tcPr>
          <w:p w14:paraId="281DC9C1" w14:textId="77777777" w:rsidR="00E91EC9" w:rsidRPr="00BB5303" w:rsidRDefault="00E91EC9" w:rsidP="003A04CA">
            <w:pPr>
              <w:rPr>
                <w:rFonts w:ascii="Arial" w:hAnsi="Arial" w:cs="Arial"/>
                <w:b/>
                <w:color w:val="000000" w:themeColor="text1"/>
                <w:sz w:val="22"/>
                <w:szCs w:val="22"/>
              </w:rPr>
            </w:pPr>
          </w:p>
        </w:tc>
        <w:tc>
          <w:tcPr>
            <w:tcW w:w="2160" w:type="dxa"/>
            <w:gridSpan w:val="2"/>
            <w:tcBorders>
              <w:top w:val="dashSmallGap" w:sz="4" w:space="0" w:color="auto"/>
              <w:left w:val="dashSmallGap" w:sz="4" w:space="0" w:color="auto"/>
              <w:bottom w:val="single" w:sz="18" w:space="0" w:color="auto"/>
              <w:right w:val="dashSmallGap" w:sz="4" w:space="0" w:color="auto"/>
            </w:tcBorders>
          </w:tcPr>
          <w:p w14:paraId="19D1AD22" w14:textId="77777777" w:rsidR="00E91EC9" w:rsidRPr="00BB5303" w:rsidRDefault="00E91EC9" w:rsidP="003A04CA">
            <w:pPr>
              <w:rPr>
                <w:rFonts w:ascii="Arial" w:hAnsi="Arial" w:cs="Arial"/>
                <w:b/>
                <w:bCs/>
                <w:color w:val="000000" w:themeColor="text1"/>
                <w:sz w:val="22"/>
                <w:szCs w:val="22"/>
              </w:rPr>
            </w:pPr>
            <w:r w:rsidRPr="00BB5303">
              <w:rPr>
                <w:rFonts w:ascii="Arial" w:hAnsi="Arial" w:cs="Arial"/>
                <w:b/>
                <w:bCs/>
                <w:color w:val="000000" w:themeColor="text1"/>
                <w:sz w:val="22"/>
                <w:szCs w:val="22"/>
              </w:rPr>
              <w:t xml:space="preserve">Qualifications: </w:t>
            </w:r>
          </w:p>
        </w:tc>
        <w:tc>
          <w:tcPr>
            <w:tcW w:w="8820" w:type="dxa"/>
            <w:tcBorders>
              <w:top w:val="dashSmallGap" w:sz="4" w:space="0" w:color="auto"/>
              <w:left w:val="dashSmallGap" w:sz="4" w:space="0" w:color="auto"/>
              <w:bottom w:val="single" w:sz="18" w:space="0" w:color="auto"/>
              <w:right w:val="single" w:sz="18" w:space="0" w:color="auto"/>
            </w:tcBorders>
          </w:tcPr>
          <w:p w14:paraId="1BEBB7C9" w14:textId="77777777" w:rsidR="00E91EC9" w:rsidRPr="00BB5303" w:rsidRDefault="00E91EC9" w:rsidP="003A04CA">
            <w:pPr>
              <w:spacing w:before="100" w:beforeAutospacing="1" w:after="100" w:afterAutospacing="1"/>
              <w:jc w:val="both"/>
              <w:rPr>
                <w:rFonts w:ascii="Arial" w:hAnsi="Arial" w:cs="Arial"/>
                <w:color w:val="000000" w:themeColor="text1"/>
                <w:sz w:val="22"/>
                <w:szCs w:val="22"/>
              </w:rPr>
            </w:pPr>
            <w:r w:rsidRPr="00853C89">
              <w:rPr>
                <w:rFonts w:ascii="Arial" w:hAnsi="Arial" w:cs="Arial"/>
                <w:sz w:val="22"/>
                <w:szCs w:val="22"/>
                <w:lang w:eastAsia="ru-RU"/>
              </w:rPr>
              <w:t>Bachelor’s degree in Civil Engineering, Road Engineering, Transportation Engineering, or a related engineering discipline. A Master’s degree in Civil Engineering, Road Engineering, Transportation Engineering, or Road Safety will be preferred.</w:t>
            </w:r>
          </w:p>
        </w:tc>
      </w:tr>
      <w:tr w:rsidR="00E91EC9" w:rsidRPr="003455FC" w14:paraId="47428014" w14:textId="77777777" w:rsidTr="003A04CA">
        <w:trPr>
          <w:gridAfter w:val="1"/>
          <w:wAfter w:w="11" w:type="dxa"/>
        </w:trPr>
        <w:tc>
          <w:tcPr>
            <w:tcW w:w="992" w:type="dxa"/>
            <w:vMerge/>
            <w:tcBorders>
              <w:left w:val="single" w:sz="18" w:space="0" w:color="auto"/>
              <w:bottom w:val="single" w:sz="18" w:space="0" w:color="auto"/>
              <w:right w:val="dashSmallGap" w:sz="4" w:space="0" w:color="auto"/>
            </w:tcBorders>
            <w:vAlign w:val="center"/>
          </w:tcPr>
          <w:p w14:paraId="544C21AA" w14:textId="77777777" w:rsidR="00E91EC9" w:rsidRPr="00BB5303" w:rsidRDefault="00E91EC9" w:rsidP="003A04CA">
            <w:pPr>
              <w:rPr>
                <w:rFonts w:ascii="Arial" w:hAnsi="Arial" w:cs="Arial"/>
                <w:b/>
                <w:color w:val="000000" w:themeColor="text1"/>
                <w:sz w:val="22"/>
                <w:szCs w:val="22"/>
              </w:rPr>
            </w:pPr>
          </w:p>
        </w:tc>
        <w:tc>
          <w:tcPr>
            <w:tcW w:w="1800" w:type="dxa"/>
            <w:vMerge/>
            <w:tcBorders>
              <w:left w:val="dashSmallGap" w:sz="4" w:space="0" w:color="auto"/>
              <w:bottom w:val="single" w:sz="18" w:space="0" w:color="auto"/>
              <w:right w:val="dashSmallGap" w:sz="4" w:space="0" w:color="auto"/>
            </w:tcBorders>
            <w:vAlign w:val="center"/>
          </w:tcPr>
          <w:p w14:paraId="07B4570B" w14:textId="77777777" w:rsidR="00E91EC9" w:rsidRPr="00BB5303" w:rsidRDefault="00E91EC9" w:rsidP="003A04CA">
            <w:pPr>
              <w:rPr>
                <w:rFonts w:ascii="Arial" w:hAnsi="Arial" w:cs="Arial"/>
                <w:b/>
                <w:color w:val="000000" w:themeColor="text1"/>
                <w:sz w:val="22"/>
                <w:szCs w:val="22"/>
              </w:rPr>
            </w:pPr>
          </w:p>
        </w:tc>
        <w:tc>
          <w:tcPr>
            <w:tcW w:w="2160" w:type="dxa"/>
            <w:gridSpan w:val="2"/>
            <w:tcBorders>
              <w:top w:val="dashSmallGap" w:sz="4" w:space="0" w:color="auto"/>
              <w:left w:val="dashSmallGap" w:sz="4" w:space="0" w:color="auto"/>
              <w:bottom w:val="single" w:sz="18" w:space="0" w:color="auto"/>
              <w:right w:val="dashSmallGap" w:sz="4" w:space="0" w:color="auto"/>
            </w:tcBorders>
          </w:tcPr>
          <w:p w14:paraId="2C7C0422" w14:textId="77777777" w:rsidR="00E91EC9" w:rsidRPr="00BB5303" w:rsidRDefault="00E91EC9" w:rsidP="003A04CA">
            <w:pPr>
              <w:rPr>
                <w:rFonts w:ascii="Arial" w:hAnsi="Arial" w:cs="Arial"/>
                <w:b/>
                <w:bCs/>
                <w:color w:val="000000" w:themeColor="text1"/>
                <w:sz w:val="22"/>
                <w:szCs w:val="22"/>
              </w:rPr>
            </w:pPr>
            <w:r w:rsidRPr="00BB5303">
              <w:rPr>
                <w:rFonts w:ascii="Arial" w:hAnsi="Arial" w:cs="Arial"/>
                <w:b/>
                <w:bCs/>
                <w:color w:val="000000" w:themeColor="text1"/>
                <w:sz w:val="22"/>
                <w:szCs w:val="22"/>
              </w:rPr>
              <w:t>Responsibilities:</w:t>
            </w:r>
          </w:p>
        </w:tc>
        <w:tc>
          <w:tcPr>
            <w:tcW w:w="8820" w:type="dxa"/>
            <w:tcBorders>
              <w:top w:val="dashSmallGap" w:sz="4" w:space="0" w:color="auto"/>
              <w:left w:val="dashSmallGap" w:sz="4" w:space="0" w:color="auto"/>
              <w:bottom w:val="single" w:sz="18" w:space="0" w:color="auto"/>
              <w:right w:val="single" w:sz="18" w:space="0" w:color="auto"/>
            </w:tcBorders>
          </w:tcPr>
          <w:p w14:paraId="2CB75C9A" w14:textId="77777777" w:rsidR="00E91EC9" w:rsidRPr="00853C89" w:rsidRDefault="00E91EC9" w:rsidP="003A04CA">
            <w:pPr>
              <w:spacing w:before="100" w:beforeAutospacing="1" w:after="100" w:afterAutospacing="1"/>
              <w:jc w:val="both"/>
              <w:rPr>
                <w:rFonts w:ascii="Arial" w:hAnsi="Arial" w:cs="Arial"/>
                <w:sz w:val="22"/>
                <w:szCs w:val="22"/>
                <w:lang w:eastAsia="ru-RU"/>
              </w:rPr>
            </w:pPr>
            <w:r w:rsidRPr="00853C89">
              <w:rPr>
                <w:rFonts w:ascii="Arial" w:hAnsi="Arial" w:cs="Arial"/>
                <w:sz w:val="22"/>
                <w:szCs w:val="22"/>
                <w:lang w:eastAsia="ru-RU"/>
              </w:rPr>
              <w:t>The scope of duties of the Safety Specialist, working with the international and national team of experts, will include, but not be limited to, the following:</w:t>
            </w:r>
          </w:p>
          <w:p w14:paraId="11684808" w14:textId="77777777" w:rsidR="00E91EC9" w:rsidRDefault="00E91EC9" w:rsidP="002157F4">
            <w:pPr>
              <w:pStyle w:val="a0"/>
              <w:numPr>
                <w:ilvl w:val="0"/>
                <w:numId w:val="36"/>
              </w:numPr>
              <w:spacing w:before="100" w:beforeAutospacing="1" w:after="100" w:afterAutospacing="1"/>
              <w:jc w:val="both"/>
              <w:rPr>
                <w:rFonts w:ascii="Arial" w:hAnsi="Arial" w:cs="Arial"/>
                <w:sz w:val="22"/>
                <w:szCs w:val="22"/>
                <w:lang w:eastAsia="ru-RU"/>
              </w:rPr>
            </w:pPr>
            <w:r w:rsidRPr="00853C89">
              <w:rPr>
                <w:rFonts w:ascii="Arial" w:hAnsi="Arial" w:cs="Arial"/>
                <w:sz w:val="22"/>
                <w:szCs w:val="22"/>
                <w:lang w:eastAsia="ru-RU"/>
              </w:rPr>
              <w:t>Review and monitor the Contractor’s compliance with road safety and construction site safety requirements;</w:t>
            </w:r>
          </w:p>
          <w:p w14:paraId="68A00457" w14:textId="77777777" w:rsidR="00E91EC9" w:rsidRDefault="00E91EC9" w:rsidP="002157F4">
            <w:pPr>
              <w:pStyle w:val="a0"/>
              <w:numPr>
                <w:ilvl w:val="0"/>
                <w:numId w:val="36"/>
              </w:numPr>
              <w:spacing w:before="100" w:beforeAutospacing="1" w:after="100" w:afterAutospacing="1"/>
              <w:jc w:val="both"/>
              <w:rPr>
                <w:rFonts w:ascii="Arial" w:hAnsi="Arial" w:cs="Arial"/>
                <w:sz w:val="22"/>
                <w:szCs w:val="22"/>
                <w:lang w:eastAsia="ru-RU"/>
              </w:rPr>
            </w:pPr>
            <w:r w:rsidRPr="00853C89">
              <w:rPr>
                <w:rFonts w:ascii="Arial" w:hAnsi="Arial" w:cs="Arial"/>
                <w:sz w:val="22"/>
                <w:szCs w:val="22"/>
                <w:lang w:eastAsia="ru-RU"/>
              </w:rPr>
              <w:t>Review the Traffic Management Plan (TMP) for the construction period and ensure the safe movement of traffic within the work zone;</w:t>
            </w:r>
          </w:p>
          <w:p w14:paraId="5DD3689A" w14:textId="77777777" w:rsidR="00E91EC9" w:rsidRDefault="00E91EC9" w:rsidP="002157F4">
            <w:pPr>
              <w:pStyle w:val="a0"/>
              <w:numPr>
                <w:ilvl w:val="0"/>
                <w:numId w:val="36"/>
              </w:numPr>
              <w:spacing w:before="100" w:beforeAutospacing="1" w:after="100" w:afterAutospacing="1"/>
              <w:jc w:val="both"/>
              <w:rPr>
                <w:rFonts w:ascii="Arial" w:hAnsi="Arial" w:cs="Arial"/>
                <w:sz w:val="22"/>
                <w:szCs w:val="22"/>
                <w:lang w:eastAsia="ru-RU"/>
              </w:rPr>
            </w:pPr>
            <w:r w:rsidRPr="00853C89">
              <w:rPr>
                <w:rFonts w:ascii="Arial" w:hAnsi="Arial" w:cs="Arial"/>
                <w:sz w:val="22"/>
                <w:szCs w:val="22"/>
                <w:lang w:eastAsia="ru-RU"/>
              </w:rPr>
              <w:t>Review and monitor the application of temporary road signs, barriers, signaling devices, and other traffic management measures within the construction area;</w:t>
            </w:r>
          </w:p>
          <w:p w14:paraId="1260C479" w14:textId="77777777" w:rsidR="00E91EC9" w:rsidRDefault="00E91EC9" w:rsidP="002157F4">
            <w:pPr>
              <w:pStyle w:val="a0"/>
              <w:numPr>
                <w:ilvl w:val="0"/>
                <w:numId w:val="36"/>
              </w:numPr>
              <w:spacing w:before="100" w:beforeAutospacing="1" w:after="100" w:afterAutospacing="1"/>
              <w:jc w:val="both"/>
              <w:rPr>
                <w:rFonts w:ascii="Arial" w:hAnsi="Arial" w:cs="Arial"/>
                <w:sz w:val="22"/>
                <w:szCs w:val="22"/>
                <w:lang w:eastAsia="ru-RU"/>
              </w:rPr>
            </w:pPr>
            <w:r w:rsidRPr="00853C89">
              <w:rPr>
                <w:rFonts w:ascii="Arial" w:hAnsi="Arial" w:cs="Arial"/>
                <w:sz w:val="22"/>
                <w:szCs w:val="22"/>
                <w:lang w:eastAsia="ru-RU"/>
              </w:rPr>
              <w:lastRenderedPageBreak/>
              <w:t>Conduct regular inspections of construction sections to identify potential hazards and risks for workers and road users;</w:t>
            </w:r>
          </w:p>
          <w:p w14:paraId="255E1858" w14:textId="77777777" w:rsidR="00E91EC9" w:rsidRDefault="00E91EC9" w:rsidP="002157F4">
            <w:pPr>
              <w:pStyle w:val="a0"/>
              <w:numPr>
                <w:ilvl w:val="0"/>
                <w:numId w:val="36"/>
              </w:numPr>
              <w:spacing w:before="100" w:beforeAutospacing="1" w:after="100" w:afterAutospacing="1"/>
              <w:jc w:val="both"/>
              <w:rPr>
                <w:rFonts w:ascii="Arial" w:hAnsi="Arial" w:cs="Arial"/>
                <w:sz w:val="22"/>
                <w:szCs w:val="22"/>
                <w:lang w:eastAsia="ru-RU"/>
              </w:rPr>
            </w:pPr>
            <w:r w:rsidRPr="00853C89">
              <w:rPr>
                <w:rFonts w:ascii="Arial" w:hAnsi="Arial" w:cs="Arial"/>
                <w:sz w:val="22"/>
                <w:szCs w:val="22"/>
                <w:lang w:eastAsia="ru-RU"/>
              </w:rPr>
              <w:t>Prepare recommendations for improving road safety and construction site safety measures;</w:t>
            </w:r>
          </w:p>
          <w:p w14:paraId="25D8BF43" w14:textId="77777777" w:rsidR="00E91EC9" w:rsidRDefault="00E91EC9" w:rsidP="002157F4">
            <w:pPr>
              <w:pStyle w:val="a0"/>
              <w:numPr>
                <w:ilvl w:val="0"/>
                <w:numId w:val="36"/>
              </w:numPr>
              <w:spacing w:before="100" w:beforeAutospacing="1" w:after="100" w:afterAutospacing="1"/>
              <w:jc w:val="both"/>
              <w:rPr>
                <w:rFonts w:ascii="Arial" w:hAnsi="Arial" w:cs="Arial"/>
                <w:sz w:val="22"/>
                <w:szCs w:val="22"/>
                <w:lang w:eastAsia="ru-RU"/>
              </w:rPr>
            </w:pPr>
            <w:r w:rsidRPr="00853C89">
              <w:rPr>
                <w:rFonts w:ascii="Arial" w:hAnsi="Arial" w:cs="Arial"/>
                <w:sz w:val="22"/>
                <w:szCs w:val="22"/>
                <w:lang w:eastAsia="ru-RU"/>
              </w:rPr>
              <w:t>Participate in the review and approval of technical solutions related to road safety provisions;</w:t>
            </w:r>
          </w:p>
          <w:p w14:paraId="072E3846" w14:textId="77777777" w:rsidR="00E91EC9" w:rsidRDefault="00E91EC9" w:rsidP="002157F4">
            <w:pPr>
              <w:pStyle w:val="a0"/>
              <w:numPr>
                <w:ilvl w:val="0"/>
                <w:numId w:val="36"/>
              </w:numPr>
              <w:spacing w:before="100" w:beforeAutospacing="1" w:after="100" w:afterAutospacing="1"/>
              <w:jc w:val="both"/>
              <w:rPr>
                <w:rFonts w:ascii="Arial" w:hAnsi="Arial" w:cs="Arial"/>
                <w:sz w:val="22"/>
                <w:szCs w:val="22"/>
                <w:lang w:eastAsia="ru-RU"/>
              </w:rPr>
            </w:pPr>
            <w:r w:rsidRPr="00853C89">
              <w:rPr>
                <w:rFonts w:ascii="Arial" w:hAnsi="Arial" w:cs="Arial"/>
                <w:sz w:val="22"/>
                <w:szCs w:val="22"/>
                <w:lang w:eastAsia="ru-RU"/>
              </w:rPr>
              <w:t>Participate in the investigation of incidents and accidents at the construction site and prepare recommendations to prevent their recurrence;</w:t>
            </w:r>
          </w:p>
          <w:p w14:paraId="13317B1F" w14:textId="77777777" w:rsidR="00E91EC9" w:rsidRDefault="00E91EC9" w:rsidP="002157F4">
            <w:pPr>
              <w:pStyle w:val="a0"/>
              <w:numPr>
                <w:ilvl w:val="0"/>
                <w:numId w:val="36"/>
              </w:numPr>
              <w:spacing w:before="100" w:beforeAutospacing="1" w:after="100" w:afterAutospacing="1"/>
              <w:jc w:val="both"/>
              <w:rPr>
                <w:rFonts w:ascii="Arial" w:hAnsi="Arial" w:cs="Arial"/>
                <w:sz w:val="22"/>
                <w:szCs w:val="22"/>
                <w:lang w:eastAsia="ru-RU"/>
              </w:rPr>
            </w:pPr>
            <w:r w:rsidRPr="00853C89">
              <w:rPr>
                <w:rFonts w:ascii="Arial" w:hAnsi="Arial" w:cs="Arial"/>
                <w:sz w:val="22"/>
                <w:szCs w:val="22"/>
                <w:lang w:eastAsia="ru-RU"/>
              </w:rPr>
              <w:t>Prepare safety-related reports for inclusion in the regular project progress reports;</w:t>
            </w:r>
          </w:p>
          <w:p w14:paraId="6C4D15BF" w14:textId="77777777" w:rsidR="00E91EC9" w:rsidRDefault="00E91EC9" w:rsidP="002157F4">
            <w:pPr>
              <w:pStyle w:val="a0"/>
              <w:numPr>
                <w:ilvl w:val="0"/>
                <w:numId w:val="36"/>
              </w:numPr>
              <w:spacing w:before="100" w:beforeAutospacing="1" w:after="100" w:afterAutospacing="1"/>
              <w:jc w:val="both"/>
              <w:rPr>
                <w:rFonts w:ascii="Arial" w:hAnsi="Arial" w:cs="Arial"/>
                <w:sz w:val="22"/>
                <w:szCs w:val="22"/>
                <w:lang w:eastAsia="ru-RU"/>
              </w:rPr>
            </w:pPr>
            <w:r w:rsidRPr="00853C89">
              <w:rPr>
                <w:rFonts w:ascii="Arial" w:hAnsi="Arial" w:cs="Arial"/>
                <w:sz w:val="22"/>
                <w:szCs w:val="22"/>
                <w:lang w:eastAsia="ru-RU"/>
              </w:rPr>
              <w:t>Liaise with the Resident Engineer, the Contractor, and other stakeholders on matters related to safety at the project site;</w:t>
            </w:r>
          </w:p>
          <w:p w14:paraId="64483725" w14:textId="77777777" w:rsidR="00E91EC9" w:rsidRDefault="00E91EC9" w:rsidP="002157F4">
            <w:pPr>
              <w:pStyle w:val="a0"/>
              <w:numPr>
                <w:ilvl w:val="0"/>
                <w:numId w:val="36"/>
              </w:numPr>
              <w:spacing w:before="100" w:beforeAutospacing="1" w:after="100" w:afterAutospacing="1"/>
              <w:jc w:val="both"/>
              <w:rPr>
                <w:rFonts w:ascii="Arial" w:hAnsi="Arial" w:cs="Arial"/>
                <w:sz w:val="22"/>
                <w:szCs w:val="22"/>
                <w:lang w:eastAsia="ru-RU"/>
              </w:rPr>
            </w:pPr>
            <w:r w:rsidRPr="00853C89">
              <w:rPr>
                <w:rFonts w:ascii="Arial" w:hAnsi="Arial" w:cs="Arial"/>
                <w:sz w:val="22"/>
                <w:szCs w:val="22"/>
                <w:lang w:eastAsia="ru-RU"/>
              </w:rPr>
              <w:t>Participate in meetings related to project implementation and road safety;</w:t>
            </w:r>
          </w:p>
          <w:p w14:paraId="417882E6" w14:textId="77777777" w:rsidR="00E91EC9" w:rsidRPr="00BB5303" w:rsidRDefault="00E91EC9" w:rsidP="002157F4">
            <w:pPr>
              <w:pStyle w:val="a0"/>
              <w:numPr>
                <w:ilvl w:val="0"/>
                <w:numId w:val="36"/>
              </w:numPr>
              <w:spacing w:before="100" w:beforeAutospacing="1" w:after="100" w:afterAutospacing="1"/>
              <w:jc w:val="both"/>
              <w:rPr>
                <w:rFonts w:ascii="Arial" w:hAnsi="Arial" w:cs="Arial"/>
                <w:color w:val="000000" w:themeColor="text1"/>
                <w:sz w:val="22"/>
                <w:szCs w:val="22"/>
              </w:rPr>
            </w:pPr>
            <w:r w:rsidRPr="00853C89">
              <w:rPr>
                <w:rFonts w:ascii="Arial" w:hAnsi="Arial" w:cs="Arial"/>
                <w:sz w:val="22"/>
                <w:szCs w:val="22"/>
                <w:lang w:eastAsia="ru-RU"/>
              </w:rPr>
              <w:t>Maintain official correspondence and prepare necessary documentation related to project safety matters.</w:t>
            </w:r>
          </w:p>
        </w:tc>
      </w:tr>
      <w:tr w:rsidR="00E91EC9" w:rsidRPr="003455FC" w14:paraId="57D01AAF" w14:textId="77777777" w:rsidTr="003A04CA">
        <w:tc>
          <w:tcPr>
            <w:tcW w:w="13783" w:type="dxa"/>
            <w:gridSpan w:val="6"/>
            <w:tcBorders>
              <w:top w:val="single" w:sz="18" w:space="0" w:color="auto"/>
              <w:left w:val="single" w:sz="18" w:space="0" w:color="auto"/>
              <w:bottom w:val="single" w:sz="18" w:space="0" w:color="auto"/>
              <w:right w:val="single" w:sz="18" w:space="0" w:color="auto"/>
            </w:tcBorders>
            <w:shd w:val="clear" w:color="auto" w:fill="C00000"/>
            <w:vAlign w:val="center"/>
          </w:tcPr>
          <w:p w14:paraId="5D3866E4" w14:textId="77777777" w:rsidR="00E91EC9" w:rsidRPr="003455FC" w:rsidRDefault="00E91EC9" w:rsidP="003A04CA">
            <w:pPr>
              <w:tabs>
                <w:tab w:val="left" w:pos="720"/>
              </w:tabs>
              <w:rPr>
                <w:rFonts w:ascii="Arial" w:hAnsi="Arial" w:cs="Arial"/>
                <w:color w:val="000000" w:themeColor="text1"/>
                <w:sz w:val="4"/>
                <w:szCs w:val="4"/>
                <w:highlight w:val="yellow"/>
              </w:rPr>
            </w:pPr>
          </w:p>
        </w:tc>
      </w:tr>
      <w:bookmarkEnd w:id="7"/>
    </w:tbl>
    <w:p w14:paraId="659C8DF4" w14:textId="77777777" w:rsidR="00E91EC9" w:rsidRPr="003455FC" w:rsidRDefault="00E91EC9" w:rsidP="00E91EC9">
      <w:pPr>
        <w:ind w:left="66"/>
        <w:jc w:val="both"/>
        <w:rPr>
          <w:bCs/>
          <w:iCs/>
          <w:highlight w:val="yellow"/>
        </w:rPr>
      </w:pPr>
    </w:p>
    <w:p w14:paraId="41FEB670" w14:textId="77777777" w:rsidR="00E91EC9" w:rsidRPr="00A20FD8" w:rsidRDefault="00E91EC9" w:rsidP="00E91EC9">
      <w:pPr>
        <w:ind w:left="66"/>
        <w:jc w:val="both"/>
        <w:rPr>
          <w:bCs/>
          <w:iCs/>
        </w:rPr>
      </w:pPr>
      <w:r w:rsidRPr="00A20FD8">
        <w:rPr>
          <w:bCs/>
          <w:iCs/>
        </w:rPr>
        <w:t>Curriculum vitae must be provided with consultants’ proposals for all key positions. Proposal evaluation will be based on all international positions</w:t>
      </w:r>
      <w:r w:rsidRPr="00095E17">
        <w:rPr>
          <w:bCs/>
          <w:iCs/>
        </w:rPr>
        <w:t xml:space="preserve"> </w:t>
      </w:r>
      <w:r w:rsidRPr="00A20FD8">
        <w:rPr>
          <w:bCs/>
          <w:iCs/>
        </w:rPr>
        <w:t>identified above as key staff. The remaining national staff will be discussed and agreed with the selected consultant during contract negotiations or during implementation, and replacements may be requested at that time. Home office support as required will be provided by the Consultant from their head office support. Administrative and clerical support personnel are to be provided as required, and the cost of these is to be clearly included in the consultants’ cost proposals.</w:t>
      </w:r>
    </w:p>
    <w:p w14:paraId="63A9B6A2" w14:textId="77777777" w:rsidR="00E91EC9" w:rsidRPr="00A20FD8" w:rsidRDefault="00E91EC9" w:rsidP="00E91EC9">
      <w:pPr>
        <w:ind w:left="66"/>
        <w:jc w:val="both"/>
        <w:rPr>
          <w:bCs/>
          <w:iCs/>
        </w:rPr>
      </w:pPr>
      <w:r w:rsidRPr="00A20FD8">
        <w:rPr>
          <w:bCs/>
          <w:iCs/>
        </w:rPr>
        <w:t>The civil works contract will include provision for provision and operation of the CSC’s site offices, residential accommodation including meals, office equipment, laboratories with technicians, equipment, vehicles with drivers, survey technical support with survey equipment, and other support as required.</w:t>
      </w:r>
    </w:p>
    <w:p w14:paraId="00D05DCA" w14:textId="77777777" w:rsidR="00E91EC9" w:rsidRDefault="00E91EC9" w:rsidP="00E91EC9">
      <w:pPr>
        <w:sectPr w:rsidR="00E91EC9" w:rsidSect="00E91EC9">
          <w:pgSz w:w="16838" w:h="11906" w:orient="landscape"/>
          <w:pgMar w:top="1440" w:right="1440" w:bottom="1440" w:left="1440" w:header="708" w:footer="708" w:gutter="0"/>
          <w:cols w:space="708"/>
          <w:docGrid w:linePitch="360"/>
        </w:sectPr>
      </w:pPr>
    </w:p>
    <w:p w14:paraId="54AAC84D" w14:textId="77777777" w:rsidR="00E91EC9" w:rsidRPr="00420365" w:rsidRDefault="00E91EC9" w:rsidP="00E91EC9">
      <w:pPr>
        <w:rPr>
          <w:b/>
          <w:iCs/>
        </w:rPr>
      </w:pPr>
      <w:r w:rsidRPr="00420365">
        <w:rPr>
          <w:b/>
          <w:iCs/>
        </w:rPr>
        <w:lastRenderedPageBreak/>
        <w:t>5.  Reporting Requirements and Time Schedule for Deliverables</w:t>
      </w:r>
    </w:p>
    <w:p w14:paraId="36D31B79" w14:textId="77777777" w:rsidR="00E91EC9" w:rsidRPr="00420365" w:rsidRDefault="00E91EC9" w:rsidP="00E91EC9">
      <w:pPr>
        <w:rPr>
          <w:b/>
          <w:i/>
        </w:rPr>
      </w:pPr>
    </w:p>
    <w:p w14:paraId="5BD1CCAB" w14:textId="77777777" w:rsidR="00E91EC9" w:rsidRPr="00095E17" w:rsidRDefault="00E91EC9" w:rsidP="00E91EC9">
      <w:pPr>
        <w:ind w:left="66"/>
        <w:jc w:val="both"/>
        <w:rPr>
          <w:bCs/>
          <w:iCs/>
        </w:rPr>
      </w:pPr>
      <w:r w:rsidRPr="00095E17">
        <w:rPr>
          <w:bCs/>
          <w:iCs/>
        </w:rPr>
        <w:t>Reporting.</w:t>
      </w:r>
      <w:r w:rsidRPr="00095E17">
        <w:rPr>
          <w:bCs/>
          <w:iCs/>
        </w:rPr>
        <w:br/>
        <w:t>The Consultant shall prepare and submit all reports and deliverables in accordance with the requirements set out below and within the timeframes indicated. All reports shall be prepared in English and accompanied by a Russian translation.</w:t>
      </w:r>
    </w:p>
    <w:p w14:paraId="1AA5A28D" w14:textId="77777777" w:rsidR="00E91EC9" w:rsidRPr="00095E17" w:rsidRDefault="00E91EC9" w:rsidP="00E91EC9">
      <w:pPr>
        <w:ind w:left="66"/>
        <w:jc w:val="both"/>
        <w:rPr>
          <w:bCs/>
          <w:iCs/>
        </w:rPr>
      </w:pPr>
      <w:r w:rsidRPr="00095E17">
        <w:rPr>
          <w:bCs/>
          <w:iCs/>
        </w:rPr>
        <w:t>For each report, the Consultant shall submit:</w:t>
      </w:r>
    </w:p>
    <w:p w14:paraId="5F59BA50" w14:textId="77777777" w:rsidR="00E91EC9" w:rsidRPr="00095E17" w:rsidRDefault="00E91EC9" w:rsidP="00E91EC9">
      <w:pPr>
        <w:ind w:left="66"/>
        <w:jc w:val="both"/>
        <w:rPr>
          <w:bCs/>
          <w:iCs/>
        </w:rPr>
      </w:pPr>
      <w:r w:rsidRPr="00095E17">
        <w:rPr>
          <w:bCs/>
          <w:iCs/>
        </w:rPr>
        <w:t>– three (3) hard copies in English;</w:t>
      </w:r>
    </w:p>
    <w:p w14:paraId="104D66A8" w14:textId="77777777" w:rsidR="00E91EC9" w:rsidRPr="00095E17" w:rsidRDefault="00E91EC9" w:rsidP="00E91EC9">
      <w:pPr>
        <w:ind w:left="66"/>
        <w:jc w:val="both"/>
        <w:rPr>
          <w:bCs/>
          <w:iCs/>
        </w:rPr>
      </w:pPr>
      <w:r w:rsidRPr="00095E17">
        <w:rPr>
          <w:bCs/>
          <w:iCs/>
        </w:rPr>
        <w:t xml:space="preserve">– three (3) hard copies in Russian; </w:t>
      </w:r>
    </w:p>
    <w:p w14:paraId="0467FB79" w14:textId="77777777" w:rsidR="00E91EC9" w:rsidRPr="00095E17" w:rsidRDefault="00E91EC9" w:rsidP="00E91EC9">
      <w:pPr>
        <w:ind w:left="66"/>
        <w:jc w:val="both"/>
        <w:rPr>
          <w:bCs/>
          <w:iCs/>
        </w:rPr>
      </w:pPr>
      <w:r w:rsidRPr="00095E17">
        <w:rPr>
          <w:bCs/>
          <w:iCs/>
        </w:rPr>
        <w:t>– electronic copies in editable and PDF formats.</w:t>
      </w:r>
    </w:p>
    <w:p w14:paraId="24270C87" w14:textId="77777777" w:rsidR="00E91EC9" w:rsidRPr="00095E17" w:rsidRDefault="00E91EC9" w:rsidP="00E91EC9">
      <w:pPr>
        <w:ind w:left="66"/>
        <w:jc w:val="both"/>
        <w:rPr>
          <w:bCs/>
          <w:iCs/>
        </w:rPr>
      </w:pPr>
    </w:p>
    <w:p w14:paraId="09185A08" w14:textId="77777777" w:rsidR="00E91EC9" w:rsidRPr="00095E17" w:rsidRDefault="00E91EC9" w:rsidP="00E91EC9">
      <w:pPr>
        <w:ind w:left="66"/>
        <w:jc w:val="both"/>
        <w:rPr>
          <w:bCs/>
          <w:iCs/>
        </w:rPr>
      </w:pPr>
      <w:r w:rsidRPr="00095E17">
        <w:rPr>
          <w:bCs/>
          <w:iCs/>
        </w:rPr>
        <w:t>At contract completion, electronic copies of all final reports and key deliverables shall be submitted on a USB flash drive, with one copy each provided to the Islamic Development Bank (IsDB), the Project Implementation Unit (PIU), and the Ministry of Transport (MoT).</w:t>
      </w:r>
    </w:p>
    <w:p w14:paraId="0642A739" w14:textId="77777777" w:rsidR="00E91EC9" w:rsidRPr="00095E17" w:rsidRDefault="00E91EC9" w:rsidP="00E91EC9">
      <w:pPr>
        <w:ind w:left="66"/>
        <w:jc w:val="both"/>
        <w:rPr>
          <w:bCs/>
          <w:iCs/>
        </w:rPr>
      </w:pPr>
      <w:r w:rsidRPr="00095E17">
        <w:rPr>
          <w:bCs/>
          <w:iCs/>
        </w:rPr>
        <w:t>The reporting framework includes, but is not limited to:</w:t>
      </w:r>
    </w:p>
    <w:p w14:paraId="4615DFAB" w14:textId="77777777" w:rsidR="00E91EC9" w:rsidRPr="00095E17" w:rsidRDefault="00E91EC9" w:rsidP="00E91EC9">
      <w:pPr>
        <w:ind w:left="66"/>
        <w:jc w:val="both"/>
        <w:rPr>
          <w:bCs/>
          <w:iCs/>
        </w:rPr>
      </w:pPr>
    </w:p>
    <w:p w14:paraId="5032722B" w14:textId="77777777" w:rsidR="00E91EC9" w:rsidRPr="00095E17" w:rsidRDefault="00E91EC9" w:rsidP="00E91EC9">
      <w:pPr>
        <w:ind w:left="66"/>
        <w:jc w:val="both"/>
        <w:rPr>
          <w:bCs/>
          <w:iCs/>
        </w:rPr>
      </w:pPr>
      <w:r w:rsidRPr="00095E17">
        <w:rPr>
          <w:bCs/>
          <w:iCs/>
        </w:rPr>
        <w:t>– Inception Report;</w:t>
      </w:r>
    </w:p>
    <w:p w14:paraId="3A52CDAA" w14:textId="77777777" w:rsidR="00E91EC9" w:rsidRPr="00095E17" w:rsidRDefault="00E91EC9" w:rsidP="00E91EC9">
      <w:pPr>
        <w:ind w:left="66"/>
        <w:jc w:val="both"/>
        <w:rPr>
          <w:bCs/>
          <w:iCs/>
        </w:rPr>
      </w:pPr>
      <w:r w:rsidRPr="00095E17">
        <w:rPr>
          <w:bCs/>
          <w:iCs/>
        </w:rPr>
        <w:t>– Monthly Progress Reports;</w:t>
      </w:r>
    </w:p>
    <w:p w14:paraId="15A8B7C5" w14:textId="77777777" w:rsidR="00E91EC9" w:rsidRPr="00095E17" w:rsidRDefault="00E91EC9" w:rsidP="00E91EC9">
      <w:pPr>
        <w:ind w:left="66"/>
        <w:jc w:val="both"/>
        <w:rPr>
          <w:bCs/>
          <w:iCs/>
        </w:rPr>
      </w:pPr>
      <w:r w:rsidRPr="00095E17">
        <w:rPr>
          <w:bCs/>
          <w:iCs/>
        </w:rPr>
        <w:t>– Quarterly Progress Reports;</w:t>
      </w:r>
    </w:p>
    <w:p w14:paraId="049EBF36" w14:textId="77777777" w:rsidR="00E91EC9" w:rsidRPr="00095E17" w:rsidRDefault="00E91EC9" w:rsidP="00E91EC9">
      <w:pPr>
        <w:ind w:left="66"/>
        <w:jc w:val="both"/>
        <w:rPr>
          <w:bCs/>
          <w:iCs/>
        </w:rPr>
      </w:pPr>
      <w:r w:rsidRPr="00095E17">
        <w:rPr>
          <w:bCs/>
          <w:iCs/>
        </w:rPr>
        <w:t>– Annual Management Information Reports;</w:t>
      </w:r>
    </w:p>
    <w:p w14:paraId="591A2866" w14:textId="77777777" w:rsidR="00E91EC9" w:rsidRPr="00095E17" w:rsidRDefault="00E91EC9" w:rsidP="00E91EC9">
      <w:pPr>
        <w:ind w:left="66"/>
        <w:jc w:val="both"/>
        <w:rPr>
          <w:bCs/>
          <w:iCs/>
        </w:rPr>
      </w:pPr>
      <w:r w:rsidRPr="00095E17">
        <w:rPr>
          <w:bCs/>
          <w:iCs/>
        </w:rPr>
        <w:t>– Mid-term Review Report;</w:t>
      </w:r>
    </w:p>
    <w:p w14:paraId="5B8CAA38" w14:textId="77777777" w:rsidR="00E91EC9" w:rsidRPr="00095E17" w:rsidRDefault="00E91EC9" w:rsidP="00E91EC9">
      <w:pPr>
        <w:ind w:left="66"/>
        <w:jc w:val="both"/>
        <w:rPr>
          <w:bCs/>
          <w:iCs/>
        </w:rPr>
      </w:pPr>
      <w:r w:rsidRPr="00095E17">
        <w:rPr>
          <w:bCs/>
          <w:iCs/>
        </w:rPr>
        <w:t>– Draft Completion / Interim Completion Reports;</w:t>
      </w:r>
    </w:p>
    <w:p w14:paraId="3E6B0607" w14:textId="77777777" w:rsidR="00E91EC9" w:rsidRPr="00095E17" w:rsidRDefault="00E91EC9" w:rsidP="00E91EC9">
      <w:pPr>
        <w:ind w:left="66"/>
        <w:jc w:val="both"/>
        <w:rPr>
          <w:bCs/>
          <w:iCs/>
        </w:rPr>
      </w:pPr>
      <w:r w:rsidRPr="00095E17">
        <w:rPr>
          <w:bCs/>
          <w:iCs/>
        </w:rPr>
        <w:t xml:space="preserve">– Final Project Completion Report; </w:t>
      </w:r>
    </w:p>
    <w:p w14:paraId="2AD312A9" w14:textId="77777777" w:rsidR="00E91EC9" w:rsidRPr="00095E17" w:rsidRDefault="00E91EC9" w:rsidP="00E91EC9">
      <w:pPr>
        <w:ind w:left="66"/>
        <w:jc w:val="both"/>
        <w:rPr>
          <w:bCs/>
          <w:iCs/>
        </w:rPr>
      </w:pPr>
      <w:r w:rsidRPr="00095E17">
        <w:rPr>
          <w:bCs/>
          <w:iCs/>
        </w:rPr>
        <w:t>– Specific technical, environmental, social, road safety, and financial management reports as required under the Contract.</w:t>
      </w:r>
    </w:p>
    <w:p w14:paraId="7E7FA83F" w14:textId="77777777" w:rsidR="00E91EC9" w:rsidRPr="00095E17" w:rsidRDefault="00E91EC9" w:rsidP="00E91EC9">
      <w:pPr>
        <w:ind w:left="66"/>
        <w:jc w:val="both"/>
        <w:rPr>
          <w:bCs/>
          <w:iCs/>
        </w:rPr>
      </w:pPr>
    </w:p>
    <w:p w14:paraId="02666457" w14:textId="77777777" w:rsidR="00E91EC9" w:rsidRPr="00095E17" w:rsidRDefault="00E91EC9" w:rsidP="00E91EC9">
      <w:pPr>
        <w:ind w:left="66"/>
        <w:jc w:val="both"/>
        <w:rPr>
          <w:bCs/>
          <w:iCs/>
        </w:rPr>
      </w:pPr>
      <w:r w:rsidRPr="00095E17">
        <w:rPr>
          <w:bCs/>
          <w:iCs/>
        </w:rPr>
        <w:t>All reports shall follow formats agreed with IsDB and the PIU, and shall provide clear, concise, and accurate information on physical progress, financial status, contract administration, safeguards compliance (environmental, social, ESHS), road safety, claims and variations, risks and mitigation measures, and planned activities for the subsequent reporting period.</w:t>
      </w:r>
    </w:p>
    <w:p w14:paraId="2D23FD00" w14:textId="77777777" w:rsidR="00E91EC9" w:rsidRPr="00420365" w:rsidRDefault="00E91EC9" w:rsidP="00E91EC9">
      <w:pPr>
        <w:ind w:left="66"/>
        <w:jc w:val="both"/>
        <w:rPr>
          <w:bCs/>
          <w:iCs/>
        </w:rPr>
      </w:pPr>
      <w:r w:rsidRPr="00095E17">
        <w:rPr>
          <w:bCs/>
          <w:iCs/>
        </w:rPr>
        <w:t>The Consultant shall ensure that reporting is fully aligned with IsDB requirements, the Conditions of Contract (FIDIC 2017), and applicable national regulations, and that reports are submitted within the deadlines specified in the Contract.</w:t>
      </w:r>
    </w:p>
    <w:p w14:paraId="58ADC6F6" w14:textId="77777777" w:rsidR="00E91EC9" w:rsidRPr="003455FC" w:rsidRDefault="00E91EC9" w:rsidP="00E91EC9">
      <w:pPr>
        <w:ind w:left="66"/>
        <w:jc w:val="both"/>
        <w:rPr>
          <w:bCs/>
          <w:iCs/>
          <w:highlight w:val="yellow"/>
        </w:rPr>
      </w:pPr>
    </w:p>
    <w:p w14:paraId="1DB6B3AB" w14:textId="77777777" w:rsidR="00E91EC9" w:rsidRPr="00C44DD1" w:rsidRDefault="00E91EC9" w:rsidP="00E91EC9">
      <w:pPr>
        <w:ind w:left="66"/>
        <w:jc w:val="both"/>
        <w:rPr>
          <w:bCs/>
          <w:iCs/>
        </w:rPr>
      </w:pPr>
      <w:r w:rsidRPr="00C44DD1">
        <w:rPr>
          <w:rFonts w:ascii="Arial" w:hAnsi="Arial" w:cs="Arial"/>
          <w:b/>
          <w:color w:val="000000" w:themeColor="text1"/>
          <w:sz w:val="22"/>
          <w:szCs w:val="22"/>
          <w:u w:val="single"/>
        </w:rPr>
        <w:t>Monitoring and Progress Report:</w:t>
      </w:r>
    </w:p>
    <w:p w14:paraId="05177AF8" w14:textId="77777777" w:rsidR="00E91EC9" w:rsidRPr="00C44DD1" w:rsidRDefault="00E91EC9" w:rsidP="00E91EC9">
      <w:pPr>
        <w:ind w:left="66"/>
        <w:jc w:val="both"/>
        <w:rPr>
          <w:bCs/>
          <w:iCs/>
        </w:rPr>
      </w:pPr>
    </w:p>
    <w:tbl>
      <w:tblPr>
        <w:tblStyle w:val="TableGrid"/>
        <w:tblW w:w="867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8" w:type="dxa"/>
          <w:left w:w="108" w:type="dxa"/>
        </w:tblCellMar>
        <w:tblLook w:val="04A0" w:firstRow="1" w:lastRow="0" w:firstColumn="1" w:lastColumn="0" w:noHBand="0" w:noVBand="1"/>
      </w:tblPr>
      <w:tblGrid>
        <w:gridCol w:w="2064"/>
        <w:gridCol w:w="4843"/>
        <w:gridCol w:w="1769"/>
      </w:tblGrid>
      <w:tr w:rsidR="00E91EC9" w:rsidRPr="003455FC" w14:paraId="54E723E2" w14:textId="77777777" w:rsidTr="003A04CA">
        <w:trPr>
          <w:trHeight w:val="250"/>
          <w:tblHeader/>
        </w:trPr>
        <w:tc>
          <w:tcPr>
            <w:tcW w:w="2064" w:type="dxa"/>
            <w:tcBorders>
              <w:top w:val="nil"/>
              <w:bottom w:val="single" w:sz="4" w:space="0" w:color="000000"/>
            </w:tcBorders>
          </w:tcPr>
          <w:p w14:paraId="70D53962" w14:textId="77777777" w:rsidR="00E91EC9" w:rsidRPr="00095E17" w:rsidRDefault="00E91EC9" w:rsidP="003A04CA">
            <w:pPr>
              <w:ind w:right="107"/>
              <w:jc w:val="center"/>
              <w:rPr>
                <w:rFonts w:ascii="Arial" w:hAnsi="Arial" w:cs="Arial"/>
                <w:color w:val="000000" w:themeColor="text1"/>
                <w:sz w:val="22"/>
                <w:szCs w:val="22"/>
              </w:rPr>
            </w:pPr>
            <w:r w:rsidRPr="00095E17">
              <w:rPr>
                <w:rFonts w:ascii="Arial" w:hAnsi="Arial" w:cs="Arial"/>
                <w:b/>
                <w:color w:val="000000" w:themeColor="text1"/>
                <w:sz w:val="22"/>
                <w:szCs w:val="22"/>
              </w:rPr>
              <w:t>Reports</w:t>
            </w:r>
          </w:p>
        </w:tc>
        <w:tc>
          <w:tcPr>
            <w:tcW w:w="4843" w:type="dxa"/>
            <w:tcBorders>
              <w:top w:val="nil"/>
              <w:bottom w:val="single" w:sz="4" w:space="0" w:color="000000"/>
            </w:tcBorders>
          </w:tcPr>
          <w:p w14:paraId="3F0754C5" w14:textId="77777777" w:rsidR="00E91EC9" w:rsidRPr="00095E17" w:rsidRDefault="00E91EC9" w:rsidP="003A04CA">
            <w:pPr>
              <w:ind w:right="108"/>
              <w:jc w:val="center"/>
              <w:rPr>
                <w:rFonts w:ascii="Arial" w:hAnsi="Arial" w:cs="Arial"/>
                <w:color w:val="000000" w:themeColor="text1"/>
                <w:sz w:val="22"/>
                <w:szCs w:val="22"/>
              </w:rPr>
            </w:pPr>
            <w:r w:rsidRPr="00095E17">
              <w:rPr>
                <w:rFonts w:ascii="Arial" w:hAnsi="Arial" w:cs="Arial"/>
                <w:b/>
                <w:color w:val="000000" w:themeColor="text1"/>
                <w:sz w:val="22"/>
                <w:szCs w:val="22"/>
              </w:rPr>
              <w:t>Content</w:t>
            </w:r>
          </w:p>
        </w:tc>
        <w:tc>
          <w:tcPr>
            <w:tcW w:w="1769" w:type="dxa"/>
            <w:tcBorders>
              <w:top w:val="nil"/>
              <w:bottom w:val="single" w:sz="4" w:space="0" w:color="000000"/>
            </w:tcBorders>
          </w:tcPr>
          <w:p w14:paraId="174BE043" w14:textId="77777777" w:rsidR="00E91EC9" w:rsidRPr="00095E17" w:rsidRDefault="00E91EC9" w:rsidP="003A04CA">
            <w:pPr>
              <w:ind w:right="95"/>
              <w:jc w:val="center"/>
              <w:rPr>
                <w:rFonts w:ascii="Arial" w:hAnsi="Arial" w:cs="Arial"/>
                <w:color w:val="000000" w:themeColor="text1"/>
                <w:sz w:val="22"/>
                <w:szCs w:val="22"/>
              </w:rPr>
            </w:pPr>
            <w:r w:rsidRPr="00095E17">
              <w:rPr>
                <w:rFonts w:ascii="Arial" w:hAnsi="Arial" w:cs="Arial"/>
                <w:b/>
                <w:color w:val="000000" w:themeColor="text1"/>
                <w:sz w:val="22"/>
                <w:szCs w:val="22"/>
              </w:rPr>
              <w:t>Submission date</w:t>
            </w:r>
          </w:p>
        </w:tc>
      </w:tr>
      <w:tr w:rsidR="00E91EC9" w:rsidRPr="003455FC" w14:paraId="19ABB277" w14:textId="77777777" w:rsidTr="003A04CA">
        <w:trPr>
          <w:trHeight w:val="903"/>
        </w:trPr>
        <w:tc>
          <w:tcPr>
            <w:tcW w:w="2064" w:type="dxa"/>
            <w:tcBorders>
              <w:top w:val="single" w:sz="4" w:space="0" w:color="000000"/>
            </w:tcBorders>
          </w:tcPr>
          <w:p w14:paraId="4258821F" w14:textId="77777777" w:rsidR="00E91EC9" w:rsidRPr="00095E17" w:rsidRDefault="00E91EC9" w:rsidP="003A04CA">
            <w:pPr>
              <w:ind w:right="118"/>
              <w:rPr>
                <w:rFonts w:ascii="Arial" w:hAnsi="Arial" w:cs="Arial"/>
                <w:color w:val="000000" w:themeColor="text1"/>
                <w:sz w:val="22"/>
                <w:szCs w:val="22"/>
              </w:rPr>
            </w:pPr>
            <w:r w:rsidRPr="00095E17">
              <w:rPr>
                <w:rFonts w:ascii="Arial" w:hAnsi="Arial" w:cs="Arial"/>
                <w:b/>
                <w:color w:val="000000" w:themeColor="text1"/>
                <w:sz w:val="22"/>
                <w:szCs w:val="22"/>
              </w:rPr>
              <w:t>Inception Report</w:t>
            </w:r>
            <w:r w:rsidRPr="00095E17">
              <w:rPr>
                <w:rFonts w:ascii="Arial" w:hAnsi="Arial" w:cs="Arial"/>
                <w:color w:val="000000" w:themeColor="text1"/>
                <w:sz w:val="22"/>
                <w:szCs w:val="22"/>
              </w:rPr>
              <w:t xml:space="preserve"> </w:t>
            </w:r>
          </w:p>
        </w:tc>
        <w:tc>
          <w:tcPr>
            <w:tcW w:w="4843" w:type="dxa"/>
            <w:tcBorders>
              <w:top w:val="single" w:sz="4" w:space="0" w:color="000000"/>
            </w:tcBorders>
          </w:tcPr>
          <w:p w14:paraId="5884C41D" w14:textId="77777777" w:rsidR="00E91EC9" w:rsidRPr="00095E17" w:rsidRDefault="00E91EC9" w:rsidP="003A04CA">
            <w:pPr>
              <w:ind w:right="108"/>
              <w:jc w:val="both"/>
              <w:rPr>
                <w:rFonts w:ascii="Arial" w:hAnsi="Arial" w:cs="Arial"/>
                <w:color w:val="000000" w:themeColor="text1"/>
                <w:sz w:val="22"/>
                <w:szCs w:val="22"/>
              </w:rPr>
            </w:pPr>
            <w:r w:rsidRPr="00095E17">
              <w:rPr>
                <w:rFonts w:ascii="Arial" w:hAnsi="Arial" w:cs="Arial"/>
                <w:color w:val="000000" w:themeColor="text1"/>
                <w:sz w:val="22"/>
                <w:szCs w:val="22"/>
              </w:rPr>
              <w:t>Report will contain full detail of the consultant's supervision, &amp; contract administration methodology, detailed work program, a brief description of the updated work methods proposed for carrying out the services in accordance with the Terms of Reference. The report will also identify any major issues and problems likely to be encountered as well as staff plan with supporting CVs of professional staff and projected monthly billing.</w:t>
            </w:r>
          </w:p>
          <w:p w14:paraId="7864791A" w14:textId="77777777" w:rsidR="00E91EC9" w:rsidRPr="00095E17" w:rsidRDefault="00E91EC9" w:rsidP="003A04CA">
            <w:pPr>
              <w:tabs>
                <w:tab w:val="center" w:pos="3202"/>
              </w:tabs>
              <w:spacing w:line="259" w:lineRule="auto"/>
              <w:jc w:val="both"/>
              <w:rPr>
                <w:rFonts w:ascii="Arial" w:hAnsi="Arial" w:cs="Arial"/>
                <w:b/>
                <w:color w:val="000000" w:themeColor="text1"/>
                <w:sz w:val="22"/>
                <w:szCs w:val="22"/>
              </w:rPr>
            </w:pPr>
            <w:r w:rsidRPr="00095E17">
              <w:rPr>
                <w:rFonts w:ascii="Arial" w:hAnsi="Arial" w:cs="Arial"/>
                <w:b/>
                <w:color w:val="000000" w:themeColor="text1"/>
                <w:sz w:val="22"/>
                <w:szCs w:val="22"/>
              </w:rPr>
              <w:t>Summary:</w:t>
            </w:r>
          </w:p>
          <w:p w14:paraId="4186E237" w14:textId="77777777" w:rsidR="00E91EC9" w:rsidRPr="00095E17" w:rsidRDefault="00E91EC9" w:rsidP="002157F4">
            <w:pPr>
              <w:numPr>
                <w:ilvl w:val="1"/>
                <w:numId w:val="21"/>
              </w:numPr>
              <w:ind w:left="360" w:right="108"/>
              <w:jc w:val="both"/>
              <w:rPr>
                <w:rFonts w:ascii="Arial" w:hAnsi="Arial" w:cs="Arial"/>
                <w:color w:val="000000" w:themeColor="text1"/>
                <w:sz w:val="22"/>
                <w:szCs w:val="22"/>
              </w:rPr>
            </w:pPr>
            <w:r w:rsidRPr="00095E17">
              <w:rPr>
                <w:rFonts w:ascii="Arial" w:hAnsi="Arial" w:cs="Arial"/>
                <w:color w:val="000000" w:themeColor="text1"/>
                <w:sz w:val="22"/>
                <w:szCs w:val="22"/>
              </w:rPr>
              <w:t>Detailed work program;</w:t>
            </w:r>
          </w:p>
          <w:p w14:paraId="6EA136E9" w14:textId="77777777" w:rsidR="00E91EC9" w:rsidRPr="00095E17" w:rsidRDefault="00E91EC9" w:rsidP="002157F4">
            <w:pPr>
              <w:numPr>
                <w:ilvl w:val="1"/>
                <w:numId w:val="21"/>
              </w:numPr>
              <w:ind w:left="360" w:right="108"/>
              <w:jc w:val="both"/>
              <w:rPr>
                <w:rFonts w:ascii="Arial" w:hAnsi="Arial" w:cs="Arial"/>
                <w:color w:val="000000" w:themeColor="text1"/>
                <w:sz w:val="22"/>
                <w:szCs w:val="22"/>
              </w:rPr>
            </w:pPr>
            <w:r w:rsidRPr="00095E17">
              <w:rPr>
                <w:rFonts w:ascii="Arial" w:hAnsi="Arial" w:cs="Arial"/>
                <w:color w:val="000000" w:themeColor="text1"/>
                <w:sz w:val="22"/>
                <w:szCs w:val="22"/>
              </w:rPr>
              <w:lastRenderedPageBreak/>
              <w:t>Updated methodology (where appropriate) in line with the TOR;</w:t>
            </w:r>
          </w:p>
          <w:p w14:paraId="39C48E2B" w14:textId="77777777" w:rsidR="00E91EC9" w:rsidRPr="00095E17" w:rsidRDefault="00E91EC9" w:rsidP="002157F4">
            <w:pPr>
              <w:numPr>
                <w:ilvl w:val="1"/>
                <w:numId w:val="21"/>
              </w:numPr>
              <w:ind w:left="360" w:right="108"/>
              <w:jc w:val="both"/>
              <w:rPr>
                <w:rFonts w:ascii="Arial" w:hAnsi="Arial" w:cs="Arial"/>
                <w:color w:val="000000" w:themeColor="text1"/>
                <w:sz w:val="22"/>
                <w:szCs w:val="22"/>
              </w:rPr>
            </w:pPr>
            <w:r w:rsidRPr="00095E17">
              <w:rPr>
                <w:rFonts w:ascii="Arial" w:hAnsi="Arial" w:cs="Arial"/>
                <w:color w:val="000000" w:themeColor="text1"/>
                <w:sz w:val="22"/>
                <w:szCs w:val="22"/>
              </w:rPr>
              <w:t>Baseline data on project expected outcomes and outputs;</w:t>
            </w:r>
          </w:p>
          <w:p w14:paraId="448ED579" w14:textId="77777777" w:rsidR="00E91EC9" w:rsidRPr="00095E17" w:rsidRDefault="00E91EC9" w:rsidP="002157F4">
            <w:pPr>
              <w:numPr>
                <w:ilvl w:val="1"/>
                <w:numId w:val="21"/>
              </w:numPr>
              <w:ind w:left="360" w:right="108"/>
              <w:jc w:val="both"/>
              <w:rPr>
                <w:rFonts w:ascii="Arial" w:hAnsi="Arial" w:cs="Arial"/>
                <w:color w:val="000000" w:themeColor="text1"/>
                <w:sz w:val="22"/>
                <w:szCs w:val="22"/>
              </w:rPr>
            </w:pPr>
            <w:r w:rsidRPr="00095E17">
              <w:rPr>
                <w:rFonts w:ascii="Arial" w:hAnsi="Arial" w:cs="Arial"/>
                <w:color w:val="000000" w:themeColor="text1"/>
                <w:sz w:val="22"/>
                <w:szCs w:val="22"/>
              </w:rPr>
              <w:t>Identification of major likely issues and problems, and proposition of recommendations;</w:t>
            </w:r>
          </w:p>
          <w:p w14:paraId="36A0523B" w14:textId="77777777" w:rsidR="00E91EC9" w:rsidRPr="00095E17" w:rsidRDefault="00E91EC9" w:rsidP="002157F4">
            <w:pPr>
              <w:numPr>
                <w:ilvl w:val="1"/>
                <w:numId w:val="21"/>
              </w:numPr>
              <w:ind w:left="360" w:right="108"/>
              <w:jc w:val="both"/>
              <w:rPr>
                <w:rFonts w:ascii="Arial" w:hAnsi="Arial" w:cs="Arial"/>
                <w:color w:val="000000" w:themeColor="text1"/>
                <w:sz w:val="22"/>
                <w:szCs w:val="22"/>
              </w:rPr>
            </w:pPr>
            <w:r w:rsidRPr="00095E17">
              <w:rPr>
                <w:rFonts w:ascii="Arial" w:hAnsi="Arial" w:cs="Arial"/>
                <w:color w:val="000000" w:themeColor="text1"/>
                <w:sz w:val="22"/>
                <w:szCs w:val="22"/>
              </w:rPr>
              <w:t>Format is to be agreed with IsDB and the PIU.</w:t>
            </w:r>
          </w:p>
        </w:tc>
        <w:tc>
          <w:tcPr>
            <w:tcW w:w="1769" w:type="dxa"/>
            <w:tcBorders>
              <w:top w:val="single" w:sz="4" w:space="0" w:color="000000"/>
            </w:tcBorders>
          </w:tcPr>
          <w:p w14:paraId="3F7F8204" w14:textId="77777777" w:rsidR="00E91EC9" w:rsidRPr="00095E17" w:rsidRDefault="00E91EC9" w:rsidP="003A04CA">
            <w:pPr>
              <w:ind w:right="95"/>
              <w:jc w:val="both"/>
              <w:rPr>
                <w:rFonts w:ascii="Arial" w:hAnsi="Arial" w:cs="Arial"/>
                <w:color w:val="000000" w:themeColor="text1"/>
                <w:sz w:val="22"/>
                <w:szCs w:val="22"/>
              </w:rPr>
            </w:pPr>
            <w:r w:rsidRPr="00095E17">
              <w:rPr>
                <w:rFonts w:ascii="Arial" w:hAnsi="Arial" w:cs="Arial"/>
                <w:color w:val="000000" w:themeColor="text1"/>
                <w:sz w:val="22"/>
                <w:szCs w:val="22"/>
              </w:rPr>
              <w:lastRenderedPageBreak/>
              <w:t xml:space="preserve">Within 4 weeks after commencement of services </w:t>
            </w:r>
          </w:p>
        </w:tc>
      </w:tr>
      <w:tr w:rsidR="00E91EC9" w:rsidRPr="003455FC" w14:paraId="02172A42" w14:textId="77777777" w:rsidTr="003A04CA">
        <w:trPr>
          <w:trHeight w:val="1137"/>
        </w:trPr>
        <w:tc>
          <w:tcPr>
            <w:tcW w:w="2064" w:type="dxa"/>
          </w:tcPr>
          <w:p w14:paraId="6AEA3EFE" w14:textId="77777777" w:rsidR="00E91EC9" w:rsidRPr="00C44DD1" w:rsidRDefault="00E91EC9" w:rsidP="003A04CA">
            <w:pPr>
              <w:ind w:right="118"/>
              <w:rPr>
                <w:rFonts w:ascii="Arial" w:hAnsi="Arial" w:cs="Arial"/>
                <w:color w:val="000000" w:themeColor="text1"/>
                <w:sz w:val="22"/>
                <w:szCs w:val="22"/>
              </w:rPr>
            </w:pPr>
            <w:r w:rsidRPr="00C44DD1">
              <w:rPr>
                <w:rFonts w:ascii="Arial" w:hAnsi="Arial" w:cs="Arial"/>
                <w:b/>
                <w:color w:val="000000" w:themeColor="text1"/>
                <w:sz w:val="22"/>
                <w:szCs w:val="22"/>
              </w:rPr>
              <w:t>Monthly Reports</w:t>
            </w:r>
            <w:r w:rsidRPr="00C44DD1">
              <w:rPr>
                <w:rFonts w:ascii="Arial" w:hAnsi="Arial" w:cs="Arial"/>
                <w:color w:val="000000" w:themeColor="text1"/>
                <w:sz w:val="22"/>
                <w:szCs w:val="22"/>
              </w:rPr>
              <w:t xml:space="preserve"> </w:t>
            </w:r>
          </w:p>
        </w:tc>
        <w:tc>
          <w:tcPr>
            <w:tcW w:w="4843" w:type="dxa"/>
          </w:tcPr>
          <w:p w14:paraId="377F8638" w14:textId="77777777" w:rsidR="00E91EC9" w:rsidRPr="00C44DD1" w:rsidRDefault="00E91EC9" w:rsidP="003A04CA">
            <w:pPr>
              <w:ind w:right="108"/>
              <w:jc w:val="both"/>
              <w:rPr>
                <w:rFonts w:ascii="Arial" w:hAnsi="Arial" w:cs="Arial"/>
                <w:color w:val="000000" w:themeColor="text1"/>
                <w:sz w:val="22"/>
                <w:szCs w:val="22"/>
              </w:rPr>
            </w:pPr>
            <w:r w:rsidRPr="00C44DD1">
              <w:rPr>
                <w:rFonts w:ascii="Arial" w:hAnsi="Arial" w:cs="Arial"/>
                <w:color w:val="000000" w:themeColor="text1"/>
                <w:sz w:val="22"/>
                <w:szCs w:val="22"/>
              </w:rPr>
              <w:t xml:space="preserve">Monthly Report to summarize the progress of the project, the work accomplished, any problems encountered during the month, environmental and resettlement status, a work plan for the next month, and minutes of site meetings. The report will present progress information in graphical form, relative to the contractors’ approved contract schedules. </w:t>
            </w:r>
          </w:p>
          <w:p w14:paraId="324CD435" w14:textId="77777777" w:rsidR="00E91EC9" w:rsidRPr="00C44DD1" w:rsidRDefault="00E91EC9" w:rsidP="003A04CA">
            <w:pPr>
              <w:ind w:right="108"/>
              <w:jc w:val="both"/>
              <w:rPr>
                <w:rFonts w:ascii="Arial" w:hAnsi="Arial" w:cs="Arial"/>
                <w:color w:val="000000" w:themeColor="text1"/>
                <w:sz w:val="22"/>
                <w:szCs w:val="22"/>
              </w:rPr>
            </w:pPr>
          </w:p>
          <w:p w14:paraId="4875C221" w14:textId="77777777" w:rsidR="00E91EC9" w:rsidRPr="00C44DD1" w:rsidRDefault="00E91EC9" w:rsidP="003A04CA">
            <w:pPr>
              <w:ind w:right="108"/>
              <w:jc w:val="both"/>
              <w:rPr>
                <w:rFonts w:ascii="Arial" w:hAnsi="Arial" w:cs="Arial"/>
                <w:color w:val="000000" w:themeColor="text1"/>
                <w:sz w:val="22"/>
                <w:szCs w:val="22"/>
              </w:rPr>
            </w:pPr>
            <w:r w:rsidRPr="00C44DD1">
              <w:rPr>
                <w:rFonts w:ascii="Arial" w:hAnsi="Arial" w:cs="Arial"/>
                <w:color w:val="000000" w:themeColor="text1"/>
                <w:sz w:val="22"/>
                <w:szCs w:val="22"/>
              </w:rPr>
              <w:t>The Consultant will prepare a narrative progress report summarizing:</w:t>
            </w:r>
          </w:p>
          <w:p w14:paraId="68A553C3" w14:textId="77777777" w:rsidR="00E91EC9" w:rsidRPr="00C44DD1" w:rsidRDefault="00E91EC9" w:rsidP="002157F4">
            <w:pPr>
              <w:numPr>
                <w:ilvl w:val="1"/>
                <w:numId w:val="21"/>
              </w:numPr>
              <w:ind w:left="360" w:right="108"/>
              <w:jc w:val="both"/>
              <w:rPr>
                <w:rFonts w:ascii="Arial" w:hAnsi="Arial" w:cs="Arial"/>
                <w:color w:val="000000" w:themeColor="text1"/>
                <w:sz w:val="22"/>
                <w:szCs w:val="22"/>
              </w:rPr>
            </w:pPr>
            <w:r w:rsidRPr="00C44DD1">
              <w:rPr>
                <w:rFonts w:ascii="Arial" w:hAnsi="Arial" w:cs="Arial"/>
                <w:color w:val="000000" w:themeColor="text1"/>
                <w:sz w:val="22"/>
                <w:szCs w:val="22"/>
              </w:rPr>
              <w:t>Construction progress during the month and cumulative to date for each individual contract drawing specific attention to any major causes of delay (administrative, technical or financial) with details of remedial action taken or recommended to the Employer.</w:t>
            </w:r>
          </w:p>
          <w:p w14:paraId="298B4FA2" w14:textId="77777777" w:rsidR="00E91EC9" w:rsidRPr="00C44DD1" w:rsidRDefault="00E91EC9" w:rsidP="002157F4">
            <w:pPr>
              <w:numPr>
                <w:ilvl w:val="1"/>
                <w:numId w:val="21"/>
              </w:numPr>
              <w:ind w:left="360" w:right="108"/>
              <w:jc w:val="both"/>
              <w:rPr>
                <w:rFonts w:ascii="Arial" w:hAnsi="Arial" w:cs="Arial"/>
                <w:color w:val="000000" w:themeColor="text1"/>
                <w:sz w:val="22"/>
                <w:szCs w:val="22"/>
              </w:rPr>
            </w:pPr>
            <w:r w:rsidRPr="00C44DD1">
              <w:rPr>
                <w:rFonts w:ascii="Arial" w:hAnsi="Arial" w:cs="Arial"/>
                <w:color w:val="000000" w:themeColor="text1"/>
                <w:sz w:val="22"/>
                <w:szCs w:val="22"/>
              </w:rPr>
              <w:t>A comparison of actual and forecast expenditure both during the month and cumulative to date for each individual contract, and a record of the status of payment of the Contractors' monthly invoices, of all claims for cost or time extensions, and of actions required of PIU to permit unconstrained works implementation. The Consultant will also advise on the final estimated cost for each individual contract and draw attention to any major changes in the project budget including details of remedial action taken or recommended to the Employer.</w:t>
            </w:r>
          </w:p>
          <w:p w14:paraId="607AD3FD" w14:textId="77777777" w:rsidR="00E91EC9" w:rsidRPr="00C44DD1" w:rsidRDefault="00E91EC9" w:rsidP="002157F4">
            <w:pPr>
              <w:numPr>
                <w:ilvl w:val="1"/>
                <w:numId w:val="21"/>
              </w:numPr>
              <w:ind w:left="360" w:right="108"/>
              <w:jc w:val="both"/>
              <w:rPr>
                <w:rFonts w:ascii="Arial" w:hAnsi="Arial" w:cs="Arial"/>
                <w:color w:val="000000" w:themeColor="text1"/>
                <w:sz w:val="22"/>
                <w:szCs w:val="22"/>
              </w:rPr>
            </w:pPr>
            <w:r w:rsidRPr="00C44DD1">
              <w:rPr>
                <w:rFonts w:ascii="Arial" w:hAnsi="Arial" w:cs="Arial"/>
                <w:color w:val="000000" w:themeColor="text1"/>
                <w:sz w:val="22"/>
                <w:szCs w:val="22"/>
              </w:rPr>
              <w:t>Brief on all correspondence exchanged with the contractors particularly relating to contractual clauses, with financial and time implications.</w:t>
            </w:r>
          </w:p>
          <w:p w14:paraId="63237E74" w14:textId="77777777" w:rsidR="00E91EC9" w:rsidRPr="00C44DD1" w:rsidRDefault="00E91EC9" w:rsidP="002157F4">
            <w:pPr>
              <w:numPr>
                <w:ilvl w:val="1"/>
                <w:numId w:val="21"/>
              </w:numPr>
              <w:ind w:left="360" w:right="108"/>
              <w:jc w:val="both"/>
              <w:rPr>
                <w:rFonts w:ascii="Arial" w:hAnsi="Arial" w:cs="Arial"/>
                <w:color w:val="000000" w:themeColor="text1"/>
                <w:sz w:val="22"/>
                <w:szCs w:val="22"/>
              </w:rPr>
            </w:pPr>
            <w:r w:rsidRPr="00C44DD1">
              <w:rPr>
                <w:rFonts w:ascii="Arial" w:hAnsi="Arial" w:cs="Arial"/>
                <w:color w:val="000000" w:themeColor="text1"/>
                <w:sz w:val="22"/>
                <w:szCs w:val="22"/>
              </w:rPr>
              <w:t>Technical appreciation of any design or quality control problems for each individual contract including details of remedial action taken or recommended to the Employer.</w:t>
            </w:r>
          </w:p>
          <w:p w14:paraId="63B71768" w14:textId="77777777" w:rsidR="00E91EC9" w:rsidRPr="00C44DD1" w:rsidRDefault="00E91EC9" w:rsidP="002157F4">
            <w:pPr>
              <w:numPr>
                <w:ilvl w:val="1"/>
                <w:numId w:val="21"/>
              </w:numPr>
              <w:ind w:left="360" w:right="108"/>
              <w:jc w:val="both"/>
              <w:rPr>
                <w:rFonts w:ascii="Arial" w:hAnsi="Arial" w:cs="Arial"/>
                <w:color w:val="000000" w:themeColor="text1"/>
                <w:sz w:val="22"/>
                <w:szCs w:val="22"/>
              </w:rPr>
            </w:pPr>
            <w:r w:rsidRPr="00C44DD1">
              <w:rPr>
                <w:rFonts w:ascii="Arial" w:hAnsi="Arial" w:cs="Arial"/>
                <w:color w:val="000000" w:themeColor="text1"/>
                <w:sz w:val="22"/>
                <w:szCs w:val="22"/>
              </w:rPr>
              <w:t>Status of compliance with the Environmental &amp; Resettlement Plans</w:t>
            </w:r>
          </w:p>
          <w:p w14:paraId="0209E6DF" w14:textId="77777777" w:rsidR="00E91EC9" w:rsidRPr="00C44DD1" w:rsidRDefault="00E91EC9" w:rsidP="003A04CA">
            <w:pPr>
              <w:ind w:right="108"/>
              <w:jc w:val="both"/>
              <w:rPr>
                <w:rFonts w:ascii="Arial" w:hAnsi="Arial" w:cs="Arial"/>
                <w:color w:val="000000" w:themeColor="text1"/>
                <w:sz w:val="22"/>
                <w:szCs w:val="22"/>
              </w:rPr>
            </w:pPr>
          </w:p>
          <w:p w14:paraId="50EAB6AD" w14:textId="77777777" w:rsidR="00E91EC9" w:rsidRPr="00C44DD1" w:rsidRDefault="00E91EC9" w:rsidP="003A04CA">
            <w:pPr>
              <w:ind w:right="108"/>
              <w:jc w:val="both"/>
              <w:rPr>
                <w:rFonts w:ascii="Arial" w:hAnsi="Arial" w:cs="Arial"/>
                <w:b/>
                <w:color w:val="000000" w:themeColor="text1"/>
                <w:sz w:val="22"/>
                <w:szCs w:val="22"/>
              </w:rPr>
            </w:pPr>
            <w:r w:rsidRPr="00C44DD1">
              <w:rPr>
                <w:rFonts w:ascii="Arial" w:hAnsi="Arial" w:cs="Arial"/>
                <w:b/>
                <w:color w:val="000000" w:themeColor="text1"/>
                <w:sz w:val="22"/>
                <w:szCs w:val="22"/>
              </w:rPr>
              <w:lastRenderedPageBreak/>
              <w:t>Summary:</w:t>
            </w:r>
          </w:p>
          <w:p w14:paraId="576EF77F" w14:textId="77777777" w:rsidR="00E91EC9" w:rsidRPr="00C44DD1" w:rsidRDefault="00E91EC9" w:rsidP="002157F4">
            <w:pPr>
              <w:numPr>
                <w:ilvl w:val="1"/>
                <w:numId w:val="21"/>
              </w:numPr>
              <w:ind w:left="360" w:right="108"/>
              <w:jc w:val="both"/>
              <w:rPr>
                <w:rFonts w:ascii="Arial" w:hAnsi="Arial" w:cs="Arial"/>
                <w:color w:val="000000" w:themeColor="text1"/>
                <w:sz w:val="22"/>
                <w:szCs w:val="22"/>
              </w:rPr>
            </w:pPr>
            <w:r w:rsidRPr="00C44DD1">
              <w:rPr>
                <w:rFonts w:ascii="Arial" w:hAnsi="Arial" w:cs="Arial"/>
                <w:color w:val="000000" w:themeColor="text1"/>
                <w:sz w:val="22"/>
                <w:szCs w:val="22"/>
              </w:rPr>
              <w:t>Summary in graphical form to the extent possible of project progress (physical, financial, safeguards...), work accomplished and any problems encountered during the month;</w:t>
            </w:r>
          </w:p>
          <w:p w14:paraId="57199C27" w14:textId="77777777" w:rsidR="00E91EC9" w:rsidRPr="00C44DD1" w:rsidRDefault="00E91EC9" w:rsidP="002157F4">
            <w:pPr>
              <w:numPr>
                <w:ilvl w:val="1"/>
                <w:numId w:val="21"/>
              </w:numPr>
              <w:ind w:left="360" w:right="108"/>
              <w:jc w:val="both"/>
              <w:rPr>
                <w:rFonts w:ascii="Arial" w:hAnsi="Arial" w:cs="Arial"/>
                <w:color w:val="000000" w:themeColor="text1"/>
                <w:sz w:val="22"/>
                <w:szCs w:val="22"/>
              </w:rPr>
            </w:pPr>
            <w:r w:rsidRPr="00C44DD1">
              <w:rPr>
                <w:rFonts w:ascii="Arial" w:hAnsi="Arial" w:cs="Arial"/>
                <w:color w:val="000000" w:themeColor="text1"/>
                <w:sz w:val="22"/>
                <w:szCs w:val="22"/>
              </w:rPr>
              <w:t>Proposition of work plan for next month with recommendations to achieve the objectives;</w:t>
            </w:r>
          </w:p>
          <w:p w14:paraId="0C8855EB" w14:textId="77777777" w:rsidR="00E91EC9" w:rsidRPr="00C44DD1" w:rsidRDefault="00E91EC9" w:rsidP="002157F4">
            <w:pPr>
              <w:numPr>
                <w:ilvl w:val="1"/>
                <w:numId w:val="21"/>
              </w:numPr>
              <w:ind w:left="360" w:right="108"/>
              <w:jc w:val="both"/>
              <w:rPr>
                <w:rFonts w:ascii="Arial" w:hAnsi="Arial" w:cs="Arial"/>
                <w:color w:val="000000" w:themeColor="text1"/>
                <w:sz w:val="22"/>
                <w:szCs w:val="22"/>
              </w:rPr>
            </w:pPr>
            <w:r w:rsidRPr="00C44DD1">
              <w:rPr>
                <w:rFonts w:ascii="Arial" w:hAnsi="Arial" w:cs="Arial"/>
                <w:color w:val="000000" w:themeColor="text1"/>
                <w:sz w:val="22"/>
                <w:szCs w:val="22"/>
              </w:rPr>
              <w:t>Format is to be agreed with IsDB and the PIU</w:t>
            </w:r>
          </w:p>
        </w:tc>
        <w:tc>
          <w:tcPr>
            <w:tcW w:w="1769" w:type="dxa"/>
          </w:tcPr>
          <w:p w14:paraId="6554D25D" w14:textId="77777777" w:rsidR="00E91EC9" w:rsidRPr="00C44DD1" w:rsidRDefault="00E91EC9" w:rsidP="003A04CA">
            <w:pPr>
              <w:ind w:right="95"/>
              <w:jc w:val="both"/>
              <w:rPr>
                <w:rFonts w:ascii="Arial" w:hAnsi="Arial" w:cs="Arial"/>
                <w:color w:val="000000" w:themeColor="text1"/>
                <w:sz w:val="22"/>
                <w:szCs w:val="22"/>
              </w:rPr>
            </w:pPr>
            <w:r w:rsidRPr="00C44DD1">
              <w:rPr>
                <w:rFonts w:ascii="Arial" w:hAnsi="Arial" w:cs="Arial"/>
                <w:color w:val="000000" w:themeColor="text1"/>
                <w:sz w:val="22"/>
                <w:szCs w:val="22"/>
              </w:rPr>
              <w:lastRenderedPageBreak/>
              <w:t>By the 10</w:t>
            </w:r>
            <w:r w:rsidRPr="00C44DD1">
              <w:rPr>
                <w:rFonts w:ascii="Arial" w:hAnsi="Arial" w:cs="Arial"/>
                <w:color w:val="000000" w:themeColor="text1"/>
                <w:sz w:val="22"/>
                <w:szCs w:val="22"/>
                <w:vertAlign w:val="superscript"/>
              </w:rPr>
              <w:t>th</w:t>
            </w:r>
            <w:r w:rsidRPr="00C44DD1">
              <w:rPr>
                <w:rFonts w:ascii="Arial" w:hAnsi="Arial" w:cs="Arial"/>
                <w:color w:val="000000" w:themeColor="text1"/>
                <w:sz w:val="22"/>
                <w:szCs w:val="22"/>
              </w:rPr>
              <w:t xml:space="preserve"> day of each month.</w:t>
            </w:r>
          </w:p>
        </w:tc>
      </w:tr>
      <w:tr w:rsidR="00E91EC9" w:rsidRPr="003455FC" w14:paraId="14436E98" w14:textId="77777777" w:rsidTr="003A04CA">
        <w:trPr>
          <w:trHeight w:val="1137"/>
        </w:trPr>
        <w:tc>
          <w:tcPr>
            <w:tcW w:w="2064" w:type="dxa"/>
          </w:tcPr>
          <w:p w14:paraId="4DBCCBBD" w14:textId="77777777" w:rsidR="00E91EC9" w:rsidRPr="00C44DD1" w:rsidRDefault="00E91EC9" w:rsidP="003A04CA">
            <w:pPr>
              <w:ind w:right="118"/>
              <w:rPr>
                <w:rFonts w:ascii="Arial" w:hAnsi="Arial" w:cs="Arial"/>
                <w:b/>
                <w:color w:val="000000" w:themeColor="text1"/>
                <w:sz w:val="22"/>
                <w:szCs w:val="22"/>
              </w:rPr>
            </w:pPr>
            <w:r w:rsidRPr="00C44DD1">
              <w:rPr>
                <w:rFonts w:ascii="Arial" w:hAnsi="Arial" w:cs="Arial"/>
                <w:b/>
                <w:color w:val="000000" w:themeColor="text1"/>
                <w:sz w:val="22"/>
                <w:szCs w:val="22"/>
              </w:rPr>
              <w:t>Quarterly Reports</w:t>
            </w:r>
          </w:p>
        </w:tc>
        <w:tc>
          <w:tcPr>
            <w:tcW w:w="4843" w:type="dxa"/>
          </w:tcPr>
          <w:p w14:paraId="5EE1007B" w14:textId="77777777" w:rsidR="00E91EC9" w:rsidRPr="00C44DD1" w:rsidRDefault="00E91EC9" w:rsidP="002157F4">
            <w:pPr>
              <w:numPr>
                <w:ilvl w:val="1"/>
                <w:numId w:val="21"/>
              </w:numPr>
              <w:ind w:left="360" w:right="108"/>
              <w:jc w:val="both"/>
              <w:rPr>
                <w:rFonts w:ascii="Arial" w:hAnsi="Arial" w:cs="Arial"/>
                <w:color w:val="000000" w:themeColor="text1"/>
                <w:sz w:val="22"/>
                <w:szCs w:val="22"/>
              </w:rPr>
            </w:pPr>
            <w:r w:rsidRPr="00C44DD1">
              <w:rPr>
                <w:rFonts w:ascii="Arial" w:hAnsi="Arial" w:cs="Arial"/>
                <w:color w:val="000000" w:themeColor="text1"/>
                <w:sz w:val="22"/>
                <w:szCs w:val="22"/>
              </w:rPr>
              <w:t>Summary of project progress (physical, financial, safeguards...), work accomplished and any problems encountered during the quarter;</w:t>
            </w:r>
          </w:p>
          <w:p w14:paraId="78DC51F6" w14:textId="77777777" w:rsidR="00E91EC9" w:rsidRPr="00C44DD1" w:rsidRDefault="00E91EC9" w:rsidP="002157F4">
            <w:pPr>
              <w:numPr>
                <w:ilvl w:val="1"/>
                <w:numId w:val="21"/>
              </w:numPr>
              <w:ind w:left="360" w:right="108"/>
              <w:jc w:val="both"/>
              <w:rPr>
                <w:rFonts w:ascii="Arial" w:hAnsi="Arial" w:cs="Arial"/>
                <w:color w:val="000000" w:themeColor="text1"/>
                <w:sz w:val="22"/>
                <w:szCs w:val="22"/>
              </w:rPr>
            </w:pPr>
            <w:r w:rsidRPr="00C44DD1">
              <w:rPr>
                <w:rFonts w:ascii="Arial" w:hAnsi="Arial" w:cs="Arial"/>
                <w:color w:val="000000" w:themeColor="text1"/>
                <w:sz w:val="22"/>
                <w:szCs w:val="22"/>
              </w:rPr>
              <w:t>Summary of financial management action plan;</w:t>
            </w:r>
          </w:p>
          <w:p w14:paraId="37413E0F" w14:textId="77777777" w:rsidR="00E91EC9" w:rsidRPr="00C44DD1" w:rsidRDefault="00E91EC9" w:rsidP="002157F4">
            <w:pPr>
              <w:numPr>
                <w:ilvl w:val="1"/>
                <w:numId w:val="21"/>
              </w:numPr>
              <w:ind w:left="360" w:right="108"/>
              <w:jc w:val="both"/>
              <w:rPr>
                <w:rFonts w:ascii="Arial" w:hAnsi="Arial" w:cs="Arial"/>
                <w:color w:val="000000" w:themeColor="text1"/>
                <w:sz w:val="22"/>
                <w:szCs w:val="22"/>
              </w:rPr>
            </w:pPr>
            <w:r w:rsidRPr="00C44DD1">
              <w:rPr>
                <w:rFonts w:ascii="Arial" w:hAnsi="Arial" w:cs="Arial"/>
                <w:color w:val="000000" w:themeColor="text1"/>
                <w:sz w:val="22"/>
                <w:szCs w:val="22"/>
              </w:rPr>
              <w:t>Proposition of work plan for next quarter with recommendations to achieve the objectives;</w:t>
            </w:r>
          </w:p>
          <w:p w14:paraId="5CF68A4F" w14:textId="77777777" w:rsidR="00E91EC9" w:rsidRPr="00C44DD1" w:rsidRDefault="00E91EC9" w:rsidP="002157F4">
            <w:pPr>
              <w:numPr>
                <w:ilvl w:val="1"/>
                <w:numId w:val="21"/>
              </w:numPr>
              <w:ind w:left="360" w:right="108"/>
              <w:jc w:val="both"/>
              <w:rPr>
                <w:rFonts w:ascii="Arial" w:hAnsi="Arial" w:cs="Arial"/>
                <w:color w:val="000000" w:themeColor="text1"/>
                <w:sz w:val="22"/>
                <w:szCs w:val="22"/>
              </w:rPr>
            </w:pPr>
            <w:r w:rsidRPr="00C44DD1">
              <w:rPr>
                <w:rFonts w:ascii="Arial" w:hAnsi="Arial" w:cs="Arial"/>
                <w:color w:val="000000" w:themeColor="text1"/>
                <w:sz w:val="22"/>
                <w:szCs w:val="22"/>
              </w:rPr>
              <w:t>Format is to be agreed with IsDB and the PIU</w:t>
            </w:r>
          </w:p>
        </w:tc>
        <w:tc>
          <w:tcPr>
            <w:tcW w:w="1769" w:type="dxa"/>
          </w:tcPr>
          <w:p w14:paraId="7924CFC3" w14:textId="77777777" w:rsidR="00E91EC9" w:rsidRPr="00095E17" w:rsidRDefault="00E91EC9" w:rsidP="003A04CA">
            <w:pPr>
              <w:ind w:right="95"/>
              <w:jc w:val="both"/>
              <w:rPr>
                <w:rFonts w:ascii="Arial" w:hAnsi="Arial" w:cs="Arial"/>
                <w:color w:val="000000" w:themeColor="text1"/>
                <w:sz w:val="22"/>
                <w:szCs w:val="22"/>
              </w:rPr>
            </w:pPr>
            <w:r w:rsidRPr="00095E17">
              <w:rPr>
                <w:rFonts w:ascii="Arial" w:hAnsi="Arial" w:cs="Arial"/>
                <w:color w:val="000000" w:themeColor="text1"/>
                <w:sz w:val="22"/>
                <w:szCs w:val="22"/>
              </w:rPr>
              <w:t>By the 10</w:t>
            </w:r>
            <w:r w:rsidRPr="00095E17">
              <w:rPr>
                <w:rFonts w:ascii="Arial" w:hAnsi="Arial" w:cs="Arial"/>
                <w:color w:val="000000" w:themeColor="text1"/>
                <w:sz w:val="22"/>
                <w:szCs w:val="22"/>
                <w:vertAlign w:val="superscript"/>
              </w:rPr>
              <w:t>th</w:t>
            </w:r>
            <w:r w:rsidRPr="00095E17">
              <w:rPr>
                <w:rFonts w:ascii="Arial" w:hAnsi="Arial" w:cs="Arial"/>
                <w:color w:val="000000" w:themeColor="text1"/>
                <w:sz w:val="22"/>
                <w:szCs w:val="22"/>
              </w:rPr>
              <w:t xml:space="preserve"> day after the end of each quarter</w:t>
            </w:r>
          </w:p>
        </w:tc>
      </w:tr>
      <w:tr w:rsidR="00E91EC9" w:rsidRPr="003455FC" w14:paraId="524C9FBE" w14:textId="77777777" w:rsidTr="003A04CA">
        <w:trPr>
          <w:trHeight w:val="1219"/>
        </w:trPr>
        <w:tc>
          <w:tcPr>
            <w:tcW w:w="2064" w:type="dxa"/>
          </w:tcPr>
          <w:p w14:paraId="79F66F58" w14:textId="77777777" w:rsidR="00E91EC9" w:rsidRPr="00C44DD1" w:rsidRDefault="00E91EC9" w:rsidP="003A04CA">
            <w:pPr>
              <w:ind w:right="118"/>
              <w:rPr>
                <w:rFonts w:ascii="Arial" w:hAnsi="Arial" w:cs="Arial"/>
                <w:color w:val="000000" w:themeColor="text1"/>
                <w:sz w:val="22"/>
                <w:szCs w:val="22"/>
              </w:rPr>
            </w:pPr>
            <w:r w:rsidRPr="00C44DD1">
              <w:rPr>
                <w:rFonts w:ascii="Arial" w:hAnsi="Arial" w:cs="Arial"/>
                <w:b/>
                <w:bCs/>
                <w:color w:val="000000" w:themeColor="text1"/>
                <w:sz w:val="22"/>
                <w:szCs w:val="22"/>
              </w:rPr>
              <w:t>Annual Management Information Report at the end of each Financial Year</w:t>
            </w:r>
          </w:p>
        </w:tc>
        <w:tc>
          <w:tcPr>
            <w:tcW w:w="4843" w:type="dxa"/>
          </w:tcPr>
          <w:p w14:paraId="7E1A70A9" w14:textId="77777777" w:rsidR="00E91EC9" w:rsidRPr="00C44DD1" w:rsidRDefault="00E91EC9" w:rsidP="003A04CA">
            <w:pPr>
              <w:ind w:right="108"/>
              <w:jc w:val="both"/>
              <w:rPr>
                <w:rFonts w:ascii="Arial" w:hAnsi="Arial" w:cs="Arial"/>
                <w:color w:val="000000" w:themeColor="text1"/>
                <w:sz w:val="22"/>
                <w:szCs w:val="22"/>
              </w:rPr>
            </w:pPr>
            <w:r w:rsidRPr="00C44DD1">
              <w:rPr>
                <w:rFonts w:ascii="Arial" w:hAnsi="Arial" w:cs="Arial"/>
                <w:color w:val="000000" w:themeColor="text1"/>
                <w:sz w:val="22"/>
                <w:szCs w:val="22"/>
              </w:rPr>
              <w:t>The Consultant will prepare a comprehensive report summarizing all activities under the services at the end of each Financial Year, and also at other times when considered warranted by either the Consultant or PIU because of delay of the construction works or because of the occurrence of technical or contractual difficulties. Such reports shall summarize not only activities of the Project Engineer / Manager but also the progress of the Contracts including all contract variations and change orders, the status of the Contractor claims, and brief descriptions of the technical and contractual problems being encountered and other relevant information for each of the ongoing contracts. This will present the overall status of all aspects of the project to include:  progress achieved by project outputs measured against the targets of the design and monitoring framework, updated procurement plan, compliance with grant covenants, etc.</w:t>
            </w:r>
          </w:p>
          <w:p w14:paraId="57610099" w14:textId="77777777" w:rsidR="00E91EC9" w:rsidRPr="00C44DD1" w:rsidRDefault="00E91EC9" w:rsidP="003A04CA">
            <w:pPr>
              <w:ind w:right="108"/>
              <w:jc w:val="both"/>
              <w:rPr>
                <w:rFonts w:ascii="Arial" w:hAnsi="Arial" w:cs="Arial"/>
                <w:color w:val="000000" w:themeColor="text1"/>
                <w:sz w:val="22"/>
                <w:szCs w:val="22"/>
              </w:rPr>
            </w:pPr>
          </w:p>
          <w:p w14:paraId="3F60DB81" w14:textId="77777777" w:rsidR="00E91EC9" w:rsidRPr="00C44DD1" w:rsidRDefault="00E91EC9" w:rsidP="003A04CA">
            <w:pPr>
              <w:ind w:right="108"/>
              <w:jc w:val="both"/>
              <w:rPr>
                <w:rFonts w:ascii="Arial" w:hAnsi="Arial" w:cs="Arial"/>
                <w:b/>
                <w:color w:val="000000" w:themeColor="text1"/>
                <w:sz w:val="22"/>
                <w:szCs w:val="22"/>
              </w:rPr>
            </w:pPr>
            <w:r w:rsidRPr="00C44DD1">
              <w:rPr>
                <w:rFonts w:ascii="Arial" w:hAnsi="Arial" w:cs="Arial"/>
                <w:b/>
                <w:color w:val="000000" w:themeColor="text1"/>
                <w:sz w:val="22"/>
                <w:szCs w:val="22"/>
              </w:rPr>
              <w:t>Summary:</w:t>
            </w:r>
          </w:p>
          <w:p w14:paraId="01D1A940" w14:textId="77777777" w:rsidR="00E91EC9" w:rsidRPr="00C44DD1" w:rsidRDefault="00E91EC9" w:rsidP="002157F4">
            <w:pPr>
              <w:numPr>
                <w:ilvl w:val="1"/>
                <w:numId w:val="21"/>
              </w:numPr>
              <w:ind w:left="360" w:right="108"/>
              <w:jc w:val="both"/>
              <w:rPr>
                <w:rFonts w:ascii="Arial" w:hAnsi="Arial" w:cs="Arial"/>
                <w:color w:val="000000" w:themeColor="text1"/>
                <w:sz w:val="22"/>
                <w:szCs w:val="22"/>
              </w:rPr>
            </w:pPr>
            <w:r w:rsidRPr="00C44DD1">
              <w:rPr>
                <w:rFonts w:ascii="Arial" w:hAnsi="Arial" w:cs="Arial"/>
                <w:color w:val="000000" w:themeColor="text1"/>
                <w:sz w:val="22"/>
                <w:szCs w:val="22"/>
              </w:rPr>
              <w:t>Summary of project progress (physical, financial, safeguards...); work accomplished and any problems encountered during the year;</w:t>
            </w:r>
          </w:p>
          <w:p w14:paraId="6356B75E" w14:textId="77777777" w:rsidR="00E91EC9" w:rsidRPr="00C44DD1" w:rsidRDefault="00E91EC9" w:rsidP="002157F4">
            <w:pPr>
              <w:numPr>
                <w:ilvl w:val="1"/>
                <w:numId w:val="21"/>
              </w:numPr>
              <w:ind w:left="360" w:right="108"/>
              <w:jc w:val="both"/>
              <w:rPr>
                <w:rFonts w:ascii="Arial" w:hAnsi="Arial" w:cs="Arial"/>
                <w:color w:val="000000" w:themeColor="text1"/>
                <w:sz w:val="22"/>
                <w:szCs w:val="22"/>
              </w:rPr>
            </w:pPr>
            <w:r w:rsidRPr="00C44DD1">
              <w:rPr>
                <w:rFonts w:ascii="Arial" w:hAnsi="Arial" w:cs="Arial"/>
                <w:color w:val="000000" w:themeColor="text1"/>
                <w:sz w:val="22"/>
                <w:szCs w:val="22"/>
              </w:rPr>
              <w:t>progress achieved by project output measured against the targets of the design and monitoring framework;</w:t>
            </w:r>
          </w:p>
          <w:p w14:paraId="10C5770E" w14:textId="77777777" w:rsidR="00E91EC9" w:rsidRPr="00C44DD1" w:rsidRDefault="00E91EC9" w:rsidP="002157F4">
            <w:pPr>
              <w:numPr>
                <w:ilvl w:val="1"/>
                <w:numId w:val="21"/>
              </w:numPr>
              <w:ind w:left="360" w:right="108"/>
              <w:jc w:val="both"/>
              <w:rPr>
                <w:rFonts w:ascii="Arial" w:hAnsi="Arial" w:cs="Arial"/>
                <w:color w:val="000000" w:themeColor="text1"/>
                <w:sz w:val="22"/>
                <w:szCs w:val="22"/>
              </w:rPr>
            </w:pPr>
            <w:r w:rsidRPr="00C44DD1">
              <w:rPr>
                <w:rFonts w:ascii="Arial" w:hAnsi="Arial" w:cs="Arial"/>
                <w:color w:val="000000" w:themeColor="text1"/>
                <w:sz w:val="22"/>
                <w:szCs w:val="22"/>
              </w:rPr>
              <w:t>Key implementation issues and solutions;</w:t>
            </w:r>
          </w:p>
          <w:p w14:paraId="02751FC5" w14:textId="77777777" w:rsidR="00E91EC9" w:rsidRPr="00C44DD1" w:rsidRDefault="00E91EC9" w:rsidP="002157F4">
            <w:pPr>
              <w:numPr>
                <w:ilvl w:val="1"/>
                <w:numId w:val="21"/>
              </w:numPr>
              <w:ind w:left="360" w:right="108"/>
              <w:jc w:val="both"/>
              <w:rPr>
                <w:rFonts w:ascii="Arial" w:hAnsi="Arial" w:cs="Arial"/>
                <w:color w:val="000000" w:themeColor="text1"/>
                <w:sz w:val="22"/>
                <w:szCs w:val="22"/>
              </w:rPr>
            </w:pPr>
            <w:r w:rsidRPr="00C44DD1">
              <w:rPr>
                <w:rFonts w:ascii="Arial" w:hAnsi="Arial" w:cs="Arial"/>
                <w:color w:val="000000" w:themeColor="text1"/>
                <w:sz w:val="22"/>
                <w:szCs w:val="22"/>
              </w:rPr>
              <w:t>Updated procurement plan;</w:t>
            </w:r>
          </w:p>
          <w:p w14:paraId="62506736" w14:textId="77777777" w:rsidR="00E91EC9" w:rsidRPr="00C44DD1" w:rsidRDefault="00E91EC9" w:rsidP="002157F4">
            <w:pPr>
              <w:numPr>
                <w:ilvl w:val="1"/>
                <w:numId w:val="21"/>
              </w:numPr>
              <w:ind w:left="360" w:right="108"/>
              <w:jc w:val="both"/>
              <w:rPr>
                <w:rFonts w:ascii="Arial" w:hAnsi="Arial" w:cs="Arial"/>
                <w:color w:val="000000" w:themeColor="text1"/>
                <w:sz w:val="22"/>
                <w:szCs w:val="22"/>
              </w:rPr>
            </w:pPr>
            <w:r w:rsidRPr="00C44DD1">
              <w:rPr>
                <w:rFonts w:ascii="Arial" w:hAnsi="Arial" w:cs="Arial"/>
                <w:color w:val="000000" w:themeColor="text1"/>
                <w:sz w:val="22"/>
                <w:szCs w:val="22"/>
              </w:rPr>
              <w:lastRenderedPageBreak/>
              <w:t>Updated implementation plan for the next 12 months</w:t>
            </w:r>
          </w:p>
          <w:p w14:paraId="419467A0" w14:textId="77777777" w:rsidR="00E91EC9" w:rsidRPr="00C44DD1" w:rsidRDefault="00E91EC9" w:rsidP="002157F4">
            <w:pPr>
              <w:numPr>
                <w:ilvl w:val="1"/>
                <w:numId w:val="21"/>
              </w:numPr>
              <w:ind w:left="360" w:right="108"/>
              <w:jc w:val="both"/>
              <w:rPr>
                <w:rFonts w:ascii="Arial" w:hAnsi="Arial" w:cs="Arial"/>
                <w:color w:val="000000" w:themeColor="text1"/>
                <w:sz w:val="22"/>
                <w:szCs w:val="22"/>
              </w:rPr>
            </w:pPr>
            <w:r w:rsidRPr="00C44DD1">
              <w:rPr>
                <w:rFonts w:ascii="Arial" w:hAnsi="Arial" w:cs="Arial"/>
                <w:color w:val="000000" w:themeColor="text1"/>
                <w:sz w:val="22"/>
                <w:szCs w:val="22"/>
              </w:rPr>
              <w:t>Format is to be agreed with IsDB and with the PIU</w:t>
            </w:r>
          </w:p>
        </w:tc>
        <w:tc>
          <w:tcPr>
            <w:tcW w:w="1769" w:type="dxa"/>
          </w:tcPr>
          <w:p w14:paraId="755829E8" w14:textId="77777777" w:rsidR="00E91EC9" w:rsidRPr="00095E17" w:rsidRDefault="00E91EC9" w:rsidP="003A04CA">
            <w:pPr>
              <w:ind w:right="95"/>
              <w:jc w:val="both"/>
              <w:rPr>
                <w:rFonts w:ascii="Arial" w:hAnsi="Arial" w:cs="Arial"/>
                <w:color w:val="000000" w:themeColor="text1"/>
                <w:sz w:val="22"/>
                <w:szCs w:val="22"/>
              </w:rPr>
            </w:pPr>
            <w:r w:rsidRPr="00095E17">
              <w:rPr>
                <w:rFonts w:ascii="Arial" w:hAnsi="Arial" w:cs="Arial"/>
                <w:color w:val="000000" w:themeColor="text1"/>
                <w:sz w:val="22"/>
                <w:szCs w:val="22"/>
              </w:rPr>
              <w:lastRenderedPageBreak/>
              <w:t xml:space="preserve">Within 21 days after the end of each financial year </w:t>
            </w:r>
          </w:p>
        </w:tc>
      </w:tr>
      <w:tr w:rsidR="00E91EC9" w:rsidRPr="003455FC" w14:paraId="12936E13" w14:textId="77777777" w:rsidTr="003A04CA">
        <w:trPr>
          <w:trHeight w:val="42"/>
        </w:trPr>
        <w:tc>
          <w:tcPr>
            <w:tcW w:w="2064" w:type="dxa"/>
          </w:tcPr>
          <w:p w14:paraId="60991C9B" w14:textId="77777777" w:rsidR="00E91EC9" w:rsidRPr="00C44DD1" w:rsidRDefault="00E91EC9" w:rsidP="003A04CA">
            <w:pPr>
              <w:ind w:right="118"/>
              <w:rPr>
                <w:rFonts w:ascii="Arial" w:hAnsi="Arial" w:cs="Arial"/>
                <w:b/>
                <w:bCs/>
                <w:color w:val="000000" w:themeColor="text1"/>
                <w:sz w:val="22"/>
                <w:szCs w:val="22"/>
              </w:rPr>
            </w:pPr>
            <w:r w:rsidRPr="00C44DD1">
              <w:rPr>
                <w:rFonts w:ascii="Arial" w:hAnsi="Arial" w:cs="Arial"/>
                <w:b/>
                <w:bCs/>
                <w:color w:val="000000" w:themeColor="text1"/>
                <w:sz w:val="22"/>
                <w:szCs w:val="22"/>
              </w:rPr>
              <w:t>Mid-term Review Report</w:t>
            </w:r>
          </w:p>
        </w:tc>
        <w:tc>
          <w:tcPr>
            <w:tcW w:w="4843" w:type="dxa"/>
          </w:tcPr>
          <w:p w14:paraId="6CEB4551" w14:textId="77777777" w:rsidR="00E91EC9" w:rsidRPr="00C44DD1" w:rsidRDefault="00E91EC9" w:rsidP="002157F4">
            <w:pPr>
              <w:numPr>
                <w:ilvl w:val="1"/>
                <w:numId w:val="21"/>
              </w:numPr>
              <w:ind w:left="360" w:right="108"/>
              <w:jc w:val="both"/>
              <w:rPr>
                <w:rFonts w:ascii="Arial" w:hAnsi="Arial" w:cs="Arial"/>
                <w:color w:val="000000" w:themeColor="text1"/>
                <w:sz w:val="22"/>
                <w:szCs w:val="22"/>
              </w:rPr>
            </w:pPr>
            <w:r w:rsidRPr="00C44DD1">
              <w:rPr>
                <w:rFonts w:ascii="Arial" w:hAnsi="Arial" w:cs="Arial"/>
                <w:color w:val="000000" w:themeColor="text1"/>
                <w:sz w:val="22"/>
                <w:szCs w:val="22"/>
              </w:rPr>
              <w:t>Comprehensive review of project progress, achievements and problems at mid-term review stage;</w:t>
            </w:r>
          </w:p>
          <w:p w14:paraId="18CF1A8E" w14:textId="77777777" w:rsidR="00E91EC9" w:rsidRPr="00C44DD1" w:rsidRDefault="00E91EC9" w:rsidP="002157F4">
            <w:pPr>
              <w:numPr>
                <w:ilvl w:val="1"/>
                <w:numId w:val="21"/>
              </w:numPr>
              <w:ind w:left="360" w:right="108"/>
              <w:jc w:val="both"/>
              <w:rPr>
                <w:rFonts w:ascii="Arial" w:hAnsi="Arial" w:cs="Arial"/>
                <w:color w:val="000000" w:themeColor="text1"/>
                <w:sz w:val="22"/>
                <w:szCs w:val="22"/>
              </w:rPr>
            </w:pPr>
            <w:r w:rsidRPr="00C44DD1">
              <w:rPr>
                <w:rFonts w:ascii="Arial" w:hAnsi="Arial" w:cs="Arial"/>
                <w:color w:val="000000" w:themeColor="text1"/>
                <w:sz w:val="22"/>
                <w:szCs w:val="22"/>
              </w:rPr>
              <w:t>Description of any revisions made or estimated to be made to the project design;</w:t>
            </w:r>
          </w:p>
          <w:p w14:paraId="5C3A833D" w14:textId="77777777" w:rsidR="00E91EC9" w:rsidRPr="00C44DD1" w:rsidRDefault="00E91EC9" w:rsidP="002157F4">
            <w:pPr>
              <w:numPr>
                <w:ilvl w:val="1"/>
                <w:numId w:val="21"/>
              </w:numPr>
              <w:ind w:left="360" w:right="108"/>
              <w:jc w:val="both"/>
              <w:rPr>
                <w:rFonts w:ascii="Arial" w:hAnsi="Arial" w:cs="Arial"/>
                <w:color w:val="000000" w:themeColor="text1"/>
                <w:sz w:val="22"/>
                <w:szCs w:val="22"/>
              </w:rPr>
            </w:pPr>
            <w:r w:rsidRPr="00C44DD1">
              <w:rPr>
                <w:rFonts w:ascii="Arial" w:hAnsi="Arial" w:cs="Arial"/>
                <w:color w:val="000000" w:themeColor="text1"/>
                <w:sz w:val="22"/>
                <w:szCs w:val="22"/>
              </w:rPr>
              <w:t>Format is to be agreed with IsDB and with the PIU</w:t>
            </w:r>
          </w:p>
        </w:tc>
        <w:tc>
          <w:tcPr>
            <w:tcW w:w="1769" w:type="dxa"/>
          </w:tcPr>
          <w:p w14:paraId="4BC9AA34" w14:textId="77777777" w:rsidR="00E91EC9" w:rsidRPr="00095E17" w:rsidRDefault="00E91EC9" w:rsidP="003A04CA">
            <w:pPr>
              <w:ind w:right="95"/>
              <w:jc w:val="both"/>
              <w:rPr>
                <w:rFonts w:ascii="Arial" w:hAnsi="Arial" w:cs="Arial"/>
                <w:color w:val="000000" w:themeColor="text1"/>
                <w:sz w:val="22"/>
                <w:szCs w:val="22"/>
              </w:rPr>
            </w:pPr>
            <w:r w:rsidRPr="00095E17">
              <w:rPr>
                <w:rFonts w:ascii="Arial" w:hAnsi="Arial" w:cs="Arial"/>
                <w:color w:val="000000" w:themeColor="text1"/>
                <w:sz w:val="22"/>
                <w:szCs w:val="22"/>
              </w:rPr>
              <w:t>At least 21 days prior to the IsDB Mid-Term Review Mission</w:t>
            </w:r>
          </w:p>
        </w:tc>
      </w:tr>
      <w:tr w:rsidR="00E91EC9" w:rsidRPr="003455FC" w14:paraId="5F72DC87" w14:textId="77777777" w:rsidTr="003A04CA">
        <w:trPr>
          <w:trHeight w:val="1217"/>
        </w:trPr>
        <w:tc>
          <w:tcPr>
            <w:tcW w:w="2064" w:type="dxa"/>
          </w:tcPr>
          <w:p w14:paraId="3CF298EF" w14:textId="77777777" w:rsidR="00E91EC9" w:rsidRPr="00C44DD1" w:rsidRDefault="00E91EC9" w:rsidP="003A04CA">
            <w:pPr>
              <w:ind w:right="118"/>
              <w:rPr>
                <w:rFonts w:ascii="Arial" w:hAnsi="Arial" w:cs="Arial"/>
                <w:color w:val="000000" w:themeColor="text1"/>
                <w:sz w:val="22"/>
                <w:szCs w:val="22"/>
              </w:rPr>
            </w:pPr>
            <w:r w:rsidRPr="00C44DD1">
              <w:rPr>
                <w:rFonts w:ascii="Arial" w:hAnsi="Arial" w:cs="Arial"/>
                <w:b/>
                <w:color w:val="000000" w:themeColor="text1"/>
                <w:sz w:val="22"/>
                <w:szCs w:val="22"/>
              </w:rPr>
              <w:t>Draft Completion Report</w:t>
            </w:r>
            <w:r w:rsidRPr="00C44DD1">
              <w:rPr>
                <w:rFonts w:ascii="Arial" w:hAnsi="Arial" w:cs="Arial"/>
                <w:color w:val="000000" w:themeColor="text1"/>
                <w:sz w:val="22"/>
                <w:szCs w:val="22"/>
              </w:rPr>
              <w:t xml:space="preserve"> /</w:t>
            </w:r>
            <w:r w:rsidRPr="00C44DD1">
              <w:rPr>
                <w:rFonts w:ascii="Arial" w:hAnsi="Arial" w:cs="Arial"/>
                <w:b/>
                <w:bCs/>
                <w:color w:val="000000" w:themeColor="text1"/>
                <w:sz w:val="22"/>
                <w:szCs w:val="22"/>
              </w:rPr>
              <w:t xml:space="preserve"> Interim Contract Completion Reports</w:t>
            </w:r>
          </w:p>
        </w:tc>
        <w:tc>
          <w:tcPr>
            <w:tcW w:w="4843" w:type="dxa"/>
          </w:tcPr>
          <w:p w14:paraId="41E1CDFC" w14:textId="77777777" w:rsidR="00E91EC9" w:rsidRPr="00C44DD1" w:rsidRDefault="00E91EC9" w:rsidP="003A04CA">
            <w:pPr>
              <w:ind w:right="108"/>
              <w:jc w:val="both"/>
              <w:rPr>
                <w:rFonts w:ascii="Arial" w:hAnsi="Arial" w:cs="Arial"/>
                <w:color w:val="000000" w:themeColor="text1"/>
                <w:sz w:val="22"/>
                <w:szCs w:val="22"/>
              </w:rPr>
            </w:pPr>
            <w:r w:rsidRPr="00C44DD1">
              <w:rPr>
                <w:rFonts w:ascii="Arial" w:hAnsi="Arial" w:cs="Arial"/>
                <w:color w:val="000000" w:themeColor="text1"/>
                <w:sz w:val="22"/>
                <w:szCs w:val="22"/>
              </w:rPr>
              <w:t>The report will be based on the standard IsDB format for project completion reports and will provide additional information relevant to the overall project implementation. The Consultant will prepare completion report for each contract after issuance of Taking-over-Certificate / Certification of Completion. This report shall summarize the implementation and financial history of the project. The defects list provided to the contractor and all outstanding claims pending resolution.</w:t>
            </w:r>
          </w:p>
        </w:tc>
        <w:tc>
          <w:tcPr>
            <w:tcW w:w="1769" w:type="dxa"/>
          </w:tcPr>
          <w:p w14:paraId="0EA80920" w14:textId="77777777" w:rsidR="00E91EC9" w:rsidRPr="00095E17" w:rsidRDefault="00E91EC9" w:rsidP="003A04CA">
            <w:pPr>
              <w:ind w:right="95"/>
              <w:jc w:val="both"/>
              <w:rPr>
                <w:rFonts w:ascii="Arial" w:hAnsi="Arial" w:cs="Arial"/>
                <w:color w:val="000000" w:themeColor="text1"/>
                <w:sz w:val="22"/>
                <w:szCs w:val="22"/>
              </w:rPr>
            </w:pPr>
            <w:r w:rsidRPr="00095E17">
              <w:rPr>
                <w:rFonts w:ascii="Arial" w:hAnsi="Arial" w:cs="Arial"/>
                <w:color w:val="000000" w:themeColor="text1"/>
                <w:sz w:val="22"/>
                <w:szCs w:val="22"/>
              </w:rPr>
              <w:t>Not later than 3 months prior to completion of the civil works contract.</w:t>
            </w:r>
          </w:p>
        </w:tc>
      </w:tr>
      <w:tr w:rsidR="00E91EC9" w:rsidRPr="003455FC" w14:paraId="2AFF2038" w14:textId="77777777" w:rsidTr="003A04CA">
        <w:trPr>
          <w:trHeight w:val="1217"/>
        </w:trPr>
        <w:tc>
          <w:tcPr>
            <w:tcW w:w="2064" w:type="dxa"/>
          </w:tcPr>
          <w:p w14:paraId="548300F5" w14:textId="77777777" w:rsidR="00E91EC9" w:rsidRPr="00C44DD1" w:rsidRDefault="00E91EC9" w:rsidP="003A04CA">
            <w:pPr>
              <w:ind w:right="118"/>
              <w:rPr>
                <w:rFonts w:ascii="Arial" w:hAnsi="Arial" w:cs="Arial"/>
                <w:b/>
                <w:color w:val="000000" w:themeColor="text1"/>
                <w:sz w:val="22"/>
                <w:szCs w:val="22"/>
              </w:rPr>
            </w:pPr>
            <w:r w:rsidRPr="00C44DD1">
              <w:rPr>
                <w:rFonts w:ascii="Arial" w:hAnsi="Arial" w:cs="Arial"/>
                <w:b/>
                <w:bCs/>
                <w:color w:val="000000" w:themeColor="text1"/>
                <w:sz w:val="22"/>
                <w:szCs w:val="22"/>
              </w:rPr>
              <w:t>Final Project Completion Report</w:t>
            </w:r>
          </w:p>
        </w:tc>
        <w:tc>
          <w:tcPr>
            <w:tcW w:w="4843" w:type="dxa"/>
          </w:tcPr>
          <w:p w14:paraId="40C88FA5" w14:textId="77777777" w:rsidR="00E91EC9" w:rsidRPr="00C44DD1" w:rsidRDefault="00E91EC9" w:rsidP="003A04CA">
            <w:pPr>
              <w:ind w:right="108"/>
              <w:jc w:val="both"/>
              <w:rPr>
                <w:rFonts w:ascii="Arial" w:hAnsi="Arial" w:cs="Arial"/>
                <w:color w:val="000000" w:themeColor="text1"/>
                <w:sz w:val="22"/>
                <w:szCs w:val="22"/>
              </w:rPr>
            </w:pPr>
            <w:r w:rsidRPr="00C44DD1">
              <w:rPr>
                <w:rFonts w:ascii="Arial" w:hAnsi="Arial" w:cs="Arial"/>
                <w:color w:val="000000" w:themeColor="text1"/>
                <w:sz w:val="22"/>
                <w:szCs w:val="22"/>
              </w:rPr>
              <w:t>The Consultant will prepare a comprehensive final Completion Report within 90 days after Issuance of the Taking-over-Certificate of the last civil works contract. The Consultant will prepare a comprehensive final Completion Report for the project including each of the contracts and shall summarize the method of construction, as built record showing the location and details of all works carried out, all defects and certification of the satisfactory correction of such defects for each of the construction contracts, the construction supervision performed, and recommendations for future projects of similar nature to be undertaken by PIU. A safeguards implementation completion (final) report will also be included as appendix to the final project completion report. This report will update the draft report with contract completion information, and will reflect comments provided on the draft completion report.</w:t>
            </w:r>
          </w:p>
        </w:tc>
        <w:tc>
          <w:tcPr>
            <w:tcW w:w="1769" w:type="dxa"/>
          </w:tcPr>
          <w:p w14:paraId="693B8235" w14:textId="77777777" w:rsidR="00E91EC9" w:rsidRPr="00095E17" w:rsidRDefault="00E91EC9" w:rsidP="003A04CA">
            <w:pPr>
              <w:ind w:right="95"/>
              <w:jc w:val="both"/>
              <w:rPr>
                <w:rFonts w:ascii="Arial" w:hAnsi="Arial" w:cs="Arial"/>
                <w:color w:val="000000" w:themeColor="text1"/>
                <w:sz w:val="22"/>
                <w:szCs w:val="22"/>
              </w:rPr>
            </w:pPr>
            <w:r w:rsidRPr="00095E17">
              <w:rPr>
                <w:rFonts w:ascii="Arial" w:hAnsi="Arial" w:cs="Arial"/>
                <w:color w:val="000000" w:themeColor="text1"/>
                <w:sz w:val="22"/>
                <w:szCs w:val="22"/>
              </w:rPr>
              <w:t>Within 90 days after issuance of the Taking Over Certificate of the last civil works contract.</w:t>
            </w:r>
          </w:p>
        </w:tc>
      </w:tr>
    </w:tbl>
    <w:p w14:paraId="1883CC94" w14:textId="77777777" w:rsidR="00E91EC9" w:rsidRPr="003455FC" w:rsidRDefault="00E91EC9" w:rsidP="00E91EC9">
      <w:pPr>
        <w:ind w:left="66"/>
        <w:jc w:val="both"/>
        <w:rPr>
          <w:bCs/>
          <w:iCs/>
          <w:highlight w:val="yellow"/>
        </w:rPr>
      </w:pPr>
    </w:p>
    <w:p w14:paraId="134C0124" w14:textId="77777777" w:rsidR="00E91EC9" w:rsidRPr="003455FC" w:rsidRDefault="00E91EC9" w:rsidP="00E91EC9">
      <w:pPr>
        <w:rPr>
          <w:rFonts w:ascii="Arial" w:hAnsi="Arial" w:cs="Arial"/>
          <w:b/>
          <w:color w:val="000000" w:themeColor="text1"/>
          <w:sz w:val="22"/>
          <w:szCs w:val="22"/>
          <w:highlight w:val="yellow"/>
          <w:u w:val="single"/>
        </w:rPr>
      </w:pPr>
      <w:r w:rsidRPr="00095E17">
        <w:rPr>
          <w:rFonts w:ascii="Arial" w:hAnsi="Arial" w:cs="Arial"/>
          <w:b/>
          <w:color w:val="000000" w:themeColor="text1"/>
          <w:sz w:val="22"/>
          <w:szCs w:val="22"/>
          <w:u w:val="single"/>
        </w:rPr>
        <w:t>Specific Reports and Deliverables:</w:t>
      </w:r>
    </w:p>
    <w:p w14:paraId="65D47E78" w14:textId="77777777" w:rsidR="00E91EC9" w:rsidRPr="003455FC" w:rsidRDefault="00E91EC9" w:rsidP="00E91EC9">
      <w:pPr>
        <w:rPr>
          <w:rFonts w:ascii="Arial" w:hAnsi="Arial" w:cs="Arial"/>
          <w:b/>
          <w:color w:val="000000" w:themeColor="text1"/>
          <w:sz w:val="22"/>
          <w:szCs w:val="22"/>
          <w:highlight w:val="yellow"/>
          <w:u w:val="single"/>
        </w:rPr>
      </w:pPr>
    </w:p>
    <w:tbl>
      <w:tblPr>
        <w:tblStyle w:val="TableGrid"/>
        <w:tblW w:w="87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8" w:type="dxa"/>
          <w:left w:w="108" w:type="dxa"/>
        </w:tblCellMar>
        <w:tblLook w:val="04A0" w:firstRow="1" w:lastRow="0" w:firstColumn="1" w:lastColumn="0" w:noHBand="0" w:noVBand="1"/>
      </w:tblPr>
      <w:tblGrid>
        <w:gridCol w:w="2098"/>
        <w:gridCol w:w="4735"/>
        <w:gridCol w:w="1890"/>
      </w:tblGrid>
      <w:tr w:rsidR="00E91EC9" w:rsidRPr="003455FC" w14:paraId="1B98868A" w14:textId="77777777" w:rsidTr="003A04CA">
        <w:trPr>
          <w:trHeight w:val="250"/>
          <w:tblHeader/>
        </w:trPr>
        <w:tc>
          <w:tcPr>
            <w:tcW w:w="2098" w:type="dxa"/>
            <w:tcBorders>
              <w:top w:val="nil"/>
              <w:bottom w:val="single" w:sz="4" w:space="0" w:color="000000"/>
            </w:tcBorders>
          </w:tcPr>
          <w:p w14:paraId="2404AADF" w14:textId="77777777" w:rsidR="00E91EC9" w:rsidRPr="00095E17" w:rsidRDefault="00E91EC9" w:rsidP="003A04CA">
            <w:pPr>
              <w:ind w:right="107"/>
              <w:jc w:val="center"/>
              <w:rPr>
                <w:rFonts w:ascii="Arial" w:hAnsi="Arial" w:cs="Arial"/>
                <w:color w:val="000000" w:themeColor="text1"/>
                <w:sz w:val="22"/>
                <w:szCs w:val="22"/>
              </w:rPr>
            </w:pPr>
            <w:r w:rsidRPr="00095E17">
              <w:rPr>
                <w:rFonts w:ascii="Arial" w:hAnsi="Arial" w:cs="Arial"/>
                <w:b/>
                <w:color w:val="000000" w:themeColor="text1"/>
                <w:sz w:val="22"/>
                <w:szCs w:val="22"/>
              </w:rPr>
              <w:t>Reports</w:t>
            </w:r>
          </w:p>
        </w:tc>
        <w:tc>
          <w:tcPr>
            <w:tcW w:w="4735" w:type="dxa"/>
            <w:tcBorders>
              <w:top w:val="nil"/>
              <w:bottom w:val="single" w:sz="4" w:space="0" w:color="000000"/>
            </w:tcBorders>
          </w:tcPr>
          <w:p w14:paraId="621BE85A" w14:textId="77777777" w:rsidR="00E91EC9" w:rsidRPr="00095E17" w:rsidRDefault="00E91EC9" w:rsidP="003A04CA">
            <w:pPr>
              <w:ind w:right="108"/>
              <w:jc w:val="center"/>
              <w:rPr>
                <w:rFonts w:ascii="Arial" w:hAnsi="Arial" w:cs="Arial"/>
                <w:color w:val="000000" w:themeColor="text1"/>
                <w:sz w:val="22"/>
                <w:szCs w:val="22"/>
              </w:rPr>
            </w:pPr>
            <w:r w:rsidRPr="00095E17">
              <w:rPr>
                <w:rFonts w:ascii="Arial" w:hAnsi="Arial" w:cs="Arial"/>
                <w:b/>
                <w:color w:val="000000" w:themeColor="text1"/>
                <w:sz w:val="22"/>
                <w:szCs w:val="22"/>
              </w:rPr>
              <w:t>Content</w:t>
            </w:r>
          </w:p>
        </w:tc>
        <w:tc>
          <w:tcPr>
            <w:tcW w:w="1890" w:type="dxa"/>
            <w:tcBorders>
              <w:top w:val="nil"/>
              <w:bottom w:val="single" w:sz="4" w:space="0" w:color="000000"/>
            </w:tcBorders>
          </w:tcPr>
          <w:p w14:paraId="63ADBF80" w14:textId="77777777" w:rsidR="00E91EC9" w:rsidRPr="00095E17" w:rsidRDefault="00E91EC9" w:rsidP="003A04CA">
            <w:pPr>
              <w:ind w:right="95"/>
              <w:jc w:val="center"/>
              <w:rPr>
                <w:rFonts w:ascii="Arial" w:hAnsi="Arial" w:cs="Arial"/>
                <w:color w:val="000000" w:themeColor="text1"/>
                <w:sz w:val="22"/>
                <w:szCs w:val="22"/>
              </w:rPr>
            </w:pPr>
            <w:r w:rsidRPr="00095E17">
              <w:rPr>
                <w:rFonts w:ascii="Arial" w:hAnsi="Arial" w:cs="Arial"/>
                <w:b/>
                <w:color w:val="000000" w:themeColor="text1"/>
                <w:sz w:val="22"/>
                <w:szCs w:val="22"/>
              </w:rPr>
              <w:t>Submission date</w:t>
            </w:r>
          </w:p>
        </w:tc>
      </w:tr>
      <w:tr w:rsidR="00E91EC9" w:rsidRPr="003455FC" w14:paraId="0D6E1797" w14:textId="77777777" w:rsidTr="003A04CA">
        <w:trPr>
          <w:trHeight w:val="903"/>
        </w:trPr>
        <w:tc>
          <w:tcPr>
            <w:tcW w:w="2098" w:type="dxa"/>
            <w:tcBorders>
              <w:top w:val="single" w:sz="4" w:space="0" w:color="000000"/>
            </w:tcBorders>
          </w:tcPr>
          <w:p w14:paraId="456E2B55" w14:textId="77777777" w:rsidR="00E91EC9" w:rsidRPr="00095E17" w:rsidRDefault="00E91EC9" w:rsidP="003A04CA">
            <w:pPr>
              <w:ind w:right="118"/>
              <w:rPr>
                <w:rFonts w:ascii="Arial" w:hAnsi="Arial" w:cs="Arial"/>
                <w:color w:val="000000" w:themeColor="text1"/>
                <w:sz w:val="22"/>
                <w:szCs w:val="22"/>
              </w:rPr>
            </w:pPr>
            <w:r w:rsidRPr="00095E17">
              <w:rPr>
                <w:rFonts w:ascii="Arial" w:hAnsi="Arial" w:cs="Arial"/>
                <w:b/>
                <w:color w:val="000000" w:themeColor="text1"/>
                <w:sz w:val="22"/>
                <w:szCs w:val="22"/>
              </w:rPr>
              <w:t xml:space="preserve">Consultant’s Quality </w:t>
            </w:r>
            <w:r w:rsidRPr="00095E17">
              <w:rPr>
                <w:rFonts w:ascii="Arial" w:hAnsi="Arial" w:cs="Arial"/>
                <w:b/>
                <w:color w:val="000000" w:themeColor="text1"/>
                <w:sz w:val="22"/>
                <w:szCs w:val="22"/>
              </w:rPr>
              <w:lastRenderedPageBreak/>
              <w:t>Assurance Manual</w:t>
            </w:r>
          </w:p>
        </w:tc>
        <w:tc>
          <w:tcPr>
            <w:tcW w:w="4735" w:type="dxa"/>
            <w:tcBorders>
              <w:top w:val="single" w:sz="4" w:space="0" w:color="000000"/>
            </w:tcBorders>
          </w:tcPr>
          <w:p w14:paraId="2E81357F" w14:textId="77777777" w:rsidR="00E91EC9" w:rsidRPr="00095E17" w:rsidRDefault="00E91EC9" w:rsidP="002157F4">
            <w:pPr>
              <w:numPr>
                <w:ilvl w:val="1"/>
                <w:numId w:val="21"/>
              </w:numPr>
              <w:ind w:left="360" w:right="108"/>
              <w:jc w:val="both"/>
              <w:rPr>
                <w:rFonts w:ascii="Arial" w:hAnsi="Arial" w:cs="Arial"/>
                <w:color w:val="000000" w:themeColor="text1"/>
                <w:sz w:val="22"/>
                <w:szCs w:val="22"/>
              </w:rPr>
            </w:pPr>
            <w:r w:rsidRPr="00095E17">
              <w:rPr>
                <w:rFonts w:ascii="Arial" w:hAnsi="Arial" w:cs="Arial"/>
                <w:color w:val="000000" w:themeColor="text1"/>
                <w:sz w:val="22"/>
                <w:szCs w:val="22"/>
              </w:rPr>
              <w:lastRenderedPageBreak/>
              <w:t>Procedures and Systems for construction supervision and contract administration;</w:t>
            </w:r>
          </w:p>
          <w:p w14:paraId="2DEE05E8" w14:textId="77777777" w:rsidR="00E91EC9" w:rsidRPr="00095E17" w:rsidRDefault="00E91EC9" w:rsidP="002157F4">
            <w:pPr>
              <w:numPr>
                <w:ilvl w:val="1"/>
                <w:numId w:val="21"/>
              </w:numPr>
              <w:ind w:left="360" w:right="108"/>
              <w:jc w:val="both"/>
              <w:rPr>
                <w:rFonts w:ascii="Arial" w:hAnsi="Arial" w:cs="Arial"/>
                <w:color w:val="000000" w:themeColor="text1"/>
                <w:sz w:val="22"/>
                <w:szCs w:val="22"/>
              </w:rPr>
            </w:pPr>
            <w:r w:rsidRPr="00095E17">
              <w:rPr>
                <w:rFonts w:ascii="Arial" w:hAnsi="Arial" w:cs="Arial"/>
                <w:color w:val="000000" w:themeColor="text1"/>
                <w:sz w:val="22"/>
                <w:szCs w:val="22"/>
              </w:rPr>
              <w:lastRenderedPageBreak/>
              <w:t>Format is to be agreed with IsDB and with the PIU.</w:t>
            </w:r>
          </w:p>
        </w:tc>
        <w:tc>
          <w:tcPr>
            <w:tcW w:w="1890" w:type="dxa"/>
            <w:tcBorders>
              <w:top w:val="single" w:sz="4" w:space="0" w:color="000000"/>
            </w:tcBorders>
          </w:tcPr>
          <w:p w14:paraId="1F6554AC" w14:textId="77777777" w:rsidR="00E91EC9" w:rsidRPr="00095E17" w:rsidRDefault="00E91EC9" w:rsidP="003A04CA">
            <w:pPr>
              <w:ind w:right="95"/>
              <w:jc w:val="both"/>
              <w:rPr>
                <w:rFonts w:ascii="Arial" w:hAnsi="Arial" w:cs="Arial"/>
                <w:color w:val="000000" w:themeColor="text1"/>
                <w:sz w:val="22"/>
                <w:szCs w:val="22"/>
              </w:rPr>
            </w:pPr>
            <w:r w:rsidRPr="00095E17">
              <w:rPr>
                <w:rFonts w:ascii="Arial" w:hAnsi="Arial" w:cs="Arial"/>
                <w:color w:val="000000" w:themeColor="text1"/>
                <w:sz w:val="22"/>
                <w:szCs w:val="22"/>
              </w:rPr>
              <w:lastRenderedPageBreak/>
              <w:t xml:space="preserve">Within 90 days after </w:t>
            </w:r>
            <w:r w:rsidRPr="00095E17">
              <w:rPr>
                <w:rFonts w:ascii="Arial" w:hAnsi="Arial" w:cs="Arial"/>
                <w:color w:val="000000" w:themeColor="text1"/>
                <w:sz w:val="22"/>
                <w:szCs w:val="22"/>
              </w:rPr>
              <w:lastRenderedPageBreak/>
              <w:t>commencement of services</w:t>
            </w:r>
          </w:p>
        </w:tc>
      </w:tr>
      <w:tr w:rsidR="00E91EC9" w:rsidRPr="003455FC" w14:paraId="4F200AFE" w14:textId="77777777" w:rsidTr="003A04CA">
        <w:trPr>
          <w:trHeight w:val="903"/>
        </w:trPr>
        <w:tc>
          <w:tcPr>
            <w:tcW w:w="2098" w:type="dxa"/>
            <w:tcBorders>
              <w:top w:val="single" w:sz="4" w:space="0" w:color="000000"/>
            </w:tcBorders>
          </w:tcPr>
          <w:p w14:paraId="538BABCF" w14:textId="77777777" w:rsidR="00E91EC9" w:rsidRPr="00095E17" w:rsidRDefault="00E91EC9" w:rsidP="003A04CA">
            <w:pPr>
              <w:ind w:right="118"/>
              <w:rPr>
                <w:rFonts w:ascii="Arial" w:hAnsi="Arial" w:cs="Arial"/>
                <w:b/>
                <w:color w:val="000000" w:themeColor="text1"/>
                <w:sz w:val="22"/>
                <w:szCs w:val="22"/>
              </w:rPr>
            </w:pPr>
            <w:r w:rsidRPr="00095E17">
              <w:rPr>
                <w:rFonts w:ascii="Arial" w:hAnsi="Arial" w:cs="Arial"/>
                <w:b/>
                <w:color w:val="000000" w:themeColor="text1"/>
                <w:sz w:val="22"/>
                <w:szCs w:val="22"/>
              </w:rPr>
              <w:lastRenderedPageBreak/>
              <w:t>Road Safety Audit Reports</w:t>
            </w:r>
          </w:p>
        </w:tc>
        <w:tc>
          <w:tcPr>
            <w:tcW w:w="4735" w:type="dxa"/>
            <w:tcBorders>
              <w:top w:val="single" w:sz="4" w:space="0" w:color="000000"/>
            </w:tcBorders>
          </w:tcPr>
          <w:p w14:paraId="304B07A1" w14:textId="77777777" w:rsidR="00E91EC9" w:rsidRPr="00095E17" w:rsidRDefault="00E91EC9" w:rsidP="002157F4">
            <w:pPr>
              <w:numPr>
                <w:ilvl w:val="1"/>
                <w:numId w:val="21"/>
              </w:numPr>
              <w:ind w:left="360" w:right="108"/>
              <w:jc w:val="both"/>
              <w:rPr>
                <w:rFonts w:ascii="Arial" w:hAnsi="Arial" w:cs="Arial"/>
                <w:color w:val="000000" w:themeColor="text1"/>
                <w:sz w:val="22"/>
                <w:szCs w:val="22"/>
              </w:rPr>
            </w:pPr>
            <w:r w:rsidRPr="00095E17">
              <w:rPr>
                <w:rFonts w:ascii="Arial" w:hAnsi="Arial" w:cs="Arial"/>
                <w:color w:val="000000" w:themeColor="text1"/>
                <w:sz w:val="22"/>
                <w:szCs w:val="22"/>
              </w:rPr>
              <w:t>Detailed findings of the road safety audit;</w:t>
            </w:r>
          </w:p>
          <w:p w14:paraId="497086C0" w14:textId="77777777" w:rsidR="00E91EC9" w:rsidRPr="00095E17" w:rsidRDefault="00E91EC9" w:rsidP="002157F4">
            <w:pPr>
              <w:numPr>
                <w:ilvl w:val="1"/>
                <w:numId w:val="21"/>
              </w:numPr>
              <w:ind w:left="360" w:right="108"/>
              <w:jc w:val="both"/>
              <w:rPr>
                <w:rFonts w:ascii="Arial" w:hAnsi="Arial" w:cs="Arial"/>
                <w:color w:val="000000" w:themeColor="text1"/>
                <w:sz w:val="22"/>
                <w:szCs w:val="22"/>
              </w:rPr>
            </w:pPr>
            <w:r w:rsidRPr="00095E17">
              <w:rPr>
                <w:rFonts w:ascii="Arial" w:hAnsi="Arial" w:cs="Arial"/>
                <w:color w:val="000000" w:themeColor="text1"/>
                <w:sz w:val="22"/>
                <w:szCs w:val="22"/>
              </w:rPr>
              <w:t>Recommendations for making good any defects or omissions identified in the road safety audits;</w:t>
            </w:r>
          </w:p>
          <w:p w14:paraId="7CEE56BA" w14:textId="77777777" w:rsidR="00E91EC9" w:rsidRPr="00095E17" w:rsidRDefault="00E91EC9" w:rsidP="002157F4">
            <w:pPr>
              <w:numPr>
                <w:ilvl w:val="1"/>
                <w:numId w:val="21"/>
              </w:numPr>
              <w:ind w:left="360" w:right="108"/>
              <w:jc w:val="both"/>
              <w:rPr>
                <w:rFonts w:ascii="Arial" w:hAnsi="Arial" w:cs="Arial"/>
                <w:color w:val="000000" w:themeColor="text1"/>
                <w:sz w:val="22"/>
                <w:szCs w:val="22"/>
              </w:rPr>
            </w:pPr>
            <w:r w:rsidRPr="00095E17">
              <w:rPr>
                <w:rFonts w:ascii="Arial" w:hAnsi="Arial" w:cs="Arial"/>
                <w:color w:val="000000" w:themeColor="text1"/>
                <w:sz w:val="22"/>
                <w:szCs w:val="22"/>
              </w:rPr>
              <w:t>Format is to be agreed with IsDB and with the PIU.</w:t>
            </w:r>
          </w:p>
        </w:tc>
        <w:tc>
          <w:tcPr>
            <w:tcW w:w="1890" w:type="dxa"/>
            <w:tcBorders>
              <w:top w:val="single" w:sz="4" w:space="0" w:color="000000"/>
            </w:tcBorders>
          </w:tcPr>
          <w:p w14:paraId="5E821BBF" w14:textId="77777777" w:rsidR="00E91EC9" w:rsidRPr="00095E17" w:rsidRDefault="00E91EC9" w:rsidP="003A04CA">
            <w:pPr>
              <w:ind w:right="95"/>
              <w:jc w:val="both"/>
              <w:rPr>
                <w:rFonts w:ascii="Arial" w:hAnsi="Arial" w:cs="Arial"/>
                <w:color w:val="000000" w:themeColor="text1"/>
                <w:sz w:val="22"/>
                <w:szCs w:val="22"/>
              </w:rPr>
            </w:pPr>
            <w:r w:rsidRPr="00095E17">
              <w:rPr>
                <w:rFonts w:ascii="Arial" w:hAnsi="Arial" w:cs="Arial"/>
                <w:color w:val="000000" w:themeColor="text1"/>
                <w:sz w:val="22"/>
                <w:szCs w:val="22"/>
              </w:rPr>
              <w:t>Within 120 days after commencement of services (pre-construction audit)</w:t>
            </w:r>
          </w:p>
          <w:p w14:paraId="406F6A18" w14:textId="77777777" w:rsidR="00E91EC9" w:rsidRPr="00095E17" w:rsidRDefault="00E91EC9" w:rsidP="003A04CA">
            <w:pPr>
              <w:ind w:right="95"/>
              <w:jc w:val="both"/>
              <w:rPr>
                <w:rFonts w:ascii="Arial" w:hAnsi="Arial" w:cs="Arial"/>
                <w:color w:val="000000" w:themeColor="text1"/>
                <w:sz w:val="22"/>
                <w:szCs w:val="22"/>
              </w:rPr>
            </w:pPr>
          </w:p>
          <w:p w14:paraId="0D45F04A" w14:textId="77777777" w:rsidR="00E91EC9" w:rsidRPr="00095E17" w:rsidRDefault="00E91EC9" w:rsidP="003A04CA">
            <w:pPr>
              <w:ind w:right="95"/>
              <w:jc w:val="both"/>
              <w:rPr>
                <w:rFonts w:ascii="Arial" w:hAnsi="Arial" w:cs="Arial"/>
                <w:color w:val="000000" w:themeColor="text1"/>
                <w:sz w:val="22"/>
                <w:szCs w:val="22"/>
              </w:rPr>
            </w:pPr>
            <w:r w:rsidRPr="00095E17">
              <w:rPr>
                <w:rFonts w:ascii="Arial" w:hAnsi="Arial" w:cs="Arial"/>
                <w:color w:val="000000" w:themeColor="text1"/>
                <w:sz w:val="22"/>
                <w:szCs w:val="22"/>
              </w:rPr>
              <w:t>At least 15 days before Taking Over Certificate  (post-construction audit)</w:t>
            </w:r>
          </w:p>
        </w:tc>
      </w:tr>
      <w:tr w:rsidR="00E91EC9" w:rsidRPr="003455FC" w14:paraId="376A0FE2" w14:textId="77777777" w:rsidTr="003A04CA">
        <w:trPr>
          <w:trHeight w:val="903"/>
        </w:trPr>
        <w:tc>
          <w:tcPr>
            <w:tcW w:w="2098" w:type="dxa"/>
            <w:tcBorders>
              <w:top w:val="single" w:sz="4" w:space="0" w:color="000000"/>
            </w:tcBorders>
          </w:tcPr>
          <w:p w14:paraId="1B529063" w14:textId="77777777" w:rsidR="00E91EC9" w:rsidRPr="00095E17" w:rsidRDefault="00E91EC9" w:rsidP="003A04CA">
            <w:pPr>
              <w:ind w:right="118"/>
              <w:rPr>
                <w:rFonts w:ascii="Arial" w:hAnsi="Arial" w:cs="Arial"/>
                <w:b/>
                <w:color w:val="000000" w:themeColor="text1"/>
                <w:sz w:val="22"/>
                <w:szCs w:val="22"/>
              </w:rPr>
            </w:pPr>
            <w:r w:rsidRPr="00095E17">
              <w:rPr>
                <w:rFonts w:ascii="Arial" w:hAnsi="Arial" w:cs="Arial"/>
                <w:b/>
                <w:color w:val="000000" w:themeColor="text1"/>
                <w:sz w:val="22"/>
                <w:szCs w:val="22"/>
              </w:rPr>
              <w:t>Guidelines on Safe Arterial Roads Design</w:t>
            </w:r>
          </w:p>
        </w:tc>
        <w:tc>
          <w:tcPr>
            <w:tcW w:w="4735" w:type="dxa"/>
            <w:tcBorders>
              <w:top w:val="single" w:sz="4" w:space="0" w:color="000000"/>
            </w:tcBorders>
          </w:tcPr>
          <w:p w14:paraId="4979DED6" w14:textId="77777777" w:rsidR="00E91EC9" w:rsidRPr="00095E17" w:rsidRDefault="00E91EC9" w:rsidP="002157F4">
            <w:pPr>
              <w:numPr>
                <w:ilvl w:val="1"/>
                <w:numId w:val="21"/>
              </w:numPr>
              <w:ind w:left="360" w:right="108"/>
              <w:jc w:val="both"/>
              <w:rPr>
                <w:rFonts w:ascii="Arial" w:hAnsi="Arial" w:cs="Arial"/>
                <w:color w:val="000000" w:themeColor="text1"/>
                <w:sz w:val="22"/>
                <w:szCs w:val="22"/>
              </w:rPr>
            </w:pPr>
            <w:r w:rsidRPr="00095E17">
              <w:rPr>
                <w:rFonts w:ascii="Arial" w:hAnsi="Arial" w:cs="Arial"/>
                <w:color w:val="000000" w:themeColor="text1"/>
                <w:sz w:val="22"/>
                <w:szCs w:val="22"/>
              </w:rPr>
              <w:t>Guidelines on safe arterial roads design;</w:t>
            </w:r>
          </w:p>
          <w:p w14:paraId="63668C69" w14:textId="77777777" w:rsidR="00E91EC9" w:rsidRPr="00095E17" w:rsidRDefault="00E91EC9" w:rsidP="002157F4">
            <w:pPr>
              <w:numPr>
                <w:ilvl w:val="1"/>
                <w:numId w:val="21"/>
              </w:numPr>
              <w:ind w:left="360" w:right="108"/>
              <w:jc w:val="both"/>
              <w:rPr>
                <w:rFonts w:ascii="Arial" w:hAnsi="Arial" w:cs="Arial"/>
                <w:color w:val="000000" w:themeColor="text1"/>
                <w:sz w:val="22"/>
                <w:szCs w:val="22"/>
              </w:rPr>
            </w:pPr>
            <w:r w:rsidRPr="00095E17">
              <w:rPr>
                <w:rFonts w:ascii="Arial" w:hAnsi="Arial" w:cs="Arial"/>
                <w:color w:val="000000" w:themeColor="text1"/>
                <w:sz w:val="22"/>
                <w:szCs w:val="22"/>
              </w:rPr>
              <w:t>Material for training of MOT and other relevant staffs;</w:t>
            </w:r>
          </w:p>
          <w:p w14:paraId="70257BB9" w14:textId="77777777" w:rsidR="00E91EC9" w:rsidRPr="00095E17" w:rsidRDefault="00E91EC9" w:rsidP="002157F4">
            <w:pPr>
              <w:numPr>
                <w:ilvl w:val="1"/>
                <w:numId w:val="21"/>
              </w:numPr>
              <w:ind w:left="360" w:right="108"/>
              <w:jc w:val="both"/>
              <w:rPr>
                <w:rFonts w:ascii="Arial" w:hAnsi="Arial" w:cs="Arial"/>
                <w:color w:val="000000" w:themeColor="text1"/>
                <w:sz w:val="22"/>
                <w:szCs w:val="22"/>
              </w:rPr>
            </w:pPr>
            <w:r w:rsidRPr="00095E17">
              <w:rPr>
                <w:rFonts w:ascii="Arial" w:hAnsi="Arial" w:cs="Arial"/>
                <w:color w:val="000000" w:themeColor="text1"/>
                <w:sz w:val="22"/>
                <w:szCs w:val="22"/>
              </w:rPr>
              <w:t>Material for public awareness-raising;</w:t>
            </w:r>
          </w:p>
          <w:p w14:paraId="69085167" w14:textId="77777777" w:rsidR="00E91EC9" w:rsidRPr="00095E17" w:rsidRDefault="00E91EC9" w:rsidP="002157F4">
            <w:pPr>
              <w:numPr>
                <w:ilvl w:val="1"/>
                <w:numId w:val="21"/>
              </w:numPr>
              <w:ind w:left="360" w:right="108"/>
              <w:jc w:val="both"/>
              <w:rPr>
                <w:rFonts w:ascii="Arial" w:hAnsi="Arial" w:cs="Arial"/>
                <w:color w:val="000000" w:themeColor="text1"/>
                <w:sz w:val="22"/>
                <w:szCs w:val="22"/>
              </w:rPr>
            </w:pPr>
            <w:r w:rsidRPr="00095E17">
              <w:rPr>
                <w:rFonts w:ascii="Arial" w:hAnsi="Arial" w:cs="Arial"/>
                <w:color w:val="000000" w:themeColor="text1"/>
                <w:sz w:val="22"/>
                <w:szCs w:val="22"/>
              </w:rPr>
              <w:t>Format is to be agreed with IsDB and with the PIU.</w:t>
            </w:r>
          </w:p>
        </w:tc>
        <w:tc>
          <w:tcPr>
            <w:tcW w:w="1890" w:type="dxa"/>
            <w:tcBorders>
              <w:top w:val="single" w:sz="4" w:space="0" w:color="000000"/>
            </w:tcBorders>
          </w:tcPr>
          <w:p w14:paraId="7F27DD84" w14:textId="77777777" w:rsidR="00E91EC9" w:rsidRPr="00095E17" w:rsidRDefault="00E91EC9" w:rsidP="003A04CA">
            <w:pPr>
              <w:ind w:right="95"/>
              <w:jc w:val="both"/>
              <w:rPr>
                <w:rFonts w:ascii="Arial" w:hAnsi="Arial" w:cs="Arial"/>
                <w:color w:val="000000" w:themeColor="text1"/>
                <w:sz w:val="22"/>
                <w:szCs w:val="22"/>
              </w:rPr>
            </w:pPr>
            <w:r w:rsidRPr="00095E17">
              <w:rPr>
                <w:rFonts w:ascii="Arial" w:hAnsi="Arial" w:cs="Arial"/>
                <w:color w:val="000000" w:themeColor="text1"/>
                <w:sz w:val="22"/>
                <w:szCs w:val="22"/>
              </w:rPr>
              <w:t>Timeline to be agreed with IsDB and the PIU</w:t>
            </w:r>
          </w:p>
        </w:tc>
      </w:tr>
      <w:tr w:rsidR="00E91EC9" w:rsidRPr="003455FC" w14:paraId="00DC74FA" w14:textId="77777777" w:rsidTr="003A04CA">
        <w:trPr>
          <w:trHeight w:val="903"/>
        </w:trPr>
        <w:tc>
          <w:tcPr>
            <w:tcW w:w="2098" w:type="dxa"/>
            <w:tcBorders>
              <w:top w:val="single" w:sz="4" w:space="0" w:color="000000"/>
            </w:tcBorders>
          </w:tcPr>
          <w:p w14:paraId="7AF01F8C" w14:textId="77777777" w:rsidR="00E91EC9" w:rsidRPr="00095E17" w:rsidRDefault="00E91EC9" w:rsidP="003A04CA">
            <w:pPr>
              <w:ind w:right="118"/>
              <w:rPr>
                <w:rFonts w:ascii="Arial" w:hAnsi="Arial" w:cs="Arial"/>
                <w:b/>
                <w:color w:val="000000" w:themeColor="text1"/>
                <w:sz w:val="22"/>
                <w:szCs w:val="22"/>
              </w:rPr>
            </w:pPr>
            <w:r w:rsidRPr="00095E17">
              <w:rPr>
                <w:rFonts w:ascii="Arial" w:hAnsi="Arial" w:cs="Arial"/>
                <w:b/>
                <w:color w:val="000000" w:themeColor="text1"/>
                <w:sz w:val="22"/>
                <w:szCs w:val="22"/>
              </w:rPr>
              <w:t>Financial Management Systems and Procedures</w:t>
            </w:r>
          </w:p>
        </w:tc>
        <w:tc>
          <w:tcPr>
            <w:tcW w:w="4735" w:type="dxa"/>
            <w:tcBorders>
              <w:top w:val="single" w:sz="4" w:space="0" w:color="000000"/>
            </w:tcBorders>
          </w:tcPr>
          <w:p w14:paraId="68F744E1" w14:textId="77777777" w:rsidR="00E91EC9" w:rsidRPr="00095E17" w:rsidRDefault="00E91EC9" w:rsidP="002157F4">
            <w:pPr>
              <w:numPr>
                <w:ilvl w:val="1"/>
                <w:numId w:val="21"/>
              </w:numPr>
              <w:ind w:left="360" w:right="108"/>
              <w:jc w:val="both"/>
              <w:rPr>
                <w:rFonts w:ascii="Arial" w:hAnsi="Arial" w:cs="Arial"/>
                <w:color w:val="000000" w:themeColor="text1"/>
                <w:sz w:val="22"/>
                <w:szCs w:val="22"/>
              </w:rPr>
            </w:pPr>
            <w:r w:rsidRPr="00095E17">
              <w:rPr>
                <w:rFonts w:ascii="Arial" w:hAnsi="Arial" w:cs="Arial"/>
                <w:color w:val="000000" w:themeColor="text1"/>
                <w:sz w:val="22"/>
                <w:szCs w:val="22"/>
              </w:rPr>
              <w:t>Detailed assessment of the current financial management and reporting systems;</w:t>
            </w:r>
          </w:p>
          <w:p w14:paraId="711A51DD" w14:textId="77777777" w:rsidR="00E91EC9" w:rsidRPr="00095E17" w:rsidRDefault="00E91EC9" w:rsidP="002157F4">
            <w:pPr>
              <w:numPr>
                <w:ilvl w:val="1"/>
                <w:numId w:val="21"/>
              </w:numPr>
              <w:ind w:left="360" w:right="108"/>
              <w:jc w:val="both"/>
              <w:rPr>
                <w:rFonts w:ascii="Arial" w:hAnsi="Arial" w:cs="Arial"/>
                <w:color w:val="000000" w:themeColor="text1"/>
                <w:sz w:val="22"/>
                <w:szCs w:val="22"/>
              </w:rPr>
            </w:pPr>
            <w:r w:rsidRPr="00095E17">
              <w:rPr>
                <w:rFonts w:ascii="Arial" w:hAnsi="Arial" w:cs="Arial"/>
                <w:color w:val="000000" w:themeColor="text1"/>
                <w:sz w:val="22"/>
                <w:szCs w:val="22"/>
              </w:rPr>
              <w:t>Manuals and procedures for the new systems;</w:t>
            </w:r>
          </w:p>
          <w:p w14:paraId="19C37B3B" w14:textId="77777777" w:rsidR="00E91EC9" w:rsidRPr="00095E17" w:rsidRDefault="00E91EC9" w:rsidP="002157F4">
            <w:pPr>
              <w:numPr>
                <w:ilvl w:val="1"/>
                <w:numId w:val="21"/>
              </w:numPr>
              <w:ind w:left="360" w:right="108"/>
              <w:jc w:val="both"/>
              <w:rPr>
                <w:rFonts w:ascii="Arial" w:hAnsi="Arial" w:cs="Arial"/>
                <w:color w:val="000000" w:themeColor="text1"/>
                <w:sz w:val="22"/>
                <w:szCs w:val="22"/>
              </w:rPr>
            </w:pPr>
            <w:r w:rsidRPr="00095E17">
              <w:rPr>
                <w:rFonts w:ascii="Arial" w:hAnsi="Arial" w:cs="Arial"/>
                <w:color w:val="000000" w:themeColor="text1"/>
                <w:sz w:val="22"/>
                <w:szCs w:val="22"/>
              </w:rPr>
              <w:t>Materials for training programs;</w:t>
            </w:r>
          </w:p>
          <w:p w14:paraId="7B5B484B" w14:textId="77777777" w:rsidR="00E91EC9" w:rsidRPr="00095E17" w:rsidRDefault="00E91EC9" w:rsidP="002157F4">
            <w:pPr>
              <w:numPr>
                <w:ilvl w:val="1"/>
                <w:numId w:val="21"/>
              </w:numPr>
              <w:ind w:left="360" w:right="108"/>
              <w:jc w:val="both"/>
              <w:rPr>
                <w:rFonts w:ascii="Arial" w:hAnsi="Arial" w:cs="Arial"/>
                <w:color w:val="000000" w:themeColor="text1"/>
                <w:sz w:val="22"/>
                <w:szCs w:val="22"/>
              </w:rPr>
            </w:pPr>
            <w:r w:rsidRPr="00095E17">
              <w:rPr>
                <w:rFonts w:ascii="Arial" w:hAnsi="Arial" w:cs="Arial"/>
                <w:color w:val="000000" w:themeColor="text1"/>
                <w:sz w:val="22"/>
                <w:szCs w:val="22"/>
              </w:rPr>
              <w:t>Format is to be agreed with IsDB and with the PIU.</w:t>
            </w:r>
          </w:p>
        </w:tc>
        <w:tc>
          <w:tcPr>
            <w:tcW w:w="1890" w:type="dxa"/>
            <w:tcBorders>
              <w:top w:val="single" w:sz="4" w:space="0" w:color="000000"/>
            </w:tcBorders>
          </w:tcPr>
          <w:p w14:paraId="77F1587C" w14:textId="77777777" w:rsidR="00E91EC9" w:rsidRPr="00095E17" w:rsidRDefault="00E91EC9" w:rsidP="003A04CA">
            <w:pPr>
              <w:ind w:right="95"/>
              <w:jc w:val="both"/>
              <w:rPr>
                <w:rFonts w:ascii="Arial" w:hAnsi="Arial" w:cs="Arial"/>
                <w:color w:val="000000" w:themeColor="text1"/>
                <w:sz w:val="22"/>
                <w:szCs w:val="22"/>
              </w:rPr>
            </w:pPr>
            <w:r w:rsidRPr="00095E17">
              <w:rPr>
                <w:rFonts w:ascii="Arial" w:hAnsi="Arial" w:cs="Arial"/>
                <w:color w:val="000000" w:themeColor="text1"/>
                <w:sz w:val="22"/>
                <w:szCs w:val="22"/>
              </w:rPr>
              <w:t>Timeline to be agreed with IsDB and the PIU</w:t>
            </w:r>
          </w:p>
        </w:tc>
      </w:tr>
      <w:tr w:rsidR="00E91EC9" w:rsidRPr="003455FC" w14:paraId="3B9263D1" w14:textId="77777777" w:rsidTr="003A04CA">
        <w:trPr>
          <w:trHeight w:val="642"/>
        </w:trPr>
        <w:tc>
          <w:tcPr>
            <w:tcW w:w="2098" w:type="dxa"/>
          </w:tcPr>
          <w:p w14:paraId="24804BE6" w14:textId="77777777" w:rsidR="00E91EC9" w:rsidRPr="00095E17" w:rsidRDefault="00E91EC9" w:rsidP="003A04CA">
            <w:pPr>
              <w:ind w:right="118"/>
              <w:rPr>
                <w:rFonts w:ascii="Arial" w:hAnsi="Arial" w:cs="Arial"/>
                <w:color w:val="000000" w:themeColor="text1"/>
                <w:sz w:val="22"/>
                <w:szCs w:val="22"/>
              </w:rPr>
            </w:pPr>
            <w:r w:rsidRPr="00095E17">
              <w:rPr>
                <w:rFonts w:ascii="Arial" w:hAnsi="Arial" w:cs="Arial"/>
                <w:b/>
                <w:color w:val="000000" w:themeColor="text1"/>
                <w:sz w:val="22"/>
                <w:szCs w:val="22"/>
              </w:rPr>
              <w:t xml:space="preserve">Environmental </w:t>
            </w:r>
          </w:p>
          <w:p w14:paraId="68EC8F6B" w14:textId="77777777" w:rsidR="00E91EC9" w:rsidRPr="00095E17" w:rsidRDefault="00E91EC9" w:rsidP="003A04CA">
            <w:pPr>
              <w:ind w:right="118"/>
              <w:rPr>
                <w:rFonts w:ascii="Arial" w:hAnsi="Arial" w:cs="Arial"/>
                <w:color w:val="000000" w:themeColor="text1"/>
                <w:sz w:val="22"/>
                <w:szCs w:val="22"/>
              </w:rPr>
            </w:pPr>
            <w:r w:rsidRPr="00095E17">
              <w:rPr>
                <w:rFonts w:ascii="Arial" w:hAnsi="Arial" w:cs="Arial"/>
                <w:b/>
                <w:color w:val="000000" w:themeColor="text1"/>
                <w:sz w:val="22"/>
                <w:szCs w:val="22"/>
              </w:rPr>
              <w:t xml:space="preserve">Safeguards </w:t>
            </w:r>
          </w:p>
          <w:p w14:paraId="5646F18C" w14:textId="77777777" w:rsidR="00E91EC9" w:rsidRPr="00095E17" w:rsidRDefault="00E91EC9" w:rsidP="003A04CA">
            <w:pPr>
              <w:ind w:right="118"/>
              <w:rPr>
                <w:rFonts w:ascii="Arial" w:hAnsi="Arial" w:cs="Arial"/>
                <w:color w:val="000000" w:themeColor="text1"/>
                <w:sz w:val="22"/>
                <w:szCs w:val="22"/>
              </w:rPr>
            </w:pPr>
            <w:r w:rsidRPr="00095E17">
              <w:rPr>
                <w:rFonts w:ascii="Arial" w:hAnsi="Arial" w:cs="Arial"/>
                <w:b/>
                <w:color w:val="000000" w:themeColor="text1"/>
                <w:sz w:val="22"/>
                <w:szCs w:val="22"/>
              </w:rPr>
              <w:t>Monitoring Reports</w:t>
            </w:r>
            <w:r w:rsidRPr="00095E17">
              <w:rPr>
                <w:rFonts w:ascii="Arial" w:hAnsi="Arial" w:cs="Arial"/>
                <w:color w:val="000000" w:themeColor="text1"/>
                <w:sz w:val="22"/>
                <w:szCs w:val="22"/>
              </w:rPr>
              <w:t xml:space="preserve"> </w:t>
            </w:r>
          </w:p>
        </w:tc>
        <w:tc>
          <w:tcPr>
            <w:tcW w:w="4735" w:type="dxa"/>
          </w:tcPr>
          <w:p w14:paraId="7AAD58C7" w14:textId="77777777" w:rsidR="00E91EC9" w:rsidRPr="00095E17" w:rsidRDefault="00E91EC9" w:rsidP="002157F4">
            <w:pPr>
              <w:numPr>
                <w:ilvl w:val="1"/>
                <w:numId w:val="21"/>
              </w:numPr>
              <w:ind w:left="360" w:right="108"/>
              <w:jc w:val="both"/>
              <w:rPr>
                <w:rFonts w:ascii="Arial" w:hAnsi="Arial" w:cs="Arial"/>
                <w:color w:val="000000" w:themeColor="text1"/>
                <w:sz w:val="22"/>
                <w:szCs w:val="22"/>
              </w:rPr>
            </w:pPr>
            <w:r w:rsidRPr="00095E17">
              <w:rPr>
                <w:rFonts w:ascii="Arial" w:hAnsi="Arial" w:cs="Arial"/>
                <w:color w:val="000000" w:themeColor="text1"/>
                <w:sz w:val="22"/>
                <w:szCs w:val="22"/>
              </w:rPr>
              <w:t>Environmental monitoring report to include status of compliance with the project ESHS, records of related activities, status of grievance redress mechanism, issues and solutions, and results of environmental baselines and monitoring.</w:t>
            </w:r>
          </w:p>
          <w:p w14:paraId="6733D116" w14:textId="77777777" w:rsidR="00E91EC9" w:rsidRPr="00095E17" w:rsidRDefault="00E91EC9" w:rsidP="002157F4">
            <w:pPr>
              <w:numPr>
                <w:ilvl w:val="1"/>
                <w:numId w:val="21"/>
              </w:numPr>
              <w:ind w:left="360" w:right="108"/>
              <w:jc w:val="both"/>
              <w:rPr>
                <w:rFonts w:ascii="Arial" w:hAnsi="Arial" w:cs="Arial"/>
                <w:color w:val="000000" w:themeColor="text1"/>
                <w:sz w:val="22"/>
                <w:szCs w:val="22"/>
              </w:rPr>
            </w:pPr>
            <w:r w:rsidRPr="00095E17">
              <w:rPr>
                <w:rFonts w:ascii="Arial" w:hAnsi="Arial" w:cs="Arial"/>
                <w:color w:val="000000" w:themeColor="text1"/>
                <w:sz w:val="22"/>
                <w:szCs w:val="22"/>
              </w:rPr>
              <w:t>Bi-annual review of implementation of the Contractor’s ESHSs;</w:t>
            </w:r>
          </w:p>
          <w:p w14:paraId="49E93081" w14:textId="77777777" w:rsidR="00E91EC9" w:rsidRPr="00095E17" w:rsidRDefault="00E91EC9" w:rsidP="002157F4">
            <w:pPr>
              <w:numPr>
                <w:ilvl w:val="1"/>
                <w:numId w:val="21"/>
              </w:numPr>
              <w:ind w:left="360" w:right="108"/>
              <w:jc w:val="both"/>
              <w:rPr>
                <w:rFonts w:ascii="Arial" w:hAnsi="Arial" w:cs="Arial"/>
                <w:color w:val="000000" w:themeColor="text1"/>
                <w:sz w:val="22"/>
                <w:szCs w:val="22"/>
              </w:rPr>
            </w:pPr>
            <w:r w:rsidRPr="00095E17">
              <w:rPr>
                <w:rFonts w:ascii="Arial" w:hAnsi="Arial" w:cs="Arial"/>
                <w:color w:val="000000" w:themeColor="text1"/>
                <w:sz w:val="22"/>
                <w:szCs w:val="22"/>
              </w:rPr>
              <w:t>Format is to be agreed with IsDB and with the PIU.</w:t>
            </w:r>
          </w:p>
        </w:tc>
        <w:tc>
          <w:tcPr>
            <w:tcW w:w="1890" w:type="dxa"/>
          </w:tcPr>
          <w:p w14:paraId="11F693D7" w14:textId="77777777" w:rsidR="00E91EC9" w:rsidRPr="00095E17" w:rsidRDefault="00E91EC9" w:rsidP="003A04CA">
            <w:pPr>
              <w:ind w:right="95"/>
              <w:jc w:val="both"/>
              <w:rPr>
                <w:rFonts w:ascii="Arial" w:hAnsi="Arial" w:cs="Arial"/>
                <w:color w:val="000000" w:themeColor="text1"/>
                <w:sz w:val="22"/>
                <w:szCs w:val="22"/>
              </w:rPr>
            </w:pPr>
            <w:r w:rsidRPr="00095E17">
              <w:rPr>
                <w:rFonts w:ascii="Arial" w:hAnsi="Arial" w:cs="Arial"/>
                <w:color w:val="000000" w:themeColor="text1"/>
                <w:sz w:val="22"/>
                <w:szCs w:val="22"/>
              </w:rPr>
              <w:t>Semi-annually (every six months) until contract completion.</w:t>
            </w:r>
          </w:p>
        </w:tc>
      </w:tr>
      <w:tr w:rsidR="00E91EC9" w:rsidRPr="003455FC" w14:paraId="1B901C87" w14:textId="77777777" w:rsidTr="003A04CA">
        <w:trPr>
          <w:trHeight w:val="46"/>
        </w:trPr>
        <w:tc>
          <w:tcPr>
            <w:tcW w:w="2098" w:type="dxa"/>
          </w:tcPr>
          <w:p w14:paraId="7A0C120D" w14:textId="77777777" w:rsidR="00E91EC9" w:rsidRPr="00095E17" w:rsidRDefault="00E91EC9" w:rsidP="003A04CA">
            <w:pPr>
              <w:ind w:right="118"/>
              <w:rPr>
                <w:rFonts w:ascii="Arial" w:hAnsi="Arial" w:cs="Arial"/>
                <w:b/>
                <w:color w:val="000000" w:themeColor="text1"/>
                <w:sz w:val="22"/>
                <w:szCs w:val="22"/>
              </w:rPr>
            </w:pPr>
            <w:r w:rsidRPr="00095E17">
              <w:rPr>
                <w:rFonts w:ascii="Arial" w:hAnsi="Arial" w:cs="Arial"/>
                <w:b/>
                <w:color w:val="000000" w:themeColor="text1"/>
                <w:sz w:val="22"/>
                <w:szCs w:val="22"/>
              </w:rPr>
              <w:t>Defects Notification Period Inspection Report</w:t>
            </w:r>
          </w:p>
        </w:tc>
        <w:tc>
          <w:tcPr>
            <w:tcW w:w="4735" w:type="dxa"/>
          </w:tcPr>
          <w:p w14:paraId="3C1D87B7" w14:textId="77777777" w:rsidR="00E91EC9" w:rsidRPr="00095E17" w:rsidRDefault="00E91EC9" w:rsidP="002157F4">
            <w:pPr>
              <w:numPr>
                <w:ilvl w:val="1"/>
                <w:numId w:val="21"/>
              </w:numPr>
              <w:ind w:left="360" w:right="108"/>
              <w:jc w:val="both"/>
              <w:rPr>
                <w:rFonts w:ascii="Arial" w:hAnsi="Arial" w:cs="Arial"/>
                <w:color w:val="000000" w:themeColor="text1"/>
                <w:sz w:val="22"/>
                <w:szCs w:val="22"/>
              </w:rPr>
            </w:pPr>
            <w:r w:rsidRPr="00095E17">
              <w:rPr>
                <w:rFonts w:ascii="Arial" w:hAnsi="Arial" w:cs="Arial"/>
                <w:color w:val="000000" w:themeColor="text1"/>
                <w:sz w:val="22"/>
                <w:szCs w:val="22"/>
              </w:rPr>
              <w:t>Detailed inspection findings;</w:t>
            </w:r>
          </w:p>
          <w:p w14:paraId="53EC4F38" w14:textId="77777777" w:rsidR="00E91EC9" w:rsidRPr="00095E17" w:rsidRDefault="00E91EC9" w:rsidP="002157F4">
            <w:pPr>
              <w:numPr>
                <w:ilvl w:val="1"/>
                <w:numId w:val="21"/>
              </w:numPr>
              <w:ind w:left="360" w:right="108"/>
              <w:jc w:val="both"/>
              <w:rPr>
                <w:rFonts w:ascii="Arial" w:hAnsi="Arial" w:cs="Arial"/>
                <w:color w:val="000000" w:themeColor="text1"/>
                <w:sz w:val="22"/>
                <w:szCs w:val="22"/>
              </w:rPr>
            </w:pPr>
            <w:r w:rsidRPr="00095E17">
              <w:rPr>
                <w:rFonts w:ascii="Arial" w:hAnsi="Arial" w:cs="Arial"/>
                <w:color w:val="000000" w:themeColor="text1"/>
                <w:sz w:val="22"/>
                <w:szCs w:val="22"/>
              </w:rPr>
              <w:t>Detailed technical and contractual recommendations;</w:t>
            </w:r>
          </w:p>
          <w:p w14:paraId="2BA80C15" w14:textId="77777777" w:rsidR="00E91EC9" w:rsidRPr="00095E17" w:rsidRDefault="00E91EC9" w:rsidP="002157F4">
            <w:pPr>
              <w:numPr>
                <w:ilvl w:val="1"/>
                <w:numId w:val="21"/>
              </w:numPr>
              <w:ind w:left="360" w:right="108"/>
              <w:jc w:val="both"/>
              <w:rPr>
                <w:rFonts w:ascii="Arial" w:hAnsi="Arial" w:cs="Arial"/>
                <w:color w:val="000000" w:themeColor="text1"/>
                <w:sz w:val="22"/>
                <w:szCs w:val="22"/>
              </w:rPr>
            </w:pPr>
            <w:r w:rsidRPr="00095E17">
              <w:rPr>
                <w:rFonts w:ascii="Arial" w:hAnsi="Arial" w:cs="Arial"/>
                <w:color w:val="000000" w:themeColor="text1"/>
                <w:sz w:val="22"/>
                <w:szCs w:val="22"/>
              </w:rPr>
              <w:t>Format is to be agreed with IsDB and with the PIU.</w:t>
            </w:r>
          </w:p>
        </w:tc>
        <w:tc>
          <w:tcPr>
            <w:tcW w:w="1890" w:type="dxa"/>
          </w:tcPr>
          <w:p w14:paraId="68E45B51" w14:textId="77777777" w:rsidR="00E91EC9" w:rsidRPr="00095E17" w:rsidRDefault="00E91EC9" w:rsidP="003A04CA">
            <w:pPr>
              <w:ind w:right="95"/>
              <w:jc w:val="both"/>
              <w:rPr>
                <w:rFonts w:ascii="Arial" w:hAnsi="Arial" w:cs="Arial"/>
                <w:color w:val="000000" w:themeColor="text1"/>
                <w:sz w:val="22"/>
                <w:szCs w:val="22"/>
              </w:rPr>
            </w:pPr>
            <w:r w:rsidRPr="00095E17">
              <w:rPr>
                <w:rFonts w:ascii="Arial" w:hAnsi="Arial" w:cs="Arial"/>
                <w:color w:val="000000" w:themeColor="text1"/>
                <w:sz w:val="22"/>
                <w:szCs w:val="22"/>
              </w:rPr>
              <w:t>Within 5 months after issuance of the Taking-Over-Certificate</w:t>
            </w:r>
          </w:p>
        </w:tc>
      </w:tr>
      <w:tr w:rsidR="00E91EC9" w:rsidRPr="003455FC" w14:paraId="3EB4544A" w14:textId="77777777" w:rsidTr="003A04CA">
        <w:trPr>
          <w:trHeight w:val="642"/>
        </w:trPr>
        <w:tc>
          <w:tcPr>
            <w:tcW w:w="2098" w:type="dxa"/>
          </w:tcPr>
          <w:p w14:paraId="02A32251" w14:textId="77777777" w:rsidR="00E91EC9" w:rsidRPr="00095E17" w:rsidRDefault="00E91EC9" w:rsidP="003A04CA">
            <w:pPr>
              <w:ind w:right="118"/>
              <w:rPr>
                <w:rFonts w:ascii="Arial" w:hAnsi="Arial" w:cs="Arial"/>
                <w:b/>
                <w:color w:val="000000" w:themeColor="text1"/>
                <w:sz w:val="22"/>
                <w:szCs w:val="22"/>
              </w:rPr>
            </w:pPr>
            <w:r w:rsidRPr="00095E17">
              <w:rPr>
                <w:rFonts w:ascii="Arial" w:hAnsi="Arial" w:cs="Arial"/>
                <w:b/>
                <w:bCs/>
                <w:color w:val="000000" w:themeColor="text1"/>
                <w:sz w:val="22"/>
                <w:szCs w:val="22"/>
              </w:rPr>
              <w:t>Technical Reports</w:t>
            </w:r>
          </w:p>
        </w:tc>
        <w:tc>
          <w:tcPr>
            <w:tcW w:w="4735" w:type="dxa"/>
          </w:tcPr>
          <w:p w14:paraId="4768248A" w14:textId="77777777" w:rsidR="00E91EC9" w:rsidRPr="00095E17" w:rsidRDefault="00E91EC9" w:rsidP="003A04CA">
            <w:pPr>
              <w:ind w:right="108"/>
              <w:jc w:val="both"/>
              <w:rPr>
                <w:rFonts w:ascii="Arial" w:hAnsi="Arial" w:cs="Arial"/>
                <w:color w:val="000000" w:themeColor="text1"/>
                <w:sz w:val="22"/>
                <w:szCs w:val="22"/>
              </w:rPr>
            </w:pPr>
            <w:r w:rsidRPr="00095E17">
              <w:rPr>
                <w:rFonts w:ascii="Arial" w:hAnsi="Arial" w:cs="Arial"/>
                <w:color w:val="000000" w:themeColor="text1"/>
                <w:sz w:val="22"/>
                <w:szCs w:val="22"/>
              </w:rPr>
              <w:t>The Consultant will produce as necessary technical/ due diligence reports and position papers dealing with project matters during implementation</w:t>
            </w:r>
          </w:p>
        </w:tc>
        <w:tc>
          <w:tcPr>
            <w:tcW w:w="1890" w:type="dxa"/>
          </w:tcPr>
          <w:p w14:paraId="014E94EF" w14:textId="77777777" w:rsidR="00E91EC9" w:rsidRPr="00095E17" w:rsidRDefault="00E91EC9" w:rsidP="003A04CA">
            <w:pPr>
              <w:ind w:right="95"/>
              <w:jc w:val="both"/>
              <w:rPr>
                <w:rFonts w:ascii="Arial" w:hAnsi="Arial" w:cs="Arial"/>
                <w:color w:val="000000" w:themeColor="text1"/>
                <w:sz w:val="22"/>
                <w:szCs w:val="22"/>
              </w:rPr>
            </w:pPr>
            <w:r w:rsidRPr="00095E17">
              <w:rPr>
                <w:rFonts w:ascii="Arial" w:hAnsi="Arial" w:cs="Arial"/>
                <w:color w:val="000000" w:themeColor="text1"/>
                <w:sz w:val="22"/>
                <w:szCs w:val="22"/>
              </w:rPr>
              <w:t xml:space="preserve">As and when required </w:t>
            </w:r>
          </w:p>
        </w:tc>
      </w:tr>
      <w:tr w:rsidR="00E91EC9" w:rsidRPr="003455FC" w14:paraId="3D8B0178" w14:textId="77777777" w:rsidTr="003A04CA">
        <w:trPr>
          <w:trHeight w:val="977"/>
        </w:trPr>
        <w:tc>
          <w:tcPr>
            <w:tcW w:w="2098" w:type="dxa"/>
          </w:tcPr>
          <w:p w14:paraId="27126EF5" w14:textId="77777777" w:rsidR="00E91EC9" w:rsidRPr="003455FC" w:rsidRDefault="00E91EC9" w:rsidP="003A04CA">
            <w:pPr>
              <w:ind w:right="118"/>
              <w:rPr>
                <w:rFonts w:ascii="Arial" w:hAnsi="Arial" w:cs="Arial"/>
                <w:color w:val="000000" w:themeColor="text1"/>
                <w:sz w:val="22"/>
                <w:szCs w:val="22"/>
                <w:highlight w:val="yellow"/>
              </w:rPr>
            </w:pPr>
            <w:r w:rsidRPr="00790EA6">
              <w:rPr>
                <w:rFonts w:ascii="Arial" w:hAnsi="Arial" w:cs="Arial"/>
                <w:b/>
                <w:bCs/>
                <w:color w:val="000000" w:themeColor="text1"/>
                <w:sz w:val="22"/>
                <w:szCs w:val="22"/>
              </w:rPr>
              <w:lastRenderedPageBreak/>
              <w:t>Project Documentary Report</w:t>
            </w:r>
          </w:p>
        </w:tc>
        <w:tc>
          <w:tcPr>
            <w:tcW w:w="4735" w:type="dxa"/>
          </w:tcPr>
          <w:p w14:paraId="0937644E" w14:textId="77777777" w:rsidR="00E91EC9" w:rsidRPr="00095E17" w:rsidRDefault="00E91EC9" w:rsidP="003A04CA">
            <w:pPr>
              <w:ind w:right="108"/>
              <w:jc w:val="both"/>
              <w:rPr>
                <w:rFonts w:ascii="Arial" w:hAnsi="Arial" w:cs="Arial"/>
                <w:color w:val="000000" w:themeColor="text1"/>
                <w:spacing w:val="6"/>
                <w:sz w:val="22"/>
                <w:szCs w:val="22"/>
                <w:lang w:val="en-GB"/>
              </w:rPr>
            </w:pPr>
            <w:r w:rsidRPr="00095E17">
              <w:rPr>
                <w:rFonts w:ascii="Arial" w:hAnsi="Arial" w:cs="Arial"/>
                <w:color w:val="000000" w:themeColor="text1"/>
                <w:sz w:val="22"/>
                <w:szCs w:val="22"/>
              </w:rPr>
              <w:t>The Consultant has to make documentary record of major construction activities, completed sections, key construction stages, and final road condition, including photographs and video records. These should also pertain:</w:t>
            </w:r>
          </w:p>
          <w:p w14:paraId="2D0FB9C3" w14:textId="77777777" w:rsidR="00E91EC9" w:rsidRPr="00095E17" w:rsidRDefault="00E91EC9" w:rsidP="002157F4">
            <w:pPr>
              <w:numPr>
                <w:ilvl w:val="1"/>
                <w:numId w:val="21"/>
              </w:numPr>
              <w:ind w:left="360" w:right="108"/>
              <w:jc w:val="both"/>
              <w:rPr>
                <w:rFonts w:ascii="Arial" w:hAnsi="Arial" w:cs="Arial"/>
                <w:color w:val="000000" w:themeColor="text1"/>
                <w:sz w:val="22"/>
                <w:szCs w:val="22"/>
              </w:rPr>
            </w:pPr>
            <w:r w:rsidRPr="00095E17">
              <w:rPr>
                <w:rFonts w:ascii="Arial" w:hAnsi="Arial" w:cs="Arial"/>
                <w:color w:val="000000" w:themeColor="text1"/>
                <w:sz w:val="22"/>
                <w:szCs w:val="22"/>
              </w:rPr>
              <w:t>Laying and compaction of various pavement layers</w:t>
            </w:r>
          </w:p>
          <w:p w14:paraId="4F5634DF" w14:textId="77777777" w:rsidR="00E91EC9" w:rsidRPr="00095E17" w:rsidRDefault="00E91EC9" w:rsidP="002157F4">
            <w:pPr>
              <w:numPr>
                <w:ilvl w:val="1"/>
                <w:numId w:val="21"/>
              </w:numPr>
              <w:ind w:left="360" w:right="108"/>
              <w:jc w:val="both"/>
              <w:rPr>
                <w:rFonts w:ascii="Arial" w:hAnsi="Arial" w:cs="Arial"/>
                <w:color w:val="000000" w:themeColor="text1"/>
                <w:sz w:val="22"/>
                <w:szCs w:val="22"/>
              </w:rPr>
            </w:pPr>
            <w:r w:rsidRPr="00095E17">
              <w:rPr>
                <w:rFonts w:ascii="Arial" w:hAnsi="Arial" w:cs="Arial"/>
                <w:color w:val="000000" w:themeColor="text1"/>
                <w:sz w:val="22"/>
                <w:szCs w:val="22"/>
              </w:rPr>
              <w:t>Operation of Asphalt and concrete Plants</w:t>
            </w:r>
          </w:p>
          <w:p w14:paraId="39373058" w14:textId="77777777" w:rsidR="00E91EC9" w:rsidRPr="00095E17" w:rsidRDefault="00E91EC9" w:rsidP="002157F4">
            <w:pPr>
              <w:numPr>
                <w:ilvl w:val="1"/>
                <w:numId w:val="21"/>
              </w:numPr>
              <w:ind w:left="360" w:right="108"/>
              <w:jc w:val="both"/>
              <w:rPr>
                <w:rFonts w:ascii="Arial" w:hAnsi="Arial" w:cs="Arial"/>
                <w:color w:val="000000" w:themeColor="text1"/>
                <w:sz w:val="22"/>
                <w:szCs w:val="22"/>
              </w:rPr>
            </w:pPr>
            <w:r w:rsidRPr="00095E17">
              <w:rPr>
                <w:rFonts w:ascii="Arial" w:hAnsi="Arial" w:cs="Arial"/>
                <w:color w:val="000000" w:themeColor="text1"/>
                <w:sz w:val="22"/>
                <w:szCs w:val="22"/>
              </w:rPr>
              <w:t>Quarry sites and laboratory activities</w:t>
            </w:r>
          </w:p>
          <w:p w14:paraId="154677F0" w14:textId="77777777" w:rsidR="00E91EC9" w:rsidRPr="00095E17" w:rsidRDefault="00E91EC9" w:rsidP="002157F4">
            <w:pPr>
              <w:numPr>
                <w:ilvl w:val="1"/>
                <w:numId w:val="21"/>
              </w:numPr>
              <w:ind w:left="360" w:right="108"/>
              <w:jc w:val="both"/>
              <w:rPr>
                <w:rFonts w:ascii="Arial" w:hAnsi="Arial" w:cs="Arial"/>
                <w:color w:val="000000" w:themeColor="text1"/>
                <w:sz w:val="22"/>
                <w:szCs w:val="22"/>
              </w:rPr>
            </w:pPr>
            <w:r w:rsidRPr="00095E17">
              <w:rPr>
                <w:rFonts w:ascii="Arial" w:hAnsi="Arial" w:cs="Arial"/>
                <w:color w:val="000000" w:themeColor="text1"/>
                <w:sz w:val="22"/>
                <w:szCs w:val="22"/>
              </w:rPr>
              <w:t>Road after completion showing road furniture</w:t>
            </w:r>
          </w:p>
          <w:p w14:paraId="4B73EF1B" w14:textId="77777777" w:rsidR="00E91EC9" w:rsidRPr="00095E17" w:rsidRDefault="00E91EC9" w:rsidP="002157F4">
            <w:pPr>
              <w:numPr>
                <w:ilvl w:val="1"/>
                <w:numId w:val="21"/>
              </w:numPr>
              <w:ind w:left="360" w:right="108"/>
              <w:jc w:val="both"/>
              <w:rPr>
                <w:rFonts w:ascii="Arial" w:hAnsi="Arial" w:cs="Arial"/>
                <w:color w:val="000000" w:themeColor="text1"/>
                <w:sz w:val="22"/>
                <w:szCs w:val="22"/>
              </w:rPr>
            </w:pPr>
            <w:r w:rsidRPr="00095E17">
              <w:rPr>
                <w:rFonts w:ascii="Arial" w:hAnsi="Arial" w:cs="Arial"/>
                <w:color w:val="000000" w:themeColor="text1"/>
                <w:sz w:val="22"/>
                <w:szCs w:val="22"/>
              </w:rPr>
              <w:t>Various important stages in construction of structures</w:t>
            </w:r>
          </w:p>
          <w:p w14:paraId="39A8AC23" w14:textId="77777777" w:rsidR="00E91EC9" w:rsidRPr="00095E17" w:rsidRDefault="00E91EC9" w:rsidP="002157F4">
            <w:pPr>
              <w:numPr>
                <w:ilvl w:val="1"/>
                <w:numId w:val="21"/>
              </w:numPr>
              <w:ind w:left="360" w:right="108"/>
              <w:jc w:val="both"/>
              <w:rPr>
                <w:rFonts w:ascii="Arial" w:hAnsi="Arial" w:cs="Arial"/>
                <w:color w:val="000000" w:themeColor="text1"/>
                <w:sz w:val="22"/>
                <w:szCs w:val="22"/>
              </w:rPr>
            </w:pPr>
            <w:r w:rsidRPr="00095E17">
              <w:rPr>
                <w:rFonts w:ascii="Arial" w:hAnsi="Arial" w:cs="Arial"/>
                <w:color w:val="000000" w:themeColor="text1"/>
                <w:sz w:val="22"/>
                <w:szCs w:val="22"/>
              </w:rPr>
              <w:t>Any other major activity involved requiring specific mention</w:t>
            </w:r>
          </w:p>
        </w:tc>
        <w:tc>
          <w:tcPr>
            <w:tcW w:w="1890" w:type="dxa"/>
          </w:tcPr>
          <w:p w14:paraId="16E07F94" w14:textId="77777777" w:rsidR="00E91EC9" w:rsidRPr="00095E17" w:rsidRDefault="00E91EC9" w:rsidP="003A04CA">
            <w:pPr>
              <w:ind w:right="95"/>
              <w:jc w:val="both"/>
              <w:rPr>
                <w:rFonts w:ascii="Arial" w:hAnsi="Arial" w:cs="Arial"/>
                <w:color w:val="000000" w:themeColor="text1"/>
                <w:sz w:val="22"/>
                <w:szCs w:val="22"/>
              </w:rPr>
            </w:pPr>
            <w:r w:rsidRPr="00095E17">
              <w:rPr>
                <w:rFonts w:ascii="Arial" w:hAnsi="Arial" w:cs="Arial"/>
                <w:color w:val="000000" w:themeColor="text1"/>
                <w:sz w:val="22"/>
                <w:szCs w:val="22"/>
              </w:rPr>
              <w:t>Towards the end of the project</w:t>
            </w:r>
          </w:p>
        </w:tc>
      </w:tr>
      <w:tr w:rsidR="00E91EC9" w:rsidRPr="003455FC" w14:paraId="41EC893B" w14:textId="77777777" w:rsidTr="003A04CA">
        <w:trPr>
          <w:trHeight w:val="977"/>
        </w:trPr>
        <w:tc>
          <w:tcPr>
            <w:tcW w:w="2098" w:type="dxa"/>
          </w:tcPr>
          <w:p w14:paraId="18C434FC" w14:textId="77777777" w:rsidR="00E91EC9" w:rsidRPr="00790EA6" w:rsidRDefault="00E91EC9" w:rsidP="003A04CA">
            <w:pPr>
              <w:ind w:right="118"/>
              <w:rPr>
                <w:rFonts w:ascii="Arial" w:hAnsi="Arial" w:cs="Arial"/>
                <w:b/>
                <w:bCs/>
                <w:color w:val="000000" w:themeColor="text1"/>
                <w:sz w:val="22"/>
                <w:szCs w:val="22"/>
              </w:rPr>
            </w:pPr>
            <w:r w:rsidRPr="00790EA6">
              <w:rPr>
                <w:rFonts w:ascii="Arial" w:hAnsi="Arial" w:cs="Arial"/>
                <w:b/>
                <w:color w:val="000000" w:themeColor="text1"/>
                <w:sz w:val="22"/>
                <w:szCs w:val="22"/>
              </w:rPr>
              <w:t>Documents &amp; Manuals Required</w:t>
            </w:r>
          </w:p>
        </w:tc>
        <w:tc>
          <w:tcPr>
            <w:tcW w:w="4735" w:type="dxa"/>
          </w:tcPr>
          <w:p w14:paraId="3A31599A" w14:textId="77777777" w:rsidR="00E91EC9" w:rsidRPr="00790EA6" w:rsidRDefault="00E91EC9" w:rsidP="003A04CA">
            <w:pPr>
              <w:ind w:right="108"/>
              <w:jc w:val="both"/>
              <w:rPr>
                <w:rFonts w:ascii="Arial" w:hAnsi="Arial" w:cs="Arial"/>
                <w:color w:val="000000" w:themeColor="text1"/>
                <w:sz w:val="22"/>
                <w:szCs w:val="22"/>
              </w:rPr>
            </w:pPr>
            <w:r w:rsidRPr="00790EA6">
              <w:rPr>
                <w:rFonts w:ascii="Arial" w:hAnsi="Arial" w:cs="Arial"/>
                <w:color w:val="000000" w:themeColor="text1"/>
                <w:sz w:val="22"/>
                <w:szCs w:val="22"/>
              </w:rPr>
              <w:t>The consultants will prepare following documents to be approved by the Employer for efficient contract administration &amp; construction supervision:</w:t>
            </w:r>
          </w:p>
          <w:p w14:paraId="12472950" w14:textId="77777777" w:rsidR="00E91EC9" w:rsidRPr="00790EA6" w:rsidRDefault="00E91EC9" w:rsidP="002157F4">
            <w:pPr>
              <w:numPr>
                <w:ilvl w:val="1"/>
                <w:numId w:val="21"/>
              </w:numPr>
              <w:ind w:left="360" w:right="108"/>
              <w:jc w:val="both"/>
              <w:rPr>
                <w:rFonts w:ascii="Arial" w:hAnsi="Arial" w:cs="Arial"/>
                <w:color w:val="000000" w:themeColor="text1"/>
                <w:sz w:val="22"/>
                <w:szCs w:val="22"/>
              </w:rPr>
            </w:pPr>
            <w:r w:rsidRPr="00790EA6">
              <w:rPr>
                <w:rFonts w:ascii="Arial" w:hAnsi="Arial" w:cs="Arial"/>
                <w:color w:val="000000" w:themeColor="text1"/>
                <w:sz w:val="22"/>
                <w:szCs w:val="22"/>
              </w:rPr>
              <w:t>Contract Administration Manual</w:t>
            </w:r>
          </w:p>
          <w:p w14:paraId="4F0896A9" w14:textId="77777777" w:rsidR="00E91EC9" w:rsidRPr="00790EA6" w:rsidRDefault="00E91EC9" w:rsidP="002157F4">
            <w:pPr>
              <w:numPr>
                <w:ilvl w:val="1"/>
                <w:numId w:val="21"/>
              </w:numPr>
              <w:ind w:left="360" w:right="108"/>
              <w:jc w:val="both"/>
              <w:rPr>
                <w:rFonts w:ascii="Arial" w:hAnsi="Arial" w:cs="Arial"/>
                <w:color w:val="000000" w:themeColor="text1"/>
                <w:sz w:val="22"/>
                <w:szCs w:val="22"/>
              </w:rPr>
            </w:pPr>
            <w:r w:rsidRPr="00790EA6">
              <w:rPr>
                <w:rFonts w:ascii="Arial" w:hAnsi="Arial" w:cs="Arial"/>
                <w:color w:val="000000" w:themeColor="text1"/>
                <w:sz w:val="22"/>
                <w:szCs w:val="22"/>
              </w:rPr>
              <w:t>Quality Control &amp; Assurance Manual</w:t>
            </w:r>
          </w:p>
          <w:p w14:paraId="1788BEDE" w14:textId="77777777" w:rsidR="00E91EC9" w:rsidRPr="00790EA6" w:rsidRDefault="00E91EC9" w:rsidP="002157F4">
            <w:pPr>
              <w:numPr>
                <w:ilvl w:val="1"/>
                <w:numId w:val="21"/>
              </w:numPr>
              <w:ind w:left="360" w:right="108"/>
              <w:jc w:val="both"/>
              <w:rPr>
                <w:rFonts w:ascii="Arial" w:hAnsi="Arial" w:cs="Arial"/>
                <w:color w:val="000000" w:themeColor="text1"/>
                <w:sz w:val="22"/>
                <w:szCs w:val="22"/>
              </w:rPr>
            </w:pPr>
            <w:r w:rsidRPr="00790EA6">
              <w:rPr>
                <w:rFonts w:ascii="Arial" w:hAnsi="Arial" w:cs="Arial"/>
                <w:color w:val="000000" w:themeColor="text1"/>
                <w:sz w:val="22"/>
                <w:szCs w:val="22"/>
              </w:rPr>
              <w:t>Laboratory Manual</w:t>
            </w:r>
          </w:p>
          <w:p w14:paraId="740F0C95" w14:textId="77777777" w:rsidR="00E91EC9" w:rsidRPr="00790EA6" w:rsidRDefault="00E91EC9" w:rsidP="002157F4">
            <w:pPr>
              <w:numPr>
                <w:ilvl w:val="1"/>
                <w:numId w:val="21"/>
              </w:numPr>
              <w:ind w:left="360" w:right="108"/>
              <w:jc w:val="both"/>
              <w:rPr>
                <w:rFonts w:ascii="Arial" w:hAnsi="Arial" w:cs="Arial"/>
                <w:color w:val="000000" w:themeColor="text1"/>
                <w:sz w:val="22"/>
                <w:szCs w:val="22"/>
              </w:rPr>
            </w:pPr>
            <w:r w:rsidRPr="00790EA6">
              <w:rPr>
                <w:rFonts w:ascii="Arial" w:hAnsi="Arial" w:cs="Arial"/>
                <w:color w:val="000000" w:themeColor="text1"/>
                <w:sz w:val="22"/>
                <w:szCs w:val="22"/>
              </w:rPr>
              <w:t>Environmental Monitoring Checklist</w:t>
            </w:r>
          </w:p>
          <w:p w14:paraId="0062AA57" w14:textId="77777777" w:rsidR="00E91EC9" w:rsidRPr="00790EA6" w:rsidRDefault="00E91EC9" w:rsidP="002157F4">
            <w:pPr>
              <w:numPr>
                <w:ilvl w:val="1"/>
                <w:numId w:val="21"/>
              </w:numPr>
              <w:ind w:left="360" w:right="108"/>
              <w:jc w:val="both"/>
              <w:rPr>
                <w:rFonts w:ascii="Arial" w:hAnsi="Arial" w:cs="Arial"/>
                <w:color w:val="000000" w:themeColor="text1"/>
                <w:sz w:val="22"/>
                <w:szCs w:val="22"/>
              </w:rPr>
            </w:pPr>
            <w:r w:rsidRPr="00790EA6">
              <w:rPr>
                <w:rFonts w:ascii="Arial" w:hAnsi="Arial" w:cs="Arial"/>
                <w:color w:val="000000" w:themeColor="text1"/>
                <w:sz w:val="22"/>
                <w:szCs w:val="22"/>
              </w:rPr>
              <w:t>Safeguard</w:t>
            </w:r>
            <w:r w:rsidRPr="00790EA6">
              <w:rPr>
                <w:rFonts w:ascii="Arial" w:hAnsi="Arial" w:cs="Arial"/>
                <w:color w:val="000000" w:themeColor="text1"/>
                <w:spacing w:val="-2"/>
                <w:sz w:val="22"/>
                <w:szCs w:val="22"/>
              </w:rPr>
              <w:t xml:space="preserve"> Monitoring </w:t>
            </w:r>
            <w:r w:rsidRPr="00790EA6">
              <w:rPr>
                <w:rFonts w:ascii="Arial" w:hAnsi="Arial" w:cs="Arial"/>
                <w:color w:val="000000" w:themeColor="text1"/>
                <w:sz w:val="22"/>
                <w:szCs w:val="22"/>
              </w:rPr>
              <w:t>Check</w:t>
            </w:r>
            <w:r w:rsidRPr="00790EA6">
              <w:rPr>
                <w:rFonts w:ascii="Arial" w:hAnsi="Arial" w:cs="Arial"/>
                <w:color w:val="000000" w:themeColor="text1"/>
                <w:spacing w:val="-2"/>
                <w:sz w:val="22"/>
                <w:szCs w:val="22"/>
              </w:rPr>
              <w:t xml:space="preserve"> list</w:t>
            </w:r>
          </w:p>
        </w:tc>
        <w:tc>
          <w:tcPr>
            <w:tcW w:w="1890" w:type="dxa"/>
          </w:tcPr>
          <w:p w14:paraId="642D88F8" w14:textId="77777777" w:rsidR="00E91EC9" w:rsidRPr="00790EA6" w:rsidRDefault="00E91EC9" w:rsidP="003A04CA">
            <w:pPr>
              <w:ind w:right="95"/>
              <w:jc w:val="both"/>
              <w:rPr>
                <w:rFonts w:ascii="Arial" w:hAnsi="Arial" w:cs="Arial"/>
                <w:color w:val="000000" w:themeColor="text1"/>
                <w:sz w:val="22"/>
                <w:szCs w:val="22"/>
              </w:rPr>
            </w:pPr>
            <w:r w:rsidRPr="00790EA6">
              <w:rPr>
                <w:rFonts w:ascii="Arial" w:hAnsi="Arial" w:cs="Arial"/>
                <w:color w:val="000000" w:themeColor="text1"/>
                <w:sz w:val="22"/>
                <w:szCs w:val="22"/>
              </w:rPr>
              <w:t>Within 3 months after commencement of services</w:t>
            </w:r>
          </w:p>
        </w:tc>
      </w:tr>
    </w:tbl>
    <w:p w14:paraId="2A597D51" w14:textId="77777777" w:rsidR="00E91EC9" w:rsidRPr="003455FC" w:rsidRDefault="00E91EC9" w:rsidP="00E91EC9">
      <w:pPr>
        <w:rPr>
          <w:rFonts w:ascii="Arial" w:hAnsi="Arial" w:cs="Arial"/>
          <w:b/>
          <w:color w:val="000000" w:themeColor="text1"/>
          <w:sz w:val="22"/>
          <w:szCs w:val="22"/>
          <w:highlight w:val="yellow"/>
          <w:u w:val="single"/>
        </w:rPr>
      </w:pPr>
    </w:p>
    <w:p w14:paraId="462960F2" w14:textId="77777777" w:rsidR="00E91EC9" w:rsidRPr="00790EA6" w:rsidRDefault="00E91EC9" w:rsidP="00E91EC9">
      <w:pPr>
        <w:spacing w:before="100" w:beforeAutospacing="1" w:after="100" w:afterAutospacing="1"/>
        <w:jc w:val="both"/>
        <w:rPr>
          <w:lang w:eastAsia="ru-RU"/>
        </w:rPr>
      </w:pPr>
      <w:r w:rsidRPr="00790EA6">
        <w:rPr>
          <w:lang w:eastAsia="ru-RU"/>
        </w:rPr>
        <w:t>Taking any action under a civil works contract designating the Consultant as “Engineer”, for which action, pursuant to such civil works contract, the written approval of the Client as “Employer” is required, shall be subject to obtaining such approval in accordance with the applicable Conditions of Contract.</w:t>
      </w:r>
    </w:p>
    <w:p w14:paraId="3C78F98F" w14:textId="77777777" w:rsidR="00E91EC9" w:rsidRPr="00790EA6" w:rsidRDefault="00E91EC9" w:rsidP="00E91EC9">
      <w:pPr>
        <w:spacing w:before="100" w:beforeAutospacing="1" w:after="100" w:afterAutospacing="1"/>
        <w:jc w:val="both"/>
        <w:rPr>
          <w:lang w:eastAsia="ru-RU"/>
        </w:rPr>
      </w:pPr>
      <w:r w:rsidRPr="00790EA6">
        <w:rPr>
          <w:lang w:eastAsia="ru-RU"/>
        </w:rPr>
        <w:t>Where the Services include supervision of civil works, the Consultant shall comply with the following Environmental, Social, Health and Safety (ESHS) reporting requirements:</w:t>
      </w:r>
    </w:p>
    <w:p w14:paraId="080AAE08" w14:textId="77777777" w:rsidR="00E91EC9" w:rsidRPr="00790EA6" w:rsidRDefault="00E91EC9" w:rsidP="00E91EC9">
      <w:pPr>
        <w:spacing w:before="100" w:beforeAutospacing="1" w:after="100" w:afterAutospacing="1"/>
        <w:contextualSpacing/>
        <w:jc w:val="both"/>
        <w:rPr>
          <w:lang w:eastAsia="ru-RU"/>
        </w:rPr>
      </w:pPr>
      <w:r w:rsidRPr="00790EA6">
        <w:rPr>
          <w:lang w:eastAsia="ru-RU"/>
        </w:rPr>
        <w:t>(a) The Consultant shall provide immediate notification to the Client of any incident occurring during the performance of the Services that falls under any of the following categories. Full details of such incidents shall be provided to the Client within the timeframe agreed with the Client:</w:t>
      </w:r>
    </w:p>
    <w:p w14:paraId="1CC31C89" w14:textId="77777777" w:rsidR="00E91EC9" w:rsidRPr="00790EA6" w:rsidRDefault="00E91EC9" w:rsidP="00E91EC9">
      <w:pPr>
        <w:spacing w:before="100" w:beforeAutospacing="1" w:after="100" w:afterAutospacing="1"/>
        <w:contextualSpacing/>
        <w:jc w:val="both"/>
        <w:rPr>
          <w:lang w:eastAsia="ru-RU"/>
        </w:rPr>
      </w:pPr>
      <w:r w:rsidRPr="00790EA6">
        <w:rPr>
          <w:lang w:eastAsia="ru-RU"/>
        </w:rPr>
        <w:t>(i) any confirmed or likely violation of applicable national laws or international agreements;</w:t>
      </w:r>
      <w:r w:rsidRPr="00790EA6">
        <w:rPr>
          <w:lang w:eastAsia="ru-RU"/>
        </w:rPr>
        <w:br/>
        <w:t>(ii) any fatality or serious injury resulting in lost time;</w:t>
      </w:r>
    </w:p>
    <w:p w14:paraId="042A6D05" w14:textId="77777777" w:rsidR="00E91EC9" w:rsidRPr="00790EA6" w:rsidRDefault="00E91EC9" w:rsidP="00E91EC9">
      <w:pPr>
        <w:spacing w:before="100" w:beforeAutospacing="1" w:after="100" w:afterAutospacing="1"/>
        <w:contextualSpacing/>
        <w:jc w:val="both"/>
        <w:rPr>
          <w:lang w:eastAsia="ru-RU"/>
        </w:rPr>
      </w:pPr>
      <w:r w:rsidRPr="00790EA6">
        <w:rPr>
          <w:lang w:eastAsia="ru-RU"/>
        </w:rPr>
        <w:t>(iii) any significant adverse effect on, or damage to, private property (including, but not limited to, traffic accidents); or</w:t>
      </w:r>
    </w:p>
    <w:p w14:paraId="6AA50399" w14:textId="77777777" w:rsidR="00E91EC9" w:rsidRPr="00790EA6" w:rsidRDefault="00E91EC9" w:rsidP="00E91EC9">
      <w:pPr>
        <w:spacing w:before="100" w:beforeAutospacing="1" w:after="100" w:afterAutospacing="1"/>
        <w:contextualSpacing/>
        <w:jc w:val="both"/>
        <w:rPr>
          <w:lang w:eastAsia="ru-RU"/>
        </w:rPr>
      </w:pPr>
      <w:r w:rsidRPr="00790EA6">
        <w:rPr>
          <w:lang w:eastAsia="ru-RU"/>
        </w:rPr>
        <w:t>(iv) any allegation of gender-based violence (GBV), sexual exploitation or abuse (SEA), sexual harassment, sexual misconduct, rape, sexual assault, child abuse or defilement, or any other violation involving children.</w:t>
      </w:r>
    </w:p>
    <w:p w14:paraId="5787F9EB" w14:textId="77777777" w:rsidR="00E91EC9" w:rsidRPr="00790EA6" w:rsidRDefault="00E91EC9" w:rsidP="00E91EC9">
      <w:pPr>
        <w:spacing w:before="100" w:beforeAutospacing="1" w:after="100" w:afterAutospacing="1"/>
        <w:contextualSpacing/>
        <w:jc w:val="both"/>
        <w:rPr>
          <w:lang w:eastAsia="ru-RU"/>
        </w:rPr>
      </w:pPr>
      <w:r w:rsidRPr="00790EA6">
        <w:rPr>
          <w:lang w:eastAsia="ru-RU"/>
        </w:rPr>
        <w:t>(b) The Consultant shall ensure that any immediate notifications related to ESHS aspects submitted by the Contractor are promptly shared with the Client.</w:t>
      </w:r>
    </w:p>
    <w:p w14:paraId="168B9772" w14:textId="77777777" w:rsidR="00E91EC9" w:rsidRPr="00790EA6" w:rsidRDefault="00E91EC9" w:rsidP="00E91EC9">
      <w:pPr>
        <w:spacing w:before="100" w:beforeAutospacing="1" w:after="100" w:afterAutospacing="1"/>
        <w:contextualSpacing/>
        <w:jc w:val="both"/>
        <w:rPr>
          <w:lang w:eastAsia="ru-RU"/>
        </w:rPr>
      </w:pPr>
      <w:r w:rsidRPr="00790EA6">
        <w:rPr>
          <w:lang w:eastAsia="ru-RU"/>
        </w:rPr>
        <w:t>(c) The Consultant shall immediately inform the Client of, and share with the Client, any ESHS-related incident notifications received from the Contractor, as required under the Contractor’s reporting obligations.</w:t>
      </w:r>
    </w:p>
    <w:p w14:paraId="043DB98C" w14:textId="77777777" w:rsidR="00E91EC9" w:rsidRPr="00790EA6" w:rsidRDefault="00E91EC9" w:rsidP="00E91EC9">
      <w:pPr>
        <w:spacing w:before="100" w:beforeAutospacing="1" w:after="100" w:afterAutospacing="1"/>
        <w:contextualSpacing/>
        <w:jc w:val="both"/>
        <w:rPr>
          <w:lang w:eastAsia="ru-RU"/>
        </w:rPr>
      </w:pPr>
      <w:r w:rsidRPr="00790EA6">
        <w:rPr>
          <w:lang w:eastAsia="ru-RU"/>
        </w:rPr>
        <w:lastRenderedPageBreak/>
        <w:t>(d) The Consultant shall share with the Client, in a timely manner, the Contractor’s ESHS performance metrics and indicators, as submitted by the Contractor as part of the Progress Reports.</w:t>
      </w:r>
    </w:p>
    <w:p w14:paraId="4F03EE20" w14:textId="77777777" w:rsidR="00E91EC9" w:rsidRPr="003455FC" w:rsidRDefault="00E91EC9" w:rsidP="00E91EC9">
      <w:pPr>
        <w:numPr>
          <w:ilvl w:val="12"/>
          <w:numId w:val="0"/>
        </w:numPr>
        <w:ind w:left="720"/>
        <w:jc w:val="both"/>
        <w:rPr>
          <w:b/>
          <w:i/>
          <w:highlight w:val="yellow"/>
        </w:rPr>
      </w:pPr>
    </w:p>
    <w:p w14:paraId="64D3194A" w14:textId="77777777" w:rsidR="00E91EC9" w:rsidRPr="007C2A04" w:rsidRDefault="00E91EC9" w:rsidP="00E91EC9">
      <w:pPr>
        <w:rPr>
          <w:b/>
          <w:iCs/>
        </w:rPr>
      </w:pPr>
      <w:r w:rsidRPr="007C2A04">
        <w:rPr>
          <w:b/>
          <w:iCs/>
        </w:rPr>
        <w:t>6. Client’s Input and Counterpart Personnel</w:t>
      </w:r>
    </w:p>
    <w:p w14:paraId="117E19A8" w14:textId="77777777" w:rsidR="00E91EC9" w:rsidRPr="00790EA6" w:rsidRDefault="00E91EC9" w:rsidP="00E91EC9">
      <w:pPr>
        <w:spacing w:before="100" w:beforeAutospacing="1" w:after="100" w:afterAutospacing="1"/>
        <w:rPr>
          <w:lang w:eastAsia="ru-RU"/>
        </w:rPr>
      </w:pPr>
      <w:r w:rsidRPr="00790EA6">
        <w:rPr>
          <w:lang w:eastAsia="ru-RU"/>
        </w:rPr>
        <w:t>(a) Services, Facilities and Property to be Made Available by the Client</w:t>
      </w:r>
    </w:p>
    <w:p w14:paraId="2DAAF97B" w14:textId="77777777" w:rsidR="00E91EC9" w:rsidRPr="00790EA6" w:rsidRDefault="00E91EC9" w:rsidP="00E91EC9">
      <w:pPr>
        <w:spacing w:before="100" w:beforeAutospacing="1" w:after="100" w:afterAutospacing="1"/>
        <w:jc w:val="both"/>
        <w:rPr>
          <w:lang w:eastAsia="ru-RU"/>
        </w:rPr>
      </w:pPr>
      <w:r w:rsidRPr="00790EA6">
        <w:rPr>
          <w:lang w:eastAsia="ru-RU"/>
        </w:rPr>
        <w:t>The Client shall make available to the Consultant, free of charge, the following services, facilities and property required for the performance of the Services:</w:t>
      </w:r>
    </w:p>
    <w:p w14:paraId="1331A70C" w14:textId="77777777" w:rsidR="00E91EC9" w:rsidRPr="00790EA6" w:rsidRDefault="00E91EC9" w:rsidP="002157F4">
      <w:pPr>
        <w:numPr>
          <w:ilvl w:val="0"/>
          <w:numId w:val="26"/>
        </w:numPr>
        <w:spacing w:before="100" w:beforeAutospacing="1" w:after="100" w:afterAutospacing="1"/>
        <w:jc w:val="both"/>
        <w:rPr>
          <w:lang w:eastAsia="ru-RU"/>
        </w:rPr>
      </w:pPr>
      <w:r w:rsidRPr="00790EA6">
        <w:rPr>
          <w:lang w:eastAsia="ru-RU"/>
        </w:rPr>
        <w:t>Field offices for the Construction Supervision Consultant (CSC) field team, fully furnished, maintained and serviced, including office furniture, computers, software, printers, consumables, utilities and security services;</w:t>
      </w:r>
    </w:p>
    <w:p w14:paraId="72E23626" w14:textId="77777777" w:rsidR="00E91EC9" w:rsidRPr="00790EA6" w:rsidRDefault="00E91EC9" w:rsidP="002157F4">
      <w:pPr>
        <w:numPr>
          <w:ilvl w:val="0"/>
          <w:numId w:val="26"/>
        </w:numPr>
        <w:spacing w:before="100" w:beforeAutospacing="1" w:after="100" w:afterAutospacing="1"/>
        <w:jc w:val="both"/>
        <w:rPr>
          <w:lang w:eastAsia="ru-RU"/>
        </w:rPr>
      </w:pPr>
      <w:r w:rsidRPr="00790EA6">
        <w:rPr>
          <w:lang w:eastAsia="ru-RU"/>
        </w:rPr>
        <w:t>Materials testing laboratories, fully equipped, operated and maintained, including field and laboratory testing equipment, computers, software, printers, consumables and qualified technical personnel;</w:t>
      </w:r>
    </w:p>
    <w:p w14:paraId="6B4431E2" w14:textId="77777777" w:rsidR="00E91EC9" w:rsidRPr="00790EA6" w:rsidRDefault="00E91EC9" w:rsidP="002157F4">
      <w:pPr>
        <w:numPr>
          <w:ilvl w:val="0"/>
          <w:numId w:val="26"/>
        </w:numPr>
        <w:spacing w:before="100" w:beforeAutospacing="1" w:after="100" w:afterAutospacing="1"/>
        <w:jc w:val="both"/>
        <w:rPr>
          <w:lang w:eastAsia="ru-RU"/>
        </w:rPr>
      </w:pPr>
      <w:r w:rsidRPr="00790EA6">
        <w:rPr>
          <w:lang w:eastAsia="ru-RU"/>
        </w:rPr>
        <w:t>Fully maintained vehicles with drivers for supervision activities;</w:t>
      </w:r>
    </w:p>
    <w:p w14:paraId="323AA277" w14:textId="77777777" w:rsidR="00E91EC9" w:rsidRPr="00790EA6" w:rsidRDefault="00E91EC9" w:rsidP="002157F4">
      <w:pPr>
        <w:numPr>
          <w:ilvl w:val="0"/>
          <w:numId w:val="26"/>
        </w:numPr>
        <w:spacing w:before="100" w:beforeAutospacing="1" w:after="100" w:afterAutospacing="1"/>
        <w:jc w:val="both"/>
        <w:rPr>
          <w:lang w:eastAsia="ru-RU"/>
        </w:rPr>
      </w:pPr>
      <w:r w:rsidRPr="00790EA6">
        <w:rPr>
          <w:lang w:eastAsia="ru-RU"/>
        </w:rPr>
        <w:t>A fully furnished and maintained main office for the Consultant, located in or near Dushanbe;</w:t>
      </w:r>
    </w:p>
    <w:p w14:paraId="0E777059" w14:textId="77777777" w:rsidR="00E91EC9" w:rsidRPr="00790EA6" w:rsidRDefault="00E91EC9" w:rsidP="002157F4">
      <w:pPr>
        <w:numPr>
          <w:ilvl w:val="0"/>
          <w:numId w:val="26"/>
        </w:numPr>
        <w:spacing w:before="100" w:beforeAutospacing="1" w:after="100" w:afterAutospacing="1"/>
        <w:jc w:val="both"/>
        <w:rPr>
          <w:lang w:eastAsia="ru-RU"/>
        </w:rPr>
      </w:pPr>
      <w:r w:rsidRPr="00790EA6">
        <w:rPr>
          <w:lang w:eastAsia="ru-RU"/>
        </w:rPr>
        <w:t>Three hot meals per day (breakfast, lunch and dinner), seven days per week, for the Engineer’s and Employer’s staff at site, including all personnel engaged by the Contractor on behalf of the Engineer under the Contract;</w:t>
      </w:r>
    </w:p>
    <w:p w14:paraId="171DB3E4" w14:textId="77777777" w:rsidR="00E91EC9" w:rsidRPr="00790EA6" w:rsidRDefault="00E91EC9" w:rsidP="002157F4">
      <w:pPr>
        <w:numPr>
          <w:ilvl w:val="0"/>
          <w:numId w:val="26"/>
        </w:numPr>
        <w:spacing w:before="100" w:beforeAutospacing="1" w:after="100" w:afterAutospacing="1"/>
        <w:jc w:val="both"/>
        <w:rPr>
          <w:lang w:eastAsia="ru-RU"/>
        </w:rPr>
      </w:pPr>
      <w:r w:rsidRPr="00790EA6">
        <w:rPr>
          <w:lang w:eastAsia="ru-RU"/>
        </w:rPr>
        <w:t>A fully furnished and serviced two-bedroom apartment in Dushanbe for International Key Experts;</w:t>
      </w:r>
    </w:p>
    <w:p w14:paraId="698AF616" w14:textId="77777777" w:rsidR="00E91EC9" w:rsidRPr="00790EA6" w:rsidRDefault="00E91EC9" w:rsidP="002157F4">
      <w:pPr>
        <w:numPr>
          <w:ilvl w:val="0"/>
          <w:numId w:val="26"/>
        </w:numPr>
        <w:spacing w:before="100" w:beforeAutospacing="1" w:after="100" w:afterAutospacing="1"/>
        <w:jc w:val="both"/>
        <w:rPr>
          <w:lang w:eastAsia="ru-RU"/>
        </w:rPr>
      </w:pPr>
      <w:r w:rsidRPr="00790EA6">
        <w:rPr>
          <w:lang w:eastAsia="ru-RU"/>
        </w:rPr>
        <w:t>Fully equipped Engineer’s and Contractor’s laboratories at site;</w:t>
      </w:r>
    </w:p>
    <w:p w14:paraId="130F960B" w14:textId="77777777" w:rsidR="00E91EC9" w:rsidRPr="00790EA6" w:rsidRDefault="00E91EC9" w:rsidP="002157F4">
      <w:pPr>
        <w:numPr>
          <w:ilvl w:val="0"/>
          <w:numId w:val="26"/>
        </w:numPr>
        <w:spacing w:before="100" w:beforeAutospacing="1" w:after="100" w:afterAutospacing="1"/>
        <w:jc w:val="both"/>
        <w:rPr>
          <w:lang w:eastAsia="ru-RU"/>
        </w:rPr>
      </w:pPr>
      <w:r w:rsidRPr="00790EA6">
        <w:rPr>
          <w:lang w:eastAsia="ru-RU"/>
        </w:rPr>
        <w:t>Survey equipment required for construction supervision activities;</w:t>
      </w:r>
    </w:p>
    <w:p w14:paraId="57FBD4A0" w14:textId="77777777" w:rsidR="00E91EC9" w:rsidRPr="00790EA6" w:rsidRDefault="00E91EC9" w:rsidP="002157F4">
      <w:pPr>
        <w:numPr>
          <w:ilvl w:val="0"/>
          <w:numId w:val="26"/>
        </w:numPr>
        <w:spacing w:before="100" w:beforeAutospacing="1" w:after="100" w:afterAutospacing="1"/>
        <w:jc w:val="both"/>
        <w:rPr>
          <w:lang w:eastAsia="ru-RU"/>
        </w:rPr>
      </w:pPr>
      <w:r w:rsidRPr="00790EA6">
        <w:rPr>
          <w:lang w:eastAsia="ru-RU"/>
        </w:rPr>
        <w:t>Up to 100 person-months of labor assistants for survey works and laboratory testing;</w:t>
      </w:r>
    </w:p>
    <w:p w14:paraId="7318D38A" w14:textId="77777777" w:rsidR="00E91EC9" w:rsidRPr="00790EA6" w:rsidRDefault="00E91EC9" w:rsidP="002157F4">
      <w:pPr>
        <w:numPr>
          <w:ilvl w:val="0"/>
          <w:numId w:val="26"/>
        </w:numPr>
        <w:spacing w:before="100" w:beforeAutospacing="1" w:after="100" w:afterAutospacing="1"/>
        <w:jc w:val="both"/>
        <w:rPr>
          <w:lang w:eastAsia="ru-RU"/>
        </w:rPr>
      </w:pPr>
      <w:r w:rsidRPr="00790EA6">
        <w:rPr>
          <w:lang w:eastAsia="ru-RU"/>
        </w:rPr>
        <w:t>Supervision vehicles, including drivers and vehicle maintenance.</w:t>
      </w:r>
    </w:p>
    <w:p w14:paraId="1A785809" w14:textId="77777777" w:rsidR="00E91EC9" w:rsidRPr="00790EA6" w:rsidRDefault="00E91EC9" w:rsidP="00E91EC9">
      <w:pPr>
        <w:spacing w:before="100" w:beforeAutospacing="1" w:after="100" w:afterAutospacing="1"/>
        <w:jc w:val="both"/>
        <w:rPr>
          <w:lang w:eastAsia="ru-RU"/>
        </w:rPr>
      </w:pPr>
      <w:r w:rsidRPr="00790EA6">
        <w:rPr>
          <w:lang w:eastAsia="ru-RU"/>
        </w:rPr>
        <w:t>Upon completion of the Services, the Consultant shall hand over to the Employer all equipment and furniture provided under the civil works contract.</w:t>
      </w:r>
    </w:p>
    <w:p w14:paraId="15D61156" w14:textId="77777777" w:rsidR="00E91EC9" w:rsidRPr="00790EA6" w:rsidRDefault="00E91EC9" w:rsidP="00E91EC9">
      <w:pPr>
        <w:spacing w:before="100" w:beforeAutospacing="1" w:after="100" w:afterAutospacing="1"/>
        <w:jc w:val="both"/>
        <w:rPr>
          <w:lang w:eastAsia="ru-RU"/>
        </w:rPr>
      </w:pPr>
      <w:r w:rsidRPr="00790EA6">
        <w:rPr>
          <w:lang w:eastAsia="ru-RU"/>
        </w:rPr>
        <w:t>Any additional support services or facilities required for the performance of the Services but not listed above shall be provided by the Consultant under its own contract.</w:t>
      </w:r>
    </w:p>
    <w:p w14:paraId="5063CF55" w14:textId="77777777" w:rsidR="00E91EC9" w:rsidRPr="00790EA6" w:rsidRDefault="00E91EC9" w:rsidP="00E91EC9">
      <w:pPr>
        <w:spacing w:before="100" w:beforeAutospacing="1" w:after="100" w:afterAutospacing="1"/>
        <w:rPr>
          <w:lang w:val="ru-RU" w:eastAsia="ru-RU"/>
        </w:rPr>
      </w:pPr>
      <w:r w:rsidRPr="00790EA6">
        <w:rPr>
          <w:lang w:val="ru-RU" w:eastAsia="ru-RU"/>
        </w:rPr>
        <w:t>The Employer shall further:</w:t>
      </w:r>
    </w:p>
    <w:p w14:paraId="2015C779" w14:textId="77777777" w:rsidR="00E91EC9" w:rsidRPr="00790EA6" w:rsidRDefault="00E91EC9" w:rsidP="002157F4">
      <w:pPr>
        <w:numPr>
          <w:ilvl w:val="0"/>
          <w:numId w:val="27"/>
        </w:numPr>
        <w:spacing w:before="100" w:beforeAutospacing="1" w:after="100" w:afterAutospacing="1"/>
        <w:jc w:val="both"/>
        <w:rPr>
          <w:lang w:eastAsia="ru-RU"/>
        </w:rPr>
      </w:pPr>
      <w:r w:rsidRPr="00790EA6">
        <w:rPr>
          <w:lang w:eastAsia="ru-RU"/>
        </w:rPr>
        <w:t>Assist the Consultant in obtaining visas, work permits and other administrative clearances required for the performance of the Services;</w:t>
      </w:r>
    </w:p>
    <w:p w14:paraId="7E922D64" w14:textId="77777777" w:rsidR="00E91EC9" w:rsidRPr="00790EA6" w:rsidRDefault="00E91EC9" w:rsidP="002157F4">
      <w:pPr>
        <w:numPr>
          <w:ilvl w:val="0"/>
          <w:numId w:val="27"/>
        </w:numPr>
        <w:spacing w:before="100" w:beforeAutospacing="1" w:after="100" w:afterAutospacing="1"/>
        <w:jc w:val="both"/>
        <w:rPr>
          <w:lang w:eastAsia="ru-RU"/>
        </w:rPr>
      </w:pPr>
      <w:r w:rsidRPr="00790EA6">
        <w:rPr>
          <w:lang w:eastAsia="ru-RU"/>
        </w:rPr>
        <w:t>Facilitate liaison with relevant government authorities and agencies as necessary;</w:t>
      </w:r>
    </w:p>
    <w:p w14:paraId="48E45D9F" w14:textId="77777777" w:rsidR="00E91EC9" w:rsidRPr="00790EA6" w:rsidRDefault="00E91EC9" w:rsidP="002157F4">
      <w:pPr>
        <w:numPr>
          <w:ilvl w:val="0"/>
          <w:numId w:val="27"/>
        </w:numPr>
        <w:spacing w:before="100" w:beforeAutospacing="1" w:after="100" w:afterAutospacing="1"/>
        <w:jc w:val="both"/>
        <w:rPr>
          <w:lang w:eastAsia="ru-RU"/>
        </w:rPr>
      </w:pPr>
      <w:r w:rsidRPr="00790EA6">
        <w:rPr>
          <w:lang w:eastAsia="ru-RU"/>
        </w:rPr>
        <w:t>Provide all available data, documentation and information relevant to the Project.</w:t>
      </w:r>
    </w:p>
    <w:p w14:paraId="7BE8862F" w14:textId="77777777" w:rsidR="00E91EC9" w:rsidRPr="00790EA6" w:rsidRDefault="00E91EC9" w:rsidP="00E91EC9">
      <w:pPr>
        <w:spacing w:before="100" w:beforeAutospacing="1" w:after="100" w:afterAutospacing="1"/>
        <w:jc w:val="both"/>
        <w:rPr>
          <w:lang w:eastAsia="ru-RU"/>
        </w:rPr>
      </w:pPr>
      <w:r w:rsidRPr="00790EA6">
        <w:rPr>
          <w:lang w:eastAsia="ru-RU"/>
        </w:rPr>
        <w:t>The Government of the Republic of Tajikistan shall exempt the Consultant and its non-national personnel from, or bear the cost of, all taxes, duties, fees, levies and other impositions imposed under applicable laws and regulations in connection with:</w:t>
      </w:r>
    </w:p>
    <w:p w14:paraId="2270A8B8" w14:textId="77777777" w:rsidR="00E91EC9" w:rsidRPr="00790EA6" w:rsidRDefault="00E91EC9" w:rsidP="002157F4">
      <w:pPr>
        <w:numPr>
          <w:ilvl w:val="0"/>
          <w:numId w:val="28"/>
        </w:numPr>
        <w:spacing w:before="100" w:beforeAutospacing="1" w:after="100" w:afterAutospacing="1"/>
        <w:jc w:val="both"/>
        <w:rPr>
          <w:lang w:eastAsia="ru-RU"/>
        </w:rPr>
      </w:pPr>
      <w:r w:rsidRPr="00790EA6">
        <w:rPr>
          <w:lang w:eastAsia="ru-RU"/>
        </w:rPr>
        <w:t>Payments made to the Consultant or its non-national personnel for carrying out the Services;</w:t>
      </w:r>
    </w:p>
    <w:p w14:paraId="57056732" w14:textId="77777777" w:rsidR="00E91EC9" w:rsidRPr="00790EA6" w:rsidRDefault="00E91EC9" w:rsidP="002157F4">
      <w:pPr>
        <w:numPr>
          <w:ilvl w:val="0"/>
          <w:numId w:val="28"/>
        </w:numPr>
        <w:spacing w:before="100" w:beforeAutospacing="1" w:after="100" w:afterAutospacing="1"/>
        <w:jc w:val="both"/>
        <w:rPr>
          <w:lang w:eastAsia="ru-RU"/>
        </w:rPr>
      </w:pPr>
      <w:r w:rsidRPr="00790EA6">
        <w:rPr>
          <w:lang w:eastAsia="ru-RU"/>
        </w:rPr>
        <w:lastRenderedPageBreak/>
        <w:t>Equipment, materials and supplies imported into Tajikistan for the purpose of the Services and subsequently re-exported or transferred to the Employer; and</w:t>
      </w:r>
    </w:p>
    <w:p w14:paraId="0554C687" w14:textId="77777777" w:rsidR="00E91EC9" w:rsidRPr="00790EA6" w:rsidRDefault="00E91EC9" w:rsidP="002157F4">
      <w:pPr>
        <w:numPr>
          <w:ilvl w:val="0"/>
          <w:numId w:val="28"/>
        </w:numPr>
        <w:spacing w:before="100" w:beforeAutospacing="1" w:after="100" w:afterAutospacing="1"/>
        <w:jc w:val="both"/>
        <w:rPr>
          <w:lang w:eastAsia="ru-RU"/>
        </w:rPr>
      </w:pPr>
      <w:r w:rsidRPr="00790EA6">
        <w:rPr>
          <w:lang w:eastAsia="ru-RU"/>
        </w:rPr>
        <w:t>Personal and household effects imported by international personnel and their dependents for personal use and subsequently re-exported upon departure.</w:t>
      </w:r>
    </w:p>
    <w:p w14:paraId="2050E8F6" w14:textId="77777777" w:rsidR="00E91EC9" w:rsidRPr="00790EA6" w:rsidRDefault="00E91EC9" w:rsidP="00E91EC9">
      <w:pPr>
        <w:spacing w:before="100" w:beforeAutospacing="1" w:after="100" w:afterAutospacing="1"/>
        <w:rPr>
          <w:lang w:eastAsia="ru-RU"/>
        </w:rPr>
      </w:pPr>
      <w:r w:rsidRPr="00790EA6">
        <w:rPr>
          <w:lang w:eastAsia="ru-RU"/>
        </w:rPr>
        <w:t>(b) Counterpart Personnel</w:t>
      </w:r>
    </w:p>
    <w:p w14:paraId="5B05D685" w14:textId="77777777" w:rsidR="00E91EC9" w:rsidRPr="00790EA6" w:rsidRDefault="00E91EC9" w:rsidP="00E91EC9">
      <w:pPr>
        <w:spacing w:before="100" w:beforeAutospacing="1" w:after="100" w:afterAutospacing="1"/>
        <w:jc w:val="both"/>
        <w:rPr>
          <w:lang w:eastAsia="ru-RU"/>
        </w:rPr>
      </w:pPr>
      <w:r w:rsidRPr="00790EA6">
        <w:rPr>
          <w:lang w:eastAsia="ru-RU"/>
        </w:rPr>
        <w:t>The Project Implementation Unit (PIU) shall assign counterpart personnel to liaise with the Consultant during the implementation of the Services. The counterpart personnel shall work alongside the Consultant for the purpose of knowledge transfer and capacity building in project management, construction supervision, contract administration, and safeguards compliance.</w:t>
      </w:r>
    </w:p>
    <w:p w14:paraId="0A038C27" w14:textId="77777777" w:rsidR="00E91EC9" w:rsidRPr="00790EA6" w:rsidRDefault="00E91EC9" w:rsidP="00E91EC9">
      <w:pPr>
        <w:spacing w:before="100" w:beforeAutospacing="1" w:after="100" w:afterAutospacing="1"/>
        <w:jc w:val="both"/>
        <w:rPr>
          <w:lang w:eastAsia="ru-RU"/>
        </w:rPr>
      </w:pPr>
      <w:r w:rsidRPr="00790EA6">
        <w:rPr>
          <w:lang w:eastAsia="ru-RU"/>
        </w:rPr>
        <w:t>The counterpart personnel shall remain employees of the Government and shall not be considered members of the Consultant’s team for the purpose of delivering the Services. Their salaries and related costs shall be borne by the Government and shall not be included in the Consultant’s financial proposal or contract.</w:t>
      </w:r>
    </w:p>
    <w:p w14:paraId="452473DB" w14:textId="77777777" w:rsidR="00E91EC9" w:rsidRPr="003455FC" w:rsidRDefault="00E91EC9" w:rsidP="00E91EC9">
      <w:pPr>
        <w:pStyle w:val="a0"/>
        <w:ind w:left="491"/>
        <w:jc w:val="both"/>
        <w:rPr>
          <w:bCs/>
          <w:iCs/>
          <w:spacing w:val="-3"/>
          <w:highlight w:val="yellow"/>
        </w:rPr>
      </w:pPr>
    </w:p>
    <w:p w14:paraId="227D8189" w14:textId="77777777" w:rsidR="00E91EC9" w:rsidRPr="00095E17" w:rsidRDefault="00E91EC9" w:rsidP="00E91EC9">
      <w:pPr>
        <w:rPr>
          <w:b/>
          <w:iCs/>
        </w:rPr>
      </w:pPr>
      <w:r w:rsidRPr="00095E17">
        <w:rPr>
          <w:b/>
          <w:iCs/>
        </w:rPr>
        <w:t>7.  Environmental and Social Policy</w:t>
      </w:r>
    </w:p>
    <w:p w14:paraId="43DF2A9A" w14:textId="77777777" w:rsidR="00E91EC9" w:rsidRPr="00095E17" w:rsidRDefault="00E91EC9" w:rsidP="00E91EC9">
      <w:pPr>
        <w:spacing w:before="100" w:beforeAutospacing="1" w:after="100" w:afterAutospacing="1"/>
        <w:jc w:val="both"/>
        <w:rPr>
          <w:lang w:eastAsia="ru-RU"/>
        </w:rPr>
      </w:pPr>
      <w:r w:rsidRPr="00095E17">
        <w:rPr>
          <w:lang w:eastAsia="ru-RU"/>
        </w:rPr>
        <w:t>The Client is committed to ensuring that the execution of the Works is carried out in a manner that integrates environmental protection, occupational and community health and safety, gender equality, child protection, protection of vulnerable persons (including persons with disabilities), prevention of sexual harassment, gender-based violence (GBV), sexual exploitation and abuse (SEA), HIV/AIDS awareness and prevention, and meaningful stakeholder engagement.</w:t>
      </w:r>
    </w:p>
    <w:p w14:paraId="63723ADF" w14:textId="77777777" w:rsidR="00E91EC9" w:rsidRPr="00095E17" w:rsidRDefault="00E91EC9" w:rsidP="00E91EC9">
      <w:pPr>
        <w:spacing w:before="100" w:beforeAutospacing="1" w:after="100" w:afterAutospacing="1"/>
        <w:jc w:val="both"/>
        <w:rPr>
          <w:lang w:eastAsia="ru-RU"/>
        </w:rPr>
      </w:pPr>
      <w:r w:rsidRPr="00095E17">
        <w:rPr>
          <w:lang w:eastAsia="ru-RU"/>
        </w:rPr>
        <w:t>The policy framework shall apply to all parties involved in the execution of the Works, including the Consultant, Contractors, subcontractors, and all personnel engaged under the Project. The policy establishes the basis for monitoring, continuous improvement of processes and activities, and reporting on compliance with environmental and social requirements.</w:t>
      </w:r>
    </w:p>
    <w:p w14:paraId="3049708D" w14:textId="77777777" w:rsidR="00E91EC9" w:rsidRPr="00095E17" w:rsidRDefault="00E91EC9" w:rsidP="00E91EC9">
      <w:pPr>
        <w:spacing w:before="100" w:beforeAutospacing="1" w:after="100" w:afterAutospacing="1"/>
        <w:jc w:val="both"/>
        <w:rPr>
          <w:lang w:eastAsia="ru-RU"/>
        </w:rPr>
      </w:pPr>
      <w:r w:rsidRPr="00095E17">
        <w:rPr>
          <w:lang w:eastAsia="ru-RU"/>
        </w:rPr>
        <w:t>For the purpose of this policy and any related Code of Conduct, the term “child” or “children” shall mean any person under the age of 18 years.</w:t>
      </w:r>
    </w:p>
    <w:p w14:paraId="0C6FAE83" w14:textId="77777777" w:rsidR="00E91EC9" w:rsidRPr="00095E17" w:rsidRDefault="00E91EC9" w:rsidP="00E91EC9">
      <w:pPr>
        <w:spacing w:before="100" w:beforeAutospacing="1" w:after="100" w:afterAutospacing="1"/>
        <w:rPr>
          <w:lang w:eastAsia="ru-RU"/>
        </w:rPr>
      </w:pPr>
      <w:r w:rsidRPr="00095E17">
        <w:rPr>
          <w:lang w:eastAsia="ru-RU"/>
        </w:rPr>
        <w:t>As a minimum, the Client commits to the following principles:</w:t>
      </w:r>
    </w:p>
    <w:p w14:paraId="33869089" w14:textId="77777777" w:rsidR="00E91EC9" w:rsidRPr="00095E17" w:rsidRDefault="00E91EC9" w:rsidP="002157F4">
      <w:pPr>
        <w:numPr>
          <w:ilvl w:val="0"/>
          <w:numId w:val="29"/>
        </w:numPr>
        <w:spacing w:before="100" w:beforeAutospacing="1" w:after="100" w:afterAutospacing="1"/>
        <w:rPr>
          <w:lang w:eastAsia="ru-RU"/>
        </w:rPr>
      </w:pPr>
      <w:r w:rsidRPr="00095E17">
        <w:rPr>
          <w:lang w:eastAsia="ru-RU"/>
        </w:rPr>
        <w:t>apply good international industry practice to protect and conserve the natural environment and to avoid, minimize or mitigate adverse environmental impacts;</w:t>
      </w:r>
    </w:p>
    <w:p w14:paraId="4C63B368" w14:textId="77777777" w:rsidR="00E91EC9" w:rsidRPr="00095E17" w:rsidRDefault="00E91EC9" w:rsidP="002157F4">
      <w:pPr>
        <w:numPr>
          <w:ilvl w:val="0"/>
          <w:numId w:val="29"/>
        </w:numPr>
        <w:spacing w:before="100" w:beforeAutospacing="1" w:after="100" w:afterAutospacing="1"/>
        <w:rPr>
          <w:lang w:eastAsia="ru-RU"/>
        </w:rPr>
      </w:pPr>
      <w:r w:rsidRPr="00095E17">
        <w:rPr>
          <w:lang w:eastAsia="ru-RU"/>
        </w:rPr>
        <w:t>provide and maintain a healthy and safe working environment and safe systems of work;</w:t>
      </w:r>
    </w:p>
    <w:p w14:paraId="27E67C3E" w14:textId="77777777" w:rsidR="00E91EC9" w:rsidRPr="00095E17" w:rsidRDefault="00E91EC9" w:rsidP="002157F4">
      <w:pPr>
        <w:numPr>
          <w:ilvl w:val="0"/>
          <w:numId w:val="29"/>
        </w:numPr>
        <w:spacing w:before="100" w:beforeAutospacing="1" w:after="100" w:afterAutospacing="1"/>
        <w:rPr>
          <w:lang w:eastAsia="ru-RU"/>
        </w:rPr>
      </w:pPr>
      <w:r w:rsidRPr="00095E17">
        <w:rPr>
          <w:lang w:eastAsia="ru-RU"/>
        </w:rPr>
        <w:t>protect the health and safety of local communities and road users, with particular attention to vulnerable groups including persons with disabilities, the elderly, women and children;</w:t>
      </w:r>
    </w:p>
    <w:p w14:paraId="503919BC" w14:textId="77777777" w:rsidR="00E91EC9" w:rsidRPr="00095E17" w:rsidRDefault="00E91EC9" w:rsidP="002157F4">
      <w:pPr>
        <w:numPr>
          <w:ilvl w:val="0"/>
          <w:numId w:val="29"/>
        </w:numPr>
        <w:spacing w:before="100" w:beforeAutospacing="1" w:after="100" w:afterAutospacing="1"/>
        <w:rPr>
          <w:lang w:eastAsia="ru-RU"/>
        </w:rPr>
      </w:pPr>
      <w:r w:rsidRPr="00095E17">
        <w:rPr>
          <w:lang w:eastAsia="ru-RU"/>
        </w:rPr>
        <w:t>ensure that terms of employment and working conditions for all workers engaged in the Works comply with applicable national legislation and the International Labour Organization (ILO) conventions to which the Republic of Tajikistan is a signatory;</w:t>
      </w:r>
    </w:p>
    <w:p w14:paraId="399D1884" w14:textId="77777777" w:rsidR="00E91EC9" w:rsidRPr="00095E17" w:rsidRDefault="00E91EC9" w:rsidP="002157F4">
      <w:pPr>
        <w:numPr>
          <w:ilvl w:val="0"/>
          <w:numId w:val="29"/>
        </w:numPr>
        <w:spacing w:before="100" w:beforeAutospacing="1" w:after="100" w:afterAutospacing="1"/>
        <w:rPr>
          <w:lang w:eastAsia="ru-RU"/>
        </w:rPr>
      </w:pPr>
      <w:r w:rsidRPr="00095E17">
        <w:rPr>
          <w:lang w:eastAsia="ru-RU"/>
        </w:rPr>
        <w:t xml:space="preserve">maintain zero tolerance for illegal activities and enforce disciplinary measures for any acts of gender-based violence, sexual exploitation and abuse, sexual harassment, </w:t>
      </w:r>
      <w:r w:rsidRPr="00095E17">
        <w:rPr>
          <w:lang w:eastAsia="ru-RU"/>
        </w:rPr>
        <w:lastRenderedPageBreak/>
        <w:t>inhumane treatment, sexual activity with children, or other violations involving children;</w:t>
      </w:r>
    </w:p>
    <w:p w14:paraId="5AC243E9" w14:textId="77777777" w:rsidR="00E91EC9" w:rsidRPr="00095E17" w:rsidRDefault="00E91EC9" w:rsidP="002157F4">
      <w:pPr>
        <w:numPr>
          <w:ilvl w:val="0"/>
          <w:numId w:val="29"/>
        </w:numPr>
        <w:spacing w:before="100" w:beforeAutospacing="1" w:after="100" w:afterAutospacing="1"/>
        <w:rPr>
          <w:lang w:eastAsia="ru-RU"/>
        </w:rPr>
      </w:pPr>
      <w:r w:rsidRPr="00095E17">
        <w:rPr>
          <w:lang w:eastAsia="ru-RU"/>
        </w:rPr>
        <w:t>incorporate a gender perspective and promote equal opportunities for women and men to participate in and benefit from the planning and implementation of the Works;</w:t>
      </w:r>
    </w:p>
    <w:p w14:paraId="69B4382E" w14:textId="77777777" w:rsidR="00E91EC9" w:rsidRPr="00095E17" w:rsidRDefault="00E91EC9" w:rsidP="002157F4">
      <w:pPr>
        <w:numPr>
          <w:ilvl w:val="0"/>
          <w:numId w:val="29"/>
        </w:numPr>
        <w:spacing w:before="100" w:beforeAutospacing="1" w:after="100" w:afterAutospacing="1"/>
        <w:rPr>
          <w:lang w:eastAsia="ru-RU"/>
        </w:rPr>
      </w:pPr>
      <w:r w:rsidRPr="00095E17">
        <w:rPr>
          <w:lang w:eastAsia="ru-RU"/>
        </w:rPr>
        <w:t>work cooperatively with relevant authorities, contractors, local communities, road users and other stakeholders;</w:t>
      </w:r>
    </w:p>
    <w:p w14:paraId="41DC2430" w14:textId="77777777" w:rsidR="00E91EC9" w:rsidRPr="00095E17" w:rsidRDefault="00E91EC9" w:rsidP="002157F4">
      <w:pPr>
        <w:numPr>
          <w:ilvl w:val="0"/>
          <w:numId w:val="29"/>
        </w:numPr>
        <w:spacing w:before="100" w:beforeAutospacing="1" w:after="100" w:afterAutospacing="1"/>
        <w:rPr>
          <w:lang w:eastAsia="ru-RU"/>
        </w:rPr>
      </w:pPr>
      <w:r w:rsidRPr="00095E17">
        <w:rPr>
          <w:lang w:eastAsia="ru-RU"/>
        </w:rPr>
        <w:t>engage meaningfully with affected persons and organizations, respond to their concerns, and ensure inclusive participation with special regard to vulnerable and disadvantaged groups;</w:t>
      </w:r>
    </w:p>
    <w:p w14:paraId="3565195C" w14:textId="77777777" w:rsidR="00E91EC9" w:rsidRPr="00095E17" w:rsidRDefault="00E91EC9" w:rsidP="002157F4">
      <w:pPr>
        <w:numPr>
          <w:ilvl w:val="0"/>
          <w:numId w:val="29"/>
        </w:numPr>
        <w:spacing w:before="100" w:beforeAutospacing="1" w:after="100" w:afterAutospacing="1"/>
        <w:rPr>
          <w:lang w:eastAsia="ru-RU"/>
        </w:rPr>
      </w:pPr>
      <w:r w:rsidRPr="00095E17">
        <w:rPr>
          <w:lang w:eastAsia="ru-RU"/>
        </w:rPr>
        <w:t>provide an environment that supports the exchange of information, views and ideas without fear of retaliation, and ensures protection for whistleblowers acting in good faith; and</w:t>
      </w:r>
    </w:p>
    <w:p w14:paraId="028AA2B0" w14:textId="77777777" w:rsidR="00E91EC9" w:rsidRPr="00095E17" w:rsidRDefault="00E91EC9" w:rsidP="002157F4">
      <w:pPr>
        <w:numPr>
          <w:ilvl w:val="0"/>
          <w:numId w:val="29"/>
        </w:numPr>
        <w:spacing w:before="100" w:beforeAutospacing="1" w:after="100" w:afterAutospacing="1"/>
        <w:rPr>
          <w:lang w:eastAsia="ru-RU"/>
        </w:rPr>
      </w:pPr>
      <w:r w:rsidRPr="00095E17">
        <w:rPr>
          <w:lang w:eastAsia="ru-RU"/>
        </w:rPr>
        <w:t>minimize the risk of HIV transmission and mitigate the impacts of HIV/AIDS associated with the execution of the Works.</w:t>
      </w:r>
    </w:p>
    <w:p w14:paraId="1B8FD943" w14:textId="77777777" w:rsidR="00E91EC9" w:rsidRPr="00095E17" w:rsidRDefault="00E91EC9" w:rsidP="00E91EC9">
      <w:pPr>
        <w:spacing w:before="100" w:beforeAutospacing="1" w:after="100" w:afterAutospacing="1"/>
        <w:jc w:val="both"/>
        <w:rPr>
          <w:lang w:eastAsia="ru-RU"/>
        </w:rPr>
      </w:pPr>
      <w:r w:rsidRPr="00095E17">
        <w:rPr>
          <w:lang w:eastAsia="ru-RU"/>
        </w:rPr>
        <w:t>This Environmental and Social Policy shall be endorsed and signed by a senior representative of the Client to demonstrate commitment to its effective implementation.</w:t>
      </w:r>
    </w:p>
    <w:p w14:paraId="788E8FF8" w14:textId="77777777" w:rsidR="00E91EC9" w:rsidRPr="00095E17" w:rsidRDefault="00E91EC9" w:rsidP="00E91EC9">
      <w:pPr>
        <w:spacing w:before="100" w:beforeAutospacing="1" w:after="100" w:afterAutospacing="1"/>
        <w:rPr>
          <w:b/>
          <w:bCs/>
          <w:lang w:eastAsia="ru-RU"/>
        </w:rPr>
      </w:pPr>
      <w:r w:rsidRPr="00095E17">
        <w:rPr>
          <w:b/>
          <w:bCs/>
          <w:lang w:eastAsia="ru-RU"/>
        </w:rPr>
        <w:t>Code of Conduct</w:t>
      </w:r>
    </w:p>
    <w:p w14:paraId="10360985" w14:textId="77777777" w:rsidR="00E91EC9" w:rsidRPr="00095E17" w:rsidRDefault="00E91EC9" w:rsidP="00E91EC9">
      <w:pPr>
        <w:spacing w:before="100" w:beforeAutospacing="1" w:after="100" w:afterAutospacing="1"/>
        <w:jc w:val="both"/>
        <w:rPr>
          <w:lang w:eastAsia="ru-RU"/>
        </w:rPr>
      </w:pPr>
      <w:r w:rsidRPr="00095E17">
        <w:rPr>
          <w:lang w:eastAsia="ru-RU"/>
        </w:rPr>
        <w:t>A Code of Conduct shall be adopted and enforced by all parties involved in the execution of the Works. The Code of Conduct shall reflect the environmental, social, health and safety risks, impacts and mitigation measures identified in project documentation, including but not limited to the ESIA/ESMP, consent and permit conditions, GBV/SEA requirements, applicable national legislation, international conventions, and relevant sector standards.</w:t>
      </w:r>
    </w:p>
    <w:p w14:paraId="0417E081" w14:textId="77777777" w:rsidR="00E91EC9" w:rsidRPr="00095E17" w:rsidRDefault="00E91EC9" w:rsidP="00E91EC9">
      <w:pPr>
        <w:spacing w:before="100" w:beforeAutospacing="1" w:after="100" w:afterAutospacing="1"/>
        <w:rPr>
          <w:lang w:eastAsia="ru-RU"/>
        </w:rPr>
      </w:pPr>
      <w:r w:rsidRPr="00095E17">
        <w:rPr>
          <w:lang w:eastAsia="ru-RU"/>
        </w:rPr>
        <w:t>The Code of Conduct shall address, at a minimum, the following:</w:t>
      </w:r>
    </w:p>
    <w:p w14:paraId="230C5649" w14:textId="77777777" w:rsidR="00E91EC9" w:rsidRPr="00095E17" w:rsidRDefault="00E91EC9" w:rsidP="002157F4">
      <w:pPr>
        <w:numPr>
          <w:ilvl w:val="0"/>
          <w:numId w:val="30"/>
        </w:numPr>
        <w:spacing w:before="100" w:beforeAutospacing="1" w:after="100" w:afterAutospacing="1"/>
        <w:rPr>
          <w:lang w:eastAsia="ru-RU"/>
        </w:rPr>
      </w:pPr>
      <w:r w:rsidRPr="00095E17">
        <w:rPr>
          <w:lang w:eastAsia="ru-RU"/>
        </w:rPr>
        <w:t>compliance with applicable laws, regulations and contractual obligations;</w:t>
      </w:r>
    </w:p>
    <w:p w14:paraId="2B56E272" w14:textId="77777777" w:rsidR="00E91EC9" w:rsidRPr="00095E17" w:rsidRDefault="00E91EC9" w:rsidP="002157F4">
      <w:pPr>
        <w:numPr>
          <w:ilvl w:val="0"/>
          <w:numId w:val="30"/>
        </w:numPr>
        <w:spacing w:before="100" w:beforeAutospacing="1" w:after="100" w:afterAutospacing="1"/>
        <w:rPr>
          <w:lang w:eastAsia="ru-RU"/>
        </w:rPr>
      </w:pPr>
      <w:r w:rsidRPr="00095E17">
        <w:rPr>
          <w:lang w:eastAsia="ru-RU"/>
        </w:rPr>
        <w:t>adherence to occupational and community health and safety requirements, including the proper use of personal protective equipment and the duty to report unsafe conditions or practices;</w:t>
      </w:r>
    </w:p>
    <w:p w14:paraId="3F3A0488" w14:textId="77777777" w:rsidR="00E91EC9" w:rsidRPr="00095E17" w:rsidRDefault="00E91EC9" w:rsidP="002157F4">
      <w:pPr>
        <w:numPr>
          <w:ilvl w:val="0"/>
          <w:numId w:val="30"/>
        </w:numPr>
        <w:spacing w:before="100" w:beforeAutospacing="1" w:after="100" w:afterAutospacing="1"/>
        <w:rPr>
          <w:lang w:eastAsia="ru-RU"/>
        </w:rPr>
      </w:pPr>
      <w:r w:rsidRPr="00095E17">
        <w:rPr>
          <w:lang w:eastAsia="ru-RU"/>
        </w:rPr>
        <w:t>prohibition of the use of illegal substances;</w:t>
      </w:r>
    </w:p>
    <w:p w14:paraId="2FCCBC6F" w14:textId="77777777" w:rsidR="00E91EC9" w:rsidRPr="00095E17" w:rsidRDefault="00E91EC9" w:rsidP="002157F4">
      <w:pPr>
        <w:numPr>
          <w:ilvl w:val="0"/>
          <w:numId w:val="30"/>
        </w:numPr>
        <w:spacing w:before="100" w:beforeAutospacing="1" w:after="100" w:afterAutospacing="1"/>
        <w:rPr>
          <w:lang w:eastAsia="ru-RU"/>
        </w:rPr>
      </w:pPr>
      <w:r w:rsidRPr="00095E17">
        <w:rPr>
          <w:lang w:eastAsia="ru-RU"/>
        </w:rPr>
        <w:t>non-discrimination in interactions with the local community, the Consultant’s experts, the Client’s personnel, and the Contractor’s personnel, including subcontractors and day workers;</w:t>
      </w:r>
    </w:p>
    <w:p w14:paraId="5C65BECC" w14:textId="77777777" w:rsidR="00E91EC9" w:rsidRPr="00095E17" w:rsidRDefault="00E91EC9" w:rsidP="002157F4">
      <w:pPr>
        <w:numPr>
          <w:ilvl w:val="0"/>
          <w:numId w:val="30"/>
        </w:numPr>
        <w:spacing w:before="100" w:beforeAutospacing="1" w:after="100" w:afterAutospacing="1"/>
        <w:rPr>
          <w:lang w:eastAsia="ru-RU"/>
        </w:rPr>
      </w:pPr>
      <w:r w:rsidRPr="00095E17">
        <w:rPr>
          <w:lang w:eastAsia="ru-RU"/>
        </w:rPr>
        <w:t>respectful interaction with local communities and affected persons, including respect for cultural practices and traditions;</w:t>
      </w:r>
    </w:p>
    <w:p w14:paraId="46557518" w14:textId="77777777" w:rsidR="00E91EC9" w:rsidRPr="00095E17" w:rsidRDefault="00E91EC9" w:rsidP="002157F4">
      <w:pPr>
        <w:numPr>
          <w:ilvl w:val="0"/>
          <w:numId w:val="30"/>
        </w:numPr>
        <w:spacing w:before="100" w:beforeAutospacing="1" w:after="100" w:afterAutospacing="1"/>
        <w:rPr>
          <w:lang w:eastAsia="ru-RU"/>
        </w:rPr>
      </w:pPr>
      <w:r w:rsidRPr="00095E17">
        <w:rPr>
          <w:lang w:eastAsia="ru-RU"/>
        </w:rPr>
        <w:t>prohibition of sexual harassment, including inappropriate language or behavior;</w:t>
      </w:r>
    </w:p>
    <w:p w14:paraId="577A0384" w14:textId="77777777" w:rsidR="00E91EC9" w:rsidRPr="00095E17" w:rsidRDefault="00E91EC9" w:rsidP="002157F4">
      <w:pPr>
        <w:numPr>
          <w:ilvl w:val="0"/>
          <w:numId w:val="30"/>
        </w:numPr>
        <w:spacing w:before="100" w:beforeAutospacing="1" w:after="100" w:afterAutospacing="1"/>
        <w:rPr>
          <w:lang w:eastAsia="ru-RU"/>
        </w:rPr>
      </w:pPr>
      <w:r w:rsidRPr="00095E17">
        <w:rPr>
          <w:lang w:eastAsia="ru-RU"/>
        </w:rPr>
        <w:t>prohibition of violence, including sexual and gender-based violence;</w:t>
      </w:r>
    </w:p>
    <w:p w14:paraId="7EE5CB12" w14:textId="77777777" w:rsidR="00E91EC9" w:rsidRPr="00095E17" w:rsidRDefault="00E91EC9" w:rsidP="002157F4">
      <w:pPr>
        <w:numPr>
          <w:ilvl w:val="0"/>
          <w:numId w:val="30"/>
        </w:numPr>
        <w:spacing w:before="100" w:beforeAutospacing="1" w:after="100" w:afterAutospacing="1"/>
        <w:rPr>
          <w:lang w:eastAsia="ru-RU"/>
        </w:rPr>
      </w:pPr>
      <w:r w:rsidRPr="00095E17">
        <w:rPr>
          <w:lang w:eastAsia="ru-RU"/>
        </w:rPr>
        <w:t>prohibition of exploitation, including sexual exploitation and abuse, and abuse of power;</w:t>
      </w:r>
    </w:p>
    <w:p w14:paraId="50AC75DD" w14:textId="77777777" w:rsidR="00E91EC9" w:rsidRPr="00095E17" w:rsidRDefault="00E91EC9" w:rsidP="002157F4">
      <w:pPr>
        <w:numPr>
          <w:ilvl w:val="0"/>
          <w:numId w:val="30"/>
        </w:numPr>
        <w:spacing w:before="100" w:beforeAutospacing="1" w:after="100" w:afterAutospacing="1"/>
        <w:rPr>
          <w:lang w:eastAsia="ru-RU"/>
        </w:rPr>
      </w:pPr>
      <w:r w:rsidRPr="00095E17">
        <w:rPr>
          <w:lang w:eastAsia="ru-RU"/>
        </w:rPr>
        <w:t>protection of children, including prohibitions on sexual activity, abuse or inappropriate behavior involving children;</w:t>
      </w:r>
    </w:p>
    <w:p w14:paraId="033270BC" w14:textId="77777777" w:rsidR="00E91EC9" w:rsidRPr="00095E17" w:rsidRDefault="00E91EC9" w:rsidP="002157F4">
      <w:pPr>
        <w:numPr>
          <w:ilvl w:val="0"/>
          <w:numId w:val="30"/>
        </w:numPr>
        <w:spacing w:before="100" w:beforeAutospacing="1" w:after="100" w:afterAutospacing="1"/>
        <w:rPr>
          <w:lang w:eastAsia="ru-RU"/>
        </w:rPr>
      </w:pPr>
      <w:r w:rsidRPr="00095E17">
        <w:rPr>
          <w:lang w:eastAsia="ru-RU"/>
        </w:rPr>
        <w:t>compliance with sanitation and hygiene requirements;</w:t>
      </w:r>
    </w:p>
    <w:p w14:paraId="411BA0C8" w14:textId="77777777" w:rsidR="00E91EC9" w:rsidRPr="00095E17" w:rsidRDefault="00E91EC9" w:rsidP="002157F4">
      <w:pPr>
        <w:numPr>
          <w:ilvl w:val="0"/>
          <w:numId w:val="30"/>
        </w:numPr>
        <w:spacing w:before="100" w:beforeAutospacing="1" w:after="100" w:afterAutospacing="1"/>
        <w:rPr>
          <w:lang w:eastAsia="ru-RU"/>
        </w:rPr>
      </w:pPr>
      <w:r w:rsidRPr="00095E17">
        <w:rPr>
          <w:lang w:eastAsia="ru-RU"/>
        </w:rPr>
        <w:t>avoidance of conflicts of interest;</w:t>
      </w:r>
    </w:p>
    <w:p w14:paraId="5BF3F33F" w14:textId="77777777" w:rsidR="00E91EC9" w:rsidRPr="00095E17" w:rsidRDefault="00E91EC9" w:rsidP="002157F4">
      <w:pPr>
        <w:numPr>
          <w:ilvl w:val="0"/>
          <w:numId w:val="30"/>
        </w:numPr>
        <w:spacing w:before="100" w:beforeAutospacing="1" w:after="100" w:afterAutospacing="1"/>
        <w:rPr>
          <w:lang w:eastAsia="ru-RU"/>
        </w:rPr>
      </w:pPr>
      <w:r w:rsidRPr="00095E17">
        <w:rPr>
          <w:lang w:eastAsia="ru-RU"/>
        </w:rPr>
        <w:t>compliance with reasonable work instructions, including those related to environmental and social protection;</w:t>
      </w:r>
    </w:p>
    <w:p w14:paraId="38C79985" w14:textId="77777777" w:rsidR="00E91EC9" w:rsidRPr="00095E17" w:rsidRDefault="00E91EC9" w:rsidP="002157F4">
      <w:pPr>
        <w:numPr>
          <w:ilvl w:val="0"/>
          <w:numId w:val="30"/>
        </w:numPr>
        <w:spacing w:before="100" w:beforeAutospacing="1" w:after="100" w:afterAutospacing="1"/>
        <w:rPr>
          <w:lang w:eastAsia="ru-RU"/>
        </w:rPr>
      </w:pPr>
      <w:r w:rsidRPr="00095E17">
        <w:rPr>
          <w:lang w:eastAsia="ru-RU"/>
        </w:rPr>
        <w:t>protection and proper use of property;</w:t>
      </w:r>
    </w:p>
    <w:p w14:paraId="5C5950CA" w14:textId="77777777" w:rsidR="00E91EC9" w:rsidRPr="00095E17" w:rsidRDefault="00E91EC9" w:rsidP="002157F4">
      <w:pPr>
        <w:numPr>
          <w:ilvl w:val="0"/>
          <w:numId w:val="30"/>
        </w:numPr>
        <w:spacing w:before="100" w:beforeAutospacing="1" w:after="100" w:afterAutospacing="1"/>
        <w:rPr>
          <w:lang w:eastAsia="ru-RU"/>
        </w:rPr>
      </w:pPr>
      <w:r w:rsidRPr="00095E17">
        <w:rPr>
          <w:lang w:eastAsia="ru-RU"/>
        </w:rPr>
        <w:t>duty to report violations of the Code of Conduct; and</w:t>
      </w:r>
    </w:p>
    <w:p w14:paraId="697D4E8A" w14:textId="77777777" w:rsidR="00E91EC9" w:rsidRPr="00095E17" w:rsidRDefault="00E91EC9" w:rsidP="002157F4">
      <w:pPr>
        <w:numPr>
          <w:ilvl w:val="0"/>
          <w:numId w:val="30"/>
        </w:numPr>
        <w:spacing w:before="100" w:beforeAutospacing="1" w:after="100" w:afterAutospacing="1"/>
        <w:rPr>
          <w:lang w:eastAsia="ru-RU"/>
        </w:rPr>
      </w:pPr>
      <w:r w:rsidRPr="00095E17">
        <w:rPr>
          <w:lang w:eastAsia="ru-RU"/>
        </w:rPr>
        <w:lastRenderedPageBreak/>
        <w:t>protection against retaliation for personnel who report violations in good faith.</w:t>
      </w:r>
    </w:p>
    <w:p w14:paraId="073AF953" w14:textId="77777777" w:rsidR="00E91EC9" w:rsidRPr="00095E17" w:rsidRDefault="00E91EC9" w:rsidP="00E91EC9">
      <w:pPr>
        <w:spacing w:before="100" w:beforeAutospacing="1" w:after="100" w:afterAutospacing="1"/>
        <w:jc w:val="both"/>
        <w:rPr>
          <w:lang w:eastAsia="ru-RU"/>
        </w:rPr>
      </w:pPr>
      <w:r w:rsidRPr="00095E17">
        <w:rPr>
          <w:lang w:eastAsia="ru-RU"/>
        </w:rPr>
        <w:t>The Code of Conduct shall be written in clear and understandable language and shall be signed by each Expert and worker to confirm that they:</w:t>
      </w:r>
    </w:p>
    <w:p w14:paraId="7C7B9BEC" w14:textId="77777777" w:rsidR="00E91EC9" w:rsidRPr="00095E17" w:rsidRDefault="00E91EC9" w:rsidP="002157F4">
      <w:pPr>
        <w:numPr>
          <w:ilvl w:val="0"/>
          <w:numId w:val="31"/>
        </w:numPr>
        <w:spacing w:before="100" w:beforeAutospacing="1" w:after="100" w:afterAutospacing="1"/>
        <w:rPr>
          <w:lang w:eastAsia="ru-RU"/>
        </w:rPr>
      </w:pPr>
      <w:r w:rsidRPr="00095E17">
        <w:rPr>
          <w:lang w:eastAsia="ru-RU"/>
        </w:rPr>
        <w:t>have received a copy of the Code;</w:t>
      </w:r>
    </w:p>
    <w:p w14:paraId="2D19A479" w14:textId="77777777" w:rsidR="00E91EC9" w:rsidRPr="00095E17" w:rsidRDefault="00E91EC9" w:rsidP="002157F4">
      <w:pPr>
        <w:numPr>
          <w:ilvl w:val="0"/>
          <w:numId w:val="31"/>
        </w:numPr>
        <w:spacing w:before="100" w:beforeAutospacing="1" w:after="100" w:afterAutospacing="1"/>
        <w:rPr>
          <w:lang w:eastAsia="ru-RU"/>
        </w:rPr>
      </w:pPr>
      <w:r w:rsidRPr="00095E17">
        <w:rPr>
          <w:lang w:eastAsia="ru-RU"/>
        </w:rPr>
        <w:t>have had the Code explained to them;</w:t>
      </w:r>
    </w:p>
    <w:p w14:paraId="4BC7739F" w14:textId="77777777" w:rsidR="00E91EC9" w:rsidRPr="00095E17" w:rsidRDefault="00E91EC9" w:rsidP="002157F4">
      <w:pPr>
        <w:numPr>
          <w:ilvl w:val="0"/>
          <w:numId w:val="31"/>
        </w:numPr>
        <w:spacing w:before="100" w:beforeAutospacing="1" w:after="100" w:afterAutospacing="1"/>
        <w:rPr>
          <w:lang w:eastAsia="ru-RU"/>
        </w:rPr>
      </w:pPr>
      <w:r w:rsidRPr="00095E17">
        <w:rPr>
          <w:lang w:eastAsia="ru-RU"/>
        </w:rPr>
        <w:t>acknowledge that compliance with the Code is a condition of employment; and</w:t>
      </w:r>
    </w:p>
    <w:p w14:paraId="3DAB8769" w14:textId="77777777" w:rsidR="00E91EC9" w:rsidRPr="00095E17" w:rsidRDefault="00E91EC9" w:rsidP="002157F4">
      <w:pPr>
        <w:numPr>
          <w:ilvl w:val="0"/>
          <w:numId w:val="31"/>
        </w:numPr>
        <w:spacing w:before="100" w:beforeAutospacing="1" w:after="100" w:afterAutospacing="1"/>
        <w:rPr>
          <w:lang w:eastAsia="ru-RU"/>
        </w:rPr>
      </w:pPr>
      <w:r w:rsidRPr="00095E17">
        <w:rPr>
          <w:lang w:eastAsia="ru-RU"/>
        </w:rPr>
        <w:t>understand that violations may result in disciplinary measures, including dismissal and referral to legal authorities.</w:t>
      </w:r>
    </w:p>
    <w:p w14:paraId="78768927" w14:textId="77777777" w:rsidR="00C85D64" w:rsidRDefault="00E91EC9" w:rsidP="00E91EC9">
      <w:r w:rsidRPr="00095E17">
        <w:rPr>
          <w:lang w:eastAsia="ru-RU"/>
        </w:rPr>
        <w:t>A copy of the Code of Conduct shall be displayed at the Engineer’s office and at relevant work sites and shall be made available in appropriate languages.</w:t>
      </w:r>
    </w:p>
    <w:sectPr w:rsidR="00C85D64" w:rsidSect="00E91E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8AC01" w14:textId="77777777" w:rsidR="00CF0F58" w:rsidRDefault="00CF0F58" w:rsidP="002248D4">
      <w:r>
        <w:separator/>
      </w:r>
    </w:p>
  </w:endnote>
  <w:endnote w:type="continuationSeparator" w:id="0">
    <w:p w14:paraId="0CB6B0E6" w14:textId="77777777" w:rsidR="00CF0F58" w:rsidRDefault="00CF0F58" w:rsidP="0022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w:panose1 w:val="0202060305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8C831" w14:textId="77777777" w:rsidR="00611367" w:rsidRDefault="002157F4">
    <w:pPr>
      <w:pStyle w:val="af7"/>
      <w:pBdr>
        <w:top w:val="single" w:sz="4" w:space="1" w:color="D9D9D9" w:themeColor="background1" w:themeShade="D9"/>
      </w:pBdr>
      <w:tabs>
        <w:tab w:val="clear" w:pos="8640"/>
        <w:tab w:val="right" w:pos="9090"/>
      </w:tabs>
      <w:ind w:left="-360" w:right="-351"/>
      <w:rPr>
        <w:b/>
      </w:rPr>
    </w:pPr>
    <w:r>
      <w:fldChar w:fldCharType="begin"/>
    </w:r>
    <w:r>
      <w:instrText xml:space="preserve"> PAGE   \* MERGEFORMAT </w:instrText>
    </w:r>
    <w:r>
      <w:fldChar w:fldCharType="separate"/>
    </w:r>
    <w:r w:rsidRPr="008B1F91">
      <w:rPr>
        <w:b/>
        <w:noProof/>
      </w:rPr>
      <w:t>72</w:t>
    </w:r>
    <w:r>
      <w:rPr>
        <w:b/>
        <w:noProof/>
      </w:rPr>
      <w:fldChar w:fldCharType="end"/>
    </w:r>
    <w:r>
      <w:rPr>
        <w:b/>
      </w:rPr>
      <w:t xml:space="preserve"> | </w:t>
    </w:r>
    <w:r>
      <w:rPr>
        <w:color w:val="7F7F7F" w:themeColor="background1" w:themeShade="7F"/>
        <w:spacing w:val="60"/>
      </w:rPr>
      <w:t>Page</w:t>
    </w:r>
  </w:p>
  <w:p w14:paraId="0EB4B1EE" w14:textId="77777777" w:rsidR="00611367" w:rsidRDefault="00611367">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65F98" w14:textId="77777777" w:rsidR="00611367" w:rsidRDefault="002157F4" w:rsidP="00EE0C80">
    <w:pPr>
      <w:pStyle w:val="af7"/>
      <w:pBdr>
        <w:top w:val="single" w:sz="4" w:space="1" w:color="D9D9D9" w:themeColor="background1" w:themeShade="D9"/>
      </w:pBdr>
      <w:jc w:val="right"/>
    </w:pPr>
    <w:r>
      <w:fldChar w:fldCharType="begin"/>
    </w:r>
    <w:r>
      <w:instrText xml:space="preserve"> PAGE   \* MERGEFORMAT </w:instrText>
    </w:r>
    <w:r>
      <w:fldChar w:fldCharType="separate"/>
    </w:r>
    <w:r>
      <w:t>64</w:t>
    </w:r>
    <w:r>
      <w:rPr>
        <w:noProof/>
      </w:rPr>
      <w:fldChar w:fldCharType="end"/>
    </w:r>
    <w:r>
      <w:t xml:space="preserve"> | </w:t>
    </w:r>
    <w:r>
      <w:rPr>
        <w:color w:val="7F7F7F" w:themeColor="background1" w:themeShade="7F"/>
        <w:spacing w:val="60"/>
      </w:rPr>
      <w:t>Page</w:t>
    </w:r>
  </w:p>
  <w:p w14:paraId="2B5E08A3" w14:textId="77777777" w:rsidR="00611367" w:rsidRDefault="00611367">
    <w:pPr>
      <w:pStyle w:val="af7"/>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DDF0A" w14:textId="77777777" w:rsidR="00611367" w:rsidRDefault="002157F4" w:rsidP="00EE0C80">
    <w:pPr>
      <w:pStyle w:val="af7"/>
      <w:pBdr>
        <w:top w:val="single" w:sz="4" w:space="1" w:color="D9D9D9" w:themeColor="background1" w:themeShade="D9"/>
      </w:pBdr>
      <w:jc w:val="right"/>
    </w:pPr>
    <w:r>
      <w:fldChar w:fldCharType="begin"/>
    </w:r>
    <w:r>
      <w:instrText xml:space="preserve"> PAGE   \* MERGEFORMAT </w:instrText>
    </w:r>
    <w:r>
      <w:fldChar w:fldCharType="separate"/>
    </w:r>
    <w:r>
      <w:t>64</w:t>
    </w:r>
    <w:r>
      <w:rPr>
        <w:noProof/>
      </w:rPr>
      <w:fldChar w:fldCharType="end"/>
    </w:r>
    <w:r>
      <w:t xml:space="preserve"> | </w:t>
    </w:r>
    <w:r>
      <w:rPr>
        <w:color w:val="7F7F7F" w:themeColor="background1" w:themeShade="7F"/>
        <w:spacing w:val="60"/>
      </w:rPr>
      <w:t>Page</w:t>
    </w:r>
  </w:p>
  <w:p w14:paraId="750272F3" w14:textId="77777777" w:rsidR="00611367" w:rsidRPr="00162DB9" w:rsidRDefault="00611367" w:rsidP="00162DB9">
    <w:pPr>
      <w:pStyle w:val="af7"/>
      <w:rPr>
        <w:rStyle w:val="af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FEC49" w14:textId="77777777" w:rsidR="00CF0F58" w:rsidRDefault="00CF0F58" w:rsidP="002248D4">
      <w:r>
        <w:separator/>
      </w:r>
    </w:p>
  </w:footnote>
  <w:footnote w:type="continuationSeparator" w:id="0">
    <w:p w14:paraId="422FE8B5" w14:textId="77777777" w:rsidR="00CF0F58" w:rsidRDefault="00CF0F58" w:rsidP="00224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762E9" w14:textId="77777777" w:rsidR="00611367" w:rsidRDefault="002157F4" w:rsidP="006C2FFA">
    <w:pPr>
      <w:pStyle w:val="af5"/>
      <w:ind w:right="2"/>
      <w:rPr>
        <w:u w:val="single"/>
      </w:rPr>
    </w:pPr>
    <w:r>
      <w:rPr>
        <w:u w:val="single"/>
      </w:rPr>
      <w:t>Foreword</w:t>
    </w:r>
    <w:r>
      <w:rPr>
        <w:u w:val="sing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47D16" w14:textId="77777777" w:rsidR="00611367" w:rsidRDefault="002157F4" w:rsidP="00811B6C">
    <w:pPr>
      <w:pStyle w:val="af5"/>
      <w:ind w:right="72"/>
      <w:jc w:val="right"/>
    </w:pPr>
    <w:r>
      <w:tab/>
    </w:r>
    <w:r w:rsidR="002248D4">
      <w:t>Rushon-Varshez, Phase 1. Terms of Reference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38BAB" w14:textId="77777777" w:rsidR="00611367" w:rsidRDefault="002248D4" w:rsidP="00A06079">
    <w:pPr>
      <w:pStyle w:val="af5"/>
      <w:tabs>
        <w:tab w:val="clear" w:pos="9000"/>
      </w:tabs>
      <w:ind w:right="72"/>
      <w:jc w:val="right"/>
    </w:pPr>
    <w:r>
      <w:t>Rushon-Varshez, Phase 1</w:t>
    </w:r>
    <w:r w:rsidR="002157F4">
      <w:t>. Terms of Reference</w:t>
    </w:r>
    <w:r w:rsidR="002157F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65570"/>
    <w:multiLevelType w:val="hybridMultilevel"/>
    <w:tmpl w:val="F0CC5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F657B0"/>
    <w:multiLevelType w:val="multilevel"/>
    <w:tmpl w:val="6B286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100DB"/>
    <w:multiLevelType w:val="hybridMultilevel"/>
    <w:tmpl w:val="EE1C6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096D5C"/>
    <w:multiLevelType w:val="hybridMultilevel"/>
    <w:tmpl w:val="4CE697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077B7A"/>
    <w:multiLevelType w:val="hybridMultilevel"/>
    <w:tmpl w:val="902C5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E62DD5"/>
    <w:multiLevelType w:val="hybridMultilevel"/>
    <w:tmpl w:val="5936FA04"/>
    <w:lvl w:ilvl="0" w:tplc="900A712E">
      <w:start w:val="1"/>
      <w:numFmt w:val="upperRoman"/>
      <w:pStyle w:val="Styl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C1165"/>
    <w:multiLevelType w:val="hybridMultilevel"/>
    <w:tmpl w:val="D65E6DD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7E7A9AF0">
      <w:start w:val="1"/>
      <w:numFmt w:val="bullet"/>
      <w:lvlText w:val="-"/>
      <w:lvlJc w:val="left"/>
      <w:pPr>
        <w:ind w:left="2340" w:hanging="360"/>
      </w:pPr>
      <w:rPr>
        <w:rFonts w:ascii="Calibri" w:eastAsiaTheme="minorEastAsia" w:hAnsi="Calibri" w:cs="Times New Roman" w:hint="default"/>
      </w:rPr>
    </w:lvl>
    <w:lvl w:ilvl="3" w:tplc="0409001B">
      <w:start w:val="1"/>
      <w:numFmt w:val="lowerRoman"/>
      <w:lvlText w:val="%4."/>
      <w:lvlJc w:val="right"/>
      <w:pPr>
        <w:ind w:left="3240" w:hanging="720"/>
      </w:pPr>
      <w:rPr>
        <w:rFonts w:hint="default"/>
      </w:rPr>
    </w:lvl>
    <w:lvl w:ilvl="4" w:tplc="544C73A4">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A5C66"/>
    <w:multiLevelType w:val="hybridMultilevel"/>
    <w:tmpl w:val="DBC21CDA"/>
    <w:lvl w:ilvl="0" w:tplc="901853E6">
      <w:start w:val="1"/>
      <w:numFmt w:val="decimal"/>
      <w:pStyle w:val="6"/>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950E58"/>
    <w:multiLevelType w:val="multilevel"/>
    <w:tmpl w:val="1EACEEA6"/>
    <w:lvl w:ilvl="0">
      <w:start w:val="1"/>
      <w:numFmt w:val="decimal"/>
      <w:pStyle w:val="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15:restartNumberingAfterBreak="0">
    <w:nsid w:val="1F65126E"/>
    <w:multiLevelType w:val="multilevel"/>
    <w:tmpl w:val="F9EA3D6A"/>
    <w:lvl w:ilvl="0">
      <w:start w:val="1"/>
      <w:numFmt w:val="decimal"/>
      <w:pStyle w:val="2"/>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0" w15:restartNumberingAfterBreak="0">
    <w:nsid w:val="26967029"/>
    <w:multiLevelType w:val="hybridMultilevel"/>
    <w:tmpl w:val="A030EA94"/>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E05A6A"/>
    <w:multiLevelType w:val="hybridMultilevel"/>
    <w:tmpl w:val="BAA00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290027"/>
    <w:multiLevelType w:val="hybridMultilevel"/>
    <w:tmpl w:val="F070A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0D7795"/>
    <w:multiLevelType w:val="hybridMultilevel"/>
    <w:tmpl w:val="51267E68"/>
    <w:lvl w:ilvl="0" w:tplc="1D30313C">
      <w:start w:val="1"/>
      <w:numFmt w:val="decimal"/>
      <w:pStyle w:val="Style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0F6AA3"/>
    <w:multiLevelType w:val="multilevel"/>
    <w:tmpl w:val="5D84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4F7338"/>
    <w:multiLevelType w:val="multilevel"/>
    <w:tmpl w:val="E9446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633E56"/>
    <w:multiLevelType w:val="hybridMultilevel"/>
    <w:tmpl w:val="5CD01456"/>
    <w:lvl w:ilvl="0" w:tplc="08090001">
      <w:start w:val="1"/>
      <w:numFmt w:val="bullet"/>
      <w:lvlText w:val=""/>
      <w:lvlJc w:val="left"/>
      <w:pPr>
        <w:tabs>
          <w:tab w:val="num" w:pos="720"/>
        </w:tabs>
        <w:ind w:left="720" w:hanging="720"/>
      </w:pPr>
      <w:rPr>
        <w:rFonts w:ascii="Symbol" w:hAnsi="Symbol" w:hint="default"/>
      </w:rPr>
    </w:lvl>
    <w:lvl w:ilvl="1" w:tplc="04090019">
      <w:start w:val="1"/>
      <w:numFmt w:val="decimal"/>
      <w:lvlText w:val="%2."/>
      <w:lvlJc w:val="left"/>
      <w:pPr>
        <w:tabs>
          <w:tab w:val="num" w:pos="720"/>
        </w:tabs>
        <w:ind w:left="720" w:hanging="360"/>
      </w:pPr>
      <w:rPr>
        <w:rFonts w:cs="Times New Roman"/>
      </w:rPr>
    </w:lvl>
    <w:lvl w:ilvl="2" w:tplc="0409001B">
      <w:start w:val="1"/>
      <w:numFmt w:val="decimal"/>
      <w:lvlText w:val="%3."/>
      <w:lvlJc w:val="left"/>
      <w:pPr>
        <w:tabs>
          <w:tab w:val="num" w:pos="1440"/>
        </w:tabs>
        <w:ind w:left="1440" w:hanging="36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decimal"/>
      <w:lvlText w:val="%5."/>
      <w:lvlJc w:val="left"/>
      <w:pPr>
        <w:tabs>
          <w:tab w:val="num" w:pos="2880"/>
        </w:tabs>
        <w:ind w:left="2880" w:hanging="360"/>
      </w:pPr>
      <w:rPr>
        <w:rFonts w:cs="Times New Roman"/>
      </w:rPr>
    </w:lvl>
    <w:lvl w:ilvl="5" w:tplc="0409001B">
      <w:start w:val="1"/>
      <w:numFmt w:val="decimal"/>
      <w:lvlText w:val="%6."/>
      <w:lvlJc w:val="left"/>
      <w:pPr>
        <w:tabs>
          <w:tab w:val="num" w:pos="3600"/>
        </w:tabs>
        <w:ind w:left="3600" w:hanging="36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decimal"/>
      <w:lvlText w:val="%8."/>
      <w:lvlJc w:val="left"/>
      <w:pPr>
        <w:tabs>
          <w:tab w:val="num" w:pos="5040"/>
        </w:tabs>
        <w:ind w:left="5040" w:hanging="360"/>
      </w:pPr>
      <w:rPr>
        <w:rFonts w:cs="Times New Roman"/>
      </w:rPr>
    </w:lvl>
    <w:lvl w:ilvl="8" w:tplc="0409001B">
      <w:start w:val="1"/>
      <w:numFmt w:val="decimal"/>
      <w:lvlText w:val="%9."/>
      <w:lvlJc w:val="left"/>
      <w:pPr>
        <w:tabs>
          <w:tab w:val="num" w:pos="5760"/>
        </w:tabs>
        <w:ind w:left="5760" w:hanging="360"/>
      </w:pPr>
      <w:rPr>
        <w:rFonts w:cs="Times New Roman"/>
      </w:rPr>
    </w:lvl>
  </w:abstractNum>
  <w:abstractNum w:abstractNumId="17"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18" w15:restartNumberingAfterBreak="0">
    <w:nsid w:val="42E34D6A"/>
    <w:multiLevelType w:val="hybridMultilevel"/>
    <w:tmpl w:val="5358CD76"/>
    <w:lvl w:ilvl="0" w:tplc="AF4227D0">
      <w:start w:val="1"/>
      <w:numFmt w:val="decimal"/>
      <w:pStyle w:val="PAMParaAppendixNum"/>
      <w:lvlText w:val="%1."/>
      <w:lvlJc w:val="left"/>
      <w:pPr>
        <w:tabs>
          <w:tab w:val="num" w:pos="916"/>
        </w:tabs>
        <w:ind w:left="196" w:firstLine="0"/>
      </w:pPr>
      <w:rPr>
        <w:rFonts w:eastAsia="Times New Roman" w:hint="default"/>
        <w:b w:val="0"/>
        <w:color w:val="auto"/>
      </w:rPr>
    </w:lvl>
    <w:lvl w:ilvl="1" w:tplc="B218F106">
      <w:start w:val="1"/>
      <w:numFmt w:val="lowerRoman"/>
      <w:lvlText w:val="(%2)"/>
      <w:lvlJc w:val="left"/>
      <w:pPr>
        <w:tabs>
          <w:tab w:val="num" w:pos="862"/>
        </w:tabs>
        <w:ind w:left="862" w:hanging="720"/>
      </w:pPr>
      <w:rPr>
        <w:rFonts w:ascii="Times New Roman" w:eastAsia="SimSun" w:hAnsi="Times New Roman" w:cs="Times New Roman"/>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2-Sub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4A069E6"/>
    <w:multiLevelType w:val="multilevel"/>
    <w:tmpl w:val="0DA85AB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5FB788F"/>
    <w:multiLevelType w:val="hybridMultilevel"/>
    <w:tmpl w:val="95F2F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5A082A"/>
    <w:multiLevelType w:val="hybridMultilevel"/>
    <w:tmpl w:val="01EABDDC"/>
    <w:lvl w:ilvl="0" w:tplc="226E2200">
      <w:start w:val="1"/>
      <w:numFmt w:val="upperRoman"/>
      <w:pStyle w:val="Style6"/>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74522E"/>
    <w:multiLevelType w:val="hybridMultilevel"/>
    <w:tmpl w:val="07D48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55A1E31"/>
    <w:multiLevelType w:val="hybridMultilevel"/>
    <w:tmpl w:val="C8B450A6"/>
    <w:lvl w:ilvl="0" w:tplc="02909D08">
      <w:start w:val="1"/>
      <w:numFmt w:val="decimal"/>
      <w:pStyle w:val="Section8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B4093F"/>
    <w:multiLevelType w:val="multilevel"/>
    <w:tmpl w:val="2E8E4844"/>
    <w:lvl w:ilvl="0">
      <w:start w:val="3"/>
      <w:numFmt w:val="decimal"/>
      <w:lvlText w:val="%1."/>
      <w:lvlJc w:val="left"/>
      <w:pPr>
        <w:ind w:left="720" w:hanging="360"/>
      </w:pPr>
      <w:rPr>
        <w:rFonts w:hint="default"/>
        <w:b/>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7AB027B"/>
    <w:multiLevelType w:val="hybridMultilevel"/>
    <w:tmpl w:val="90C8B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AEB2783"/>
    <w:multiLevelType w:val="multilevel"/>
    <w:tmpl w:val="F50A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4C1607"/>
    <w:multiLevelType w:val="hybridMultilevel"/>
    <w:tmpl w:val="704A6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0A371B"/>
    <w:multiLevelType w:val="multilevel"/>
    <w:tmpl w:val="ACF82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35634A"/>
    <w:multiLevelType w:val="hybridMultilevel"/>
    <w:tmpl w:val="D2CC7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A310A0F"/>
    <w:multiLevelType w:val="multilevel"/>
    <w:tmpl w:val="D3749C26"/>
    <w:lvl w:ilvl="0">
      <w:start w:val="26"/>
      <w:numFmt w:val="decimal"/>
      <w:pStyle w:val="5"/>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B7175DB"/>
    <w:multiLevelType w:val="multilevel"/>
    <w:tmpl w:val="618A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6"/>
  </w:num>
  <w:num w:numId="3">
    <w:abstractNumId w:val="4"/>
  </w:num>
  <w:num w:numId="4">
    <w:abstractNumId w:val="2"/>
  </w:num>
  <w:num w:numId="5">
    <w:abstractNumId w:val="12"/>
  </w:num>
  <w:num w:numId="6">
    <w:abstractNumId w:val="11"/>
  </w:num>
  <w:num w:numId="7">
    <w:abstractNumId w:val="26"/>
  </w:num>
  <w:num w:numId="8">
    <w:abstractNumId w:val="17"/>
  </w:num>
  <w:num w:numId="9">
    <w:abstractNumId w:val="8"/>
  </w:num>
  <w:num w:numId="10">
    <w:abstractNumId w:val="9"/>
  </w:num>
  <w:num w:numId="11">
    <w:abstractNumId w:val="29"/>
  </w:num>
  <w:num w:numId="12">
    <w:abstractNumId w:val="19"/>
  </w:num>
  <w:num w:numId="13">
    <w:abstractNumId w:val="33"/>
  </w:num>
  <w:num w:numId="14">
    <w:abstractNumId w:val="35"/>
  </w:num>
  <w:num w:numId="15">
    <w:abstractNumId w:val="13"/>
  </w:num>
  <w:num w:numId="16">
    <w:abstractNumId w:val="31"/>
  </w:num>
  <w:num w:numId="17">
    <w:abstractNumId w:val="5"/>
  </w:num>
  <w:num w:numId="18">
    <w:abstractNumId w:val="22"/>
  </w:num>
  <w:num w:numId="19">
    <w:abstractNumId w:val="7"/>
  </w:num>
  <w:num w:numId="20">
    <w:abstractNumId w:val="24"/>
  </w:num>
  <w:num w:numId="21">
    <w:abstractNumId w:val="10"/>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2"/>
  </w:num>
  <w:num w:numId="25">
    <w:abstractNumId w:val="28"/>
  </w:num>
  <w:num w:numId="26">
    <w:abstractNumId w:val="34"/>
  </w:num>
  <w:num w:numId="27">
    <w:abstractNumId w:val="14"/>
  </w:num>
  <w:num w:numId="28">
    <w:abstractNumId w:val="27"/>
  </w:num>
  <w:num w:numId="29">
    <w:abstractNumId w:val="30"/>
  </w:num>
  <w:num w:numId="30">
    <w:abstractNumId w:val="1"/>
  </w:num>
  <w:num w:numId="31">
    <w:abstractNumId w:val="15"/>
  </w:num>
  <w:num w:numId="32">
    <w:abstractNumId w:val="25"/>
  </w:num>
  <w:num w:numId="33">
    <w:abstractNumId w:val="0"/>
  </w:num>
  <w:num w:numId="34">
    <w:abstractNumId w:val="23"/>
  </w:num>
  <w:num w:numId="35">
    <w:abstractNumId w:val="3"/>
  </w:num>
  <w:num w:numId="36">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C9"/>
    <w:rsid w:val="00030BD2"/>
    <w:rsid w:val="00103442"/>
    <w:rsid w:val="00106D9C"/>
    <w:rsid w:val="002157F4"/>
    <w:rsid w:val="002248D4"/>
    <w:rsid w:val="002B7502"/>
    <w:rsid w:val="003705E1"/>
    <w:rsid w:val="00386440"/>
    <w:rsid w:val="00397938"/>
    <w:rsid w:val="00576278"/>
    <w:rsid w:val="00611367"/>
    <w:rsid w:val="00680089"/>
    <w:rsid w:val="006B3633"/>
    <w:rsid w:val="006E75E4"/>
    <w:rsid w:val="0084251C"/>
    <w:rsid w:val="00A17929"/>
    <w:rsid w:val="00A71428"/>
    <w:rsid w:val="00A836C6"/>
    <w:rsid w:val="00AB5340"/>
    <w:rsid w:val="00B1490F"/>
    <w:rsid w:val="00B64737"/>
    <w:rsid w:val="00C507CB"/>
    <w:rsid w:val="00C5613C"/>
    <w:rsid w:val="00C653DF"/>
    <w:rsid w:val="00C85D64"/>
    <w:rsid w:val="00C941C8"/>
    <w:rsid w:val="00CB027E"/>
    <w:rsid w:val="00CB1EF8"/>
    <w:rsid w:val="00CB4E69"/>
    <w:rsid w:val="00CF0F58"/>
    <w:rsid w:val="00E7102E"/>
    <w:rsid w:val="00E91EC9"/>
    <w:rsid w:val="00F23F7D"/>
    <w:rsid w:val="00F51DD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292D5"/>
  <w15:chartTrackingRefBased/>
  <w15:docId w15:val="{70EDB528-8345-4222-A092-B671C84C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EC9"/>
    <w:pPr>
      <w:spacing w:after="0" w:line="240" w:lineRule="auto"/>
    </w:pPr>
    <w:rPr>
      <w:rFonts w:ascii="Times New Roman" w:eastAsia="Times New Roman" w:hAnsi="Times New Roman" w:cs="Times New Roman"/>
      <w:sz w:val="24"/>
      <w:szCs w:val="24"/>
      <w:lang w:val="en-US"/>
      <w14:ligatures w14:val="none"/>
    </w:rPr>
  </w:style>
  <w:style w:type="paragraph" w:styleId="1">
    <w:name w:val="heading 1"/>
    <w:aliases w:val="Document Header1,ClauseGroup_Title"/>
    <w:basedOn w:val="a"/>
    <w:next w:val="a"/>
    <w:link w:val="10"/>
    <w:uiPriority w:val="1"/>
    <w:qFormat/>
    <w:rsid w:val="00E91EC9"/>
    <w:pPr>
      <w:keepNext/>
      <w:keepLines/>
      <w:spacing w:before="240" w:after="240"/>
      <w:jc w:val="center"/>
      <w:outlineLvl w:val="0"/>
    </w:pPr>
    <w:rPr>
      <w:rFonts w:ascii="Times New Roman Bold" w:hAnsi="Times New Roman Bold"/>
      <w:b/>
      <w:sz w:val="32"/>
      <w:szCs w:val="20"/>
    </w:rPr>
  </w:style>
  <w:style w:type="paragraph" w:styleId="2">
    <w:name w:val="heading 2"/>
    <w:basedOn w:val="a0"/>
    <w:next w:val="a"/>
    <w:link w:val="20"/>
    <w:qFormat/>
    <w:rsid w:val="00E91EC9"/>
    <w:pPr>
      <w:numPr>
        <w:numId w:val="10"/>
      </w:numPr>
      <w:tabs>
        <w:tab w:val="left" w:pos="360"/>
      </w:tabs>
      <w:outlineLvl w:val="1"/>
    </w:pPr>
    <w:rPr>
      <w:b/>
      <w:lang w:val="en-GB"/>
    </w:rPr>
  </w:style>
  <w:style w:type="paragraph" w:styleId="3">
    <w:name w:val="heading 3"/>
    <w:basedOn w:val="a0"/>
    <w:next w:val="a"/>
    <w:link w:val="30"/>
    <w:qFormat/>
    <w:rsid w:val="00E91EC9"/>
    <w:pPr>
      <w:numPr>
        <w:numId w:val="9"/>
      </w:numPr>
      <w:outlineLvl w:val="2"/>
    </w:pPr>
    <w:rPr>
      <w:b/>
      <w:lang w:val="en-GB"/>
    </w:rPr>
  </w:style>
  <w:style w:type="paragraph" w:styleId="4">
    <w:name w:val="heading 4"/>
    <w:aliases w:val="Sub-Clause Sub-paragraph, Sub-Clause Sub-paragraph"/>
    <w:basedOn w:val="a"/>
    <w:next w:val="a"/>
    <w:link w:val="40"/>
    <w:qFormat/>
    <w:rsid w:val="00E91EC9"/>
    <w:pPr>
      <w:keepNext/>
      <w:tabs>
        <w:tab w:val="left" w:pos="720"/>
        <w:tab w:val="right" w:leader="dot" w:pos="8640"/>
      </w:tabs>
      <w:outlineLvl w:val="3"/>
    </w:pPr>
    <w:rPr>
      <w:b/>
      <w:bCs/>
      <w:sz w:val="20"/>
    </w:rPr>
  </w:style>
  <w:style w:type="paragraph" w:styleId="5">
    <w:name w:val="heading 5"/>
    <w:basedOn w:val="a0"/>
    <w:next w:val="BankNormal"/>
    <w:link w:val="50"/>
    <w:qFormat/>
    <w:rsid w:val="00E91EC9"/>
    <w:pPr>
      <w:numPr>
        <w:numId w:val="13"/>
      </w:numPr>
      <w:spacing w:after="200"/>
      <w:ind w:left="360"/>
      <w:contextualSpacing w:val="0"/>
      <w:outlineLvl w:val="4"/>
    </w:pPr>
    <w:rPr>
      <w:b/>
      <w:lang w:val="en-GB"/>
    </w:rPr>
  </w:style>
  <w:style w:type="paragraph" w:styleId="60">
    <w:name w:val="heading 6"/>
    <w:basedOn w:val="a"/>
    <w:next w:val="BankNormal"/>
    <w:link w:val="61"/>
    <w:qFormat/>
    <w:rsid w:val="00E91EC9"/>
    <w:pPr>
      <w:ind w:left="1080" w:hanging="1080"/>
      <w:jc w:val="center"/>
      <w:outlineLvl w:val="5"/>
    </w:pPr>
    <w:rPr>
      <w:b/>
      <w:smallCaps/>
    </w:rPr>
  </w:style>
  <w:style w:type="paragraph" w:styleId="7">
    <w:name w:val="heading 7"/>
    <w:basedOn w:val="a"/>
    <w:next w:val="a"/>
    <w:link w:val="70"/>
    <w:qFormat/>
    <w:rsid w:val="00E91EC9"/>
    <w:pPr>
      <w:keepNext/>
      <w:jc w:val="both"/>
      <w:outlineLvl w:val="6"/>
    </w:pPr>
    <w:rPr>
      <w:b/>
      <w:bCs/>
      <w:sz w:val="20"/>
    </w:rPr>
  </w:style>
  <w:style w:type="paragraph" w:styleId="8">
    <w:name w:val="heading 8"/>
    <w:basedOn w:val="a"/>
    <w:next w:val="a"/>
    <w:link w:val="80"/>
    <w:qFormat/>
    <w:rsid w:val="00E91EC9"/>
    <w:pPr>
      <w:keepNext/>
      <w:ind w:left="720" w:hanging="720"/>
      <w:jc w:val="both"/>
      <w:outlineLvl w:val="7"/>
    </w:pPr>
    <w:rPr>
      <w:b/>
      <w:bCs/>
      <w:sz w:val="20"/>
    </w:rPr>
  </w:style>
  <w:style w:type="paragraph" w:styleId="9">
    <w:name w:val="heading 9"/>
    <w:basedOn w:val="a"/>
    <w:next w:val="a"/>
    <w:link w:val="90"/>
    <w:qFormat/>
    <w:rsid w:val="00E91EC9"/>
    <w:pPr>
      <w:keepNext/>
      <w:spacing w:before="240" w:after="240"/>
      <w:jc w:val="center"/>
      <w:outlineLvl w:val="8"/>
    </w:pPr>
    <w:rPr>
      <w:b/>
      <w:sz w:val="28"/>
      <w:lang w:val="en-GB" w:eastAsia="it-IT"/>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ClauseGroup_Title Знак"/>
    <w:basedOn w:val="a1"/>
    <w:link w:val="1"/>
    <w:rsid w:val="00E91EC9"/>
    <w:rPr>
      <w:rFonts w:ascii="Times New Roman Bold" w:eastAsia="Times New Roman" w:hAnsi="Times New Roman Bold" w:cs="Times New Roman"/>
      <w:b/>
      <w:sz w:val="32"/>
      <w:szCs w:val="20"/>
      <w:lang w:val="en-US"/>
      <w14:ligatures w14:val="none"/>
    </w:rPr>
  </w:style>
  <w:style w:type="paragraph" w:styleId="a0">
    <w:name w:val="List Paragraph"/>
    <w:aliases w:val="Citation List,본문(내용),List Paragraph (numbered (a)),Colorful List - Accent 11,List_Paragraph,Multilevel para_II,ADB Normal,ADB paragraph numbering,List Paragraph1,List Paragraph11,ADB List Paragraph,7 List Paragraph,6 List Paragraph"/>
    <w:basedOn w:val="a"/>
    <w:link w:val="a4"/>
    <w:uiPriority w:val="1"/>
    <w:qFormat/>
    <w:rsid w:val="00E91EC9"/>
    <w:pPr>
      <w:ind w:left="720"/>
      <w:contextualSpacing/>
    </w:pPr>
  </w:style>
  <w:style w:type="character" w:customStyle="1" w:styleId="a4">
    <w:name w:val="Абзац списка Знак"/>
    <w:aliases w:val="Citation List Знак,본문(내용) Знак,List Paragraph (numbered (a)) Знак,Colorful List - Accent 11 Знак,List_Paragraph Знак,Multilevel para_II Знак,ADB Normal Знак,ADB paragraph numbering Знак,List Paragraph1 Знак,List Paragraph11 Знак"/>
    <w:basedOn w:val="a1"/>
    <w:link w:val="a0"/>
    <w:uiPriority w:val="34"/>
    <w:qFormat/>
    <w:rsid w:val="00E91EC9"/>
    <w:rPr>
      <w:rFonts w:ascii="Times New Roman" w:eastAsia="Times New Roman" w:hAnsi="Times New Roman" w:cs="Times New Roman"/>
      <w:sz w:val="24"/>
      <w:szCs w:val="24"/>
      <w:lang w:val="en-US"/>
      <w14:ligatures w14:val="none"/>
    </w:rPr>
  </w:style>
  <w:style w:type="character" w:customStyle="1" w:styleId="20">
    <w:name w:val="Заголовок 2 Знак"/>
    <w:basedOn w:val="a1"/>
    <w:link w:val="2"/>
    <w:rsid w:val="00E91EC9"/>
    <w:rPr>
      <w:rFonts w:ascii="Times New Roman" w:eastAsia="Times New Roman" w:hAnsi="Times New Roman" w:cs="Times New Roman"/>
      <w:b/>
      <w:sz w:val="24"/>
      <w:szCs w:val="24"/>
      <w:lang w:val="en-GB"/>
      <w14:ligatures w14:val="none"/>
    </w:rPr>
  </w:style>
  <w:style w:type="character" w:customStyle="1" w:styleId="30">
    <w:name w:val="Заголовок 3 Знак"/>
    <w:basedOn w:val="a1"/>
    <w:link w:val="3"/>
    <w:rsid w:val="00E91EC9"/>
    <w:rPr>
      <w:rFonts w:ascii="Times New Roman" w:eastAsia="Times New Roman" w:hAnsi="Times New Roman" w:cs="Times New Roman"/>
      <w:b/>
      <w:sz w:val="24"/>
      <w:szCs w:val="24"/>
      <w:lang w:val="en-GB"/>
      <w14:ligatures w14:val="none"/>
    </w:rPr>
  </w:style>
  <w:style w:type="character" w:customStyle="1" w:styleId="40">
    <w:name w:val="Заголовок 4 Знак"/>
    <w:aliases w:val="Sub-Clause Sub-paragraph Знак, Sub-Clause Sub-paragraph Знак"/>
    <w:basedOn w:val="a1"/>
    <w:link w:val="4"/>
    <w:rsid w:val="00E91EC9"/>
    <w:rPr>
      <w:rFonts w:ascii="Times New Roman" w:eastAsia="Times New Roman" w:hAnsi="Times New Roman" w:cs="Times New Roman"/>
      <w:b/>
      <w:bCs/>
      <w:sz w:val="20"/>
      <w:szCs w:val="24"/>
      <w:lang w:val="en-US"/>
      <w14:ligatures w14:val="none"/>
    </w:rPr>
  </w:style>
  <w:style w:type="character" w:customStyle="1" w:styleId="50">
    <w:name w:val="Заголовок 5 Знак"/>
    <w:basedOn w:val="a1"/>
    <w:link w:val="5"/>
    <w:rsid w:val="00E91EC9"/>
    <w:rPr>
      <w:rFonts w:ascii="Times New Roman" w:eastAsia="Times New Roman" w:hAnsi="Times New Roman" w:cs="Times New Roman"/>
      <w:b/>
      <w:sz w:val="24"/>
      <w:szCs w:val="24"/>
      <w:lang w:val="en-GB"/>
      <w14:ligatures w14:val="none"/>
    </w:rPr>
  </w:style>
  <w:style w:type="character" w:customStyle="1" w:styleId="61">
    <w:name w:val="Заголовок 6 Знак"/>
    <w:basedOn w:val="a1"/>
    <w:link w:val="60"/>
    <w:rsid w:val="00E91EC9"/>
    <w:rPr>
      <w:rFonts w:ascii="Times New Roman" w:eastAsia="Times New Roman" w:hAnsi="Times New Roman" w:cs="Times New Roman"/>
      <w:b/>
      <w:smallCaps/>
      <w:sz w:val="24"/>
      <w:szCs w:val="24"/>
      <w:lang w:val="en-US"/>
      <w14:ligatures w14:val="none"/>
    </w:rPr>
  </w:style>
  <w:style w:type="character" w:customStyle="1" w:styleId="70">
    <w:name w:val="Заголовок 7 Знак"/>
    <w:basedOn w:val="a1"/>
    <w:link w:val="7"/>
    <w:rsid w:val="00E91EC9"/>
    <w:rPr>
      <w:rFonts w:ascii="Times New Roman" w:eastAsia="Times New Roman" w:hAnsi="Times New Roman" w:cs="Times New Roman"/>
      <w:b/>
      <w:bCs/>
      <w:sz w:val="20"/>
      <w:szCs w:val="24"/>
      <w:lang w:val="en-US"/>
      <w14:ligatures w14:val="none"/>
    </w:rPr>
  </w:style>
  <w:style w:type="character" w:customStyle="1" w:styleId="80">
    <w:name w:val="Заголовок 8 Знак"/>
    <w:basedOn w:val="a1"/>
    <w:link w:val="8"/>
    <w:rsid w:val="00E91EC9"/>
    <w:rPr>
      <w:rFonts w:ascii="Times New Roman" w:eastAsia="Times New Roman" w:hAnsi="Times New Roman" w:cs="Times New Roman"/>
      <w:b/>
      <w:bCs/>
      <w:sz w:val="20"/>
      <w:szCs w:val="24"/>
      <w:lang w:val="en-US"/>
      <w14:ligatures w14:val="none"/>
    </w:rPr>
  </w:style>
  <w:style w:type="character" w:customStyle="1" w:styleId="90">
    <w:name w:val="Заголовок 9 Знак"/>
    <w:basedOn w:val="a1"/>
    <w:link w:val="9"/>
    <w:rsid w:val="00E91EC9"/>
    <w:rPr>
      <w:rFonts w:ascii="Times New Roman" w:eastAsia="Times New Roman" w:hAnsi="Times New Roman" w:cs="Times New Roman"/>
      <w:b/>
      <w:sz w:val="28"/>
      <w:szCs w:val="24"/>
      <w:lang w:val="en-GB" w:eastAsia="it-IT"/>
      <w14:ligatures w14:val="none"/>
    </w:rPr>
  </w:style>
  <w:style w:type="paragraph" w:customStyle="1" w:styleId="BankNormal">
    <w:name w:val="BankNormal"/>
    <w:basedOn w:val="a"/>
    <w:rsid w:val="00E91EC9"/>
    <w:pPr>
      <w:spacing w:after="240"/>
    </w:pPr>
    <w:rPr>
      <w:szCs w:val="20"/>
    </w:rPr>
  </w:style>
  <w:style w:type="paragraph" w:customStyle="1" w:styleId="Clauses">
    <w:name w:val="Clauses"/>
    <w:basedOn w:val="a"/>
    <w:rsid w:val="00E91EC9"/>
    <w:pPr>
      <w:keepLines/>
      <w:numPr>
        <w:ilvl w:val="2"/>
        <w:numId w:val="8"/>
      </w:numPr>
      <w:tabs>
        <w:tab w:val="clear" w:pos="1712"/>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a"/>
    <w:rsid w:val="00E91EC9"/>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E91EC9"/>
    <w:pPr>
      <w:numPr>
        <w:ilvl w:val="3"/>
      </w:numPr>
      <w:tabs>
        <w:tab w:val="clear" w:pos="1418"/>
        <w:tab w:val="num" w:pos="1712"/>
        <w:tab w:val="left" w:pos="1843"/>
      </w:tabs>
      <w:ind w:left="1418" w:hanging="426"/>
    </w:pPr>
  </w:style>
  <w:style w:type="paragraph" w:customStyle="1" w:styleId="Normal1">
    <w:name w:val="Normal(1)"/>
    <w:basedOn w:val="a"/>
    <w:rsid w:val="00E91EC9"/>
    <w:pPr>
      <w:tabs>
        <w:tab w:val="num" w:pos="709"/>
      </w:tabs>
      <w:spacing w:after="120"/>
      <w:ind w:left="709" w:hanging="709"/>
      <w:jc w:val="both"/>
    </w:pPr>
    <w:rPr>
      <w:szCs w:val="20"/>
      <w:lang w:val="en-GB" w:eastAsia="en-GB"/>
    </w:rPr>
  </w:style>
  <w:style w:type="paragraph" w:styleId="a5">
    <w:name w:val="Title"/>
    <w:basedOn w:val="a"/>
    <w:link w:val="a6"/>
    <w:qFormat/>
    <w:rsid w:val="00E91EC9"/>
    <w:pPr>
      <w:tabs>
        <w:tab w:val="right" w:leader="dot" w:pos="8640"/>
      </w:tabs>
      <w:jc w:val="center"/>
    </w:pPr>
    <w:rPr>
      <w:b/>
      <w:sz w:val="36"/>
      <w:szCs w:val="20"/>
    </w:rPr>
  </w:style>
  <w:style w:type="character" w:customStyle="1" w:styleId="a6">
    <w:name w:val="Заголовок Знак"/>
    <w:basedOn w:val="a1"/>
    <w:link w:val="a5"/>
    <w:rsid w:val="00E91EC9"/>
    <w:rPr>
      <w:rFonts w:ascii="Times New Roman" w:eastAsia="Times New Roman" w:hAnsi="Times New Roman" w:cs="Times New Roman"/>
      <w:b/>
      <w:sz w:val="36"/>
      <w:szCs w:val="20"/>
      <w:lang w:val="en-US"/>
      <w14:ligatures w14:val="none"/>
    </w:rPr>
  </w:style>
  <w:style w:type="paragraph" w:styleId="a7">
    <w:name w:val="Body Text"/>
    <w:basedOn w:val="a"/>
    <w:link w:val="a8"/>
    <w:uiPriority w:val="1"/>
    <w:qFormat/>
    <w:rsid w:val="00E91EC9"/>
    <w:pPr>
      <w:suppressAutoHyphens/>
      <w:spacing w:after="120"/>
      <w:jc w:val="both"/>
    </w:pPr>
    <w:rPr>
      <w:szCs w:val="20"/>
    </w:rPr>
  </w:style>
  <w:style w:type="character" w:customStyle="1" w:styleId="a8">
    <w:name w:val="Основной текст Знак"/>
    <w:basedOn w:val="a1"/>
    <w:link w:val="a7"/>
    <w:uiPriority w:val="1"/>
    <w:rsid w:val="00E91EC9"/>
    <w:rPr>
      <w:rFonts w:ascii="Times New Roman" w:eastAsia="Times New Roman" w:hAnsi="Times New Roman" w:cs="Times New Roman"/>
      <w:sz w:val="24"/>
      <w:szCs w:val="20"/>
      <w:lang w:val="en-US"/>
      <w14:ligatures w14:val="none"/>
    </w:rPr>
  </w:style>
  <w:style w:type="paragraph" w:styleId="11">
    <w:name w:val="toc 1"/>
    <w:basedOn w:val="a"/>
    <w:next w:val="a"/>
    <w:autoRedefine/>
    <w:uiPriority w:val="39"/>
    <w:qFormat/>
    <w:rsid w:val="00E91EC9"/>
    <w:pPr>
      <w:tabs>
        <w:tab w:val="right" w:leader="dot" w:pos="8640"/>
      </w:tabs>
      <w:spacing w:before="120" w:after="120"/>
      <w:jc w:val="both"/>
    </w:pPr>
    <w:rPr>
      <w:noProof/>
      <w:lang w:val="en-GB"/>
    </w:rPr>
  </w:style>
  <w:style w:type="paragraph" w:styleId="21">
    <w:name w:val="toc 2"/>
    <w:basedOn w:val="a"/>
    <w:next w:val="a"/>
    <w:autoRedefine/>
    <w:uiPriority w:val="39"/>
    <w:qFormat/>
    <w:rsid w:val="00E91EC9"/>
    <w:pPr>
      <w:tabs>
        <w:tab w:val="right" w:leader="dot" w:pos="8640"/>
      </w:tabs>
      <w:ind w:left="1080" w:hanging="360"/>
    </w:pPr>
    <w:rPr>
      <w:noProof/>
      <w:szCs w:val="20"/>
    </w:rPr>
  </w:style>
  <w:style w:type="paragraph" w:styleId="a9">
    <w:name w:val="Body Text Indent"/>
    <w:basedOn w:val="a"/>
    <w:link w:val="aa"/>
    <w:rsid w:val="00E91EC9"/>
    <w:pPr>
      <w:tabs>
        <w:tab w:val="left" w:pos="-720"/>
      </w:tabs>
      <w:suppressAutoHyphens/>
      <w:jc w:val="both"/>
    </w:pPr>
    <w:rPr>
      <w:spacing w:val="-2"/>
      <w:szCs w:val="20"/>
      <w:lang w:eastAsia="it-IT"/>
    </w:rPr>
  </w:style>
  <w:style w:type="character" w:customStyle="1" w:styleId="aa">
    <w:name w:val="Основной текст с отступом Знак"/>
    <w:basedOn w:val="a1"/>
    <w:link w:val="a9"/>
    <w:rsid w:val="00E91EC9"/>
    <w:rPr>
      <w:rFonts w:ascii="Times New Roman" w:eastAsia="Times New Roman" w:hAnsi="Times New Roman" w:cs="Times New Roman"/>
      <w:spacing w:val="-2"/>
      <w:sz w:val="24"/>
      <w:szCs w:val="20"/>
      <w:lang w:val="en-US" w:eastAsia="it-IT"/>
      <w14:ligatures w14:val="none"/>
    </w:rPr>
  </w:style>
  <w:style w:type="paragraph" w:styleId="ab">
    <w:name w:val="List"/>
    <w:basedOn w:val="a"/>
    <w:rsid w:val="00E91EC9"/>
    <w:pPr>
      <w:ind w:left="283" w:hanging="283"/>
    </w:pPr>
  </w:style>
  <w:style w:type="paragraph" w:styleId="ac">
    <w:name w:val="Salutation"/>
    <w:basedOn w:val="a"/>
    <w:next w:val="a"/>
    <w:link w:val="ad"/>
    <w:rsid w:val="00E91EC9"/>
  </w:style>
  <w:style w:type="character" w:customStyle="1" w:styleId="ad">
    <w:name w:val="Приветствие Знак"/>
    <w:basedOn w:val="a1"/>
    <w:link w:val="ac"/>
    <w:rsid w:val="00E91EC9"/>
    <w:rPr>
      <w:rFonts w:ascii="Times New Roman" w:eastAsia="Times New Roman" w:hAnsi="Times New Roman" w:cs="Times New Roman"/>
      <w:sz w:val="24"/>
      <w:szCs w:val="24"/>
      <w:lang w:val="en-US"/>
      <w14:ligatures w14:val="none"/>
    </w:rPr>
  </w:style>
  <w:style w:type="paragraph" w:styleId="ae">
    <w:name w:val="List Continue"/>
    <w:basedOn w:val="a"/>
    <w:rsid w:val="00E91EC9"/>
    <w:pPr>
      <w:spacing w:after="120"/>
      <w:ind w:left="283"/>
    </w:pPr>
  </w:style>
  <w:style w:type="paragraph" w:styleId="af">
    <w:name w:val="Normal Indent"/>
    <w:basedOn w:val="a"/>
    <w:rsid w:val="00E91EC9"/>
    <w:pPr>
      <w:ind w:left="708"/>
    </w:pPr>
  </w:style>
  <w:style w:type="paragraph" w:styleId="af0">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a"/>
    <w:link w:val="af1"/>
    <w:uiPriority w:val="99"/>
    <w:qFormat/>
    <w:rsid w:val="00E91EC9"/>
    <w:rPr>
      <w:sz w:val="20"/>
      <w:szCs w:val="20"/>
    </w:rPr>
  </w:style>
  <w:style w:type="character" w:customStyle="1" w:styleId="af1">
    <w:name w:val="Текст сноски Знак"/>
    <w:aliases w:val="Footnote Знак,Footnote Text Char2 Char Знак,Footnote Text Char Char1 Char1 Знак,Footnote Text Char1 Char Char Char1 Знак,Footnote Text Char Char Char Char Char Знак,Footnote Text Char1 Char1 Char Знак,single space Знак,fn Знак,Car Знак"/>
    <w:basedOn w:val="a1"/>
    <w:link w:val="af0"/>
    <w:uiPriority w:val="99"/>
    <w:rsid w:val="00E91EC9"/>
    <w:rPr>
      <w:rFonts w:ascii="Times New Roman" w:eastAsia="Times New Roman" w:hAnsi="Times New Roman" w:cs="Times New Roman"/>
      <w:sz w:val="20"/>
      <w:szCs w:val="20"/>
      <w:lang w:val="en-US"/>
      <w14:ligatures w14:val="none"/>
    </w:rPr>
  </w:style>
  <w:style w:type="paragraph" w:styleId="22">
    <w:name w:val="Body Text Indent 2"/>
    <w:basedOn w:val="a"/>
    <w:link w:val="23"/>
    <w:rsid w:val="00E91EC9"/>
    <w:pPr>
      <w:ind w:left="720" w:hanging="720"/>
      <w:jc w:val="both"/>
    </w:pPr>
  </w:style>
  <w:style w:type="character" w:customStyle="1" w:styleId="23">
    <w:name w:val="Основной текст с отступом 2 Знак"/>
    <w:basedOn w:val="a1"/>
    <w:link w:val="22"/>
    <w:rsid w:val="00E91EC9"/>
    <w:rPr>
      <w:rFonts w:ascii="Times New Roman" w:eastAsia="Times New Roman" w:hAnsi="Times New Roman" w:cs="Times New Roman"/>
      <w:sz w:val="24"/>
      <w:szCs w:val="24"/>
      <w:lang w:val="en-US"/>
      <w14:ligatures w14:val="none"/>
    </w:rPr>
  </w:style>
  <w:style w:type="paragraph" w:styleId="31">
    <w:name w:val="Body Text Indent 3"/>
    <w:basedOn w:val="a"/>
    <w:link w:val="32"/>
    <w:rsid w:val="00E91EC9"/>
    <w:pPr>
      <w:ind w:left="1854" w:hanging="414"/>
      <w:jc w:val="both"/>
    </w:pPr>
  </w:style>
  <w:style w:type="character" w:customStyle="1" w:styleId="32">
    <w:name w:val="Основной текст с отступом 3 Знак"/>
    <w:basedOn w:val="a1"/>
    <w:link w:val="31"/>
    <w:rsid w:val="00E91EC9"/>
    <w:rPr>
      <w:rFonts w:ascii="Times New Roman" w:eastAsia="Times New Roman" w:hAnsi="Times New Roman" w:cs="Times New Roman"/>
      <w:sz w:val="24"/>
      <w:szCs w:val="24"/>
      <w:lang w:val="en-US"/>
      <w14:ligatures w14:val="none"/>
    </w:rPr>
  </w:style>
  <w:style w:type="paragraph" w:styleId="af2">
    <w:name w:val="Block Text"/>
    <w:basedOn w:val="a"/>
    <w:rsid w:val="00E91EC9"/>
    <w:pPr>
      <w:tabs>
        <w:tab w:val="left" w:pos="702"/>
        <w:tab w:val="left" w:pos="1494"/>
      </w:tabs>
      <w:ind w:left="702" w:right="-72" w:hanging="702"/>
      <w:jc w:val="both"/>
    </w:pPr>
    <w:rPr>
      <w:lang w:val="en-GB" w:eastAsia="it-IT"/>
    </w:rPr>
  </w:style>
  <w:style w:type="paragraph" w:styleId="af3">
    <w:name w:val="caption"/>
    <w:basedOn w:val="a"/>
    <w:next w:val="a"/>
    <w:qFormat/>
    <w:rsid w:val="00E91EC9"/>
    <w:pPr>
      <w:ind w:left="2340"/>
    </w:pPr>
    <w:rPr>
      <w:b/>
      <w:bCs/>
      <w:sz w:val="20"/>
      <w:lang w:val="en-GB" w:eastAsia="it-IT"/>
    </w:rPr>
  </w:style>
  <w:style w:type="paragraph" w:styleId="33">
    <w:name w:val="Body Text 3"/>
    <w:basedOn w:val="a"/>
    <w:link w:val="34"/>
    <w:rsid w:val="00E91EC9"/>
    <w:pPr>
      <w:tabs>
        <w:tab w:val="left" w:pos="405"/>
      </w:tabs>
    </w:pPr>
    <w:rPr>
      <w:rFonts w:ascii="Arial" w:hAnsi="Arial"/>
      <w:sz w:val="16"/>
    </w:rPr>
  </w:style>
  <w:style w:type="character" w:customStyle="1" w:styleId="34">
    <w:name w:val="Основной текст 3 Знак"/>
    <w:basedOn w:val="a1"/>
    <w:link w:val="33"/>
    <w:rsid w:val="00E91EC9"/>
    <w:rPr>
      <w:rFonts w:ascii="Arial" w:eastAsia="Times New Roman" w:hAnsi="Arial" w:cs="Times New Roman"/>
      <w:sz w:val="16"/>
      <w:szCs w:val="24"/>
      <w:lang w:val="en-US"/>
      <w14:ligatures w14:val="none"/>
    </w:rPr>
  </w:style>
  <w:style w:type="paragraph" w:customStyle="1" w:styleId="xl26">
    <w:name w:val="xl26"/>
    <w:basedOn w:val="a"/>
    <w:rsid w:val="00E91EC9"/>
    <w:pPr>
      <w:spacing w:before="100" w:beforeAutospacing="1" w:after="100" w:afterAutospacing="1"/>
    </w:pPr>
    <w:rPr>
      <w:b/>
      <w:bCs/>
      <w:lang w:val="it-IT" w:eastAsia="it-IT"/>
    </w:rPr>
  </w:style>
  <w:style w:type="paragraph" w:customStyle="1" w:styleId="xl143">
    <w:name w:val="xl143"/>
    <w:basedOn w:val="a"/>
    <w:rsid w:val="00E91EC9"/>
    <w:pPr>
      <w:pBdr>
        <w:left w:val="single" w:sz="4" w:space="0" w:color="auto"/>
        <w:right w:val="single" w:sz="4" w:space="0" w:color="000000"/>
      </w:pBdr>
      <w:spacing w:before="100" w:beforeAutospacing="1" w:after="100" w:afterAutospacing="1"/>
    </w:pPr>
    <w:rPr>
      <w:b/>
      <w:bCs/>
      <w:sz w:val="20"/>
      <w:szCs w:val="20"/>
      <w:u w:val="single"/>
      <w:lang w:val="it-IT" w:eastAsia="it-IT"/>
    </w:rPr>
  </w:style>
  <w:style w:type="character" w:styleId="af4">
    <w:name w:val="page number"/>
    <w:basedOn w:val="a1"/>
    <w:rsid w:val="00E91EC9"/>
    <w:rPr>
      <w:rFonts w:cs="Times New Roman"/>
    </w:rPr>
  </w:style>
  <w:style w:type="paragraph" w:styleId="af5">
    <w:name w:val="header"/>
    <w:basedOn w:val="a"/>
    <w:link w:val="af6"/>
    <w:uiPriority w:val="99"/>
    <w:rsid w:val="00E91EC9"/>
    <w:pPr>
      <w:pBdr>
        <w:bottom w:val="single" w:sz="4" w:space="1" w:color="auto"/>
      </w:pBdr>
      <w:tabs>
        <w:tab w:val="right" w:pos="9000"/>
      </w:tabs>
      <w:ind w:right="73"/>
    </w:pPr>
    <w:rPr>
      <w:sz w:val="20"/>
      <w:szCs w:val="20"/>
    </w:rPr>
  </w:style>
  <w:style w:type="character" w:customStyle="1" w:styleId="af6">
    <w:name w:val="Верхний колонтитул Знак"/>
    <w:basedOn w:val="a1"/>
    <w:link w:val="af5"/>
    <w:uiPriority w:val="99"/>
    <w:rsid w:val="00E91EC9"/>
    <w:rPr>
      <w:rFonts w:ascii="Times New Roman" w:eastAsia="Times New Roman" w:hAnsi="Times New Roman" w:cs="Times New Roman"/>
      <w:sz w:val="20"/>
      <w:szCs w:val="20"/>
      <w:lang w:val="en-US"/>
      <w14:ligatures w14:val="none"/>
    </w:rPr>
  </w:style>
  <w:style w:type="paragraph" w:styleId="af7">
    <w:name w:val="footer"/>
    <w:basedOn w:val="a"/>
    <w:link w:val="af8"/>
    <w:uiPriority w:val="99"/>
    <w:rsid w:val="00E91EC9"/>
    <w:pPr>
      <w:tabs>
        <w:tab w:val="center" w:pos="4320"/>
        <w:tab w:val="right" w:pos="8640"/>
      </w:tabs>
    </w:pPr>
    <w:rPr>
      <w:szCs w:val="20"/>
    </w:rPr>
  </w:style>
  <w:style w:type="character" w:customStyle="1" w:styleId="af8">
    <w:name w:val="Нижний колонтитул Знак"/>
    <w:basedOn w:val="a1"/>
    <w:link w:val="af7"/>
    <w:uiPriority w:val="99"/>
    <w:rsid w:val="00E91EC9"/>
    <w:rPr>
      <w:rFonts w:ascii="Times New Roman" w:eastAsia="Times New Roman" w:hAnsi="Times New Roman" w:cs="Times New Roman"/>
      <w:sz w:val="24"/>
      <w:szCs w:val="20"/>
      <w:lang w:val="en-US"/>
      <w14:ligatures w14:val="none"/>
    </w:rPr>
  </w:style>
  <w:style w:type="character" w:styleId="af9">
    <w:name w:val="footnote reference"/>
    <w:basedOn w:val="a1"/>
    <w:uiPriority w:val="99"/>
    <w:rsid w:val="00E91EC9"/>
    <w:rPr>
      <w:rFonts w:cs="Times New Roman"/>
      <w:vertAlign w:val="superscript"/>
    </w:rPr>
  </w:style>
  <w:style w:type="paragraph" w:customStyle="1" w:styleId="xl41">
    <w:name w:val="xl41"/>
    <w:basedOn w:val="a"/>
    <w:rsid w:val="00E91EC9"/>
    <w:pPr>
      <w:spacing w:before="100" w:beforeAutospacing="1" w:after="100" w:afterAutospacing="1"/>
    </w:pPr>
    <w:rPr>
      <w:sz w:val="20"/>
      <w:szCs w:val="20"/>
      <w:lang w:val="it-IT" w:eastAsia="it-IT"/>
    </w:rPr>
  </w:style>
  <w:style w:type="paragraph" w:styleId="afa">
    <w:name w:val="Subtitle"/>
    <w:basedOn w:val="a"/>
    <w:link w:val="afb"/>
    <w:qFormat/>
    <w:rsid w:val="00E91EC9"/>
    <w:pPr>
      <w:spacing w:after="60"/>
      <w:jc w:val="center"/>
      <w:outlineLvl w:val="1"/>
    </w:pPr>
    <w:rPr>
      <w:rFonts w:ascii="Arial" w:hAnsi="Arial" w:cs="Arial"/>
    </w:rPr>
  </w:style>
  <w:style w:type="character" w:customStyle="1" w:styleId="afb">
    <w:name w:val="Подзаголовок Знак"/>
    <w:basedOn w:val="a1"/>
    <w:link w:val="afa"/>
    <w:rsid w:val="00E91EC9"/>
    <w:rPr>
      <w:rFonts w:ascii="Arial" w:eastAsia="Times New Roman" w:hAnsi="Arial" w:cs="Arial"/>
      <w:sz w:val="24"/>
      <w:szCs w:val="24"/>
      <w:lang w:val="en-US"/>
      <w14:ligatures w14:val="none"/>
    </w:rPr>
  </w:style>
  <w:style w:type="paragraph" w:styleId="35">
    <w:name w:val="toc 3"/>
    <w:basedOn w:val="a"/>
    <w:next w:val="a"/>
    <w:autoRedefine/>
    <w:uiPriority w:val="39"/>
    <w:qFormat/>
    <w:rsid w:val="00E91EC9"/>
    <w:pPr>
      <w:tabs>
        <w:tab w:val="left" w:pos="1260"/>
        <w:tab w:val="right" w:leader="dot" w:pos="8640"/>
      </w:tabs>
      <w:ind w:left="720"/>
    </w:pPr>
    <w:rPr>
      <w:noProof/>
      <w:szCs w:val="20"/>
    </w:rPr>
  </w:style>
  <w:style w:type="paragraph" w:styleId="41">
    <w:name w:val="toc 4"/>
    <w:basedOn w:val="a"/>
    <w:next w:val="a"/>
    <w:autoRedefine/>
    <w:uiPriority w:val="39"/>
    <w:rsid w:val="00E91EC9"/>
    <w:pPr>
      <w:numPr>
        <w:ilvl w:val="12"/>
      </w:numPr>
      <w:tabs>
        <w:tab w:val="left" w:pos="720"/>
        <w:tab w:val="left" w:pos="1260"/>
        <w:tab w:val="left" w:pos="1980"/>
        <w:tab w:val="left" w:pos="2250"/>
        <w:tab w:val="right" w:leader="dot" w:pos="8910"/>
      </w:tabs>
      <w:ind w:left="1260"/>
    </w:pPr>
    <w:rPr>
      <w:noProof/>
      <w:szCs w:val="20"/>
    </w:rPr>
  </w:style>
  <w:style w:type="paragraph" w:styleId="afc">
    <w:name w:val="Normal (Web)"/>
    <w:basedOn w:val="a"/>
    <w:uiPriority w:val="99"/>
    <w:rsid w:val="00E91EC9"/>
    <w:pPr>
      <w:spacing w:before="100" w:beforeAutospacing="1" w:after="100" w:afterAutospacing="1"/>
    </w:pPr>
    <w:rPr>
      <w:rFonts w:ascii="Arial Unicode MS" w:eastAsia="Arial Unicode MS" w:cs="Arial Unicode MS"/>
      <w:color w:val="000000"/>
    </w:rPr>
  </w:style>
  <w:style w:type="paragraph" w:styleId="51">
    <w:name w:val="toc 5"/>
    <w:basedOn w:val="a"/>
    <w:next w:val="a"/>
    <w:autoRedefine/>
    <w:uiPriority w:val="39"/>
    <w:rsid w:val="00E91EC9"/>
    <w:pPr>
      <w:tabs>
        <w:tab w:val="left" w:pos="1260"/>
        <w:tab w:val="right" w:leader="dot" w:pos="8640"/>
      </w:tabs>
      <w:ind w:left="720"/>
    </w:pPr>
  </w:style>
  <w:style w:type="paragraph" w:styleId="6">
    <w:name w:val="toc 6"/>
    <w:basedOn w:val="a"/>
    <w:next w:val="a"/>
    <w:autoRedefine/>
    <w:uiPriority w:val="39"/>
    <w:rsid w:val="00E91EC9"/>
    <w:pPr>
      <w:numPr>
        <w:numId w:val="19"/>
      </w:numPr>
      <w:tabs>
        <w:tab w:val="right" w:leader="dot" w:pos="8640"/>
      </w:tabs>
    </w:pPr>
  </w:style>
  <w:style w:type="paragraph" w:styleId="71">
    <w:name w:val="toc 7"/>
    <w:basedOn w:val="a"/>
    <w:next w:val="a"/>
    <w:autoRedefine/>
    <w:uiPriority w:val="39"/>
    <w:rsid w:val="00E91EC9"/>
    <w:pPr>
      <w:ind w:left="1440"/>
    </w:pPr>
  </w:style>
  <w:style w:type="paragraph" w:styleId="81">
    <w:name w:val="toc 8"/>
    <w:basedOn w:val="a"/>
    <w:next w:val="a"/>
    <w:autoRedefine/>
    <w:uiPriority w:val="39"/>
    <w:rsid w:val="00E91EC9"/>
    <w:pPr>
      <w:ind w:left="1680"/>
    </w:pPr>
  </w:style>
  <w:style w:type="paragraph" w:styleId="91">
    <w:name w:val="toc 9"/>
    <w:basedOn w:val="a"/>
    <w:next w:val="a"/>
    <w:autoRedefine/>
    <w:uiPriority w:val="39"/>
    <w:rsid w:val="00E91EC9"/>
    <w:pPr>
      <w:ind w:left="1920"/>
    </w:pPr>
  </w:style>
  <w:style w:type="character" w:styleId="afd">
    <w:name w:val="Hyperlink"/>
    <w:basedOn w:val="a1"/>
    <w:uiPriority w:val="99"/>
    <w:rsid w:val="00E91EC9"/>
    <w:rPr>
      <w:rFonts w:cs="Times New Roman"/>
      <w:color w:val="0000FF"/>
      <w:u w:val="single"/>
    </w:rPr>
  </w:style>
  <w:style w:type="paragraph" w:styleId="afe">
    <w:name w:val="Balloon Text"/>
    <w:basedOn w:val="a"/>
    <w:link w:val="aff"/>
    <w:semiHidden/>
    <w:rsid w:val="00E91EC9"/>
    <w:rPr>
      <w:rFonts w:ascii="Tahoma" w:hAnsi="Tahoma" w:cs="Tahoma"/>
      <w:sz w:val="16"/>
      <w:szCs w:val="16"/>
    </w:rPr>
  </w:style>
  <w:style w:type="character" w:customStyle="1" w:styleId="aff">
    <w:name w:val="Текст выноски Знак"/>
    <w:basedOn w:val="a1"/>
    <w:link w:val="afe"/>
    <w:semiHidden/>
    <w:rsid w:val="00E91EC9"/>
    <w:rPr>
      <w:rFonts w:ascii="Tahoma" w:eastAsia="Times New Roman" w:hAnsi="Tahoma" w:cs="Tahoma"/>
      <w:sz w:val="16"/>
      <w:szCs w:val="16"/>
      <w:lang w:val="en-US"/>
      <w14:ligatures w14:val="none"/>
    </w:rPr>
  </w:style>
  <w:style w:type="paragraph" w:customStyle="1" w:styleId="A1-Heading1">
    <w:name w:val="A1-Heading1"/>
    <w:basedOn w:val="1"/>
    <w:rsid w:val="00E91EC9"/>
    <w:pPr>
      <w:keepNext w:val="0"/>
      <w:keepLines w:val="0"/>
    </w:pPr>
    <w:rPr>
      <w:rFonts w:ascii="Times New Roman" w:hAnsi="Times New Roman"/>
    </w:rPr>
  </w:style>
  <w:style w:type="paragraph" w:customStyle="1" w:styleId="A1-Heading2">
    <w:name w:val="A1-Heading2"/>
    <w:basedOn w:val="2"/>
    <w:rsid w:val="00E91EC9"/>
    <w:pPr>
      <w:jc w:val="center"/>
    </w:pPr>
    <w:rPr>
      <w:bCs/>
      <w:smallCaps/>
    </w:rPr>
  </w:style>
  <w:style w:type="paragraph" w:customStyle="1" w:styleId="A2-Heading1">
    <w:name w:val="A2-Heading 1"/>
    <w:basedOn w:val="1"/>
    <w:rsid w:val="00E91EC9"/>
    <w:pPr>
      <w:keepNext w:val="0"/>
      <w:keepLines w:val="0"/>
      <w:numPr>
        <w:ilvl w:val="12"/>
      </w:numPr>
      <w:spacing w:before="0" w:after="0"/>
    </w:pPr>
    <w:rPr>
      <w:szCs w:val="24"/>
    </w:rPr>
  </w:style>
  <w:style w:type="paragraph" w:customStyle="1" w:styleId="A2-Heading2">
    <w:name w:val="A2-Heading 2"/>
    <w:basedOn w:val="2"/>
    <w:rsid w:val="00E91EC9"/>
    <w:pPr>
      <w:numPr>
        <w:numId w:val="0"/>
      </w:numPr>
      <w:tabs>
        <w:tab w:val="num" w:pos="360"/>
      </w:tabs>
      <w:ind w:left="720" w:hanging="720"/>
      <w:jc w:val="center"/>
    </w:pPr>
    <w:rPr>
      <w:bCs/>
      <w:smallCaps/>
    </w:rPr>
  </w:style>
  <w:style w:type="paragraph" w:customStyle="1" w:styleId="A1-Heading3">
    <w:name w:val="A1-Heading 3"/>
    <w:basedOn w:val="3"/>
    <w:rsid w:val="00E91EC9"/>
    <w:pPr>
      <w:tabs>
        <w:tab w:val="left" w:pos="540"/>
      </w:tabs>
      <w:ind w:left="533" w:right="-29" w:hanging="533"/>
    </w:pPr>
    <w:rPr>
      <w:bCs/>
    </w:rPr>
  </w:style>
  <w:style w:type="paragraph" w:customStyle="1" w:styleId="A1-Heading4">
    <w:name w:val="A1-Heading 4"/>
    <w:basedOn w:val="4"/>
    <w:rsid w:val="00E91EC9"/>
    <w:pPr>
      <w:keepNext w:val="0"/>
      <w:tabs>
        <w:tab w:val="left" w:pos="1062"/>
      </w:tabs>
      <w:ind w:left="1062" w:hanging="720"/>
    </w:pPr>
    <w:rPr>
      <w:sz w:val="24"/>
    </w:rPr>
  </w:style>
  <w:style w:type="paragraph" w:customStyle="1" w:styleId="A2-Heading3">
    <w:name w:val="A2-Heading 3"/>
    <w:basedOn w:val="3"/>
    <w:rsid w:val="00E91EC9"/>
    <w:pPr>
      <w:tabs>
        <w:tab w:val="left" w:pos="540"/>
      </w:tabs>
      <w:ind w:left="539" w:right="-34" w:hanging="539"/>
    </w:pPr>
    <w:rPr>
      <w:bCs/>
    </w:rPr>
  </w:style>
  <w:style w:type="character" w:styleId="aff0">
    <w:name w:val="FollowedHyperlink"/>
    <w:basedOn w:val="a1"/>
    <w:rsid w:val="00E91EC9"/>
    <w:rPr>
      <w:rFonts w:cs="Times New Roman"/>
      <w:color w:val="606420"/>
      <w:u w:val="single"/>
    </w:rPr>
  </w:style>
  <w:style w:type="character" w:styleId="aff1">
    <w:name w:val="annotation reference"/>
    <w:basedOn w:val="a1"/>
    <w:semiHidden/>
    <w:rsid w:val="00E91EC9"/>
    <w:rPr>
      <w:rFonts w:cs="Times New Roman"/>
      <w:sz w:val="16"/>
      <w:szCs w:val="16"/>
    </w:rPr>
  </w:style>
  <w:style w:type="paragraph" w:styleId="aff2">
    <w:name w:val="annotation text"/>
    <w:basedOn w:val="a"/>
    <w:link w:val="aff3"/>
    <w:semiHidden/>
    <w:rsid w:val="00E91EC9"/>
    <w:rPr>
      <w:sz w:val="20"/>
      <w:szCs w:val="20"/>
    </w:rPr>
  </w:style>
  <w:style w:type="character" w:customStyle="1" w:styleId="aff3">
    <w:name w:val="Текст примечания Знак"/>
    <w:basedOn w:val="a1"/>
    <w:link w:val="aff2"/>
    <w:semiHidden/>
    <w:rsid w:val="00E91EC9"/>
    <w:rPr>
      <w:rFonts w:ascii="Times New Roman" w:eastAsia="Times New Roman" w:hAnsi="Times New Roman" w:cs="Times New Roman"/>
      <w:sz w:val="20"/>
      <w:szCs w:val="20"/>
      <w:lang w:val="en-US"/>
      <w14:ligatures w14:val="none"/>
    </w:rPr>
  </w:style>
  <w:style w:type="paragraph" w:styleId="aff4">
    <w:name w:val="annotation subject"/>
    <w:basedOn w:val="aff2"/>
    <w:next w:val="aff2"/>
    <w:link w:val="aff5"/>
    <w:semiHidden/>
    <w:rsid w:val="00E91EC9"/>
    <w:rPr>
      <w:b/>
      <w:bCs/>
    </w:rPr>
  </w:style>
  <w:style w:type="character" w:customStyle="1" w:styleId="aff5">
    <w:name w:val="Тема примечания Знак"/>
    <w:basedOn w:val="aff3"/>
    <w:link w:val="aff4"/>
    <w:semiHidden/>
    <w:rsid w:val="00E91EC9"/>
    <w:rPr>
      <w:rFonts w:ascii="Times New Roman" w:eastAsia="Times New Roman" w:hAnsi="Times New Roman" w:cs="Times New Roman"/>
      <w:b/>
      <w:bCs/>
      <w:sz w:val="20"/>
      <w:szCs w:val="20"/>
      <w:lang w:val="en-US"/>
      <w14:ligatures w14:val="none"/>
    </w:rPr>
  </w:style>
  <w:style w:type="paragraph" w:styleId="aff6">
    <w:name w:val="endnote text"/>
    <w:basedOn w:val="a"/>
    <w:link w:val="aff7"/>
    <w:rsid w:val="00E91EC9"/>
    <w:rPr>
      <w:sz w:val="20"/>
      <w:szCs w:val="20"/>
    </w:rPr>
  </w:style>
  <w:style w:type="character" w:customStyle="1" w:styleId="aff7">
    <w:name w:val="Текст концевой сноски Знак"/>
    <w:basedOn w:val="a1"/>
    <w:link w:val="aff6"/>
    <w:rsid w:val="00E91EC9"/>
    <w:rPr>
      <w:rFonts w:ascii="Times New Roman" w:eastAsia="Times New Roman" w:hAnsi="Times New Roman" w:cs="Times New Roman"/>
      <w:sz w:val="20"/>
      <w:szCs w:val="20"/>
      <w:lang w:val="en-US"/>
      <w14:ligatures w14:val="none"/>
    </w:rPr>
  </w:style>
  <w:style w:type="character" w:styleId="aff8">
    <w:name w:val="endnote reference"/>
    <w:basedOn w:val="a1"/>
    <w:rsid w:val="00E91EC9"/>
    <w:rPr>
      <w:rFonts w:cs="Times New Roman"/>
      <w:vertAlign w:val="superscript"/>
    </w:rPr>
  </w:style>
  <w:style w:type="table" w:styleId="aff9">
    <w:name w:val="Table Grid"/>
    <w:basedOn w:val="a2"/>
    <w:uiPriority w:val="39"/>
    <w:rsid w:val="00E91EC9"/>
    <w:pPr>
      <w:spacing w:after="0" w:line="240" w:lineRule="auto"/>
    </w:pPr>
    <w:rPr>
      <w:rFonts w:ascii="Calibri" w:eastAsia="Times New Roman" w:hAnsi="Calibri" w:cs="Times New Roman"/>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a"/>
    <w:rsid w:val="00E91EC9"/>
    <w:pPr>
      <w:pBdr>
        <w:bottom w:val="single" w:sz="4" w:space="1" w:color="auto"/>
      </w:pBdr>
      <w:spacing w:after="240"/>
      <w:jc w:val="center"/>
    </w:pPr>
    <w:rPr>
      <w:rFonts w:ascii="Times New Roman Bold" w:hAnsi="Times New Roman Bold"/>
      <w:b/>
      <w:sz w:val="32"/>
    </w:rPr>
  </w:style>
  <w:style w:type="paragraph" w:styleId="affa">
    <w:name w:val="Revision"/>
    <w:hidden/>
    <w:uiPriority w:val="99"/>
    <w:semiHidden/>
    <w:rsid w:val="00E91EC9"/>
    <w:pPr>
      <w:spacing w:after="0" w:line="240" w:lineRule="auto"/>
    </w:pPr>
    <w:rPr>
      <w:rFonts w:ascii="Times New Roman" w:eastAsia="Times New Roman" w:hAnsi="Times New Roman" w:cs="Times New Roman"/>
      <w:sz w:val="24"/>
      <w:szCs w:val="24"/>
      <w:lang w:val="en-US"/>
      <w14:ligatures w14:val="none"/>
    </w:rPr>
  </w:style>
  <w:style w:type="paragraph" w:customStyle="1" w:styleId="CharChar">
    <w:name w:val="Char Char"/>
    <w:basedOn w:val="a"/>
    <w:uiPriority w:val="99"/>
    <w:rsid w:val="00E91EC9"/>
    <w:pPr>
      <w:autoSpaceDE w:val="0"/>
      <w:autoSpaceDN w:val="0"/>
      <w:spacing w:after="160" w:line="240" w:lineRule="exact"/>
    </w:pPr>
    <w:rPr>
      <w:rFonts w:ascii="Arial" w:hAnsi="Arial" w:cs="Arial"/>
      <w:b/>
      <w:sz w:val="20"/>
      <w:szCs w:val="20"/>
      <w:lang w:eastAsia="de-DE"/>
    </w:rPr>
  </w:style>
  <w:style w:type="character" w:customStyle="1" w:styleId="GaramondTimesNewRoman">
    <w:name w:val="Стиль Стиль Garamond + Times New Roman"/>
    <w:basedOn w:val="a1"/>
    <w:uiPriority w:val="99"/>
    <w:rsid w:val="00E91EC9"/>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a1"/>
    <w:uiPriority w:val="99"/>
    <w:rsid w:val="00E91EC9"/>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af5"/>
    <w:rsid w:val="00E91EC9"/>
    <w:pPr>
      <w:numPr>
        <w:numId w:val="11"/>
      </w:numPr>
      <w:pBdr>
        <w:bottom w:val="none" w:sz="0" w:space="0" w:color="auto"/>
      </w:pBdr>
      <w:tabs>
        <w:tab w:val="clear" w:pos="9000"/>
      </w:tabs>
      <w:ind w:right="-88"/>
      <w:jc w:val="both"/>
    </w:pPr>
    <w:rPr>
      <w:rFonts w:ascii="Arial" w:hAnsi="Arial" w:cs="Arial"/>
      <w:bCs/>
      <w:sz w:val="22"/>
      <w:szCs w:val="24"/>
      <w:lang w:val="en-GB"/>
    </w:rPr>
  </w:style>
  <w:style w:type="paragraph" w:customStyle="1" w:styleId="Subtitulos">
    <w:name w:val="Subtitulos"/>
    <w:basedOn w:val="2"/>
    <w:rsid w:val="00E91EC9"/>
    <w:pPr>
      <w:spacing w:before="120" w:after="120"/>
      <w:ind w:left="0" w:firstLine="0"/>
    </w:pPr>
    <w:rPr>
      <w:rFonts w:ascii="Times New Roman Bold" w:hAnsi="Times New Roman Bold"/>
      <w:szCs w:val="20"/>
      <w:lang w:val="es-ES_tradnl"/>
    </w:rPr>
  </w:style>
  <w:style w:type="character" w:styleId="affb">
    <w:name w:val="Emphasis"/>
    <w:basedOn w:val="a1"/>
    <w:qFormat/>
    <w:rsid w:val="00E91EC9"/>
    <w:rPr>
      <w:i/>
      <w:iCs/>
    </w:rPr>
  </w:style>
  <w:style w:type="paragraph" w:customStyle="1" w:styleId="41Autolist4">
    <w:name w:val="4.1 Autolist4"/>
    <w:basedOn w:val="a"/>
    <w:next w:val="a"/>
    <w:rsid w:val="00E91EC9"/>
    <w:pPr>
      <w:keepNext/>
      <w:spacing w:before="120" w:after="120"/>
      <w:jc w:val="both"/>
    </w:pPr>
    <w:rPr>
      <w:szCs w:val="20"/>
    </w:rPr>
  </w:style>
  <w:style w:type="paragraph" w:customStyle="1" w:styleId="iAutoList">
    <w:name w:val="(i) AutoList"/>
    <w:basedOn w:val="a"/>
    <w:next w:val="a"/>
    <w:rsid w:val="00E91EC9"/>
    <w:pPr>
      <w:spacing w:before="120" w:after="120"/>
      <w:ind w:left="720" w:hanging="360"/>
      <w:jc w:val="both"/>
    </w:pPr>
    <w:rPr>
      <w:snapToGrid w:val="0"/>
      <w:szCs w:val="20"/>
      <w:lang w:val="es-ES_tradnl"/>
    </w:rPr>
  </w:style>
  <w:style w:type="paragraph" w:styleId="24">
    <w:name w:val="Body Text 2"/>
    <w:basedOn w:val="a"/>
    <w:link w:val="25"/>
    <w:unhideWhenUsed/>
    <w:rsid w:val="00E91EC9"/>
    <w:pPr>
      <w:spacing w:after="120" w:line="480" w:lineRule="auto"/>
    </w:pPr>
  </w:style>
  <w:style w:type="character" w:customStyle="1" w:styleId="25">
    <w:name w:val="Основной текст 2 Знак"/>
    <w:basedOn w:val="a1"/>
    <w:link w:val="24"/>
    <w:rsid w:val="00E91EC9"/>
    <w:rPr>
      <w:rFonts w:ascii="Times New Roman" w:eastAsia="Times New Roman" w:hAnsi="Times New Roman" w:cs="Times New Roman"/>
      <w:sz w:val="24"/>
      <w:szCs w:val="24"/>
      <w:lang w:val="en-US"/>
      <w14:ligatures w14:val="none"/>
    </w:rPr>
  </w:style>
  <w:style w:type="paragraph" w:customStyle="1" w:styleId="Section4-Heading1">
    <w:name w:val="Section 4 - Heading 1"/>
    <w:basedOn w:val="Section3-Heading1"/>
    <w:rsid w:val="00E91EC9"/>
  </w:style>
  <w:style w:type="paragraph" w:customStyle="1" w:styleId="Header1-Clauses">
    <w:name w:val="Header 1 - Clauses"/>
    <w:basedOn w:val="a"/>
    <w:rsid w:val="00E91EC9"/>
    <w:pPr>
      <w:numPr>
        <w:numId w:val="12"/>
      </w:numPr>
    </w:pPr>
    <w:rPr>
      <w:b/>
      <w:szCs w:val="20"/>
      <w:lang w:val="es-ES_tradnl"/>
    </w:rPr>
  </w:style>
  <w:style w:type="paragraph" w:customStyle="1" w:styleId="Header2-SubClauses">
    <w:name w:val="Header 2 - SubClauses"/>
    <w:basedOn w:val="a"/>
    <w:rsid w:val="00E91EC9"/>
    <w:pPr>
      <w:numPr>
        <w:ilvl w:val="1"/>
        <w:numId w:val="12"/>
      </w:numPr>
      <w:tabs>
        <w:tab w:val="left" w:pos="619"/>
      </w:tabs>
      <w:spacing w:after="200"/>
      <w:jc w:val="both"/>
    </w:pPr>
    <w:rPr>
      <w:szCs w:val="20"/>
      <w:lang w:val="es-ES_tradnl"/>
    </w:rPr>
  </w:style>
  <w:style w:type="paragraph" w:customStyle="1" w:styleId="P3Header1-Clauses">
    <w:name w:val="P3 Header1-Clauses"/>
    <w:basedOn w:val="Header1-Clauses"/>
    <w:rsid w:val="00E91EC9"/>
    <w:pPr>
      <w:numPr>
        <w:ilvl w:val="2"/>
      </w:numPr>
    </w:pPr>
  </w:style>
  <w:style w:type="character" w:customStyle="1" w:styleId="DeltaViewInsertion">
    <w:name w:val="DeltaView Insertion"/>
    <w:uiPriority w:val="99"/>
    <w:rsid w:val="00E91EC9"/>
    <w:rPr>
      <w:color w:val="0000FF"/>
      <w:u w:val="double"/>
    </w:rPr>
  </w:style>
  <w:style w:type="paragraph" w:styleId="affc">
    <w:name w:val="TOC Heading"/>
    <w:basedOn w:val="1"/>
    <w:next w:val="a"/>
    <w:uiPriority w:val="39"/>
    <w:unhideWhenUsed/>
    <w:qFormat/>
    <w:rsid w:val="00E91EC9"/>
    <w:pPr>
      <w:spacing w:before="480" w:after="0" w:line="276" w:lineRule="auto"/>
      <w:jc w:val="left"/>
      <w:outlineLvl w:val="9"/>
    </w:pPr>
    <w:rPr>
      <w:rFonts w:asciiTheme="majorHAnsi" w:eastAsiaTheme="majorEastAsia" w:hAnsiTheme="majorHAnsi" w:cstheme="majorBidi"/>
      <w:bCs/>
      <w:color w:val="2F5496" w:themeColor="accent1" w:themeShade="BF"/>
      <w:sz w:val="28"/>
      <w:szCs w:val="28"/>
    </w:rPr>
  </w:style>
  <w:style w:type="paragraph" w:customStyle="1" w:styleId="Section8Heading1">
    <w:name w:val="Section 8. Heading1"/>
    <w:basedOn w:val="A1-Heading2"/>
    <w:qFormat/>
    <w:rsid w:val="00E91EC9"/>
    <w:pPr>
      <w:numPr>
        <w:numId w:val="14"/>
      </w:numPr>
      <w:tabs>
        <w:tab w:val="clear" w:pos="360"/>
      </w:tabs>
      <w:spacing w:before="120" w:after="240"/>
      <w:ind w:left="1080" w:hanging="720"/>
      <w:contextualSpacing w:val="0"/>
    </w:pPr>
    <w:rPr>
      <w:sz w:val="28"/>
      <w:lang w:val="en-US"/>
    </w:rPr>
  </w:style>
  <w:style w:type="paragraph" w:customStyle="1" w:styleId="Section8Heading2">
    <w:name w:val="Section 8. Heading2"/>
    <w:next w:val="a"/>
    <w:link w:val="Section8Heading2Char"/>
    <w:qFormat/>
    <w:rsid w:val="00E91EC9"/>
    <w:pPr>
      <w:numPr>
        <w:numId w:val="20"/>
      </w:numPr>
      <w:spacing w:after="200" w:line="240" w:lineRule="auto"/>
    </w:pPr>
    <w:rPr>
      <w:rFonts w:ascii="Times New Roman" w:eastAsia="Times New Roman" w:hAnsi="Times New Roman" w:cs="Times New Roman"/>
      <w:b/>
      <w:bCs/>
      <w:sz w:val="24"/>
      <w:szCs w:val="24"/>
      <w:lang w:val="en-US"/>
      <w14:ligatures w14:val="none"/>
    </w:rPr>
  </w:style>
  <w:style w:type="paragraph" w:customStyle="1" w:styleId="Section8Header1">
    <w:name w:val="Section 8. Header1"/>
    <w:qFormat/>
    <w:rsid w:val="00E91EC9"/>
    <w:pPr>
      <w:numPr>
        <w:numId w:val="16"/>
      </w:numPr>
      <w:spacing w:before="240" w:after="240" w:line="240" w:lineRule="auto"/>
      <w:jc w:val="center"/>
    </w:pPr>
    <w:rPr>
      <w:rFonts w:ascii="Times New Roman" w:eastAsia="Times New Roman" w:hAnsi="Times New Roman" w:cs="Times New Roman"/>
      <w:b/>
      <w:sz w:val="32"/>
      <w:szCs w:val="20"/>
      <w:lang w:val="en-US"/>
      <w14:ligatures w14:val="none"/>
    </w:rPr>
  </w:style>
  <w:style w:type="paragraph" w:customStyle="1" w:styleId="Section8Heading3">
    <w:name w:val="Section 8. Heading3"/>
    <w:qFormat/>
    <w:rsid w:val="00E91EC9"/>
    <w:pPr>
      <w:spacing w:after="0" w:line="240" w:lineRule="auto"/>
      <w:ind w:hanging="534"/>
    </w:pPr>
    <w:rPr>
      <w:rFonts w:ascii="Times New Roman" w:eastAsia="Times New Roman" w:hAnsi="Times New Roman" w:cs="Times New Roman"/>
      <w:b/>
      <w:bCs/>
      <w:sz w:val="24"/>
      <w:szCs w:val="24"/>
      <w:lang w:val="en-US"/>
      <w14:ligatures w14:val="none"/>
    </w:rPr>
  </w:style>
  <w:style w:type="paragraph" w:styleId="affd">
    <w:name w:val="Document Map"/>
    <w:basedOn w:val="a"/>
    <w:link w:val="affe"/>
    <w:uiPriority w:val="99"/>
    <w:semiHidden/>
    <w:unhideWhenUsed/>
    <w:rsid w:val="00E91EC9"/>
    <w:rPr>
      <w:rFonts w:ascii="Tahoma" w:hAnsi="Tahoma" w:cs="Tahoma"/>
      <w:sz w:val="16"/>
      <w:szCs w:val="16"/>
    </w:rPr>
  </w:style>
  <w:style w:type="character" w:customStyle="1" w:styleId="affe">
    <w:name w:val="Схема документа Знак"/>
    <w:basedOn w:val="a1"/>
    <w:link w:val="affd"/>
    <w:uiPriority w:val="99"/>
    <w:semiHidden/>
    <w:rsid w:val="00E91EC9"/>
    <w:rPr>
      <w:rFonts w:ascii="Tahoma" w:eastAsia="Times New Roman" w:hAnsi="Tahoma" w:cs="Tahoma"/>
      <w:sz w:val="16"/>
      <w:szCs w:val="16"/>
      <w:lang w:val="en-US"/>
      <w14:ligatures w14:val="none"/>
    </w:rPr>
  </w:style>
  <w:style w:type="paragraph" w:styleId="afff">
    <w:name w:val="No Spacing"/>
    <w:uiPriority w:val="1"/>
    <w:qFormat/>
    <w:rsid w:val="00E91EC9"/>
    <w:pPr>
      <w:widowControl w:val="0"/>
      <w:autoSpaceDE w:val="0"/>
      <w:autoSpaceDN w:val="0"/>
      <w:spacing w:after="0" w:line="240" w:lineRule="auto"/>
    </w:pPr>
    <w:rPr>
      <w:rFonts w:ascii="Times New Roman" w:eastAsia="Times New Roman" w:hAnsi="Times New Roman" w:cs="Times New Roman"/>
      <w:sz w:val="24"/>
      <w:szCs w:val="24"/>
      <w:lang w:val="en-US"/>
      <w14:ligatures w14:val="none"/>
    </w:rPr>
  </w:style>
  <w:style w:type="paragraph" w:customStyle="1" w:styleId="SectionVHeading2">
    <w:name w:val="Section V. Heading 2"/>
    <w:basedOn w:val="a"/>
    <w:rsid w:val="00E91EC9"/>
    <w:pPr>
      <w:spacing w:before="120" w:after="200"/>
      <w:jc w:val="center"/>
    </w:pPr>
    <w:rPr>
      <w:b/>
      <w:sz w:val="28"/>
      <w:lang w:val="es-ES_tradnl"/>
    </w:rPr>
  </w:style>
  <w:style w:type="paragraph" w:customStyle="1" w:styleId="Style5">
    <w:name w:val="Style 5"/>
    <w:basedOn w:val="a"/>
    <w:rsid w:val="00E91EC9"/>
    <w:pPr>
      <w:widowControl w:val="0"/>
      <w:autoSpaceDE w:val="0"/>
      <w:autoSpaceDN w:val="0"/>
      <w:spacing w:line="480" w:lineRule="exact"/>
      <w:jc w:val="center"/>
    </w:pPr>
  </w:style>
  <w:style w:type="paragraph" w:customStyle="1" w:styleId="Style1">
    <w:name w:val="Style1"/>
    <w:basedOn w:val="1"/>
    <w:link w:val="Style1Char"/>
    <w:qFormat/>
    <w:rsid w:val="00E91EC9"/>
  </w:style>
  <w:style w:type="paragraph" w:customStyle="1" w:styleId="Style2">
    <w:name w:val="Style2"/>
    <w:basedOn w:val="1"/>
    <w:link w:val="Style2Char"/>
    <w:qFormat/>
    <w:rsid w:val="00E91EC9"/>
    <w:pPr>
      <w:numPr>
        <w:numId w:val="17"/>
      </w:numPr>
    </w:pPr>
  </w:style>
  <w:style w:type="character" w:customStyle="1" w:styleId="Style1Char">
    <w:name w:val="Style1 Char"/>
    <w:basedOn w:val="10"/>
    <w:link w:val="Style1"/>
    <w:rsid w:val="00E91EC9"/>
    <w:rPr>
      <w:rFonts w:ascii="Times New Roman Bold" w:eastAsia="Times New Roman" w:hAnsi="Times New Roman Bold" w:cs="Times New Roman"/>
      <w:b/>
      <w:sz w:val="32"/>
      <w:szCs w:val="20"/>
      <w:lang w:val="en-US"/>
      <w14:ligatures w14:val="none"/>
    </w:rPr>
  </w:style>
  <w:style w:type="paragraph" w:customStyle="1" w:styleId="Style3">
    <w:name w:val="Style3"/>
    <w:basedOn w:val="1"/>
    <w:link w:val="Style3Char"/>
    <w:qFormat/>
    <w:rsid w:val="00E91EC9"/>
    <w:rPr>
      <w:smallCaps/>
      <w:sz w:val="28"/>
      <w:szCs w:val="28"/>
    </w:rPr>
  </w:style>
  <w:style w:type="character" w:customStyle="1" w:styleId="Style2Char">
    <w:name w:val="Style2 Char"/>
    <w:basedOn w:val="10"/>
    <w:link w:val="Style2"/>
    <w:rsid w:val="00E91EC9"/>
    <w:rPr>
      <w:rFonts w:ascii="Times New Roman Bold" w:eastAsia="Times New Roman" w:hAnsi="Times New Roman Bold" w:cs="Times New Roman"/>
      <w:b/>
      <w:sz w:val="32"/>
      <w:szCs w:val="20"/>
      <w:lang w:val="en-US"/>
      <w14:ligatures w14:val="none"/>
    </w:rPr>
  </w:style>
  <w:style w:type="paragraph" w:customStyle="1" w:styleId="Style4">
    <w:name w:val="Style4"/>
    <w:basedOn w:val="3"/>
    <w:link w:val="Style4Char"/>
    <w:qFormat/>
    <w:rsid w:val="00E91EC9"/>
    <w:pPr>
      <w:numPr>
        <w:numId w:val="15"/>
      </w:numPr>
      <w:spacing w:after="200"/>
      <w:contextualSpacing w:val="0"/>
    </w:pPr>
  </w:style>
  <w:style w:type="character" w:customStyle="1" w:styleId="Style3Char">
    <w:name w:val="Style3 Char"/>
    <w:basedOn w:val="10"/>
    <w:link w:val="Style3"/>
    <w:rsid w:val="00E91EC9"/>
    <w:rPr>
      <w:rFonts w:ascii="Times New Roman Bold" w:eastAsia="Times New Roman" w:hAnsi="Times New Roman Bold" w:cs="Times New Roman"/>
      <w:b/>
      <w:smallCaps/>
      <w:sz w:val="28"/>
      <w:szCs w:val="28"/>
      <w:lang w:val="en-US"/>
      <w14:ligatures w14:val="none"/>
    </w:rPr>
  </w:style>
  <w:style w:type="paragraph" w:customStyle="1" w:styleId="Style50">
    <w:name w:val="Style5"/>
    <w:basedOn w:val="1"/>
    <w:link w:val="Style5Char"/>
    <w:qFormat/>
    <w:rsid w:val="00E91EC9"/>
  </w:style>
  <w:style w:type="character" w:customStyle="1" w:styleId="Style4Char">
    <w:name w:val="Style4 Char"/>
    <w:basedOn w:val="30"/>
    <w:link w:val="Style4"/>
    <w:rsid w:val="00E91EC9"/>
    <w:rPr>
      <w:rFonts w:ascii="Times New Roman" w:eastAsia="Times New Roman" w:hAnsi="Times New Roman" w:cs="Times New Roman"/>
      <w:b/>
      <w:sz w:val="24"/>
      <w:szCs w:val="24"/>
      <w:lang w:val="en-GB"/>
      <w14:ligatures w14:val="none"/>
    </w:rPr>
  </w:style>
  <w:style w:type="paragraph" w:customStyle="1" w:styleId="Style6">
    <w:name w:val="Style6"/>
    <w:basedOn w:val="1"/>
    <w:link w:val="Style6Char"/>
    <w:qFormat/>
    <w:rsid w:val="00E91EC9"/>
    <w:pPr>
      <w:numPr>
        <w:numId w:val="18"/>
      </w:numPr>
    </w:pPr>
  </w:style>
  <w:style w:type="character" w:customStyle="1" w:styleId="Style5Char">
    <w:name w:val="Style5 Char"/>
    <w:basedOn w:val="10"/>
    <w:link w:val="Style50"/>
    <w:rsid w:val="00E91EC9"/>
    <w:rPr>
      <w:rFonts w:ascii="Times New Roman Bold" w:eastAsia="Times New Roman" w:hAnsi="Times New Roman Bold" w:cs="Times New Roman"/>
      <w:b/>
      <w:sz w:val="32"/>
      <w:szCs w:val="20"/>
      <w:lang w:val="en-US"/>
      <w14:ligatures w14:val="none"/>
    </w:rPr>
  </w:style>
  <w:style w:type="paragraph" w:customStyle="1" w:styleId="Style7">
    <w:name w:val="Style7"/>
    <w:basedOn w:val="1"/>
    <w:link w:val="Style7Char"/>
    <w:qFormat/>
    <w:rsid w:val="00E91EC9"/>
    <w:rPr>
      <w:smallCaps/>
      <w:sz w:val="28"/>
      <w:szCs w:val="28"/>
    </w:rPr>
  </w:style>
  <w:style w:type="character" w:customStyle="1" w:styleId="Style6Char">
    <w:name w:val="Style6 Char"/>
    <w:basedOn w:val="10"/>
    <w:link w:val="Style6"/>
    <w:rsid w:val="00E91EC9"/>
    <w:rPr>
      <w:rFonts w:ascii="Times New Roman Bold" w:eastAsia="Times New Roman" w:hAnsi="Times New Roman Bold" w:cs="Times New Roman"/>
      <w:b/>
      <w:sz w:val="32"/>
      <w:szCs w:val="20"/>
      <w:lang w:val="en-US"/>
      <w14:ligatures w14:val="none"/>
    </w:rPr>
  </w:style>
  <w:style w:type="paragraph" w:customStyle="1" w:styleId="Style8">
    <w:name w:val="Style8"/>
    <w:basedOn w:val="Section8Heading2"/>
    <w:link w:val="Style8Char"/>
    <w:qFormat/>
    <w:rsid w:val="00E91EC9"/>
  </w:style>
  <w:style w:type="character" w:customStyle="1" w:styleId="Style7Char">
    <w:name w:val="Style7 Char"/>
    <w:basedOn w:val="10"/>
    <w:link w:val="Style7"/>
    <w:rsid w:val="00E91EC9"/>
    <w:rPr>
      <w:rFonts w:ascii="Times New Roman Bold" w:eastAsia="Times New Roman" w:hAnsi="Times New Roman Bold" w:cs="Times New Roman"/>
      <w:b/>
      <w:smallCaps/>
      <w:sz w:val="28"/>
      <w:szCs w:val="28"/>
      <w:lang w:val="en-US"/>
      <w14:ligatures w14:val="none"/>
    </w:rPr>
  </w:style>
  <w:style w:type="paragraph" w:customStyle="1" w:styleId="Outline">
    <w:name w:val="Outline"/>
    <w:basedOn w:val="a"/>
    <w:rsid w:val="00E91EC9"/>
    <w:pPr>
      <w:spacing w:before="240"/>
    </w:pPr>
    <w:rPr>
      <w:kern w:val="28"/>
    </w:rPr>
  </w:style>
  <w:style w:type="character" w:customStyle="1" w:styleId="Section8Heading2Char">
    <w:name w:val="Section 8. Heading2 Char"/>
    <w:basedOn w:val="a1"/>
    <w:link w:val="Section8Heading2"/>
    <w:rsid w:val="00E91EC9"/>
    <w:rPr>
      <w:rFonts w:ascii="Times New Roman" w:eastAsia="Times New Roman" w:hAnsi="Times New Roman" w:cs="Times New Roman"/>
      <w:b/>
      <w:bCs/>
      <w:sz w:val="24"/>
      <w:szCs w:val="24"/>
      <w:lang w:val="en-US"/>
      <w14:ligatures w14:val="none"/>
    </w:rPr>
  </w:style>
  <w:style w:type="character" w:customStyle="1" w:styleId="Style8Char">
    <w:name w:val="Style8 Char"/>
    <w:basedOn w:val="Section8Heading2Char"/>
    <w:link w:val="Style8"/>
    <w:rsid w:val="00E91EC9"/>
    <w:rPr>
      <w:rFonts w:ascii="Times New Roman" w:eastAsia="Times New Roman" w:hAnsi="Times New Roman" w:cs="Times New Roman"/>
      <w:b/>
      <w:bCs/>
      <w:sz w:val="24"/>
      <w:szCs w:val="24"/>
      <w:lang w:val="en-US"/>
      <w14:ligatures w14:val="none"/>
    </w:rPr>
  </w:style>
  <w:style w:type="character" w:styleId="afff0">
    <w:name w:val="Unresolved Mention"/>
    <w:basedOn w:val="a1"/>
    <w:uiPriority w:val="99"/>
    <w:semiHidden/>
    <w:unhideWhenUsed/>
    <w:rsid w:val="00E91EC9"/>
    <w:rPr>
      <w:color w:val="605E5C"/>
      <w:shd w:val="clear" w:color="auto" w:fill="E1DFDD"/>
    </w:rPr>
  </w:style>
  <w:style w:type="paragraph" w:customStyle="1" w:styleId="Style40">
    <w:name w:val="Style 4"/>
    <w:basedOn w:val="a"/>
    <w:rsid w:val="00E91EC9"/>
    <w:pPr>
      <w:widowControl w:val="0"/>
      <w:autoSpaceDE w:val="0"/>
      <w:autoSpaceDN w:val="0"/>
      <w:spacing w:line="1188" w:lineRule="exact"/>
      <w:jc w:val="center"/>
    </w:pPr>
  </w:style>
  <w:style w:type="paragraph" w:customStyle="1" w:styleId="SectionVIheader">
    <w:name w:val="Section VI header"/>
    <w:basedOn w:val="a"/>
    <w:link w:val="SectionVIheaderChar"/>
    <w:rsid w:val="00E91EC9"/>
    <w:pPr>
      <w:widowControl w:val="0"/>
      <w:tabs>
        <w:tab w:val="left" w:leader="dot" w:pos="8748"/>
      </w:tabs>
      <w:autoSpaceDE w:val="0"/>
      <w:autoSpaceDN w:val="0"/>
      <w:spacing w:after="240"/>
      <w:jc w:val="center"/>
    </w:pPr>
    <w:rPr>
      <w:b/>
      <w:spacing w:val="-2"/>
      <w:sz w:val="36"/>
    </w:rPr>
  </w:style>
  <w:style w:type="character" w:customStyle="1" w:styleId="SectionVIheaderChar">
    <w:name w:val="Section VI header Char"/>
    <w:basedOn w:val="a1"/>
    <w:link w:val="SectionVIheader"/>
    <w:rsid w:val="00E91EC9"/>
    <w:rPr>
      <w:rFonts w:ascii="Times New Roman" w:eastAsia="Times New Roman" w:hAnsi="Times New Roman" w:cs="Times New Roman"/>
      <w:b/>
      <w:spacing w:val="-2"/>
      <w:sz w:val="36"/>
      <w:szCs w:val="24"/>
      <w:lang w:val="en-US"/>
      <w14:ligatures w14:val="none"/>
    </w:rPr>
  </w:style>
  <w:style w:type="paragraph" w:customStyle="1" w:styleId="NormalPara">
    <w:name w:val="Normal Para"/>
    <w:aliases w:val="np Char,np,Normal Para Char Char,Normal Para Char Char Char Char Char Char Char Char Char Char Char Char Char Char Char Char,Normal Para Char Char Char Char Char,np Char Char,np Char Char Char Char Char,np Char Char Char"/>
    <w:rsid w:val="00E91EC9"/>
    <w:pPr>
      <w:spacing w:before="120" w:after="120" w:line="260" w:lineRule="exact"/>
      <w:jc w:val="both"/>
    </w:pPr>
    <w:rPr>
      <w:rFonts w:ascii="Arial" w:eastAsia="Times New Roman" w:hAnsi="Arial" w:cs="Times New Roman"/>
      <w:szCs w:val="20"/>
      <w:lang w:val="en-GB"/>
      <w14:ligatures w14:val="none"/>
    </w:rPr>
  </w:style>
  <w:style w:type="table" w:customStyle="1" w:styleId="TableGrid">
    <w:name w:val="TableGrid"/>
    <w:rsid w:val="00E91EC9"/>
    <w:pPr>
      <w:spacing w:after="0" w:line="240" w:lineRule="auto"/>
    </w:pPr>
    <w:rPr>
      <w:rFonts w:eastAsiaTheme="minorEastAsia"/>
      <w:lang w:val="en-US"/>
      <w14:ligatures w14:val="none"/>
    </w:rPr>
    <w:tblPr>
      <w:tblCellMar>
        <w:top w:w="0" w:type="dxa"/>
        <w:left w:w="0" w:type="dxa"/>
        <w:bottom w:w="0" w:type="dxa"/>
        <w:right w:w="0" w:type="dxa"/>
      </w:tblCellMar>
    </w:tblPr>
  </w:style>
  <w:style w:type="paragraph" w:customStyle="1" w:styleId="ADBNumbers">
    <w:name w:val="ADB Numbers"/>
    <w:basedOn w:val="a"/>
    <w:rsid w:val="00E91EC9"/>
    <w:pPr>
      <w:tabs>
        <w:tab w:val="left" w:pos="1418"/>
        <w:tab w:val="left" w:pos="1985"/>
      </w:tabs>
      <w:spacing w:before="120" w:after="120"/>
      <w:jc w:val="both"/>
    </w:pPr>
    <w:rPr>
      <w:rFonts w:ascii="Arial" w:eastAsia="Cordia New" w:hAnsi="Arial"/>
      <w:sz w:val="22"/>
      <w:szCs w:val="20"/>
    </w:rPr>
  </w:style>
  <w:style w:type="paragraph" w:customStyle="1" w:styleId="Numbered">
    <w:name w:val="Numbered"/>
    <w:aliases w:val="12 pt,12 pt + Arial,11 pt,Justified,Pattern: Clear (White) + Arial,...,text,Numbered .Normal + (Latin) Arial,Bold,Black"/>
    <w:basedOn w:val="a"/>
    <w:uiPriority w:val="99"/>
    <w:rsid w:val="00E91EC9"/>
    <w:pPr>
      <w:tabs>
        <w:tab w:val="num" w:pos="1440"/>
      </w:tabs>
      <w:ind w:left="1440" w:hanging="720"/>
    </w:pPr>
  </w:style>
  <w:style w:type="paragraph" w:customStyle="1" w:styleId="NumNormal">
    <w:name w:val="Num.Normal"/>
    <w:basedOn w:val="a"/>
    <w:rsid w:val="00E91EC9"/>
    <w:pPr>
      <w:tabs>
        <w:tab w:val="num" w:pos="1080"/>
      </w:tabs>
      <w:ind w:left="1080" w:hanging="360"/>
    </w:pPr>
  </w:style>
  <w:style w:type="paragraph" w:customStyle="1" w:styleId="PAMParaAppendixNum">
    <w:name w:val="PAM Para Appendix Num"/>
    <w:basedOn w:val="a"/>
    <w:link w:val="PAMParaAppendixNumChar"/>
    <w:autoRedefine/>
    <w:rsid w:val="00E91EC9"/>
    <w:pPr>
      <w:numPr>
        <w:numId w:val="23"/>
      </w:numPr>
      <w:tabs>
        <w:tab w:val="clear" w:pos="916"/>
        <w:tab w:val="num" w:pos="714"/>
      </w:tabs>
      <w:autoSpaceDE w:val="0"/>
      <w:autoSpaceDN w:val="0"/>
      <w:adjustRightInd w:val="0"/>
      <w:ind w:left="-14"/>
      <w:jc w:val="both"/>
    </w:pPr>
    <w:rPr>
      <w:rFonts w:eastAsia="SimSun"/>
    </w:rPr>
  </w:style>
  <w:style w:type="character" w:customStyle="1" w:styleId="PAMParaAppendixNumChar">
    <w:name w:val="PAM Para Appendix Num Char"/>
    <w:basedOn w:val="a1"/>
    <w:link w:val="PAMParaAppendixNum"/>
    <w:rsid w:val="00E91EC9"/>
    <w:rPr>
      <w:rFonts w:ascii="Times New Roman" w:eastAsia="SimSun" w:hAnsi="Times New Roman" w:cs="Times New Roman"/>
      <w:sz w:val="24"/>
      <w:szCs w:val="24"/>
      <w:lang w:val="en-US"/>
      <w14:ligatures w14:val="none"/>
    </w:rPr>
  </w:style>
  <w:style w:type="character" w:customStyle="1" w:styleId="rynqvb">
    <w:name w:val="rynqvb"/>
    <w:basedOn w:val="a1"/>
    <w:rsid w:val="00E91EC9"/>
  </w:style>
  <w:style w:type="paragraph" w:customStyle="1" w:styleId="Default">
    <w:name w:val="Default"/>
    <w:rsid w:val="00E91EC9"/>
    <w:pPr>
      <w:autoSpaceDE w:val="0"/>
      <w:autoSpaceDN w:val="0"/>
      <w:adjustRightInd w:val="0"/>
      <w:spacing w:after="0" w:line="240" w:lineRule="auto"/>
    </w:pPr>
    <w:rPr>
      <w:rFonts w:ascii="Arial" w:eastAsia="Times New Roman" w:hAnsi="Arial" w:cs="Arial"/>
      <w:color w:val="000000"/>
      <w:sz w:val="24"/>
      <w:szCs w:val="24"/>
      <w:lang w:eastAsia="zh-CN"/>
      <w14:ligatures w14:val="none"/>
    </w:rPr>
  </w:style>
  <w:style w:type="paragraph" w:customStyle="1" w:styleId="TableParagraph">
    <w:name w:val="Table Paragraph"/>
    <w:basedOn w:val="a"/>
    <w:uiPriority w:val="1"/>
    <w:qFormat/>
    <w:rsid w:val="00E91EC9"/>
    <w:pPr>
      <w:widowControl w:val="0"/>
    </w:pPr>
    <w:rPr>
      <w:rFonts w:asciiTheme="minorHAnsi" w:eastAsiaTheme="minorHAnsi" w:hAnsiTheme="minorHAnsi" w:cstheme="minorBidi"/>
      <w:sz w:val="22"/>
      <w:szCs w:val="22"/>
    </w:rPr>
  </w:style>
  <w:style w:type="character" w:customStyle="1" w:styleId="Technical2">
    <w:name w:val="Technical 2"/>
    <w:basedOn w:val="a1"/>
    <w:rsid w:val="00E91EC9"/>
    <w:rPr>
      <w:rFonts w:ascii="Times" w:hAnsi="Times"/>
      <w:noProof w:val="0"/>
      <w:sz w:val="24"/>
      <w:lang w:val="en-US"/>
    </w:rPr>
  </w:style>
  <w:style w:type="paragraph" w:customStyle="1" w:styleId="StyleHeader1-ClausesAfter0pt">
    <w:name w:val="Style Header 1 - Clauses + After:  0 pt"/>
    <w:basedOn w:val="Header1-Clauses"/>
    <w:rsid w:val="00E91EC9"/>
    <w:pPr>
      <w:numPr>
        <w:numId w:val="0"/>
      </w:numPr>
      <w:spacing w:after="200"/>
      <w:jc w:val="both"/>
    </w:pPr>
    <w:rPr>
      <w:b w:val="0"/>
      <w:bCs/>
    </w:rPr>
  </w:style>
  <w:style w:type="character" w:styleId="afff1">
    <w:name w:val="Strong"/>
    <w:basedOn w:val="a1"/>
    <w:uiPriority w:val="22"/>
    <w:qFormat/>
    <w:rsid w:val="00E91E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934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48</Pages>
  <Words>16747</Words>
  <Characters>95461</Characters>
  <Application>Microsoft Office Word</Application>
  <DocSecurity>0</DocSecurity>
  <Lines>795</Lines>
  <Paragraphs>223</Paragraphs>
  <ScaleCrop>false</ScaleCrop>
  <Company/>
  <LinksUpToDate>false</LinksUpToDate>
  <CharactersWithSpaces>111985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Thu</dc:creator>
  <cp:keywords/>
  <dc:description/>
  <cp:lastModifiedBy>Lee Thu</cp:lastModifiedBy>
  <cp:revision>15</cp:revision>
  <dcterms:created xsi:type="dcterms:W3CDTF">2026-03-18T11:37:00Z</dcterms:created>
  <dcterms:modified xsi:type="dcterms:W3CDTF">2026-04-13T04:22:00Z</dcterms:modified>
</cp:coreProperties>
</file>