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2735" w14:textId="45B4696D" w:rsidR="003B3CB0" w:rsidRDefault="003B3CB0" w:rsidP="00346326">
      <w:pPr>
        <w:jc w:val="center"/>
        <w:rPr>
          <w:b/>
          <w:bCs/>
          <w:sz w:val="36"/>
          <w:szCs w:val="36"/>
        </w:rPr>
      </w:pPr>
      <w:r>
        <w:rPr>
          <w:rStyle w:val="Policepardfaut"/>
          <w:rFonts w:ascii="Bookman Old Style" w:eastAsia="Bookman Old Style" w:hAnsi="Bookman Old Style" w:cs="Bookman Old Style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254471" wp14:editId="0D65D0AA">
            <wp:simplePos x="0" y="0"/>
            <wp:positionH relativeFrom="column">
              <wp:posOffset>4395682</wp:posOffset>
            </wp:positionH>
            <wp:positionV relativeFrom="paragraph">
              <wp:posOffset>14605</wp:posOffset>
            </wp:positionV>
            <wp:extent cx="838200" cy="558800"/>
            <wp:effectExtent l="0" t="0" r="0" b="0"/>
            <wp:wrapSquare wrapText="bothSides"/>
            <wp:docPr id="56" name="image4.png" descr="C:\Users\Ibrahima\Desktop\News logo BI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58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3D1956" wp14:editId="0332BC32">
            <wp:simplePos x="0" y="0"/>
            <wp:positionH relativeFrom="column">
              <wp:posOffset>619760</wp:posOffset>
            </wp:positionH>
            <wp:positionV relativeFrom="paragraph">
              <wp:posOffset>43815</wp:posOffset>
            </wp:positionV>
            <wp:extent cx="562610" cy="508000"/>
            <wp:effectExtent l="0" t="0" r="8890" b="6350"/>
            <wp:wrapSquare wrapText="bothSides"/>
            <wp:docPr id="57" name="Imag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08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DDC0B" w14:textId="1504019F" w:rsidR="003B3CB0" w:rsidRPr="00D006BE" w:rsidRDefault="003B3CB0" w:rsidP="00346326">
      <w:pPr>
        <w:jc w:val="center"/>
        <w:rPr>
          <w:b/>
          <w:bCs/>
          <w:sz w:val="36"/>
          <w:szCs w:val="36"/>
        </w:rPr>
      </w:pPr>
    </w:p>
    <w:p w14:paraId="62A4C5D3" w14:textId="77777777" w:rsidR="00346326" w:rsidRPr="005E108E" w:rsidRDefault="00346326" w:rsidP="00346326">
      <w:pPr>
        <w:rPr>
          <w:sz w:val="24"/>
          <w:szCs w:val="24"/>
        </w:rPr>
      </w:pPr>
    </w:p>
    <w:p w14:paraId="62A4C5D4" w14:textId="77777777" w:rsidR="00DE7747" w:rsidRPr="002A5147" w:rsidRDefault="00DE7747" w:rsidP="00DE7747">
      <w:pPr>
        <w:jc w:val="center"/>
        <w:rPr>
          <w:b/>
          <w:bCs/>
          <w:sz w:val="22"/>
          <w:szCs w:val="22"/>
        </w:rPr>
      </w:pPr>
      <w:r w:rsidRPr="002A5147">
        <w:rPr>
          <w:b/>
          <w:sz w:val="22"/>
          <w:szCs w:val="22"/>
        </w:rPr>
        <w:t>Avis spécifique de Passation de Marché</w:t>
      </w:r>
    </w:p>
    <w:p w14:paraId="62A4C5D5" w14:textId="77777777" w:rsidR="00DE7747" w:rsidRPr="002A5147" w:rsidRDefault="00DE7747" w:rsidP="00346326">
      <w:pPr>
        <w:rPr>
          <w:i/>
          <w:iCs/>
          <w:sz w:val="22"/>
          <w:szCs w:val="22"/>
        </w:rPr>
      </w:pPr>
    </w:p>
    <w:p w14:paraId="62A4C5D6" w14:textId="10F58F09" w:rsidR="00346326" w:rsidRPr="002A5147" w:rsidRDefault="004C27D7" w:rsidP="00346326">
      <w:pPr>
        <w:rPr>
          <w:i/>
          <w:iCs/>
          <w:sz w:val="22"/>
          <w:szCs w:val="22"/>
        </w:rPr>
      </w:pPr>
      <w:r w:rsidRPr="002A5147">
        <w:rPr>
          <w:i/>
          <w:iCs/>
          <w:sz w:val="22"/>
          <w:szCs w:val="22"/>
        </w:rPr>
        <w:t xml:space="preserve">Non du Pays : </w:t>
      </w:r>
      <w:r w:rsidR="001137EF" w:rsidRPr="002A5147">
        <w:rPr>
          <w:i/>
          <w:iCs/>
          <w:sz w:val="22"/>
          <w:szCs w:val="22"/>
        </w:rPr>
        <w:t>République de Guinée Bissau</w:t>
      </w:r>
    </w:p>
    <w:p w14:paraId="62A4C5D7" w14:textId="59734C80" w:rsidR="00346326" w:rsidRPr="002A5147" w:rsidRDefault="004C27D7" w:rsidP="00346326">
      <w:pPr>
        <w:rPr>
          <w:bCs/>
          <w:i/>
          <w:iCs/>
          <w:sz w:val="22"/>
          <w:szCs w:val="22"/>
        </w:rPr>
      </w:pPr>
      <w:r w:rsidRPr="002A5147">
        <w:rPr>
          <w:i/>
          <w:iCs/>
          <w:sz w:val="22"/>
          <w:szCs w:val="22"/>
        </w:rPr>
        <w:t xml:space="preserve">Non du Project : </w:t>
      </w:r>
      <w:r w:rsidR="006A2471" w:rsidRPr="002A5147">
        <w:rPr>
          <w:bCs/>
          <w:i/>
          <w:iCs/>
          <w:sz w:val="22"/>
          <w:szCs w:val="22"/>
        </w:rPr>
        <w:t>Projet d’Appui au Développement du Système de la Formation professionnelle sous une Approche</w:t>
      </w:r>
      <w:r w:rsidR="002D2084" w:rsidRPr="002A5147">
        <w:rPr>
          <w:bCs/>
          <w:i/>
          <w:iCs/>
          <w:sz w:val="22"/>
          <w:szCs w:val="22"/>
        </w:rPr>
        <w:t xml:space="preserve"> « Reverse</w:t>
      </w:r>
      <w:r w:rsidR="006A2471" w:rsidRPr="002A5147">
        <w:rPr>
          <w:bCs/>
          <w:i/>
          <w:iCs/>
          <w:sz w:val="22"/>
          <w:szCs w:val="22"/>
        </w:rPr>
        <w:t xml:space="preserve"> </w:t>
      </w:r>
      <w:r w:rsidR="002D2084" w:rsidRPr="002A5147">
        <w:rPr>
          <w:bCs/>
          <w:i/>
          <w:iCs/>
          <w:sz w:val="22"/>
          <w:szCs w:val="22"/>
        </w:rPr>
        <w:t>Linkage »</w:t>
      </w:r>
      <w:r w:rsidR="007D05CF" w:rsidRPr="002A5147">
        <w:rPr>
          <w:bCs/>
          <w:i/>
          <w:iCs/>
          <w:sz w:val="22"/>
          <w:szCs w:val="22"/>
        </w:rPr>
        <w:t xml:space="preserve"> (PADSFP)</w:t>
      </w:r>
    </w:p>
    <w:p w14:paraId="62A4C5D8" w14:textId="7503996D" w:rsidR="00DE7747" w:rsidRPr="002A5147" w:rsidRDefault="004C27D7" w:rsidP="00346326">
      <w:pPr>
        <w:rPr>
          <w:bCs/>
          <w:i/>
          <w:iCs/>
          <w:sz w:val="22"/>
          <w:szCs w:val="22"/>
        </w:rPr>
      </w:pPr>
      <w:r w:rsidRPr="002A5147">
        <w:rPr>
          <w:bCs/>
          <w:i/>
          <w:iCs/>
          <w:sz w:val="22"/>
          <w:szCs w:val="22"/>
        </w:rPr>
        <w:t>Non du Secteur : Travaux</w:t>
      </w:r>
      <w:r w:rsidR="00B63DB5" w:rsidRPr="002A5147">
        <w:rPr>
          <w:bCs/>
          <w:i/>
          <w:iCs/>
          <w:sz w:val="22"/>
          <w:szCs w:val="22"/>
        </w:rPr>
        <w:t xml:space="preserve"> de Génie </w:t>
      </w:r>
      <w:r w:rsidR="002D2084" w:rsidRPr="002A5147">
        <w:rPr>
          <w:bCs/>
          <w:i/>
          <w:iCs/>
          <w:sz w:val="22"/>
          <w:szCs w:val="22"/>
        </w:rPr>
        <w:t>Civil</w:t>
      </w:r>
    </w:p>
    <w:p w14:paraId="62A4C5DA" w14:textId="4482471E" w:rsidR="00DE7747" w:rsidRPr="002A5147" w:rsidRDefault="004C27D7" w:rsidP="006D26B2">
      <w:pPr>
        <w:rPr>
          <w:bCs/>
          <w:i/>
          <w:iCs/>
          <w:sz w:val="22"/>
          <w:szCs w:val="22"/>
        </w:rPr>
      </w:pPr>
      <w:r w:rsidRPr="002A5147">
        <w:rPr>
          <w:bCs/>
          <w:i/>
          <w:iCs/>
          <w:sz w:val="22"/>
          <w:szCs w:val="22"/>
        </w:rPr>
        <w:t>Mode de Financement : F</w:t>
      </w:r>
      <w:r w:rsidR="00B63DB5" w:rsidRPr="002A5147">
        <w:rPr>
          <w:bCs/>
          <w:i/>
          <w:iCs/>
          <w:sz w:val="22"/>
          <w:szCs w:val="22"/>
        </w:rPr>
        <w:t xml:space="preserve">inancement par emprunt et </w:t>
      </w:r>
      <w:r w:rsidR="002D2084" w:rsidRPr="002A5147">
        <w:rPr>
          <w:bCs/>
          <w:i/>
          <w:iCs/>
          <w:sz w:val="22"/>
          <w:szCs w:val="22"/>
        </w:rPr>
        <w:t>subventio</w:t>
      </w:r>
      <w:r w:rsidR="00E4524F" w:rsidRPr="002A5147">
        <w:rPr>
          <w:bCs/>
          <w:i/>
          <w:iCs/>
          <w:sz w:val="22"/>
          <w:szCs w:val="22"/>
        </w:rPr>
        <w:t>n</w:t>
      </w:r>
    </w:p>
    <w:p w14:paraId="62A4C5DB" w14:textId="2958C647" w:rsidR="00DE7747" w:rsidRPr="002A5147" w:rsidRDefault="004C27D7" w:rsidP="006D26B2">
      <w:pPr>
        <w:rPr>
          <w:bCs/>
          <w:i/>
          <w:iCs/>
          <w:sz w:val="22"/>
          <w:szCs w:val="22"/>
        </w:rPr>
      </w:pPr>
      <w:r w:rsidRPr="002A5147">
        <w:rPr>
          <w:bCs/>
          <w:i/>
          <w:iCs/>
          <w:sz w:val="22"/>
          <w:szCs w:val="22"/>
        </w:rPr>
        <w:t>Nº du Financement : GNB</w:t>
      </w:r>
      <w:r w:rsidR="00810277" w:rsidRPr="002A5147">
        <w:rPr>
          <w:bCs/>
          <w:i/>
          <w:iCs/>
          <w:sz w:val="22"/>
          <w:szCs w:val="22"/>
        </w:rPr>
        <w:t>1006</w:t>
      </w:r>
    </w:p>
    <w:p w14:paraId="62A4C5DC" w14:textId="4DBB5BAC" w:rsidR="00346326" w:rsidRPr="002A5147" w:rsidRDefault="00DE7747" w:rsidP="00346326">
      <w:pPr>
        <w:rPr>
          <w:bCs/>
          <w:i/>
          <w:iCs/>
          <w:sz w:val="22"/>
          <w:szCs w:val="22"/>
        </w:rPr>
      </w:pPr>
      <w:r w:rsidRPr="002A5147">
        <w:rPr>
          <w:b/>
          <w:bCs/>
          <w:iCs/>
          <w:sz w:val="22"/>
          <w:szCs w:val="22"/>
        </w:rPr>
        <w:t>Intitulé du Marché :</w:t>
      </w:r>
      <w:r w:rsidRPr="002A5147">
        <w:rPr>
          <w:bCs/>
          <w:i/>
          <w:iCs/>
          <w:sz w:val="22"/>
          <w:szCs w:val="22"/>
        </w:rPr>
        <w:t xml:space="preserve"> </w:t>
      </w:r>
      <w:r w:rsidR="00810277" w:rsidRPr="002A5147">
        <w:rPr>
          <w:bCs/>
          <w:i/>
          <w:iCs/>
          <w:sz w:val="22"/>
          <w:szCs w:val="22"/>
        </w:rPr>
        <w:t xml:space="preserve">Appel d’Offres International limité aux Pays Membres, relatif aux travaux de construction du </w:t>
      </w:r>
      <w:r w:rsidR="004C27D7" w:rsidRPr="002A5147">
        <w:rPr>
          <w:bCs/>
          <w:i/>
          <w:iCs/>
          <w:sz w:val="22"/>
          <w:szCs w:val="22"/>
        </w:rPr>
        <w:t>C</w:t>
      </w:r>
      <w:r w:rsidR="00810277" w:rsidRPr="002A5147">
        <w:rPr>
          <w:bCs/>
          <w:i/>
          <w:iCs/>
          <w:sz w:val="22"/>
          <w:szCs w:val="22"/>
        </w:rPr>
        <w:t>entre d’enseignement et de formation professionnelle en agriculture et en agro-industrie en lot unique en faveur du PADSFP</w:t>
      </w:r>
    </w:p>
    <w:p w14:paraId="62A4C5DD" w14:textId="56F42A93" w:rsidR="00346326" w:rsidRPr="002A5147" w:rsidRDefault="00DE7747" w:rsidP="00346326">
      <w:pPr>
        <w:rPr>
          <w:bCs/>
          <w:i/>
          <w:iCs/>
          <w:sz w:val="22"/>
          <w:szCs w:val="22"/>
          <w:lang w:val="pt-PT"/>
        </w:rPr>
      </w:pPr>
      <w:r w:rsidRPr="002A5147">
        <w:rPr>
          <w:b/>
          <w:bCs/>
          <w:iCs/>
          <w:sz w:val="22"/>
          <w:szCs w:val="22"/>
          <w:lang w:val="pt-PT"/>
        </w:rPr>
        <w:t>AOI ou AOI/PM No</w:t>
      </w:r>
      <w:r w:rsidR="00E4524F" w:rsidRPr="002A5147">
        <w:rPr>
          <w:b/>
          <w:bCs/>
          <w:iCs/>
          <w:sz w:val="22"/>
          <w:szCs w:val="22"/>
          <w:lang w:val="pt-PT"/>
        </w:rPr>
        <w:t>.:</w:t>
      </w:r>
      <w:r w:rsidRPr="002A5147">
        <w:rPr>
          <w:bCs/>
          <w:i/>
          <w:iCs/>
          <w:sz w:val="22"/>
          <w:szCs w:val="22"/>
          <w:lang w:val="pt-PT"/>
        </w:rPr>
        <w:t xml:space="preserve"> </w:t>
      </w:r>
      <w:r w:rsidR="008F5F9C" w:rsidRPr="002A5147">
        <w:rPr>
          <w:bCs/>
          <w:i/>
          <w:iCs/>
          <w:sz w:val="22"/>
          <w:szCs w:val="22"/>
          <w:lang w:val="pt-PT"/>
        </w:rPr>
        <w:t>N° 02/2025</w:t>
      </w:r>
    </w:p>
    <w:p w14:paraId="62A4C5DE" w14:textId="77777777" w:rsidR="00346326" w:rsidRPr="002A5147" w:rsidRDefault="00346326" w:rsidP="00346326">
      <w:pPr>
        <w:spacing w:before="60" w:after="60"/>
        <w:ind w:right="-720"/>
        <w:rPr>
          <w:i/>
          <w:color w:val="000000" w:themeColor="text1"/>
          <w:sz w:val="22"/>
          <w:szCs w:val="22"/>
          <w:lang w:val="pt-PT"/>
        </w:rPr>
      </w:pPr>
    </w:p>
    <w:p w14:paraId="61B179D0" w14:textId="4F76FF73" w:rsidR="00036C7C" w:rsidRPr="002A5147" w:rsidRDefault="00346326" w:rsidP="00346326">
      <w:pPr>
        <w:numPr>
          <w:ilvl w:val="0"/>
          <w:numId w:val="1"/>
        </w:numPr>
        <w:tabs>
          <w:tab w:val="clear" w:pos="720"/>
        </w:tabs>
        <w:ind w:left="630" w:hanging="630"/>
        <w:jc w:val="both"/>
        <w:rPr>
          <w:sz w:val="22"/>
          <w:szCs w:val="22"/>
        </w:rPr>
      </w:pPr>
      <w:r w:rsidRPr="002A5147">
        <w:rPr>
          <w:sz w:val="22"/>
          <w:szCs w:val="22"/>
        </w:rPr>
        <w:t xml:space="preserve">Le </w:t>
      </w:r>
      <w:bookmarkStart w:id="0" w:name="_Hlk210573606"/>
      <w:r w:rsidR="001137EF" w:rsidRPr="002A5147">
        <w:rPr>
          <w:i/>
          <w:iCs/>
          <w:sz w:val="22"/>
          <w:szCs w:val="22"/>
        </w:rPr>
        <w:t>Ministère de l’Administration Publique, Réforme Administrative, d’Emploi, de la Formation Professionnelle et de la Sécurité Sociale</w:t>
      </w:r>
      <w:bookmarkEnd w:id="0"/>
      <w:r w:rsidR="00E4524F" w:rsidRPr="002A5147">
        <w:rPr>
          <w:i/>
          <w:iCs/>
          <w:sz w:val="22"/>
          <w:szCs w:val="22"/>
        </w:rPr>
        <w:t xml:space="preserve"> </w:t>
      </w:r>
      <w:r w:rsidRPr="002A5147">
        <w:rPr>
          <w:i/>
          <w:iCs/>
          <w:sz w:val="22"/>
          <w:szCs w:val="22"/>
        </w:rPr>
        <w:t>a reçu</w:t>
      </w:r>
      <w:r w:rsidR="00E4524F" w:rsidRPr="002A5147">
        <w:rPr>
          <w:sz w:val="22"/>
          <w:szCs w:val="22"/>
        </w:rPr>
        <w:t xml:space="preserve"> </w:t>
      </w:r>
      <w:r w:rsidRPr="002A5147">
        <w:rPr>
          <w:sz w:val="22"/>
          <w:szCs w:val="22"/>
        </w:rPr>
        <w:t xml:space="preserve">un </w:t>
      </w:r>
      <w:r w:rsidRPr="002A5147">
        <w:rPr>
          <w:iCs/>
          <w:sz w:val="22"/>
          <w:szCs w:val="22"/>
        </w:rPr>
        <w:t>financement</w:t>
      </w:r>
      <w:r w:rsidRPr="002A5147">
        <w:rPr>
          <w:sz w:val="22"/>
          <w:szCs w:val="22"/>
        </w:rPr>
        <w:t xml:space="preserve"> de la </w:t>
      </w:r>
      <w:r w:rsidRPr="002A5147">
        <w:rPr>
          <w:iCs/>
          <w:sz w:val="22"/>
          <w:szCs w:val="22"/>
        </w:rPr>
        <w:t>Banque Islamique</w:t>
      </w:r>
      <w:r w:rsidRPr="002A5147">
        <w:rPr>
          <w:sz w:val="22"/>
          <w:szCs w:val="22"/>
        </w:rPr>
        <w:t xml:space="preserve"> de Développement (</w:t>
      </w:r>
      <w:proofErr w:type="spellStart"/>
      <w:r w:rsidRPr="002A5147">
        <w:rPr>
          <w:sz w:val="22"/>
          <w:szCs w:val="22"/>
        </w:rPr>
        <w:t>BIsD</w:t>
      </w:r>
      <w:proofErr w:type="spellEnd"/>
      <w:r w:rsidRPr="002A5147">
        <w:rPr>
          <w:sz w:val="22"/>
          <w:szCs w:val="22"/>
        </w:rPr>
        <w:t>) pour financer</w:t>
      </w:r>
      <w:r w:rsidRPr="002A5147">
        <w:rPr>
          <w:i/>
          <w:iCs/>
          <w:sz w:val="22"/>
          <w:szCs w:val="22"/>
        </w:rPr>
        <w:t xml:space="preserve"> </w:t>
      </w:r>
      <w:bookmarkStart w:id="1" w:name="_Hlk210570804"/>
      <w:r w:rsidRPr="002A5147">
        <w:rPr>
          <w:i/>
          <w:iCs/>
          <w:sz w:val="22"/>
          <w:szCs w:val="22"/>
        </w:rPr>
        <w:t>Projet</w:t>
      </w:r>
      <w:r w:rsidR="006A2471" w:rsidRPr="002A5147">
        <w:rPr>
          <w:i/>
          <w:iCs/>
          <w:sz w:val="22"/>
          <w:szCs w:val="22"/>
        </w:rPr>
        <w:t xml:space="preserve"> d’Appui au Développement du Système de la Formation professionnelle sous une Approche</w:t>
      </w:r>
      <w:r w:rsidR="00E4524F" w:rsidRPr="002A5147">
        <w:rPr>
          <w:i/>
          <w:iCs/>
          <w:sz w:val="22"/>
          <w:szCs w:val="22"/>
        </w:rPr>
        <w:t xml:space="preserve"> « Reverse</w:t>
      </w:r>
      <w:r w:rsidR="006A2471" w:rsidRPr="002A5147">
        <w:rPr>
          <w:i/>
          <w:iCs/>
          <w:sz w:val="22"/>
          <w:szCs w:val="22"/>
        </w:rPr>
        <w:t xml:space="preserve"> </w:t>
      </w:r>
      <w:r w:rsidR="00E4524F" w:rsidRPr="002A5147">
        <w:rPr>
          <w:i/>
          <w:iCs/>
          <w:sz w:val="22"/>
          <w:szCs w:val="22"/>
        </w:rPr>
        <w:t>Linkage »</w:t>
      </w:r>
      <w:r w:rsidR="006A2471" w:rsidRPr="002A5147">
        <w:rPr>
          <w:i/>
          <w:iCs/>
          <w:sz w:val="22"/>
          <w:szCs w:val="22"/>
        </w:rPr>
        <w:t xml:space="preserve"> </w:t>
      </w:r>
      <w:bookmarkEnd w:id="1"/>
      <w:r w:rsidRPr="002A5147">
        <w:rPr>
          <w:i/>
          <w:iCs/>
          <w:sz w:val="22"/>
          <w:szCs w:val="22"/>
        </w:rPr>
        <w:t>,</w:t>
      </w:r>
      <w:r w:rsidRPr="002A5147">
        <w:rPr>
          <w:sz w:val="22"/>
          <w:szCs w:val="22"/>
        </w:rPr>
        <w:t xml:space="preserve"> et à l’intention d’utiliser une partie de ce </w:t>
      </w:r>
      <w:r w:rsidRPr="002A5147">
        <w:rPr>
          <w:iCs/>
          <w:sz w:val="22"/>
          <w:szCs w:val="22"/>
        </w:rPr>
        <w:t>financement</w:t>
      </w:r>
      <w:r w:rsidRPr="002A5147">
        <w:rPr>
          <w:sz w:val="22"/>
          <w:szCs w:val="22"/>
        </w:rPr>
        <w:t xml:space="preserve"> pour effectuer des paiements au titre du Marché </w:t>
      </w:r>
      <w:r w:rsidR="00E4524F" w:rsidRPr="002A5147">
        <w:rPr>
          <w:sz w:val="22"/>
          <w:szCs w:val="22"/>
        </w:rPr>
        <w:t>de Construction do Centre de Formation Professionnel Agricole et Agro-industrie.</w:t>
      </w:r>
      <w:r w:rsidRPr="002A5147">
        <w:rPr>
          <w:i/>
          <w:iCs/>
          <w:sz w:val="22"/>
          <w:szCs w:val="22"/>
        </w:rPr>
        <w:t xml:space="preserve">. </w:t>
      </w:r>
    </w:p>
    <w:p w14:paraId="6DCFB111" w14:textId="74FCB2F8" w:rsidR="005839AB" w:rsidRPr="002A5147" w:rsidRDefault="00346326" w:rsidP="008264A6">
      <w:pPr>
        <w:numPr>
          <w:ilvl w:val="0"/>
          <w:numId w:val="1"/>
        </w:numPr>
        <w:tabs>
          <w:tab w:val="clear" w:pos="720"/>
        </w:tabs>
        <w:ind w:left="630" w:hanging="630"/>
        <w:jc w:val="both"/>
        <w:rPr>
          <w:sz w:val="22"/>
          <w:szCs w:val="22"/>
        </w:rPr>
      </w:pPr>
      <w:r w:rsidRPr="002A5147">
        <w:rPr>
          <w:sz w:val="22"/>
          <w:szCs w:val="22"/>
        </w:rPr>
        <w:t xml:space="preserve">Le </w:t>
      </w:r>
      <w:r w:rsidR="00B63DB5" w:rsidRPr="002A5147">
        <w:rPr>
          <w:sz w:val="22"/>
          <w:szCs w:val="22"/>
        </w:rPr>
        <w:t>Ministère de l’Administration Publique, Réforme Administrative, d’Emploi, de la Formation Professionnelle et de la Sécurité Sociale</w:t>
      </w:r>
      <w:r w:rsidRPr="002A5147">
        <w:rPr>
          <w:sz w:val="22"/>
          <w:szCs w:val="22"/>
        </w:rPr>
        <w:t xml:space="preserve"> sollicite des offres </w:t>
      </w:r>
      <w:r w:rsidR="00DE7747" w:rsidRPr="002A5147">
        <w:rPr>
          <w:sz w:val="22"/>
          <w:szCs w:val="22"/>
        </w:rPr>
        <w:t>sous pli scellé</w:t>
      </w:r>
      <w:r w:rsidRPr="002A5147">
        <w:rPr>
          <w:sz w:val="22"/>
          <w:szCs w:val="22"/>
        </w:rPr>
        <w:t xml:space="preserve"> de la part de soumissionnaires éligibles et répondant aux qualifications requises pour fournir </w:t>
      </w:r>
      <w:r w:rsidR="00036C7C" w:rsidRPr="002A5147">
        <w:rPr>
          <w:sz w:val="22"/>
          <w:szCs w:val="22"/>
        </w:rPr>
        <w:t xml:space="preserve">les travaux </w:t>
      </w:r>
      <w:r w:rsidR="008264A6" w:rsidRPr="002A5147">
        <w:rPr>
          <w:sz w:val="22"/>
          <w:szCs w:val="22"/>
        </w:rPr>
        <w:t>de construction</w:t>
      </w:r>
      <w:r w:rsidR="005839AB" w:rsidRPr="002A5147">
        <w:rPr>
          <w:sz w:val="22"/>
          <w:szCs w:val="22"/>
        </w:rPr>
        <w:t xml:space="preserve"> d'un centre de formation professionnelle spécialisé dans l'agriculture et l'agro-industrie</w:t>
      </w:r>
      <w:r w:rsidR="00036C7C" w:rsidRPr="002A5147">
        <w:rPr>
          <w:sz w:val="22"/>
          <w:szCs w:val="22"/>
        </w:rPr>
        <w:t xml:space="preserve"> dans le Secteur de </w:t>
      </w:r>
      <w:proofErr w:type="spellStart"/>
      <w:r w:rsidR="00036C7C" w:rsidRPr="002A5147">
        <w:rPr>
          <w:sz w:val="22"/>
          <w:szCs w:val="22"/>
        </w:rPr>
        <w:t>Contuboel</w:t>
      </w:r>
      <w:proofErr w:type="spellEnd"/>
      <w:r w:rsidR="00036C7C" w:rsidRPr="002A5147">
        <w:rPr>
          <w:sz w:val="22"/>
          <w:szCs w:val="22"/>
        </w:rPr>
        <w:t xml:space="preserve"> dans la Région de </w:t>
      </w:r>
      <w:proofErr w:type="spellStart"/>
      <w:r w:rsidR="00036C7C" w:rsidRPr="002A5147">
        <w:rPr>
          <w:sz w:val="22"/>
          <w:szCs w:val="22"/>
        </w:rPr>
        <w:t>Bafata</w:t>
      </w:r>
      <w:proofErr w:type="spellEnd"/>
      <w:r w:rsidR="005839AB" w:rsidRPr="002A5147">
        <w:rPr>
          <w:sz w:val="22"/>
          <w:szCs w:val="22"/>
        </w:rPr>
        <w:t>. La superficie totale construite du centre est de 6 539 m² et comprend (i) des blocs administratifs ; (ii) 3 laboratoires (microbiologie, chimie et biochimie et analyse sensorielle) ; (iii) 6 ateliers ; (iv) 1 local technique (pour les compresseurs, les chaudières, les adoucisseurs) ; (v) un hangar de 500 m²destiné à l'élevage, avec un espace ouvert qui sera utilisé comme ferme pédagogique pour dispenser des formations dans les différentes spécialités ; et (vi) 1 local de stockage pour le matériel agricole. En outre, la construction comprend (i) 2 dortoirs (d'une capacité de 240 étudiants : 120 garçons et 120 filles) ; (ii) 2 logements pour le personnel (pour le directeur de l'école et le directeur pédagogique) ; et (iii) 1 bloc administratif</w:t>
      </w:r>
      <w:r w:rsidR="003F12B8">
        <w:rPr>
          <w:sz w:val="22"/>
          <w:szCs w:val="22"/>
        </w:rPr>
        <w:t>.</w:t>
      </w:r>
      <w:r w:rsidR="005839AB" w:rsidRPr="002A5147">
        <w:rPr>
          <w:sz w:val="22"/>
          <w:szCs w:val="22"/>
        </w:rPr>
        <w:t xml:space="preserve"> </w:t>
      </w:r>
    </w:p>
    <w:p w14:paraId="62A4C5E1" w14:textId="6D254B1E" w:rsidR="00346326" w:rsidRPr="002A5147" w:rsidRDefault="00346326" w:rsidP="00346326">
      <w:pPr>
        <w:numPr>
          <w:ilvl w:val="0"/>
          <w:numId w:val="1"/>
        </w:numPr>
        <w:tabs>
          <w:tab w:val="clear" w:pos="720"/>
        </w:tabs>
        <w:ind w:left="630" w:hanging="630"/>
        <w:jc w:val="both"/>
        <w:rPr>
          <w:sz w:val="22"/>
          <w:szCs w:val="22"/>
        </w:rPr>
      </w:pPr>
      <w:r w:rsidRPr="002A5147">
        <w:rPr>
          <w:sz w:val="22"/>
          <w:szCs w:val="22"/>
        </w:rPr>
        <w:t xml:space="preserve">La procédure d’appel d’offres sera Appel d’Offres International réservé aux Pays Membres de la </w:t>
      </w:r>
      <w:proofErr w:type="spellStart"/>
      <w:r w:rsidRPr="002A5147">
        <w:rPr>
          <w:sz w:val="22"/>
          <w:szCs w:val="22"/>
        </w:rPr>
        <w:t>BIsD</w:t>
      </w:r>
      <w:proofErr w:type="spellEnd"/>
      <w:r w:rsidRPr="002A5147">
        <w:rPr>
          <w:sz w:val="22"/>
          <w:szCs w:val="22"/>
        </w:rPr>
        <w:t xml:space="preserve"> (AOI/PM) tel que défini dans les Directives pour l’acquisition de Biens, Travaux et Services connexes </w:t>
      </w:r>
      <w:r w:rsidR="005E108E" w:rsidRPr="002A5147">
        <w:rPr>
          <w:sz w:val="22"/>
          <w:szCs w:val="22"/>
        </w:rPr>
        <w:t xml:space="preserve">dans le cadre de Projets </w:t>
      </w:r>
      <w:r w:rsidRPr="002A5147">
        <w:rPr>
          <w:sz w:val="22"/>
          <w:szCs w:val="22"/>
        </w:rPr>
        <w:t xml:space="preserve">financés par la </w:t>
      </w:r>
      <w:proofErr w:type="spellStart"/>
      <w:r w:rsidRPr="002A5147">
        <w:rPr>
          <w:sz w:val="22"/>
          <w:szCs w:val="22"/>
        </w:rPr>
        <w:t>BIsD</w:t>
      </w:r>
      <w:proofErr w:type="spellEnd"/>
      <w:r w:rsidRPr="002A5147">
        <w:rPr>
          <w:sz w:val="22"/>
          <w:szCs w:val="22"/>
        </w:rPr>
        <w:t>, Septembre 2018, (les « Directives »),</w:t>
      </w:r>
      <w:r w:rsidR="00785B1E">
        <w:rPr>
          <w:sz w:val="22"/>
          <w:szCs w:val="22"/>
        </w:rPr>
        <w:t xml:space="preserve"> </w:t>
      </w:r>
      <w:r w:rsidR="00234A91">
        <w:rPr>
          <w:sz w:val="22"/>
          <w:szCs w:val="22"/>
        </w:rPr>
        <w:t>publiées en avril 2019 et révisée en février 2023</w:t>
      </w:r>
      <w:r w:rsidR="00ED52AE">
        <w:rPr>
          <w:sz w:val="22"/>
          <w:szCs w:val="22"/>
        </w:rPr>
        <w:t xml:space="preserve"> </w:t>
      </w:r>
      <w:r w:rsidRPr="002A5147">
        <w:rPr>
          <w:sz w:val="22"/>
          <w:szCs w:val="22"/>
        </w:rPr>
        <w:t xml:space="preserve">et ouverte à tous les soumissionnaires de pays éligibles tels que définis dans les Directives. Les candidats éventuels sont également invités à prendre connaissance des Clauses 1.18 à 1.21 de ces Directives concernant les règles de la </w:t>
      </w:r>
      <w:proofErr w:type="spellStart"/>
      <w:r w:rsidRPr="002A5147">
        <w:rPr>
          <w:sz w:val="22"/>
          <w:szCs w:val="22"/>
        </w:rPr>
        <w:t>BIsD</w:t>
      </w:r>
      <w:proofErr w:type="spellEnd"/>
      <w:r w:rsidRPr="002A5147">
        <w:rPr>
          <w:sz w:val="22"/>
          <w:szCs w:val="22"/>
        </w:rPr>
        <w:t xml:space="preserve"> portant sur les conflits d’intérêt.</w:t>
      </w:r>
    </w:p>
    <w:p w14:paraId="62A4C5E2" w14:textId="57E2AC6B" w:rsidR="00346326" w:rsidRPr="002A5147" w:rsidRDefault="00346326" w:rsidP="00346326">
      <w:pPr>
        <w:numPr>
          <w:ilvl w:val="0"/>
          <w:numId w:val="1"/>
        </w:numPr>
        <w:tabs>
          <w:tab w:val="clear" w:pos="720"/>
        </w:tabs>
        <w:ind w:left="630" w:hanging="630"/>
        <w:jc w:val="both"/>
        <w:rPr>
          <w:sz w:val="22"/>
          <w:szCs w:val="22"/>
        </w:rPr>
      </w:pPr>
      <w:r w:rsidRPr="002A5147">
        <w:rPr>
          <w:sz w:val="22"/>
          <w:szCs w:val="22"/>
        </w:rPr>
        <w:lastRenderedPageBreak/>
        <w:t xml:space="preserve">Les Soumissionnaires intéressés et éligibles peuvent obtenir des informations auprès de  </w:t>
      </w:r>
      <w:r w:rsidR="00E117AA" w:rsidRPr="002A5147">
        <w:rPr>
          <w:sz w:val="22"/>
          <w:szCs w:val="22"/>
        </w:rPr>
        <w:t>Monsieur Suleimane Djalo, Coordinateur de l’</w:t>
      </w:r>
      <w:r w:rsidR="00CC6C8E" w:rsidRPr="002A5147">
        <w:rPr>
          <w:sz w:val="22"/>
          <w:szCs w:val="22"/>
        </w:rPr>
        <w:t>Unité</w:t>
      </w:r>
      <w:r w:rsidR="00E117AA" w:rsidRPr="002A5147">
        <w:rPr>
          <w:sz w:val="22"/>
          <w:szCs w:val="22"/>
        </w:rPr>
        <w:t xml:space="preserve"> de Gestion du Projet dont l’Agence de l’</w:t>
      </w:r>
      <w:r w:rsidR="00CC6C8E" w:rsidRPr="002A5147">
        <w:rPr>
          <w:sz w:val="22"/>
          <w:szCs w:val="22"/>
        </w:rPr>
        <w:t>exécution</w:t>
      </w:r>
      <w:r w:rsidR="00E117AA" w:rsidRPr="002A5147">
        <w:rPr>
          <w:sz w:val="22"/>
          <w:szCs w:val="22"/>
        </w:rPr>
        <w:t xml:space="preserve"> est le Ministère de l’Administration Publique, Réforme Administrative, d’Emploi, de la Formation Professionnelle et de la Sécurité Sociale</w:t>
      </w:r>
      <w:r w:rsidR="00431049" w:rsidRPr="002A5147">
        <w:rPr>
          <w:sz w:val="22"/>
          <w:szCs w:val="22"/>
        </w:rPr>
        <w:t xml:space="preserve">, téléphone +245955967831, courriel </w:t>
      </w:r>
      <w:hyperlink r:id="rId10" w:history="1">
        <w:r w:rsidR="00B15316" w:rsidRPr="002A5147">
          <w:rPr>
            <w:rStyle w:val="Hiperligao"/>
            <w:sz w:val="22"/>
            <w:szCs w:val="22"/>
          </w:rPr>
          <w:t>suleimane.djalo2018@gmail.com</w:t>
        </w:r>
      </w:hyperlink>
      <w:r w:rsidR="00431049" w:rsidRPr="002A5147">
        <w:rPr>
          <w:sz w:val="22"/>
          <w:szCs w:val="22"/>
        </w:rPr>
        <w:t xml:space="preserve"> et </w:t>
      </w:r>
      <w:hyperlink r:id="rId11" w:history="1">
        <w:r w:rsidR="00226B15" w:rsidRPr="00226B15">
          <w:rPr>
            <w:rStyle w:val="Hiperligao"/>
            <w:sz w:val="22"/>
            <w:szCs w:val="22"/>
          </w:rPr>
          <w:t>banjaque1959@gmail.com</w:t>
        </w:r>
      </w:hyperlink>
      <w:r w:rsidR="00431049" w:rsidRPr="002A5147">
        <w:rPr>
          <w:sz w:val="22"/>
          <w:szCs w:val="22"/>
        </w:rPr>
        <w:t xml:space="preserve">  </w:t>
      </w:r>
      <w:r w:rsidRPr="002A5147">
        <w:rPr>
          <w:sz w:val="22"/>
          <w:szCs w:val="22"/>
        </w:rPr>
        <w:t xml:space="preserve">et prendre connaissance des documents d’Appel d’offres </w:t>
      </w:r>
      <w:bookmarkStart w:id="2" w:name="_Hlk210641463"/>
      <w:r w:rsidRPr="002A5147">
        <w:rPr>
          <w:sz w:val="22"/>
          <w:szCs w:val="22"/>
        </w:rPr>
        <w:t>à l’adresse</w:t>
      </w:r>
      <w:r w:rsidR="008D627F" w:rsidRPr="002A5147">
        <w:rPr>
          <w:sz w:val="22"/>
          <w:szCs w:val="22"/>
        </w:rPr>
        <w:t xml:space="preserve"> Av. Domingos Ramos, </w:t>
      </w:r>
      <w:bookmarkStart w:id="3" w:name="_Hlk210640202"/>
      <w:r w:rsidR="008D627F" w:rsidRPr="002A5147">
        <w:rPr>
          <w:sz w:val="22"/>
          <w:szCs w:val="22"/>
        </w:rPr>
        <w:t>Ministère de l’Administration Publique, Réforme Administrative, d’Emploi, de la Formation Professionnelle et de la Sécurité Sociale</w:t>
      </w:r>
      <w:bookmarkEnd w:id="3"/>
      <w:r w:rsidR="008D627F" w:rsidRPr="002A5147">
        <w:rPr>
          <w:sz w:val="22"/>
          <w:szCs w:val="22"/>
        </w:rPr>
        <w:t xml:space="preserve">, 2º </w:t>
      </w:r>
      <w:r w:rsidR="005249F6" w:rsidRPr="002A5147">
        <w:rPr>
          <w:sz w:val="22"/>
          <w:szCs w:val="22"/>
        </w:rPr>
        <w:t>étage</w:t>
      </w:r>
      <w:r w:rsidR="008D627F" w:rsidRPr="002A5147">
        <w:rPr>
          <w:sz w:val="22"/>
          <w:szCs w:val="22"/>
        </w:rPr>
        <w:t xml:space="preserve">, </w:t>
      </w:r>
      <w:r w:rsidR="00EF7E0F" w:rsidRPr="002A5147">
        <w:rPr>
          <w:sz w:val="22"/>
          <w:szCs w:val="22"/>
        </w:rPr>
        <w:t xml:space="preserve">troisième porte à Gauche, </w:t>
      </w:r>
      <w:r w:rsidR="008D627F" w:rsidRPr="002A5147">
        <w:rPr>
          <w:sz w:val="22"/>
          <w:szCs w:val="22"/>
        </w:rPr>
        <w:t xml:space="preserve">Bissau - República da </w:t>
      </w:r>
      <w:r w:rsidR="00431049" w:rsidRPr="002A5147">
        <w:rPr>
          <w:sz w:val="22"/>
          <w:szCs w:val="22"/>
        </w:rPr>
        <w:t>Guinée-Bissau</w:t>
      </w:r>
      <w:r w:rsidRPr="002A5147">
        <w:rPr>
          <w:sz w:val="22"/>
          <w:szCs w:val="22"/>
        </w:rPr>
        <w:t xml:space="preserve"> </w:t>
      </w:r>
      <w:bookmarkEnd w:id="2"/>
      <w:r w:rsidR="00605554">
        <w:rPr>
          <w:sz w:val="22"/>
          <w:szCs w:val="22"/>
        </w:rPr>
        <w:t xml:space="preserve">de </w:t>
      </w:r>
      <w:r w:rsidR="00860487" w:rsidRPr="00860487">
        <w:rPr>
          <w:b/>
          <w:bCs/>
          <w:sz w:val="22"/>
          <w:szCs w:val="22"/>
        </w:rPr>
        <w:t>0</w:t>
      </w:r>
      <w:r w:rsidR="006C1F72" w:rsidRPr="009431B8">
        <w:rPr>
          <w:b/>
          <w:bCs/>
          <w:sz w:val="22"/>
          <w:szCs w:val="22"/>
        </w:rPr>
        <w:t>8h</w:t>
      </w:r>
      <w:r w:rsidR="00860487">
        <w:rPr>
          <w:b/>
          <w:bCs/>
          <w:sz w:val="22"/>
          <w:szCs w:val="22"/>
        </w:rPr>
        <w:t>00</w:t>
      </w:r>
      <w:r w:rsidR="006C1F72" w:rsidRPr="009431B8">
        <w:rPr>
          <w:b/>
          <w:bCs/>
          <w:sz w:val="22"/>
          <w:szCs w:val="22"/>
        </w:rPr>
        <w:t xml:space="preserve"> </w:t>
      </w:r>
      <w:r w:rsidR="00860487" w:rsidRPr="009431B8">
        <w:rPr>
          <w:b/>
          <w:bCs/>
          <w:sz w:val="22"/>
          <w:szCs w:val="22"/>
        </w:rPr>
        <w:t>à</w:t>
      </w:r>
      <w:r w:rsidR="006C1F72" w:rsidRPr="009431B8">
        <w:rPr>
          <w:b/>
          <w:bCs/>
          <w:sz w:val="22"/>
          <w:szCs w:val="22"/>
        </w:rPr>
        <w:t xml:space="preserve"> 1</w:t>
      </w:r>
      <w:r w:rsidR="00226B15" w:rsidRPr="009431B8">
        <w:rPr>
          <w:b/>
          <w:bCs/>
          <w:sz w:val="22"/>
          <w:szCs w:val="22"/>
        </w:rPr>
        <w:t>6</w:t>
      </w:r>
      <w:r w:rsidR="006C1F72" w:rsidRPr="009431B8">
        <w:rPr>
          <w:b/>
          <w:bCs/>
          <w:sz w:val="22"/>
          <w:szCs w:val="22"/>
        </w:rPr>
        <w:t>h</w:t>
      </w:r>
      <w:r w:rsidR="00860487">
        <w:rPr>
          <w:b/>
          <w:bCs/>
          <w:sz w:val="22"/>
          <w:szCs w:val="22"/>
        </w:rPr>
        <w:t>00</w:t>
      </w:r>
      <w:r w:rsidR="009431B8">
        <w:rPr>
          <w:b/>
          <w:bCs/>
          <w:sz w:val="22"/>
          <w:szCs w:val="22"/>
        </w:rPr>
        <w:t>.</w:t>
      </w:r>
      <w:r w:rsidR="006C1F72">
        <w:rPr>
          <w:sz w:val="22"/>
          <w:szCs w:val="22"/>
        </w:rPr>
        <w:t xml:space="preserve"> </w:t>
      </w:r>
    </w:p>
    <w:p w14:paraId="62A4C5E3" w14:textId="145C28E2" w:rsidR="00346326" w:rsidRPr="004A7694" w:rsidRDefault="00346326" w:rsidP="00346326">
      <w:pPr>
        <w:numPr>
          <w:ilvl w:val="0"/>
          <w:numId w:val="1"/>
        </w:numPr>
        <w:tabs>
          <w:tab w:val="clear" w:pos="720"/>
        </w:tabs>
        <w:ind w:left="630" w:hanging="630"/>
        <w:jc w:val="both"/>
        <w:rPr>
          <w:sz w:val="22"/>
          <w:szCs w:val="22"/>
        </w:rPr>
      </w:pPr>
      <w:r w:rsidRPr="002A5147">
        <w:rPr>
          <w:sz w:val="22"/>
          <w:szCs w:val="22"/>
        </w:rPr>
        <w:t xml:space="preserve">Le Dossier d’Appel d’offres en </w:t>
      </w:r>
      <w:r w:rsidR="00EF7E0F" w:rsidRPr="002A5147">
        <w:rPr>
          <w:sz w:val="22"/>
          <w:szCs w:val="22"/>
        </w:rPr>
        <w:t xml:space="preserve">français </w:t>
      </w:r>
      <w:r w:rsidRPr="002A5147">
        <w:rPr>
          <w:sz w:val="22"/>
          <w:szCs w:val="22"/>
        </w:rPr>
        <w:t xml:space="preserve">peut être acheté par tout Soumissionnaire intéressé en formulant une demande écrite à l’adresse ci-dessous contre un paiement non remboursable </w:t>
      </w:r>
      <w:r w:rsidR="004A7694" w:rsidRPr="002A5147">
        <w:rPr>
          <w:sz w:val="22"/>
          <w:szCs w:val="22"/>
        </w:rPr>
        <w:t xml:space="preserve">de </w:t>
      </w:r>
      <w:r w:rsidR="004A7694" w:rsidRPr="004A7694">
        <w:rPr>
          <w:b/>
          <w:bCs/>
          <w:sz w:val="22"/>
          <w:szCs w:val="22"/>
        </w:rPr>
        <w:t>Cent</w:t>
      </w:r>
      <w:r w:rsidR="009E47A6">
        <w:rPr>
          <w:sz w:val="22"/>
          <w:szCs w:val="22"/>
        </w:rPr>
        <w:t xml:space="preserve"> </w:t>
      </w:r>
      <w:r w:rsidR="004A7694" w:rsidRPr="004A7694">
        <w:rPr>
          <w:b/>
          <w:bCs/>
          <w:sz w:val="22"/>
          <w:szCs w:val="22"/>
        </w:rPr>
        <w:t>Soixante-dix mille</w:t>
      </w:r>
      <w:r w:rsidR="004A7694">
        <w:rPr>
          <w:b/>
          <w:bCs/>
          <w:sz w:val="22"/>
          <w:szCs w:val="22"/>
        </w:rPr>
        <w:t xml:space="preserve"> </w:t>
      </w:r>
      <w:r w:rsidR="00851479" w:rsidRPr="004A7694">
        <w:rPr>
          <w:b/>
          <w:bCs/>
          <w:sz w:val="22"/>
          <w:szCs w:val="22"/>
        </w:rPr>
        <w:t>FCFA</w:t>
      </w:r>
      <w:r w:rsidR="00851479" w:rsidRPr="002A5147">
        <w:rPr>
          <w:sz w:val="22"/>
          <w:szCs w:val="22"/>
        </w:rPr>
        <w:t xml:space="preserve"> </w:t>
      </w:r>
      <w:r w:rsidR="005A6255" w:rsidRPr="002A5147">
        <w:rPr>
          <w:sz w:val="22"/>
          <w:szCs w:val="22"/>
        </w:rPr>
        <w:t>(</w:t>
      </w:r>
      <w:r w:rsidR="00D318A8">
        <w:rPr>
          <w:b/>
          <w:bCs/>
          <w:sz w:val="22"/>
          <w:szCs w:val="22"/>
        </w:rPr>
        <w:t>17</w:t>
      </w:r>
      <w:r w:rsidR="005A6255" w:rsidRPr="00DE6A2C">
        <w:rPr>
          <w:b/>
          <w:bCs/>
          <w:sz w:val="22"/>
          <w:szCs w:val="22"/>
        </w:rPr>
        <w:t>0</w:t>
      </w:r>
      <w:r w:rsidR="00CF25CA" w:rsidRPr="00DE6A2C">
        <w:rPr>
          <w:b/>
          <w:bCs/>
          <w:sz w:val="22"/>
          <w:szCs w:val="22"/>
        </w:rPr>
        <w:t>,</w:t>
      </w:r>
      <w:r w:rsidR="005A6255" w:rsidRPr="00DE6A2C">
        <w:rPr>
          <w:b/>
          <w:bCs/>
          <w:sz w:val="22"/>
          <w:szCs w:val="22"/>
        </w:rPr>
        <w:t>000 FCFA</w:t>
      </w:r>
      <w:r w:rsidR="00ED52AE" w:rsidRPr="002A5147">
        <w:rPr>
          <w:sz w:val="22"/>
          <w:szCs w:val="22"/>
        </w:rPr>
        <w:t>). La</w:t>
      </w:r>
      <w:r w:rsidRPr="002A5147">
        <w:rPr>
          <w:sz w:val="22"/>
          <w:szCs w:val="22"/>
        </w:rPr>
        <w:t xml:space="preserve"> méthode de paiement </w:t>
      </w:r>
      <w:r w:rsidR="00ED52AE" w:rsidRPr="002A5147">
        <w:rPr>
          <w:sz w:val="22"/>
          <w:szCs w:val="22"/>
        </w:rPr>
        <w:t xml:space="preserve">sera </w:t>
      </w:r>
      <w:r w:rsidR="009431B8">
        <w:rPr>
          <w:sz w:val="22"/>
          <w:szCs w:val="22"/>
        </w:rPr>
        <w:t>en espèce</w:t>
      </w:r>
      <w:r w:rsidRPr="002A5147">
        <w:rPr>
          <w:i/>
          <w:iCs/>
          <w:sz w:val="22"/>
          <w:szCs w:val="22"/>
        </w:rPr>
        <w:t>.</w:t>
      </w:r>
      <w:r w:rsidRPr="002A5147">
        <w:rPr>
          <w:sz w:val="22"/>
          <w:szCs w:val="22"/>
        </w:rPr>
        <w:t xml:space="preserve"> Le dossier d’appel d’offres sera adressé par</w:t>
      </w:r>
      <w:r w:rsidR="005A6255" w:rsidRPr="002A5147">
        <w:rPr>
          <w:i/>
          <w:iCs/>
          <w:sz w:val="22"/>
          <w:szCs w:val="22"/>
        </w:rPr>
        <w:t xml:space="preserve"> </w:t>
      </w:r>
      <w:r w:rsidR="00CC6C8E" w:rsidRPr="002A5147">
        <w:rPr>
          <w:sz w:val="22"/>
          <w:szCs w:val="22"/>
        </w:rPr>
        <w:t>livraison</w:t>
      </w:r>
      <w:r w:rsidR="005A6255" w:rsidRPr="002A5147">
        <w:rPr>
          <w:sz w:val="22"/>
          <w:szCs w:val="22"/>
        </w:rPr>
        <w:t xml:space="preserve"> physique</w:t>
      </w:r>
      <w:r w:rsidR="009431B8">
        <w:rPr>
          <w:sz w:val="22"/>
          <w:szCs w:val="22"/>
        </w:rPr>
        <w:t>.</w:t>
      </w:r>
      <w:r w:rsidR="009431B8">
        <w:rPr>
          <w:rStyle w:val="Policepardfaut"/>
          <w:b/>
          <w:i/>
          <w:sz w:val="22"/>
          <w:szCs w:val="22"/>
        </w:rPr>
        <w:t xml:space="preserve"> </w:t>
      </w:r>
      <w:r w:rsidR="005A6255" w:rsidRPr="004A7694">
        <w:rPr>
          <w:i/>
          <w:iCs/>
          <w:sz w:val="22"/>
          <w:szCs w:val="22"/>
        </w:rPr>
        <w:t xml:space="preserve"> </w:t>
      </w:r>
    </w:p>
    <w:p w14:paraId="62A4C5E4" w14:textId="6E930779" w:rsidR="00346326" w:rsidRPr="002A5147" w:rsidRDefault="00346326" w:rsidP="00575194">
      <w:pPr>
        <w:numPr>
          <w:ilvl w:val="0"/>
          <w:numId w:val="1"/>
        </w:numPr>
        <w:tabs>
          <w:tab w:val="clear" w:pos="720"/>
        </w:tabs>
        <w:ind w:left="630" w:hanging="630"/>
        <w:jc w:val="both"/>
        <w:rPr>
          <w:sz w:val="22"/>
          <w:szCs w:val="22"/>
        </w:rPr>
      </w:pPr>
      <w:r w:rsidRPr="002A5147">
        <w:rPr>
          <w:sz w:val="22"/>
          <w:szCs w:val="22"/>
        </w:rPr>
        <w:t xml:space="preserve">Les offres devront être remises à l’adresse </w:t>
      </w:r>
      <w:r w:rsidR="00CC6C8E" w:rsidRPr="002A5147">
        <w:rPr>
          <w:sz w:val="22"/>
          <w:szCs w:val="22"/>
        </w:rPr>
        <w:t xml:space="preserve">à l’adresse Av. Domingos Ramos, Ministère de l’Administration Publique, Réforme Administrative, d’Emploi, de la Formation Professionnelle et de la Sécurité Sociale, </w:t>
      </w:r>
      <w:bookmarkStart w:id="4" w:name="_Hlk210642416"/>
      <w:r w:rsidR="00CC6C8E" w:rsidRPr="002A5147">
        <w:rPr>
          <w:sz w:val="22"/>
          <w:szCs w:val="22"/>
        </w:rPr>
        <w:t xml:space="preserve">2º </w:t>
      </w:r>
      <w:r w:rsidR="005249F6" w:rsidRPr="002A5147">
        <w:rPr>
          <w:sz w:val="22"/>
          <w:szCs w:val="22"/>
        </w:rPr>
        <w:t>étage</w:t>
      </w:r>
      <w:r w:rsidR="00CC6C8E" w:rsidRPr="002A5147">
        <w:rPr>
          <w:sz w:val="22"/>
          <w:szCs w:val="22"/>
        </w:rPr>
        <w:t xml:space="preserve">, </w:t>
      </w:r>
      <w:r w:rsidR="00A5366D" w:rsidRPr="002A5147">
        <w:rPr>
          <w:sz w:val="22"/>
          <w:szCs w:val="22"/>
        </w:rPr>
        <w:t xml:space="preserve">troisième porte à gauche </w:t>
      </w:r>
      <w:r w:rsidR="00CC6C8E" w:rsidRPr="002A5147">
        <w:rPr>
          <w:sz w:val="22"/>
          <w:szCs w:val="22"/>
        </w:rPr>
        <w:t xml:space="preserve">Bissau - República da </w:t>
      </w:r>
      <w:bookmarkEnd w:id="4"/>
      <w:r w:rsidR="005249F6" w:rsidRPr="002A5147">
        <w:rPr>
          <w:sz w:val="22"/>
          <w:szCs w:val="22"/>
        </w:rPr>
        <w:t>Guinée-Bissau</w:t>
      </w:r>
      <w:r w:rsidRPr="002A5147">
        <w:rPr>
          <w:sz w:val="22"/>
          <w:szCs w:val="22"/>
        </w:rPr>
        <w:t xml:space="preserve"> au plus tard</w:t>
      </w:r>
      <w:r w:rsidR="00A5366D" w:rsidRPr="002A5147">
        <w:rPr>
          <w:sz w:val="22"/>
          <w:szCs w:val="22"/>
        </w:rPr>
        <w:t xml:space="preserve"> </w:t>
      </w:r>
      <w:r w:rsidR="009431B8">
        <w:rPr>
          <w:sz w:val="22"/>
          <w:szCs w:val="22"/>
        </w:rPr>
        <w:t xml:space="preserve">le </w:t>
      </w:r>
      <w:r w:rsidR="009431B8">
        <w:rPr>
          <w:b/>
          <w:bCs/>
          <w:sz w:val="22"/>
          <w:szCs w:val="22"/>
        </w:rPr>
        <w:t>31</w:t>
      </w:r>
      <w:r w:rsidR="009431B8" w:rsidRPr="009431B8">
        <w:rPr>
          <w:b/>
          <w:bCs/>
          <w:sz w:val="22"/>
          <w:szCs w:val="22"/>
        </w:rPr>
        <w:t xml:space="preserve"> mars 2026</w:t>
      </w:r>
      <w:r w:rsidR="00860487">
        <w:rPr>
          <w:b/>
          <w:bCs/>
          <w:sz w:val="22"/>
          <w:szCs w:val="22"/>
        </w:rPr>
        <w:t xml:space="preserve"> à 10H00</w:t>
      </w:r>
      <w:r w:rsidR="009431B8">
        <w:rPr>
          <w:sz w:val="22"/>
          <w:szCs w:val="22"/>
        </w:rPr>
        <w:t>.</w:t>
      </w:r>
      <w:r w:rsidRPr="002A5147">
        <w:rPr>
          <w:sz w:val="22"/>
          <w:szCs w:val="22"/>
        </w:rPr>
        <w:t xml:space="preserve"> La soumission des offres par voie électronique </w:t>
      </w:r>
      <w:r w:rsidR="00CC6C8E" w:rsidRPr="002A5147">
        <w:rPr>
          <w:sz w:val="22"/>
          <w:szCs w:val="22"/>
        </w:rPr>
        <w:t xml:space="preserve">ne sera </w:t>
      </w:r>
      <w:r w:rsidR="001A6338" w:rsidRPr="002A5147">
        <w:rPr>
          <w:sz w:val="22"/>
          <w:szCs w:val="22"/>
        </w:rPr>
        <w:t>pas autorisée</w:t>
      </w:r>
      <w:r w:rsidRPr="002A5147">
        <w:rPr>
          <w:sz w:val="22"/>
          <w:szCs w:val="22"/>
        </w:rPr>
        <w:t xml:space="preserve">. Toute offre arrivée après la date et l’heure limites de remise des offres sera écartée. Les offres seront ouvertes en présence des représentants des soumissionnaires et des personnes présentes à l’adresse </w:t>
      </w:r>
      <w:r w:rsidR="00CC6C8E" w:rsidRPr="002A5147">
        <w:rPr>
          <w:sz w:val="22"/>
          <w:szCs w:val="22"/>
        </w:rPr>
        <w:t xml:space="preserve">Av. Domingos Ramos, </w:t>
      </w:r>
      <w:bookmarkStart w:id="5" w:name="_Hlk210642270"/>
      <w:r w:rsidR="00CC6C8E" w:rsidRPr="002A5147">
        <w:rPr>
          <w:sz w:val="22"/>
          <w:szCs w:val="22"/>
        </w:rPr>
        <w:t>Ministère de l’Administration Publique, Réforme Administrative, d’Emploi, de la Formation Professionnelle et de la Sécurité Sociale</w:t>
      </w:r>
      <w:bookmarkEnd w:id="5"/>
      <w:r w:rsidR="00CC6C8E" w:rsidRPr="002A5147">
        <w:rPr>
          <w:sz w:val="22"/>
          <w:szCs w:val="22"/>
        </w:rPr>
        <w:t xml:space="preserve">, 2º </w:t>
      </w:r>
      <w:r w:rsidR="005249F6" w:rsidRPr="002A5147">
        <w:rPr>
          <w:sz w:val="22"/>
          <w:szCs w:val="22"/>
        </w:rPr>
        <w:t>étage</w:t>
      </w:r>
      <w:r w:rsidR="00CC6C8E" w:rsidRPr="002A5147">
        <w:rPr>
          <w:sz w:val="22"/>
          <w:szCs w:val="22"/>
        </w:rPr>
        <w:t xml:space="preserve">, </w:t>
      </w:r>
      <w:r w:rsidR="00A5366D" w:rsidRPr="002A5147">
        <w:rPr>
          <w:sz w:val="22"/>
          <w:szCs w:val="22"/>
        </w:rPr>
        <w:t xml:space="preserve">troisième porte à gauche. </w:t>
      </w:r>
      <w:r w:rsidR="00CC6C8E" w:rsidRPr="002A5147">
        <w:rPr>
          <w:sz w:val="22"/>
          <w:szCs w:val="22"/>
        </w:rPr>
        <w:t xml:space="preserve">Bissau - República da </w:t>
      </w:r>
      <w:r w:rsidR="005249F6" w:rsidRPr="002A5147">
        <w:rPr>
          <w:sz w:val="22"/>
          <w:szCs w:val="22"/>
        </w:rPr>
        <w:t>Guinée-Bissau</w:t>
      </w:r>
      <w:r w:rsidRPr="002A5147">
        <w:rPr>
          <w:sz w:val="22"/>
          <w:szCs w:val="22"/>
        </w:rPr>
        <w:t xml:space="preserve"> mentionnée ci-dessous à </w:t>
      </w:r>
      <w:r w:rsidR="00860487">
        <w:rPr>
          <w:b/>
          <w:bCs/>
          <w:sz w:val="22"/>
          <w:szCs w:val="22"/>
        </w:rPr>
        <w:t>31</w:t>
      </w:r>
      <w:r w:rsidR="00860487" w:rsidRPr="009431B8">
        <w:rPr>
          <w:b/>
          <w:bCs/>
          <w:sz w:val="22"/>
          <w:szCs w:val="22"/>
        </w:rPr>
        <w:t xml:space="preserve"> mars 2026</w:t>
      </w:r>
      <w:r w:rsidR="00860487">
        <w:rPr>
          <w:b/>
          <w:bCs/>
          <w:sz w:val="22"/>
          <w:szCs w:val="22"/>
        </w:rPr>
        <w:t xml:space="preserve"> à</w:t>
      </w:r>
      <w:r w:rsidR="00860487" w:rsidRPr="009431B8">
        <w:rPr>
          <w:b/>
          <w:bCs/>
          <w:sz w:val="22"/>
          <w:szCs w:val="22"/>
        </w:rPr>
        <w:t xml:space="preserve"> </w:t>
      </w:r>
      <w:r w:rsidR="00CC6C8E" w:rsidRPr="009431B8">
        <w:rPr>
          <w:b/>
          <w:bCs/>
          <w:sz w:val="22"/>
          <w:szCs w:val="22"/>
        </w:rPr>
        <w:t>10H</w:t>
      </w:r>
      <w:r w:rsidR="00575194" w:rsidRPr="009431B8">
        <w:rPr>
          <w:b/>
          <w:bCs/>
          <w:sz w:val="22"/>
          <w:szCs w:val="22"/>
        </w:rPr>
        <w:t>15 mn</w:t>
      </w:r>
      <w:r w:rsidR="009431B8">
        <w:rPr>
          <w:b/>
          <w:bCs/>
          <w:sz w:val="22"/>
          <w:szCs w:val="22"/>
        </w:rPr>
        <w:t>.</w:t>
      </w:r>
      <w:r w:rsidR="00A5366D" w:rsidRPr="002A5147">
        <w:rPr>
          <w:sz w:val="22"/>
          <w:szCs w:val="22"/>
        </w:rPr>
        <w:t xml:space="preserve"> </w:t>
      </w:r>
    </w:p>
    <w:p w14:paraId="62A4C5E5" w14:textId="144DC367" w:rsidR="00346326" w:rsidRPr="002A5147" w:rsidRDefault="00346326" w:rsidP="00346326">
      <w:pPr>
        <w:numPr>
          <w:ilvl w:val="0"/>
          <w:numId w:val="1"/>
        </w:numPr>
        <w:tabs>
          <w:tab w:val="clear" w:pos="720"/>
        </w:tabs>
        <w:ind w:left="630" w:hanging="630"/>
        <w:jc w:val="both"/>
        <w:rPr>
          <w:sz w:val="22"/>
          <w:szCs w:val="22"/>
        </w:rPr>
      </w:pPr>
      <w:r w:rsidRPr="002A5147">
        <w:rPr>
          <w:sz w:val="22"/>
          <w:szCs w:val="22"/>
        </w:rPr>
        <w:t>Les offres doivent être accompagnées d’</w:t>
      </w:r>
      <w:r w:rsidR="00CC6C8E" w:rsidRPr="002A5147">
        <w:rPr>
          <w:sz w:val="22"/>
          <w:szCs w:val="22"/>
        </w:rPr>
        <w:t>une Garantie de l’offre</w:t>
      </w:r>
      <w:r w:rsidRPr="002A5147">
        <w:rPr>
          <w:sz w:val="22"/>
          <w:szCs w:val="22"/>
        </w:rPr>
        <w:t xml:space="preserve">, pour un montant de </w:t>
      </w:r>
      <w:r w:rsidR="00FD75D2">
        <w:rPr>
          <w:sz w:val="22"/>
          <w:szCs w:val="22"/>
        </w:rPr>
        <w:t>1</w:t>
      </w:r>
      <w:r w:rsidR="00752A45">
        <w:rPr>
          <w:sz w:val="22"/>
          <w:szCs w:val="22"/>
        </w:rPr>
        <w:t>2</w:t>
      </w:r>
      <w:r w:rsidR="00FD75D2">
        <w:rPr>
          <w:sz w:val="22"/>
          <w:szCs w:val="22"/>
        </w:rPr>
        <w:t xml:space="preserve">0.000.000 </w:t>
      </w:r>
      <w:proofErr w:type="gramStart"/>
      <w:r w:rsidR="00FD75D2">
        <w:rPr>
          <w:sz w:val="22"/>
          <w:szCs w:val="22"/>
        </w:rPr>
        <w:t xml:space="preserve">FCFA </w:t>
      </w:r>
      <w:r w:rsidR="007B08AF" w:rsidRPr="002A5147">
        <w:rPr>
          <w:sz w:val="22"/>
          <w:szCs w:val="22"/>
        </w:rPr>
        <w:t>.</w:t>
      </w:r>
      <w:proofErr w:type="gramEnd"/>
      <w:r w:rsidR="00860487">
        <w:rPr>
          <w:sz w:val="22"/>
          <w:szCs w:val="22"/>
        </w:rPr>
        <w:t xml:space="preserve"> </w:t>
      </w:r>
    </w:p>
    <w:p w14:paraId="62A4C5E7" w14:textId="0C05D58C" w:rsidR="00346326" w:rsidRPr="002A5147" w:rsidRDefault="00346326" w:rsidP="007B6E19">
      <w:pPr>
        <w:numPr>
          <w:ilvl w:val="0"/>
          <w:numId w:val="1"/>
        </w:numPr>
        <w:tabs>
          <w:tab w:val="clear" w:pos="720"/>
        </w:tabs>
        <w:ind w:left="630" w:hanging="630"/>
        <w:jc w:val="both"/>
        <w:rPr>
          <w:i/>
          <w:sz w:val="22"/>
          <w:szCs w:val="22"/>
        </w:rPr>
      </w:pPr>
      <w:r w:rsidRPr="002A5147">
        <w:rPr>
          <w:sz w:val="22"/>
          <w:szCs w:val="22"/>
        </w:rPr>
        <w:t xml:space="preserve">L’adresse </w:t>
      </w:r>
      <w:r w:rsidR="007B08AF" w:rsidRPr="002A5147">
        <w:rPr>
          <w:sz w:val="22"/>
          <w:szCs w:val="22"/>
        </w:rPr>
        <w:t>auquel</w:t>
      </w:r>
      <w:r w:rsidRPr="002A5147">
        <w:rPr>
          <w:sz w:val="22"/>
          <w:szCs w:val="22"/>
        </w:rPr>
        <w:t xml:space="preserve"> il est fait référence ci-dessus est :</w:t>
      </w:r>
      <w:r w:rsidR="007B08AF" w:rsidRPr="002A5147">
        <w:rPr>
          <w:i/>
          <w:iCs/>
          <w:sz w:val="22"/>
          <w:szCs w:val="22"/>
        </w:rPr>
        <w:t xml:space="preserve"> </w:t>
      </w:r>
      <w:r w:rsidR="007B08AF" w:rsidRPr="002A5147">
        <w:rPr>
          <w:sz w:val="22"/>
          <w:szCs w:val="22"/>
        </w:rPr>
        <w:t>Unité de Gestion de Projet d’Appui du Développement du Système de la Formation Professionnel sous une Approche « Reverse Linkage » 2º étage, troisième porte à gauche, Bissau - República da Guinée-Bissau</w:t>
      </w:r>
      <w:r w:rsidR="00425B76">
        <w:rPr>
          <w:sz w:val="22"/>
          <w:szCs w:val="22"/>
        </w:rPr>
        <w:t>.</w:t>
      </w:r>
      <w:r w:rsidRPr="002A5147">
        <w:rPr>
          <w:sz w:val="22"/>
          <w:szCs w:val="22"/>
        </w:rPr>
        <w:t xml:space="preserve"> </w:t>
      </w:r>
    </w:p>
    <w:p w14:paraId="62A4C5E9" w14:textId="1F029F15" w:rsidR="00346326" w:rsidRPr="002A5147" w:rsidRDefault="00346326" w:rsidP="00FD75D2">
      <w:pPr>
        <w:jc w:val="both"/>
        <w:rPr>
          <w:sz w:val="22"/>
          <w:szCs w:val="22"/>
        </w:rPr>
      </w:pPr>
      <w:r w:rsidRPr="00213452">
        <w:rPr>
          <w:b/>
          <w:bCs/>
          <w:sz w:val="22"/>
          <w:szCs w:val="22"/>
        </w:rPr>
        <w:t>Nom de l’Agence d’exécution</w:t>
      </w:r>
      <w:r w:rsidR="00431049" w:rsidRPr="00213452">
        <w:rPr>
          <w:b/>
          <w:bCs/>
          <w:sz w:val="22"/>
          <w:szCs w:val="22"/>
        </w:rPr>
        <w:t> :</w:t>
      </w:r>
      <w:r w:rsidR="00431049" w:rsidRPr="002A5147">
        <w:rPr>
          <w:sz w:val="22"/>
          <w:szCs w:val="22"/>
        </w:rPr>
        <w:t xml:space="preserve"> Ministère de l’Administration Publique, Réforme Administrative,</w:t>
      </w:r>
      <w:r w:rsidR="00B0057E" w:rsidRPr="002A5147">
        <w:rPr>
          <w:sz w:val="22"/>
          <w:szCs w:val="22"/>
        </w:rPr>
        <w:t xml:space="preserve"> </w:t>
      </w:r>
      <w:r w:rsidR="00431049" w:rsidRPr="002A5147">
        <w:rPr>
          <w:sz w:val="22"/>
          <w:szCs w:val="22"/>
        </w:rPr>
        <w:t>d’Emploi, de la</w:t>
      </w:r>
      <w:r w:rsidR="00B0057E" w:rsidRPr="002A5147">
        <w:rPr>
          <w:sz w:val="22"/>
          <w:szCs w:val="22"/>
        </w:rPr>
        <w:t xml:space="preserve"> </w:t>
      </w:r>
      <w:r w:rsidR="00431049" w:rsidRPr="002A5147">
        <w:rPr>
          <w:sz w:val="22"/>
          <w:szCs w:val="22"/>
        </w:rPr>
        <w:t>Formation Professionnelle et de la Sécurité Sociale</w:t>
      </w:r>
      <w:r w:rsidR="00FB3603">
        <w:rPr>
          <w:sz w:val="22"/>
          <w:szCs w:val="22"/>
        </w:rPr>
        <w:t xml:space="preserve">. </w:t>
      </w:r>
      <w:r w:rsidR="005249F6" w:rsidRPr="002A5147">
        <w:rPr>
          <w:sz w:val="22"/>
          <w:szCs w:val="22"/>
        </w:rPr>
        <w:t>Unité de Gestion de Projet d’Appui du Développement du Système de la Formation Professionnel sous une Approche</w:t>
      </w:r>
      <w:r w:rsidR="00B0057E" w:rsidRPr="002A5147">
        <w:rPr>
          <w:sz w:val="22"/>
          <w:szCs w:val="22"/>
        </w:rPr>
        <w:t xml:space="preserve"> « Reverse</w:t>
      </w:r>
      <w:r w:rsidR="005249F6" w:rsidRPr="002A5147">
        <w:rPr>
          <w:sz w:val="22"/>
          <w:szCs w:val="22"/>
        </w:rPr>
        <w:t xml:space="preserve"> </w:t>
      </w:r>
      <w:r w:rsidR="00B0057E" w:rsidRPr="002A5147">
        <w:rPr>
          <w:sz w:val="22"/>
          <w:szCs w:val="22"/>
        </w:rPr>
        <w:t>Linkage »</w:t>
      </w:r>
      <w:r w:rsidR="005249F6" w:rsidRPr="002A5147">
        <w:rPr>
          <w:sz w:val="22"/>
          <w:szCs w:val="22"/>
        </w:rPr>
        <w:t xml:space="preserve"> 2º </w:t>
      </w:r>
      <w:r w:rsidR="00B0057E" w:rsidRPr="002A5147">
        <w:rPr>
          <w:sz w:val="22"/>
          <w:szCs w:val="22"/>
        </w:rPr>
        <w:t>étage,</w:t>
      </w:r>
      <w:r w:rsidR="005249F6" w:rsidRPr="002A5147">
        <w:rPr>
          <w:sz w:val="22"/>
          <w:szCs w:val="22"/>
        </w:rPr>
        <w:t xml:space="preserve"> </w:t>
      </w:r>
      <w:r w:rsidR="008264A6" w:rsidRPr="002A5147">
        <w:rPr>
          <w:sz w:val="22"/>
          <w:szCs w:val="22"/>
        </w:rPr>
        <w:t xml:space="preserve">troisième porte à gauche, </w:t>
      </w:r>
      <w:r w:rsidR="005249F6" w:rsidRPr="002A5147">
        <w:rPr>
          <w:sz w:val="22"/>
          <w:szCs w:val="22"/>
        </w:rPr>
        <w:t>Bissau - República da Guinée-</w:t>
      </w:r>
      <w:r w:rsidR="00E07BE1" w:rsidRPr="002A5147">
        <w:rPr>
          <w:sz w:val="22"/>
          <w:szCs w:val="22"/>
        </w:rPr>
        <w:t>Bissau.</w:t>
      </w:r>
    </w:p>
    <w:p w14:paraId="62A4C5EA" w14:textId="4D425957" w:rsidR="00346326" w:rsidRPr="002A5147" w:rsidRDefault="00B0057E" w:rsidP="006D26B2">
      <w:pPr>
        <w:jc w:val="both"/>
        <w:rPr>
          <w:sz w:val="22"/>
          <w:szCs w:val="22"/>
        </w:rPr>
      </w:pPr>
      <w:r w:rsidRPr="002A5147">
        <w:rPr>
          <w:sz w:val="22"/>
          <w:szCs w:val="22"/>
        </w:rPr>
        <w:t>N</w:t>
      </w:r>
      <w:r w:rsidR="00346326" w:rsidRPr="002A5147">
        <w:rPr>
          <w:sz w:val="22"/>
          <w:szCs w:val="22"/>
        </w:rPr>
        <w:t>om et la position du responsable</w:t>
      </w:r>
      <w:r w:rsidR="005249F6" w:rsidRPr="002A5147">
        <w:rPr>
          <w:sz w:val="22"/>
          <w:szCs w:val="22"/>
        </w:rPr>
        <w:t> : Suleimane Djalo, Coordinateur de l’Unité de Gestion du Projet</w:t>
      </w:r>
    </w:p>
    <w:p w14:paraId="62A4C5EB" w14:textId="74CCA458" w:rsidR="00346326" w:rsidRPr="002A5147" w:rsidRDefault="00B0057E" w:rsidP="006D26B2">
      <w:pPr>
        <w:jc w:val="both"/>
        <w:rPr>
          <w:sz w:val="22"/>
          <w:szCs w:val="22"/>
        </w:rPr>
      </w:pPr>
      <w:r w:rsidRPr="002A5147">
        <w:rPr>
          <w:sz w:val="22"/>
          <w:szCs w:val="22"/>
        </w:rPr>
        <w:t>A</w:t>
      </w:r>
      <w:r w:rsidR="00346326" w:rsidRPr="002A5147">
        <w:rPr>
          <w:sz w:val="22"/>
          <w:szCs w:val="22"/>
        </w:rPr>
        <w:t>dresse postale complète</w:t>
      </w:r>
      <w:r w:rsidR="007D05CF" w:rsidRPr="002A5147">
        <w:rPr>
          <w:sz w:val="22"/>
          <w:szCs w:val="22"/>
        </w:rPr>
        <w:t> : voir</w:t>
      </w:r>
      <w:r w:rsidR="005249F6" w:rsidRPr="002A5147">
        <w:rPr>
          <w:sz w:val="22"/>
          <w:szCs w:val="22"/>
        </w:rPr>
        <w:t xml:space="preserve"> point 6 du présent avis</w:t>
      </w:r>
    </w:p>
    <w:p w14:paraId="62A4C5EC" w14:textId="26DF5F8C" w:rsidR="00346326" w:rsidRPr="002A5147" w:rsidRDefault="00B0057E" w:rsidP="006D26B2">
      <w:pPr>
        <w:jc w:val="both"/>
        <w:rPr>
          <w:sz w:val="22"/>
          <w:szCs w:val="22"/>
        </w:rPr>
      </w:pPr>
      <w:r w:rsidRPr="002A5147">
        <w:rPr>
          <w:sz w:val="22"/>
          <w:szCs w:val="22"/>
        </w:rPr>
        <w:t>T</w:t>
      </w:r>
      <w:r w:rsidR="00346326" w:rsidRPr="002A5147">
        <w:rPr>
          <w:sz w:val="22"/>
          <w:szCs w:val="22"/>
        </w:rPr>
        <w:t>éléphone</w:t>
      </w:r>
      <w:r w:rsidR="007D05CF" w:rsidRPr="002A5147">
        <w:rPr>
          <w:sz w:val="22"/>
          <w:szCs w:val="22"/>
        </w:rPr>
        <w:t> : +</w:t>
      </w:r>
      <w:r w:rsidR="005249F6" w:rsidRPr="002A5147">
        <w:rPr>
          <w:sz w:val="22"/>
          <w:szCs w:val="22"/>
        </w:rPr>
        <w:t>245</w:t>
      </w:r>
      <w:r w:rsidR="00B13D25">
        <w:rPr>
          <w:sz w:val="22"/>
          <w:szCs w:val="22"/>
        </w:rPr>
        <w:t xml:space="preserve"> </w:t>
      </w:r>
      <w:r w:rsidR="007D05CF" w:rsidRPr="002A5147">
        <w:rPr>
          <w:sz w:val="22"/>
          <w:szCs w:val="22"/>
        </w:rPr>
        <w:t>95</w:t>
      </w:r>
      <w:r w:rsidR="00B13D25">
        <w:rPr>
          <w:sz w:val="22"/>
          <w:szCs w:val="22"/>
        </w:rPr>
        <w:t xml:space="preserve"> </w:t>
      </w:r>
      <w:r w:rsidR="007D05CF" w:rsidRPr="002A5147">
        <w:rPr>
          <w:sz w:val="22"/>
          <w:szCs w:val="22"/>
        </w:rPr>
        <w:t>5967831</w:t>
      </w:r>
    </w:p>
    <w:p w14:paraId="62A4C5EE" w14:textId="45D473FA" w:rsidR="00346326" w:rsidRPr="002A5147" w:rsidRDefault="00346326" w:rsidP="006D26B2">
      <w:pPr>
        <w:jc w:val="both"/>
        <w:rPr>
          <w:sz w:val="22"/>
          <w:szCs w:val="22"/>
        </w:rPr>
      </w:pPr>
      <w:r w:rsidRPr="00B13D25">
        <w:rPr>
          <w:b/>
          <w:bCs/>
          <w:sz w:val="22"/>
          <w:szCs w:val="22"/>
        </w:rPr>
        <w:t>Insérer adresse électronique</w:t>
      </w:r>
      <w:r w:rsidR="007D05CF" w:rsidRPr="00B13D25">
        <w:rPr>
          <w:b/>
          <w:bCs/>
          <w:sz w:val="22"/>
          <w:szCs w:val="22"/>
        </w:rPr>
        <w:t> :</w:t>
      </w:r>
      <w:r w:rsidR="003C7ECB" w:rsidRPr="002A5147">
        <w:rPr>
          <w:sz w:val="22"/>
          <w:szCs w:val="22"/>
        </w:rPr>
        <w:t xml:space="preserve"> </w:t>
      </w:r>
      <w:hyperlink r:id="rId12" w:history="1">
        <w:r w:rsidR="00B0057E" w:rsidRPr="002A5147">
          <w:rPr>
            <w:sz w:val="22"/>
            <w:szCs w:val="22"/>
          </w:rPr>
          <w:t>suleimane.djalo2018@gmail.com</w:t>
        </w:r>
      </w:hyperlink>
      <w:r w:rsidR="007B08AF" w:rsidRPr="002A5147">
        <w:rPr>
          <w:sz w:val="22"/>
          <w:szCs w:val="22"/>
        </w:rPr>
        <w:t xml:space="preserve"> </w:t>
      </w:r>
      <w:r w:rsidR="003C7ECB" w:rsidRPr="002A5147">
        <w:rPr>
          <w:sz w:val="22"/>
          <w:szCs w:val="22"/>
        </w:rPr>
        <w:t>et</w:t>
      </w:r>
      <w:r w:rsidR="008264A6" w:rsidRPr="002A5147">
        <w:rPr>
          <w:sz w:val="22"/>
          <w:szCs w:val="22"/>
        </w:rPr>
        <w:t xml:space="preserve"> </w:t>
      </w:r>
      <w:hyperlink r:id="rId13" w:history="1">
        <w:r w:rsidR="00233E53" w:rsidRPr="002A5147">
          <w:rPr>
            <w:sz w:val="22"/>
            <w:szCs w:val="22"/>
          </w:rPr>
          <w:t>bandjaque1959@gamil.com</w:t>
        </w:r>
      </w:hyperlink>
    </w:p>
    <w:p w14:paraId="6A59F6C2" w14:textId="77777777" w:rsidR="00B0057E" w:rsidRPr="002A5147" w:rsidRDefault="00B0057E" w:rsidP="00346326">
      <w:pPr>
        <w:tabs>
          <w:tab w:val="left" w:pos="2628"/>
        </w:tabs>
        <w:rPr>
          <w:iCs/>
          <w:sz w:val="22"/>
          <w:szCs w:val="22"/>
        </w:rPr>
      </w:pPr>
    </w:p>
    <w:p w14:paraId="62A4C5F1" w14:textId="77777777" w:rsidR="00AF3F89" w:rsidRPr="002A5147" w:rsidRDefault="00AF3F89">
      <w:pPr>
        <w:rPr>
          <w:sz w:val="22"/>
          <w:szCs w:val="22"/>
        </w:rPr>
      </w:pPr>
    </w:p>
    <w:sectPr w:rsidR="00AF3F89" w:rsidRPr="002A5147">
      <w:headerReference w:type="even" r:id="rId14"/>
      <w:headerReference w:type="default" r:id="rId15"/>
      <w:headerReference w:type="firs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6080" w14:textId="77777777" w:rsidR="005E424A" w:rsidRDefault="005E424A" w:rsidP="00346326">
      <w:r>
        <w:separator/>
      </w:r>
    </w:p>
  </w:endnote>
  <w:endnote w:type="continuationSeparator" w:id="0">
    <w:p w14:paraId="746669AF" w14:textId="77777777" w:rsidR="005E424A" w:rsidRDefault="005E424A" w:rsidP="0034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49B5" w14:textId="77777777" w:rsidR="005E424A" w:rsidRDefault="005E424A" w:rsidP="00346326">
      <w:r>
        <w:separator/>
      </w:r>
    </w:p>
  </w:footnote>
  <w:footnote w:type="continuationSeparator" w:id="0">
    <w:p w14:paraId="72E62D2C" w14:textId="77777777" w:rsidR="005E424A" w:rsidRDefault="005E424A" w:rsidP="0034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B318" w14:textId="3859803A" w:rsidR="0057567A" w:rsidRDefault="0057567A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990883" wp14:editId="7767F66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8519431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173BD" w14:textId="2231EA0F" w:rsidR="0057567A" w:rsidRPr="0057567A" w:rsidRDefault="0057567A" w:rsidP="005756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56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90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4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" filled="f" stroked="f">
              <v:textbox style="mso-fit-shape-to-text:t" inset="20pt,15pt,0,0">
                <w:txbxContent>
                  <w:p w14:paraId="363173BD" w14:textId="2231EA0F" w:rsidR="0057567A" w:rsidRPr="0057567A" w:rsidRDefault="0057567A" w:rsidP="005756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567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8687" w14:textId="0DB6F337" w:rsidR="0057567A" w:rsidRDefault="0057567A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9D456B" wp14:editId="68F6680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109411883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BF0F7" w14:textId="3C380421" w:rsidR="0057567A" w:rsidRPr="0057567A" w:rsidRDefault="0057567A" w:rsidP="005756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56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D45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4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" filled="f" stroked="f">
              <v:textbox style="mso-fit-shape-to-text:t" inset="20pt,15pt,0,0">
                <w:txbxContent>
                  <w:p w14:paraId="225BF0F7" w14:textId="3C380421" w:rsidR="0057567A" w:rsidRPr="0057567A" w:rsidRDefault="0057567A" w:rsidP="005756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567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A3CF" w14:textId="08A0C8AB" w:rsidR="0057567A" w:rsidRDefault="0057567A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3EFF32" wp14:editId="6DC367E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30437330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1B752" w14:textId="0BC2A753" w:rsidR="0057567A" w:rsidRPr="0057567A" w:rsidRDefault="0057567A" w:rsidP="005756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56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EF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44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" filled="f" stroked="f">
              <v:textbox style="mso-fit-shape-to-text:t" inset="20pt,15pt,0,0">
                <w:txbxContent>
                  <w:p w14:paraId="3C61B752" w14:textId="0BC2A753" w:rsidR="0057567A" w:rsidRPr="0057567A" w:rsidRDefault="0057567A" w:rsidP="005756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567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FA5"/>
    <w:multiLevelType w:val="multilevel"/>
    <w:tmpl w:val="539C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834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26"/>
    <w:rsid w:val="000021C1"/>
    <w:rsid w:val="00036C7C"/>
    <w:rsid w:val="000400CF"/>
    <w:rsid w:val="00096F8F"/>
    <w:rsid w:val="000B74A3"/>
    <w:rsid w:val="0011326C"/>
    <w:rsid w:val="0011367E"/>
    <w:rsid w:val="001137EF"/>
    <w:rsid w:val="00144C7D"/>
    <w:rsid w:val="00161C60"/>
    <w:rsid w:val="001A6338"/>
    <w:rsid w:val="00213452"/>
    <w:rsid w:val="00226B15"/>
    <w:rsid w:val="00233E53"/>
    <w:rsid w:val="00234A91"/>
    <w:rsid w:val="00285F3A"/>
    <w:rsid w:val="002A5147"/>
    <w:rsid w:val="002D2084"/>
    <w:rsid w:val="00346326"/>
    <w:rsid w:val="0034684D"/>
    <w:rsid w:val="00356776"/>
    <w:rsid w:val="003B3CB0"/>
    <w:rsid w:val="003C7ECB"/>
    <w:rsid w:val="003E7D49"/>
    <w:rsid w:val="003F12B8"/>
    <w:rsid w:val="00425B76"/>
    <w:rsid w:val="00431049"/>
    <w:rsid w:val="004731F9"/>
    <w:rsid w:val="004A7694"/>
    <w:rsid w:val="004B03AE"/>
    <w:rsid w:val="004C27D7"/>
    <w:rsid w:val="004F2105"/>
    <w:rsid w:val="005120D9"/>
    <w:rsid w:val="005249F6"/>
    <w:rsid w:val="005662DD"/>
    <w:rsid w:val="00575194"/>
    <w:rsid w:val="0057567A"/>
    <w:rsid w:val="00580F71"/>
    <w:rsid w:val="005839AB"/>
    <w:rsid w:val="005A57DC"/>
    <w:rsid w:val="005A6255"/>
    <w:rsid w:val="005B712E"/>
    <w:rsid w:val="005E108E"/>
    <w:rsid w:val="005E424A"/>
    <w:rsid w:val="00600875"/>
    <w:rsid w:val="00605554"/>
    <w:rsid w:val="00634873"/>
    <w:rsid w:val="006528A8"/>
    <w:rsid w:val="00694627"/>
    <w:rsid w:val="006A2471"/>
    <w:rsid w:val="006B1BB5"/>
    <w:rsid w:val="006B1F56"/>
    <w:rsid w:val="006B510B"/>
    <w:rsid w:val="006C1F72"/>
    <w:rsid w:val="006D26B2"/>
    <w:rsid w:val="006F3E97"/>
    <w:rsid w:val="007259C3"/>
    <w:rsid w:val="00752A45"/>
    <w:rsid w:val="00785B1E"/>
    <w:rsid w:val="007B08AF"/>
    <w:rsid w:val="007D05CF"/>
    <w:rsid w:val="007D0B2E"/>
    <w:rsid w:val="007D14C2"/>
    <w:rsid w:val="00810277"/>
    <w:rsid w:val="008264A6"/>
    <w:rsid w:val="00851479"/>
    <w:rsid w:val="00860487"/>
    <w:rsid w:val="00876F53"/>
    <w:rsid w:val="008D627F"/>
    <w:rsid w:val="008F5F9C"/>
    <w:rsid w:val="00913440"/>
    <w:rsid w:val="00916E25"/>
    <w:rsid w:val="009431B8"/>
    <w:rsid w:val="009841F9"/>
    <w:rsid w:val="009B086B"/>
    <w:rsid w:val="009E47A6"/>
    <w:rsid w:val="00A16EB1"/>
    <w:rsid w:val="00A31F69"/>
    <w:rsid w:val="00A5366D"/>
    <w:rsid w:val="00AB7DFC"/>
    <w:rsid w:val="00AF3F89"/>
    <w:rsid w:val="00B0057E"/>
    <w:rsid w:val="00B0325C"/>
    <w:rsid w:val="00B13D25"/>
    <w:rsid w:val="00B15316"/>
    <w:rsid w:val="00B42551"/>
    <w:rsid w:val="00B54024"/>
    <w:rsid w:val="00B63DB5"/>
    <w:rsid w:val="00BB74ED"/>
    <w:rsid w:val="00BE403F"/>
    <w:rsid w:val="00C528A9"/>
    <w:rsid w:val="00C809D1"/>
    <w:rsid w:val="00CC6C8E"/>
    <w:rsid w:val="00CF25CA"/>
    <w:rsid w:val="00D318A8"/>
    <w:rsid w:val="00D51AAB"/>
    <w:rsid w:val="00D7012A"/>
    <w:rsid w:val="00D867B5"/>
    <w:rsid w:val="00D94726"/>
    <w:rsid w:val="00DC1120"/>
    <w:rsid w:val="00DD65DD"/>
    <w:rsid w:val="00DE2006"/>
    <w:rsid w:val="00DE6A2C"/>
    <w:rsid w:val="00DE7747"/>
    <w:rsid w:val="00E07BE1"/>
    <w:rsid w:val="00E117AA"/>
    <w:rsid w:val="00E20C78"/>
    <w:rsid w:val="00E4524F"/>
    <w:rsid w:val="00E67767"/>
    <w:rsid w:val="00E71F7D"/>
    <w:rsid w:val="00ED52AE"/>
    <w:rsid w:val="00EF7E0F"/>
    <w:rsid w:val="00F150FB"/>
    <w:rsid w:val="00F25C5B"/>
    <w:rsid w:val="00F87EA7"/>
    <w:rsid w:val="00FB3603"/>
    <w:rsid w:val="00FD0915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C5D2"/>
  <w15:docId w15:val="{9DA9774C-5732-48E0-83B1-D19BE53C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2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rsid w:val="00346326"/>
    <w:rPr>
      <w:vertAlign w:val="superscript"/>
    </w:rPr>
  </w:style>
  <w:style w:type="paragraph" w:styleId="Textodenotaderodap">
    <w:name w:val="footnote text"/>
    <w:aliases w:val="Footnote,Footnote Text Char2 Char,Footnote Text Char Char1 Char1,Footnote Text Char1 Char Char Char1,Footnote Text Char Char Char Char Char,Footnote Text Char1 Char1 Char,Footnote Text Char Char Char1 Char,single space,fn,ADB"/>
    <w:basedOn w:val="Normal"/>
    <w:link w:val="TextodenotaderodapCarter"/>
    <w:qFormat/>
    <w:rsid w:val="00346326"/>
    <w:pPr>
      <w:jc w:val="both"/>
    </w:pPr>
    <w:rPr>
      <w:lang w:val="es-ES_tradnl"/>
    </w:rPr>
  </w:style>
  <w:style w:type="character" w:customStyle="1" w:styleId="TextodenotaderodapCarter">
    <w:name w:val="Texto de nota de rodapé Caráter"/>
    <w:aliases w:val="Footnote Caráter,Footnote Text Char2 Char Caráter,Footnote Text Char Char1 Char1 Caráter,Footnote Text Char1 Char Char Char1 Caráter,Footnote Text Char Char Char Char Char Caráter,Footnote Text Char1 Char1 Char Caráter"/>
    <w:basedOn w:val="Tipodeletrapredefinidodopargrafo"/>
    <w:link w:val="Textodenotaderodap"/>
    <w:rsid w:val="00346326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paragraph" w:customStyle="1" w:styleId="Heading1a">
    <w:name w:val="Heading 1a"/>
    <w:rsid w:val="00346326"/>
    <w:pPr>
      <w:keepNext/>
      <w:keepLines/>
      <w:tabs>
        <w:tab w:val="left" w:pos="-720"/>
      </w:tabs>
      <w:suppressAutoHyphens/>
      <w:spacing w:after="134"/>
      <w:ind w:right="-14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57567A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567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14C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14C2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Policepardfaut">
    <w:name w:val="Police par défaut"/>
    <w:rsid w:val="003B3CB0"/>
  </w:style>
  <w:style w:type="paragraph" w:styleId="NormalWeb">
    <w:name w:val="Normal (Web)"/>
    <w:basedOn w:val="Normal"/>
    <w:uiPriority w:val="99"/>
    <w:unhideWhenUsed/>
    <w:rsid w:val="005839AB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31049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3104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16E25"/>
    <w:pPr>
      <w:spacing w:before="0" w:after="0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76F5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76F53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76F5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76F5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76F53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andjaque1959@gam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leimane.djalo2018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njaque1959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uleimane.djalo201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DD60-C757-4092-ACC3-08CE8C27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908</Words>
  <Characters>5177</Characters>
  <Application>Microsoft Office Word</Application>
  <DocSecurity>4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RAOUL</dc:creator>
  <cp:keywords/>
  <dc:description/>
  <cp:lastModifiedBy>Suleimane Djaló</cp:lastModifiedBy>
  <cp:revision>2</cp:revision>
  <cp:lastPrinted>2025-11-06T10:35:00Z</cp:lastPrinted>
  <dcterms:created xsi:type="dcterms:W3CDTF">2026-02-05T11:41:00Z</dcterms:created>
  <dcterms:modified xsi:type="dcterms:W3CDTF">2026-02-05T11:41:00Z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12245e35,513f649,4136edb7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5a61754b-354a-4a49-8612-8276d396d3ab_Enabled">
    <vt:lpwstr>true</vt:lpwstr>
  </property>
  <property fmtid="{D5CDD505-2E9C-101B-9397-08002B2CF9AE}" pid="6" name="MSIP_Label_5a61754b-354a-4a49-8612-8276d396d3ab_SetDate">
    <vt:lpwstr>2025-09-10T09:43:38Z</vt:lpwstr>
  </property>
  <property fmtid="{D5CDD505-2E9C-101B-9397-08002B2CF9AE}" pid="7" name="MSIP_Label_5a61754b-354a-4a49-8612-8276d396d3ab_Method">
    <vt:lpwstr>Privileged</vt:lpwstr>
  </property>
  <property fmtid="{D5CDD505-2E9C-101B-9397-08002B2CF9AE}" pid="8" name="MSIP_Label_5a61754b-354a-4a49-8612-8276d396d3ab_Name">
    <vt:lpwstr>Category D - Public</vt:lpwstr>
  </property>
  <property fmtid="{D5CDD505-2E9C-101B-9397-08002B2CF9AE}" pid="9" name="MSIP_Label_5a61754b-354a-4a49-8612-8276d396d3ab_SiteId">
    <vt:lpwstr>8fa69c26-409d-43e5-973c-17a8be1a7f35</vt:lpwstr>
  </property>
  <property fmtid="{D5CDD505-2E9C-101B-9397-08002B2CF9AE}" pid="10" name="MSIP_Label_5a61754b-354a-4a49-8612-8276d396d3ab_ActionId">
    <vt:lpwstr>09cea2aa-2e08-4a2c-a67d-2024e887a9ea</vt:lpwstr>
  </property>
  <property fmtid="{D5CDD505-2E9C-101B-9397-08002B2CF9AE}" pid="11" name="MSIP_Label_5a61754b-354a-4a49-8612-8276d396d3ab_ContentBits">
    <vt:lpwstr>1</vt:lpwstr>
  </property>
  <property fmtid="{D5CDD505-2E9C-101B-9397-08002B2CF9AE}" pid="12" name="MSIP_Label_5a61754b-354a-4a49-8612-8276d396d3ab_Tag">
    <vt:lpwstr>10, 0, 1, 1</vt:lpwstr>
  </property>
</Properties>
</file>