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A98F" w14:textId="77777777" w:rsidR="00675F6E" w:rsidRPr="00C76F96" w:rsidRDefault="00675F6E" w:rsidP="00675F6E">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center" w:pos="1325"/>
          <w:tab w:val="center" w:pos="6297"/>
        </w:tabs>
        <w:spacing w:after="0" w:line="240" w:lineRule="auto"/>
        <w:ind w:left="0" w:right="0" w:firstLine="0"/>
        <w:jc w:val="center"/>
        <w:rPr>
          <w:rStyle w:val="Aucun"/>
          <w:rFonts w:ascii="Book Antiqua" w:hAnsi="Book Antiqua"/>
          <w:b/>
          <w:color w:val="auto"/>
          <w:sz w:val="20"/>
          <w:u w:color="38761D"/>
        </w:rPr>
      </w:pPr>
      <w:bookmarkStart w:id="0" w:name="_Hlk219192658"/>
      <w:r w:rsidRPr="00C76F96">
        <w:rPr>
          <w:rStyle w:val="Aucun"/>
          <w:rFonts w:ascii="Book Antiqua" w:hAnsi="Book Antiqua"/>
          <w:b/>
          <w:color w:val="auto"/>
          <w:szCs w:val="20"/>
          <w:u w:color="38761D"/>
        </w:rPr>
        <w:t xml:space="preserve">République Islamique de Mauritanie                            </w:t>
      </w:r>
      <w:r w:rsidRPr="00C76F96">
        <w:rPr>
          <w:rStyle w:val="Aucun"/>
          <w:rFonts w:ascii="Book Antiqua" w:hAnsi="Book Antiqua"/>
          <w:b/>
          <w:color w:val="auto"/>
          <w:u w:color="38761D"/>
        </w:rPr>
        <w:t>Autorité de Régulation des Marchés Publics</w:t>
      </w:r>
    </w:p>
    <w:p w14:paraId="6FF1D014" w14:textId="125E9D07" w:rsidR="00675F6E" w:rsidRPr="00C76F96" w:rsidRDefault="00C76F96" w:rsidP="00675F6E">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center" w:pos="1325"/>
          <w:tab w:val="center" w:pos="6297"/>
        </w:tabs>
        <w:spacing w:after="0" w:line="240" w:lineRule="auto"/>
        <w:ind w:left="0" w:right="0" w:firstLine="0"/>
        <w:jc w:val="left"/>
        <w:rPr>
          <w:rStyle w:val="Aucun"/>
          <w:rFonts w:ascii="Book Antiqua" w:hAnsi="Book Antiqua"/>
          <w:b/>
          <w:color w:val="auto"/>
          <w:sz w:val="18"/>
          <w:szCs w:val="20"/>
          <w:u w:color="38761D"/>
        </w:rPr>
      </w:pPr>
      <w:r w:rsidRPr="00C76F96">
        <w:rPr>
          <w:rStyle w:val="Aucun"/>
          <w:rFonts w:ascii="Book Antiqua" w:hAnsi="Book Antiqua"/>
          <w:b/>
          <w:color w:val="auto"/>
          <w:szCs w:val="20"/>
          <w:u w:color="38761D"/>
        </w:rPr>
        <w:t xml:space="preserve">      </w:t>
      </w:r>
      <w:r w:rsidR="00675F6E" w:rsidRPr="00C76F96">
        <w:rPr>
          <w:rStyle w:val="Aucun"/>
          <w:rFonts w:ascii="Book Antiqua" w:hAnsi="Book Antiqua"/>
          <w:b/>
          <w:color w:val="auto"/>
          <w:szCs w:val="20"/>
          <w:u w:color="38761D"/>
        </w:rPr>
        <w:t>Honneur- Fraternité- Justice</w:t>
      </w:r>
    </w:p>
    <w:p w14:paraId="676EEBCB" w14:textId="7E7B996D" w:rsidR="00675F6E" w:rsidRPr="00C76F96" w:rsidRDefault="00504488" w:rsidP="00C76F96">
      <w:pPr>
        <w:ind w:left="284"/>
        <w:jc w:val="left"/>
        <w:rPr>
          <w:rFonts w:ascii="Book Antiqua" w:hAnsi="Book Antiqua"/>
          <w:spacing w:val="-2"/>
        </w:rPr>
      </w:pPr>
      <w:r w:rsidRPr="009461EB">
        <w:rPr>
          <w:rFonts w:ascii="Book Antiqua" w:hAnsi="Book Antiqua"/>
          <w:b/>
          <w:bCs/>
          <w:noProof/>
          <w:sz w:val="28"/>
          <w:szCs w:val="28"/>
          <w:u w:color="38761D"/>
        </w:rPr>
        <w:drawing>
          <wp:inline distT="0" distB="0" distL="0" distR="0" wp14:anchorId="2B1E868E" wp14:editId="6E6D66DD">
            <wp:extent cx="941705" cy="695325"/>
            <wp:effectExtent l="0" t="0" r="0" b="9525"/>
            <wp:docPr id="1"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470" name="Graphique 11626470"/>
                    <pic:cNvPicPr/>
                  </pic:nvPicPr>
                  <pic:blipFill>
                    <a:blip r:embed="rId8" cstate="print"/>
                    <a:stretch>
                      <a:fillRect/>
                    </a:stretch>
                  </pic:blipFill>
                  <pic:spPr>
                    <a:xfrm>
                      <a:off x="0" y="0"/>
                      <a:ext cx="945742" cy="698306"/>
                    </a:xfrm>
                    <a:prstGeom prst="rect">
                      <a:avLst/>
                    </a:prstGeom>
                  </pic:spPr>
                </pic:pic>
              </a:graphicData>
            </a:graphic>
          </wp:inline>
        </w:drawing>
      </w:r>
      <w:r w:rsidR="00675F6E" w:rsidRPr="009461EB">
        <w:rPr>
          <w:rFonts w:ascii="Book Antiqua" w:hAnsi="Book Antiqua"/>
          <w:spacing w:val="-2"/>
        </w:rPr>
        <w:t xml:space="preserve">                                                                                             </w:t>
      </w:r>
      <w:r w:rsidRPr="009461EB">
        <w:rPr>
          <w:rFonts w:ascii="Book Antiqua" w:hAnsi="Book Antiqua"/>
          <w:b/>
          <w:bCs/>
          <w:i/>
          <w:iCs/>
          <w:noProof/>
          <w:color w:val="000080"/>
          <w:sz w:val="52"/>
          <w:szCs w:val="52"/>
          <w:u w:color="000080"/>
        </w:rPr>
        <w:drawing>
          <wp:inline distT="0" distB="0" distL="0" distR="0" wp14:anchorId="4D1CBDAB" wp14:editId="1D88860A">
            <wp:extent cx="1193800" cy="80962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3800" cy="809625"/>
                    </a:xfrm>
                    <a:prstGeom prst="rect">
                      <a:avLst/>
                    </a:prstGeom>
                    <a:noFill/>
                    <a:ln>
                      <a:noFill/>
                    </a:ln>
                  </pic:spPr>
                </pic:pic>
              </a:graphicData>
            </a:graphic>
          </wp:inline>
        </w:drawing>
      </w:r>
    </w:p>
    <w:p w14:paraId="2558AEB4" w14:textId="77777777" w:rsidR="0021561E" w:rsidRPr="009461EB" w:rsidRDefault="00675F6E" w:rsidP="00675F6E">
      <w:pPr>
        <w:jc w:val="center"/>
        <w:rPr>
          <w:rFonts w:ascii="Book Antiqua" w:hAnsi="Book Antiqua"/>
          <w:b/>
          <w:bCs/>
          <w:spacing w:val="-2"/>
          <w:sz w:val="28"/>
          <w:szCs w:val="28"/>
        </w:rPr>
      </w:pPr>
      <w:r w:rsidRPr="009461EB">
        <w:rPr>
          <w:rFonts w:ascii="Book Antiqua" w:hAnsi="Book Antiqua"/>
          <w:b/>
          <w:bCs/>
          <w:spacing w:val="-2"/>
          <w:sz w:val="28"/>
          <w:szCs w:val="28"/>
        </w:rPr>
        <w:t>Projet de Renforcement des Capacités des Acteurs de la Commande Publique</w:t>
      </w:r>
    </w:p>
    <w:p w14:paraId="5632EEB4" w14:textId="77777777" w:rsidR="00675F6E" w:rsidRPr="006A31CD" w:rsidRDefault="00675F6E" w:rsidP="00675F6E">
      <w:pPr>
        <w:jc w:val="center"/>
        <w:rPr>
          <w:rFonts w:ascii="Book Antiqua" w:hAnsi="Book Antiqua"/>
          <w:spacing w:val="-2"/>
          <w:sz w:val="14"/>
          <w:szCs w:val="14"/>
        </w:rPr>
      </w:pPr>
    </w:p>
    <w:p w14:paraId="40AA8734" w14:textId="34E563AE" w:rsidR="00C76F96" w:rsidRDefault="00675F6E" w:rsidP="00C76F96">
      <w:pPr>
        <w:jc w:val="center"/>
        <w:rPr>
          <w:rFonts w:ascii="Book Antiqua" w:hAnsi="Book Antiqua"/>
          <w:b/>
        </w:rPr>
      </w:pPr>
      <w:r w:rsidRPr="009461EB">
        <w:rPr>
          <w:rFonts w:ascii="Book Antiqua" w:hAnsi="Book Antiqua"/>
          <w:b/>
        </w:rPr>
        <w:t>AVIS À MANIFESTATION D’INTÉRÊT</w:t>
      </w:r>
      <w:r w:rsidRPr="009461EB">
        <w:rPr>
          <w:rFonts w:ascii="Book Antiqua" w:hAnsi="Book Antiqua"/>
          <w:spacing w:val="-2"/>
        </w:rPr>
        <w:t xml:space="preserve"> </w:t>
      </w:r>
      <w:r w:rsidRPr="009461EB">
        <w:rPr>
          <w:rFonts w:ascii="Book Antiqua" w:hAnsi="Book Antiqua"/>
          <w:b/>
        </w:rPr>
        <w:t>N°001/2025</w:t>
      </w:r>
    </w:p>
    <w:p w14:paraId="65BD940B" w14:textId="5F2DE373" w:rsidR="00C76F96" w:rsidRDefault="00675F6E" w:rsidP="00C76F96">
      <w:pPr>
        <w:jc w:val="center"/>
        <w:rPr>
          <w:rFonts w:ascii="Book Antiqua" w:hAnsi="Book Antiqua"/>
          <w:b/>
        </w:rPr>
      </w:pPr>
      <w:r w:rsidRPr="009461EB">
        <w:rPr>
          <w:rFonts w:ascii="Book Antiqua" w:hAnsi="Book Antiqua"/>
          <w:b/>
        </w:rPr>
        <w:t>(SERVICES DE CONSULTANTS– SELECTION DE FIRMES)</w:t>
      </w:r>
    </w:p>
    <w:p w14:paraId="347C9A0D" w14:textId="6911AA42" w:rsidR="00675F6E" w:rsidRPr="00C76F96" w:rsidRDefault="00675F6E" w:rsidP="00C76F96">
      <w:pPr>
        <w:jc w:val="center"/>
        <w:rPr>
          <w:rFonts w:ascii="Book Antiqua" w:hAnsi="Book Antiqua"/>
          <w:b/>
        </w:rPr>
      </w:pPr>
      <w:r w:rsidRPr="009461EB">
        <w:rPr>
          <w:rFonts w:ascii="Book Antiqua" w:hAnsi="Book Antiqua"/>
          <w:b/>
        </w:rPr>
        <w:t>(LIMITES AUX PAYS MEMBRES)</w:t>
      </w:r>
    </w:p>
    <w:p w14:paraId="2B2EA41D" w14:textId="77777777" w:rsidR="00A57B23" w:rsidRPr="006A31CD" w:rsidRDefault="00A57B23" w:rsidP="00BB1D08">
      <w:pPr>
        <w:rPr>
          <w:rFonts w:ascii="Book Antiqua" w:hAnsi="Book Antiqua"/>
          <w:spacing w:val="-2"/>
          <w:sz w:val="12"/>
          <w:szCs w:val="12"/>
        </w:rPr>
      </w:pPr>
    </w:p>
    <w:p w14:paraId="375AB9A3" w14:textId="77777777" w:rsidR="00675F6E" w:rsidRPr="009461EB" w:rsidRDefault="006D2060" w:rsidP="006D2060">
      <w:pPr>
        <w:pStyle w:val="Corpsdetexte"/>
        <w:spacing w:after="0"/>
        <w:jc w:val="center"/>
        <w:rPr>
          <w:rFonts w:ascii="Book Antiqua" w:hAnsi="Book Antiqua"/>
        </w:rPr>
      </w:pPr>
      <w:r w:rsidRPr="009461EB">
        <w:rPr>
          <w:rFonts w:ascii="Book Antiqua" w:hAnsi="Book Antiqua"/>
        </w:rPr>
        <w:t>POUR</w:t>
      </w:r>
    </w:p>
    <w:bookmarkEnd w:id="0"/>
    <w:p w14:paraId="2E907889" w14:textId="77777777" w:rsidR="00675F6E" w:rsidRPr="006A31CD" w:rsidRDefault="00675F6E" w:rsidP="00BB1D08">
      <w:pPr>
        <w:pStyle w:val="Corpsdetexte"/>
        <w:spacing w:after="0"/>
        <w:rPr>
          <w:rFonts w:ascii="Book Antiqua" w:hAnsi="Book Antiqua"/>
          <w:sz w:val="12"/>
          <w:szCs w:val="12"/>
        </w:rPr>
      </w:pPr>
    </w:p>
    <w:p w14:paraId="776CDCD5" w14:textId="7EF04E27" w:rsidR="006D2060" w:rsidRDefault="00DD7D5F" w:rsidP="00DD7D5F">
      <w:pPr>
        <w:pStyle w:val="Corpsdetexte"/>
        <w:spacing w:after="0"/>
        <w:rPr>
          <w:rFonts w:ascii="Book Antiqua" w:hAnsi="Book Antiqua"/>
        </w:rPr>
      </w:pPr>
      <w:bookmarkStart w:id="1" w:name="_Hlk219193055"/>
      <w:r w:rsidRPr="00F666CD">
        <w:rPr>
          <w:rFonts w:ascii="Book Antiqua" w:hAnsi="Book Antiqua"/>
        </w:rPr>
        <w:t>L</w:t>
      </w:r>
      <w:r w:rsidR="00071D8E" w:rsidRPr="00F666CD">
        <w:rPr>
          <w:rFonts w:ascii="Book Antiqua" w:hAnsi="Book Antiqua"/>
        </w:rPr>
        <w:t>e Recrutement d’une assistance technique pour la professionnalisation de la passation des marchés publics en Mauritanie, incluant la mise à jour de l’étude de faisabilité, le développement des cursus et l’assistance à la mise en œuvre</w:t>
      </w:r>
      <w:r w:rsidR="00071D8E" w:rsidRPr="00F666CD" w:rsidDel="00071D8E">
        <w:rPr>
          <w:rFonts w:ascii="Book Antiqua" w:hAnsi="Book Antiqua"/>
        </w:rPr>
        <w:t xml:space="preserve"> </w:t>
      </w:r>
    </w:p>
    <w:p w14:paraId="28A3683D" w14:textId="77777777" w:rsidR="00594F4B" w:rsidRDefault="00594F4B" w:rsidP="00DD7D5F">
      <w:pPr>
        <w:pStyle w:val="Corpsdetexte"/>
        <w:spacing w:after="0"/>
        <w:rPr>
          <w:rFonts w:ascii="Book Antiqua" w:hAnsi="Book Antiqua"/>
        </w:rPr>
      </w:pPr>
    </w:p>
    <w:bookmarkEnd w:id="1"/>
    <w:p w14:paraId="6C71DE7E" w14:textId="77777777" w:rsidR="00675F6E" w:rsidRPr="00F666CD" w:rsidRDefault="00DA0F35" w:rsidP="006D2060">
      <w:pPr>
        <w:pStyle w:val="Corpsdetexte"/>
        <w:spacing w:after="0"/>
        <w:rPr>
          <w:rFonts w:ascii="Book Antiqua" w:hAnsi="Book Antiqua"/>
          <w:b/>
          <w:bCs/>
        </w:rPr>
      </w:pPr>
      <w:r w:rsidRPr="00F666CD">
        <w:rPr>
          <w:rFonts w:ascii="Book Antiqua" w:hAnsi="Book Antiqua"/>
          <w:b/>
          <w:bCs/>
        </w:rPr>
        <w:t>FINANCEMENT :</w:t>
      </w:r>
      <w:r w:rsidR="006D2060" w:rsidRPr="00F666CD">
        <w:rPr>
          <w:rFonts w:ascii="Book Antiqua" w:hAnsi="Book Antiqua"/>
          <w:b/>
          <w:bCs/>
        </w:rPr>
        <w:t xml:space="preserve"> BANQUE ISLAMIQUE DE DÉVELOPPEMENT</w:t>
      </w:r>
    </w:p>
    <w:p w14:paraId="67716D86" w14:textId="77777777" w:rsidR="00DD7D5F" w:rsidRPr="00F666CD" w:rsidRDefault="00DD7D5F" w:rsidP="006D2060">
      <w:pPr>
        <w:pStyle w:val="Corpsdetexte"/>
        <w:spacing w:after="0"/>
        <w:rPr>
          <w:rFonts w:ascii="Book Antiqua" w:hAnsi="Book Antiqua"/>
          <w:b/>
          <w:bCs/>
          <w:sz w:val="14"/>
          <w:szCs w:val="14"/>
        </w:rPr>
      </w:pPr>
    </w:p>
    <w:p w14:paraId="0583A14C" w14:textId="63F33483" w:rsidR="00A57B23" w:rsidRPr="00F666CD" w:rsidRDefault="00DD7D5F" w:rsidP="00BB1D08">
      <w:pPr>
        <w:pStyle w:val="Corpsdetexte"/>
        <w:spacing w:after="0"/>
        <w:rPr>
          <w:rFonts w:ascii="Book Antiqua" w:hAnsi="Book Antiqua"/>
          <w:b/>
          <w:bCs/>
        </w:rPr>
      </w:pPr>
      <w:r w:rsidRPr="00F666CD">
        <w:rPr>
          <w:rFonts w:ascii="Book Antiqua" w:hAnsi="Book Antiqua"/>
          <w:b/>
          <w:bCs/>
        </w:rPr>
        <w:t>REFERENCE DE L’ACCORD DE FINANCEMENT </w:t>
      </w:r>
      <w:r w:rsidR="003B2582" w:rsidRPr="00F666CD">
        <w:rPr>
          <w:rFonts w:ascii="Book Antiqua" w:hAnsi="Book Antiqua"/>
          <w:b/>
          <w:bCs/>
        </w:rPr>
        <w:t>:</w:t>
      </w:r>
      <w:r w:rsidR="00485892" w:rsidRPr="00F666CD">
        <w:rPr>
          <w:rFonts w:ascii="Book Antiqua" w:hAnsi="Book Antiqua"/>
          <w:b/>
          <w:bCs/>
        </w:rPr>
        <w:t xml:space="preserve"> </w:t>
      </w:r>
      <w:r w:rsidR="000401CA" w:rsidRPr="00F666CD">
        <w:rPr>
          <w:rFonts w:ascii="Book Antiqua" w:hAnsi="Book Antiqua"/>
          <w:b/>
          <w:bCs/>
        </w:rPr>
        <w:t>MRT</w:t>
      </w:r>
      <w:r w:rsidR="00485892" w:rsidRPr="00F666CD">
        <w:rPr>
          <w:rFonts w:ascii="Book Antiqua" w:hAnsi="Book Antiqua"/>
          <w:b/>
          <w:bCs/>
        </w:rPr>
        <w:t>-1055</w:t>
      </w:r>
    </w:p>
    <w:p w14:paraId="25CF9E81" w14:textId="77777777" w:rsidR="00BB1D08" w:rsidRPr="00A743F7" w:rsidRDefault="00BB1D08" w:rsidP="00BB1D08">
      <w:pPr>
        <w:pStyle w:val="Corpsdetexte"/>
        <w:spacing w:after="0"/>
        <w:rPr>
          <w:rFonts w:ascii="Book Antiqua" w:hAnsi="Book Antiqua"/>
          <w:sz w:val="14"/>
          <w:szCs w:val="14"/>
        </w:rPr>
      </w:pPr>
    </w:p>
    <w:p w14:paraId="5CB8BB5D" w14:textId="77777777" w:rsidR="003810C9" w:rsidRPr="00385CED" w:rsidRDefault="00A57B23" w:rsidP="003810C9">
      <w:pPr>
        <w:pStyle w:val="Corpsdetexte"/>
        <w:numPr>
          <w:ilvl w:val="0"/>
          <w:numId w:val="7"/>
        </w:numPr>
        <w:spacing w:after="0"/>
        <w:rPr>
          <w:rFonts w:ascii="Book Antiqua" w:hAnsi="Book Antiqua"/>
          <w:sz w:val="22"/>
          <w:szCs w:val="22"/>
        </w:rPr>
      </w:pPr>
      <w:r w:rsidRPr="00385CED">
        <w:rPr>
          <w:rFonts w:ascii="Book Antiqua" w:hAnsi="Book Antiqua"/>
          <w:spacing w:val="-2"/>
          <w:sz w:val="22"/>
          <w:szCs w:val="22"/>
        </w:rPr>
        <w:t>L</w:t>
      </w:r>
      <w:r w:rsidR="00E6128D" w:rsidRPr="00385CED">
        <w:rPr>
          <w:rFonts w:ascii="Book Antiqua" w:hAnsi="Book Antiqua"/>
          <w:spacing w:val="-2"/>
          <w:sz w:val="22"/>
          <w:szCs w:val="22"/>
        </w:rPr>
        <w:t xml:space="preserve">a </w:t>
      </w:r>
      <w:r w:rsidR="00E6128D" w:rsidRPr="00385CED">
        <w:rPr>
          <w:rFonts w:ascii="Book Antiqua" w:hAnsi="Book Antiqua"/>
          <w:iCs/>
          <w:spacing w:val="-2"/>
          <w:sz w:val="22"/>
          <w:szCs w:val="22"/>
        </w:rPr>
        <w:t>République Islamique de Mauritanie</w:t>
      </w:r>
      <w:r w:rsidRPr="00385CED">
        <w:rPr>
          <w:rFonts w:ascii="Book Antiqua" w:hAnsi="Book Antiqua"/>
          <w:spacing w:val="-2"/>
          <w:sz w:val="22"/>
          <w:szCs w:val="22"/>
        </w:rPr>
        <w:t xml:space="preserve"> </w:t>
      </w:r>
      <w:r w:rsidRPr="00385CED">
        <w:rPr>
          <w:rFonts w:ascii="Book Antiqua" w:hAnsi="Book Antiqua"/>
          <w:iCs/>
          <w:spacing w:val="-2"/>
          <w:sz w:val="22"/>
          <w:szCs w:val="22"/>
        </w:rPr>
        <w:t xml:space="preserve">a </w:t>
      </w:r>
      <w:r w:rsidR="00E6128D" w:rsidRPr="00385CED">
        <w:rPr>
          <w:rFonts w:ascii="Book Antiqua" w:hAnsi="Book Antiqua"/>
          <w:iCs/>
          <w:spacing w:val="-2"/>
          <w:sz w:val="22"/>
          <w:szCs w:val="22"/>
        </w:rPr>
        <w:t>obtenu</w:t>
      </w:r>
      <w:r w:rsidR="00675F6E" w:rsidRPr="00385CED">
        <w:rPr>
          <w:rFonts w:ascii="Book Antiqua" w:hAnsi="Book Antiqua"/>
          <w:iCs/>
          <w:spacing w:val="-2"/>
          <w:sz w:val="22"/>
          <w:szCs w:val="22"/>
        </w:rPr>
        <w:t xml:space="preserve"> </w:t>
      </w:r>
      <w:r w:rsidRPr="00385CED">
        <w:rPr>
          <w:rFonts w:ascii="Book Antiqua" w:hAnsi="Book Antiqua"/>
          <w:iCs/>
          <w:spacing w:val="-2"/>
          <w:sz w:val="22"/>
          <w:szCs w:val="22"/>
        </w:rPr>
        <w:t xml:space="preserve">un financement du </w:t>
      </w:r>
      <w:r w:rsidR="00125146" w:rsidRPr="00385CED">
        <w:rPr>
          <w:rFonts w:ascii="Book Antiqua" w:hAnsi="Book Antiqua"/>
          <w:spacing w:val="-2"/>
          <w:sz w:val="22"/>
          <w:szCs w:val="22"/>
        </w:rPr>
        <w:t>G</w:t>
      </w:r>
      <w:r w:rsidRPr="00385CED">
        <w:rPr>
          <w:rFonts w:ascii="Book Antiqua" w:hAnsi="Book Antiqua"/>
          <w:spacing w:val="-2"/>
          <w:sz w:val="22"/>
          <w:szCs w:val="22"/>
        </w:rPr>
        <w:t xml:space="preserve">roupe de la Banque </w:t>
      </w:r>
      <w:r w:rsidR="00DD7D5F" w:rsidRPr="00385CED">
        <w:rPr>
          <w:rFonts w:ascii="Book Antiqua" w:hAnsi="Book Antiqua"/>
          <w:spacing w:val="-2"/>
          <w:sz w:val="22"/>
          <w:szCs w:val="22"/>
        </w:rPr>
        <w:t>Islamique de Développement (BIsD)</w:t>
      </w:r>
      <w:r w:rsidRPr="00385CED">
        <w:rPr>
          <w:rFonts w:ascii="Book Antiqua" w:hAnsi="Book Antiqua"/>
          <w:spacing w:val="-2"/>
          <w:sz w:val="22"/>
          <w:szCs w:val="22"/>
        </w:rPr>
        <w:t xml:space="preserve"> afin de couvrir le coût d</w:t>
      </w:r>
      <w:r w:rsidR="00E6128D" w:rsidRPr="00385CED">
        <w:rPr>
          <w:rFonts w:ascii="Book Antiqua" w:hAnsi="Book Antiqua"/>
          <w:spacing w:val="-2"/>
          <w:sz w:val="22"/>
          <w:szCs w:val="22"/>
        </w:rPr>
        <w:t>u « </w:t>
      </w:r>
      <w:r w:rsidR="00E6128D" w:rsidRPr="00385CED">
        <w:rPr>
          <w:rFonts w:ascii="Book Antiqua" w:hAnsi="Book Antiqua"/>
          <w:b/>
          <w:bCs/>
          <w:spacing w:val="-2"/>
          <w:sz w:val="22"/>
          <w:szCs w:val="22"/>
        </w:rPr>
        <w:t>Projet de Renforcement des Capacités des Acteurs de la Commande Publique </w:t>
      </w:r>
      <w:r w:rsidR="00E6128D" w:rsidRPr="00385CED">
        <w:rPr>
          <w:rFonts w:ascii="Book Antiqua" w:hAnsi="Book Antiqua"/>
          <w:spacing w:val="-2"/>
          <w:sz w:val="22"/>
          <w:szCs w:val="22"/>
        </w:rPr>
        <w:t>»</w:t>
      </w:r>
      <w:r w:rsidRPr="00385CED">
        <w:rPr>
          <w:rFonts w:ascii="Book Antiqua" w:hAnsi="Book Antiqua"/>
          <w:spacing w:val="-2"/>
          <w:sz w:val="22"/>
          <w:szCs w:val="22"/>
        </w:rPr>
        <w:t xml:space="preserve">, et a l’intention </w:t>
      </w:r>
      <w:r w:rsidR="00125146" w:rsidRPr="00385CED">
        <w:rPr>
          <w:rFonts w:ascii="Book Antiqua" w:hAnsi="Book Antiqua"/>
          <w:spacing w:val="-2"/>
          <w:sz w:val="22"/>
          <w:szCs w:val="22"/>
        </w:rPr>
        <w:t>d’utiliser</w:t>
      </w:r>
      <w:r w:rsidRPr="00385CED">
        <w:rPr>
          <w:rFonts w:ascii="Book Antiqua" w:hAnsi="Book Antiqua"/>
          <w:spacing w:val="-2"/>
          <w:sz w:val="22"/>
          <w:szCs w:val="22"/>
        </w:rPr>
        <w:t xml:space="preserve"> une partie des </w:t>
      </w:r>
      <w:r w:rsidR="00F96458" w:rsidRPr="00385CED">
        <w:rPr>
          <w:rFonts w:ascii="Book Antiqua" w:hAnsi="Book Antiqua"/>
          <w:spacing w:val="-2"/>
          <w:sz w:val="22"/>
          <w:szCs w:val="22"/>
        </w:rPr>
        <w:t>sommes accordées</w:t>
      </w:r>
      <w:r w:rsidRPr="00385CED">
        <w:rPr>
          <w:rFonts w:ascii="Book Antiqua" w:hAnsi="Book Antiqua"/>
          <w:spacing w:val="-2"/>
          <w:sz w:val="22"/>
          <w:szCs w:val="22"/>
        </w:rPr>
        <w:t xml:space="preserve"> </w:t>
      </w:r>
      <w:r w:rsidR="00F96458" w:rsidRPr="00385CED">
        <w:rPr>
          <w:rFonts w:ascii="Book Antiqua" w:hAnsi="Book Antiqua"/>
          <w:spacing w:val="-2"/>
          <w:sz w:val="22"/>
          <w:szCs w:val="22"/>
        </w:rPr>
        <w:t xml:space="preserve">au titre </w:t>
      </w:r>
      <w:r w:rsidRPr="00385CED">
        <w:rPr>
          <w:rFonts w:ascii="Book Antiqua" w:hAnsi="Book Antiqua"/>
          <w:spacing w:val="-2"/>
          <w:sz w:val="22"/>
          <w:szCs w:val="22"/>
        </w:rPr>
        <w:t xml:space="preserve">de ce </w:t>
      </w:r>
      <w:r w:rsidR="00125146" w:rsidRPr="00385CED">
        <w:rPr>
          <w:rFonts w:ascii="Book Antiqua" w:hAnsi="Book Antiqua"/>
          <w:spacing w:val="-2"/>
          <w:sz w:val="22"/>
          <w:szCs w:val="22"/>
        </w:rPr>
        <w:t>prêt</w:t>
      </w:r>
      <w:r w:rsidR="00E6128D" w:rsidRPr="00385CED">
        <w:rPr>
          <w:rFonts w:ascii="Book Antiqua" w:hAnsi="Book Antiqua"/>
          <w:spacing w:val="-2"/>
          <w:sz w:val="22"/>
          <w:szCs w:val="22"/>
        </w:rPr>
        <w:t xml:space="preserve"> </w:t>
      </w:r>
      <w:r w:rsidRPr="00385CED">
        <w:rPr>
          <w:rFonts w:ascii="Book Antiqua" w:hAnsi="Book Antiqua"/>
          <w:spacing w:val="-2"/>
          <w:sz w:val="22"/>
          <w:szCs w:val="22"/>
        </w:rPr>
        <w:t xml:space="preserve"> pour</w:t>
      </w:r>
      <w:r w:rsidR="00F96458" w:rsidRPr="00385CED">
        <w:rPr>
          <w:rFonts w:ascii="Book Antiqua" w:hAnsi="Book Antiqua"/>
          <w:spacing w:val="-2"/>
          <w:sz w:val="22"/>
          <w:szCs w:val="22"/>
        </w:rPr>
        <w:t xml:space="preserve"> financer</w:t>
      </w:r>
      <w:r w:rsidR="00DD7D5F" w:rsidRPr="00385CED">
        <w:rPr>
          <w:rFonts w:ascii="Book Antiqua" w:hAnsi="Book Antiqua"/>
          <w:spacing w:val="-2"/>
          <w:sz w:val="22"/>
          <w:szCs w:val="22"/>
        </w:rPr>
        <w:t xml:space="preserve"> des services de consultant pour réaliser la mission </w:t>
      </w:r>
      <w:r w:rsidR="00071D8E" w:rsidRPr="00385CED">
        <w:rPr>
          <w:rFonts w:ascii="Book Antiqua" w:hAnsi="Book Antiqua"/>
          <w:spacing w:val="-2"/>
          <w:sz w:val="22"/>
          <w:szCs w:val="22"/>
        </w:rPr>
        <w:t>suivante :</w:t>
      </w:r>
      <w:r w:rsidR="00DD7D5F" w:rsidRPr="00385CED">
        <w:rPr>
          <w:rFonts w:ascii="Book Antiqua" w:hAnsi="Book Antiqua"/>
          <w:spacing w:val="-2"/>
          <w:sz w:val="22"/>
          <w:szCs w:val="22"/>
        </w:rPr>
        <w:t xml:space="preserve">  “</w:t>
      </w:r>
      <w:r w:rsidR="00071D8E" w:rsidRPr="00385CED">
        <w:rPr>
          <w:sz w:val="22"/>
          <w:szCs w:val="22"/>
        </w:rPr>
        <w:t xml:space="preserve"> </w:t>
      </w:r>
      <w:r w:rsidR="00071D8E" w:rsidRPr="00385CED">
        <w:rPr>
          <w:rFonts w:ascii="Book Antiqua" w:hAnsi="Book Antiqua"/>
          <w:spacing w:val="-2"/>
          <w:sz w:val="22"/>
          <w:szCs w:val="22"/>
        </w:rPr>
        <w:t>Recrutement d’une assistance technique pour la professionnalisation de la passation des marchés publics en Mauritanie, incluant la mise à jour de l’étude de faisabilité, le développement des cursus et l’assistance à la mise en œuvre</w:t>
      </w:r>
      <w:r w:rsidR="00071D8E" w:rsidRPr="00385CED" w:rsidDel="00071D8E">
        <w:rPr>
          <w:rFonts w:ascii="Book Antiqua" w:hAnsi="Book Antiqua"/>
          <w:spacing w:val="-2"/>
          <w:sz w:val="22"/>
          <w:szCs w:val="22"/>
        </w:rPr>
        <w:t xml:space="preserve"> </w:t>
      </w:r>
      <w:r w:rsidR="00DD7D5F" w:rsidRPr="00385CED">
        <w:rPr>
          <w:rFonts w:ascii="Book Antiqua" w:hAnsi="Book Antiqua"/>
          <w:sz w:val="22"/>
          <w:szCs w:val="22"/>
        </w:rPr>
        <w:t>”.</w:t>
      </w:r>
    </w:p>
    <w:p w14:paraId="23E08C01" w14:textId="77777777" w:rsidR="003810C9" w:rsidRPr="00471C49" w:rsidRDefault="003810C9" w:rsidP="003810C9">
      <w:pPr>
        <w:pStyle w:val="Corpsdetexte"/>
        <w:spacing w:after="0"/>
        <w:ind w:left="720"/>
        <w:rPr>
          <w:rFonts w:ascii="Book Antiqua" w:hAnsi="Book Antiqua"/>
          <w:sz w:val="14"/>
          <w:szCs w:val="14"/>
        </w:rPr>
      </w:pPr>
    </w:p>
    <w:p w14:paraId="1F7DDC37" w14:textId="24C78907" w:rsidR="00A57B23" w:rsidRPr="003810C9" w:rsidRDefault="00A57B23" w:rsidP="003810C9">
      <w:pPr>
        <w:pStyle w:val="Corpsdetexte"/>
        <w:numPr>
          <w:ilvl w:val="0"/>
          <w:numId w:val="7"/>
        </w:numPr>
        <w:spacing w:after="0"/>
        <w:rPr>
          <w:rFonts w:ascii="Book Antiqua" w:hAnsi="Book Antiqua"/>
        </w:rPr>
      </w:pPr>
      <w:r w:rsidRPr="00020A04">
        <w:rPr>
          <w:rFonts w:ascii="Book Antiqua" w:hAnsi="Book Antiqua"/>
          <w:spacing w:val="-2"/>
        </w:rPr>
        <w:t xml:space="preserve">Les services </w:t>
      </w:r>
      <w:r w:rsidR="00126E07" w:rsidRPr="00020A04">
        <w:rPr>
          <w:rFonts w:ascii="Book Antiqua" w:hAnsi="Book Antiqua"/>
          <w:spacing w:val="-2"/>
        </w:rPr>
        <w:t>prévus au titre d</w:t>
      </w:r>
      <w:r w:rsidR="002F5848" w:rsidRPr="00020A04">
        <w:rPr>
          <w:rFonts w:ascii="Book Antiqua" w:hAnsi="Book Antiqua"/>
          <w:spacing w:val="-2"/>
        </w:rPr>
        <w:t xml:space="preserve">u </w:t>
      </w:r>
      <w:r w:rsidR="00126E07" w:rsidRPr="00020A04">
        <w:rPr>
          <w:rFonts w:ascii="Book Antiqua" w:hAnsi="Book Antiqua"/>
          <w:spacing w:val="-2"/>
        </w:rPr>
        <w:t xml:space="preserve">contrat </w:t>
      </w:r>
      <w:r w:rsidRPr="00020A04">
        <w:rPr>
          <w:rFonts w:ascii="Book Antiqua" w:hAnsi="Book Antiqua"/>
          <w:spacing w:val="-2"/>
        </w:rPr>
        <w:t>comprennent</w:t>
      </w:r>
      <w:r w:rsidR="00421C67" w:rsidRPr="003810C9">
        <w:rPr>
          <w:rFonts w:ascii="Book Antiqua" w:hAnsi="Book Antiqua"/>
          <w:spacing w:val="-2"/>
        </w:rPr>
        <w:t xml:space="preserve"> : </w:t>
      </w:r>
    </w:p>
    <w:p w14:paraId="3A75FEF3" w14:textId="77777777" w:rsidR="009E1989" w:rsidRPr="003810C9" w:rsidRDefault="009E1989" w:rsidP="00A57B23">
      <w:pPr>
        <w:rPr>
          <w:rFonts w:ascii="Book Antiqua" w:hAnsi="Book Antiqua"/>
          <w:spacing w:val="-2"/>
          <w:sz w:val="14"/>
          <w:szCs w:val="14"/>
        </w:rPr>
      </w:pPr>
    </w:p>
    <w:p w14:paraId="7EE32D5E" w14:textId="77777777" w:rsidR="003810C9" w:rsidRDefault="00865071" w:rsidP="003810C9">
      <w:pPr>
        <w:pStyle w:val="Paragraphedeliste"/>
        <w:numPr>
          <w:ilvl w:val="0"/>
          <w:numId w:val="2"/>
        </w:numPr>
        <w:spacing w:after="120"/>
        <w:jc w:val="both"/>
        <w:rPr>
          <w:rFonts w:ascii="Book Antiqua" w:hAnsi="Book Antiqua"/>
          <w:iCs/>
          <w:spacing w:val="-2"/>
        </w:rPr>
      </w:pPr>
      <w:r w:rsidRPr="003810C9">
        <w:rPr>
          <w:rFonts w:ascii="Book Antiqua" w:hAnsi="Book Antiqua"/>
          <w:iCs/>
          <w:spacing w:val="-2"/>
        </w:rPr>
        <w:t xml:space="preserve">Le diagnostic du </w:t>
      </w:r>
      <w:r w:rsidR="00F83513" w:rsidRPr="003810C9">
        <w:rPr>
          <w:rFonts w:ascii="Book Antiqua" w:hAnsi="Book Antiqua"/>
          <w:iCs/>
          <w:spacing w:val="-2"/>
        </w:rPr>
        <w:t>marché</w:t>
      </w:r>
      <w:r w:rsidRPr="003810C9">
        <w:rPr>
          <w:rFonts w:ascii="Book Antiqua" w:hAnsi="Book Antiqua"/>
          <w:iCs/>
          <w:spacing w:val="-2"/>
        </w:rPr>
        <w:t xml:space="preserve"> de travail </w:t>
      </w:r>
      <w:r w:rsidR="00071D8E">
        <w:t>en matière de</w:t>
      </w:r>
      <w:r w:rsidR="00071D8E" w:rsidRPr="003810C9" w:rsidDel="00071D8E">
        <w:rPr>
          <w:rFonts w:ascii="Book Antiqua" w:hAnsi="Book Antiqua"/>
          <w:iCs/>
          <w:spacing w:val="-2"/>
        </w:rPr>
        <w:t xml:space="preserve"> </w:t>
      </w:r>
      <w:r w:rsidRPr="003810C9">
        <w:rPr>
          <w:rFonts w:ascii="Book Antiqua" w:hAnsi="Book Antiqua"/>
          <w:iCs/>
          <w:spacing w:val="-2"/>
        </w:rPr>
        <w:t xml:space="preserve">passation des marchés </w:t>
      </w:r>
      <w:r w:rsidR="00A743F7" w:rsidRPr="003810C9">
        <w:rPr>
          <w:rFonts w:ascii="Book Antiqua" w:hAnsi="Book Antiqua"/>
          <w:iCs/>
          <w:spacing w:val="-2"/>
        </w:rPr>
        <w:t>publics,</w:t>
      </w:r>
      <w:r w:rsidR="002D2184" w:rsidRPr="003810C9">
        <w:rPr>
          <w:rFonts w:ascii="Book Antiqua" w:hAnsi="Book Antiqua"/>
          <w:iCs/>
          <w:spacing w:val="-2"/>
        </w:rPr>
        <w:t xml:space="preserve"> incluant l’analyse du déficit quantitatif et qualitatif en ressources humaines spécialisées</w:t>
      </w:r>
      <w:r w:rsidR="002D2184" w:rsidRPr="003810C9" w:rsidDel="002D2184">
        <w:rPr>
          <w:rFonts w:ascii="Book Antiqua" w:hAnsi="Book Antiqua"/>
          <w:iCs/>
          <w:spacing w:val="-2"/>
        </w:rPr>
        <w:t xml:space="preserve"> </w:t>
      </w:r>
      <w:r w:rsidR="002D2184" w:rsidRPr="003810C9">
        <w:rPr>
          <w:rFonts w:ascii="Book Antiqua" w:hAnsi="Book Antiqua"/>
          <w:iCs/>
          <w:spacing w:val="-2"/>
        </w:rPr>
        <w:t xml:space="preserve">au niveau de </w:t>
      </w:r>
      <w:r w:rsidRPr="003810C9">
        <w:rPr>
          <w:rFonts w:ascii="Book Antiqua" w:hAnsi="Book Antiqua"/>
          <w:iCs/>
          <w:spacing w:val="-2"/>
        </w:rPr>
        <w:t xml:space="preserve">toutes les structures prévues par le cadre institutionnel des marchés </w:t>
      </w:r>
      <w:r w:rsidR="00DA0F35" w:rsidRPr="003810C9">
        <w:rPr>
          <w:rFonts w:ascii="Book Antiqua" w:hAnsi="Book Antiqua"/>
          <w:iCs/>
          <w:spacing w:val="-2"/>
        </w:rPr>
        <w:t>publics</w:t>
      </w:r>
      <w:r w:rsidR="002D2184" w:rsidRPr="003810C9">
        <w:rPr>
          <w:rFonts w:ascii="Book Antiqua" w:hAnsi="Book Antiqua"/>
          <w:iCs/>
          <w:spacing w:val="-2"/>
        </w:rPr>
        <w:t xml:space="preserve"> en Mauritanie</w:t>
      </w:r>
      <w:r w:rsidR="00DA0F35" w:rsidRPr="003810C9">
        <w:rPr>
          <w:rFonts w:ascii="Book Antiqua" w:hAnsi="Book Antiqua"/>
          <w:iCs/>
          <w:spacing w:val="-2"/>
        </w:rPr>
        <w:t xml:space="preserve"> ;</w:t>
      </w:r>
    </w:p>
    <w:p w14:paraId="669E4C7D" w14:textId="77777777" w:rsidR="003810C9" w:rsidRPr="003810C9" w:rsidRDefault="003810C9" w:rsidP="003810C9">
      <w:pPr>
        <w:pStyle w:val="Paragraphedeliste"/>
        <w:spacing w:after="120"/>
        <w:jc w:val="both"/>
        <w:rPr>
          <w:rFonts w:ascii="Book Antiqua" w:hAnsi="Book Antiqua"/>
          <w:iCs/>
          <w:spacing w:val="-2"/>
          <w:sz w:val="14"/>
          <w:szCs w:val="14"/>
        </w:rPr>
      </w:pPr>
    </w:p>
    <w:p w14:paraId="01E89B75" w14:textId="77777777" w:rsidR="003810C9" w:rsidRDefault="007272B1" w:rsidP="003810C9">
      <w:pPr>
        <w:pStyle w:val="Paragraphedeliste"/>
        <w:numPr>
          <w:ilvl w:val="0"/>
          <w:numId w:val="2"/>
        </w:numPr>
        <w:spacing w:after="120"/>
        <w:jc w:val="both"/>
        <w:rPr>
          <w:rFonts w:ascii="Book Antiqua" w:hAnsi="Book Antiqua"/>
          <w:iCs/>
          <w:spacing w:val="-2"/>
        </w:rPr>
      </w:pPr>
      <w:r w:rsidRPr="003810C9">
        <w:rPr>
          <w:rFonts w:ascii="Book Antiqua" w:hAnsi="Book Antiqua"/>
          <w:iCs/>
          <w:spacing w:val="-2"/>
        </w:rPr>
        <w:t>L’é</w:t>
      </w:r>
      <w:r w:rsidR="00865071" w:rsidRPr="003810C9">
        <w:rPr>
          <w:rFonts w:ascii="Book Antiqua" w:hAnsi="Book Antiqua"/>
          <w:iCs/>
          <w:spacing w:val="-2"/>
        </w:rPr>
        <w:t>val</w:t>
      </w:r>
      <w:r w:rsidRPr="003810C9">
        <w:rPr>
          <w:rFonts w:ascii="Book Antiqua" w:hAnsi="Book Antiqua"/>
          <w:iCs/>
          <w:spacing w:val="-2"/>
        </w:rPr>
        <w:t xml:space="preserve">uation </w:t>
      </w:r>
      <w:r w:rsidR="002D2184" w:rsidRPr="003810C9">
        <w:rPr>
          <w:rFonts w:ascii="Book Antiqua" w:hAnsi="Book Antiqua"/>
          <w:iCs/>
          <w:spacing w:val="-2"/>
        </w:rPr>
        <w:t xml:space="preserve">du niveau de mise en </w:t>
      </w:r>
      <w:r w:rsidR="00A743F7" w:rsidRPr="003810C9">
        <w:rPr>
          <w:rFonts w:ascii="Book Antiqua" w:hAnsi="Book Antiqua"/>
          <w:iCs/>
          <w:spacing w:val="-2"/>
        </w:rPr>
        <w:t>œuvre</w:t>
      </w:r>
      <w:r w:rsidR="00865071" w:rsidRPr="003810C9">
        <w:rPr>
          <w:rFonts w:ascii="Book Antiqua" w:hAnsi="Book Antiqua"/>
          <w:iCs/>
          <w:spacing w:val="-2"/>
        </w:rPr>
        <w:t xml:space="preserve"> des recommandations formulées à la suite de l'étude précédente, réalisée en 2017 et</w:t>
      </w:r>
      <w:r w:rsidR="002D2184" w:rsidRPr="003810C9">
        <w:rPr>
          <w:rFonts w:ascii="Book Antiqua" w:hAnsi="Book Antiqua"/>
          <w:iCs/>
          <w:spacing w:val="-2"/>
        </w:rPr>
        <w:t xml:space="preserve"> l’identification des facteurs ayant entravé l’application de certaines d’entre </w:t>
      </w:r>
      <w:r w:rsidR="00A743F7" w:rsidRPr="003810C9">
        <w:rPr>
          <w:rFonts w:ascii="Book Antiqua" w:hAnsi="Book Antiqua"/>
          <w:iCs/>
          <w:spacing w:val="-2"/>
        </w:rPr>
        <w:t>elles ;</w:t>
      </w:r>
    </w:p>
    <w:p w14:paraId="53A080B7" w14:textId="77777777" w:rsidR="003810C9" w:rsidRPr="003810C9" w:rsidRDefault="003810C9" w:rsidP="003810C9">
      <w:pPr>
        <w:pStyle w:val="Paragraphedeliste"/>
        <w:rPr>
          <w:rFonts w:ascii="Book Antiqua" w:hAnsi="Book Antiqua"/>
          <w:iCs/>
          <w:spacing w:val="-2"/>
          <w:sz w:val="14"/>
          <w:szCs w:val="14"/>
        </w:rPr>
      </w:pPr>
    </w:p>
    <w:p w14:paraId="641FEE84" w14:textId="5FDB7A1D" w:rsidR="003810C9" w:rsidRPr="003810C9" w:rsidRDefault="00D36B7B" w:rsidP="003810C9">
      <w:pPr>
        <w:pStyle w:val="Paragraphedeliste"/>
        <w:numPr>
          <w:ilvl w:val="0"/>
          <w:numId w:val="2"/>
        </w:numPr>
        <w:spacing w:after="120"/>
        <w:jc w:val="both"/>
        <w:rPr>
          <w:rFonts w:ascii="Book Antiqua" w:hAnsi="Book Antiqua"/>
          <w:iCs/>
          <w:spacing w:val="-2"/>
        </w:rPr>
      </w:pPr>
      <w:r w:rsidRPr="003810C9">
        <w:rPr>
          <w:rFonts w:ascii="Book Antiqua" w:hAnsi="Book Antiqua"/>
          <w:iCs/>
          <w:spacing w:val="-2"/>
        </w:rPr>
        <w:t>L’évaluation de l’état de préparation de la Mauritanie à l’introduction et à la mise en œuvre de la professionnalisation de la fonction de passation des marchés publics, en s’appuyant sur des outils d’évaluation reconnus au niveau international, notamment le module complémentaire relatif à la professionnalisation issu du cadre MAPS, développé par l’OCDE et les partenaires internationaux, le cas échéant. Cette évaluation devra permettre d’identifier les écarts, les capacités existantes, les besoins institutionnels et les priorités d’intervention afin d’alimenter la mise à jour de l’étude de faisabilité et l’élaboration de la stratégie nationale de professionnalisation.</w:t>
      </w:r>
    </w:p>
    <w:p w14:paraId="380E24AE" w14:textId="77777777" w:rsidR="003810C9" w:rsidRPr="00471C49" w:rsidRDefault="003810C9" w:rsidP="003810C9">
      <w:pPr>
        <w:pStyle w:val="Paragraphedeliste"/>
        <w:rPr>
          <w:rFonts w:ascii="Book Antiqua" w:hAnsi="Book Antiqua"/>
          <w:iCs/>
          <w:spacing w:val="-2"/>
          <w:sz w:val="10"/>
          <w:szCs w:val="10"/>
        </w:rPr>
      </w:pPr>
    </w:p>
    <w:p w14:paraId="0BC1E8E7" w14:textId="77777777" w:rsidR="0057237B" w:rsidRDefault="002D2184" w:rsidP="0057237B">
      <w:pPr>
        <w:pStyle w:val="Paragraphedeliste"/>
        <w:numPr>
          <w:ilvl w:val="0"/>
          <w:numId w:val="2"/>
        </w:numPr>
        <w:spacing w:after="120" w:line="240" w:lineRule="auto"/>
        <w:jc w:val="both"/>
        <w:rPr>
          <w:rFonts w:ascii="Book Antiqua" w:hAnsi="Book Antiqua"/>
          <w:iCs/>
          <w:spacing w:val="-2"/>
        </w:rPr>
      </w:pPr>
      <w:r w:rsidRPr="003810C9">
        <w:rPr>
          <w:rFonts w:ascii="Book Antiqua" w:hAnsi="Book Antiqua"/>
          <w:iCs/>
          <w:spacing w:val="-2"/>
        </w:rPr>
        <w:t xml:space="preserve">La réévaluation </w:t>
      </w:r>
      <w:r w:rsidR="002907CD" w:rsidRPr="003810C9">
        <w:rPr>
          <w:rFonts w:ascii="Book Antiqua" w:hAnsi="Book Antiqua"/>
          <w:iCs/>
          <w:spacing w:val="-2"/>
        </w:rPr>
        <w:t>du</w:t>
      </w:r>
      <w:r w:rsidR="00865071" w:rsidRPr="003810C9">
        <w:rPr>
          <w:rFonts w:ascii="Book Antiqua" w:hAnsi="Book Antiqua"/>
          <w:iCs/>
          <w:spacing w:val="-2"/>
        </w:rPr>
        <w:t xml:space="preserve"> potentiel de l’ENAJM, de l’ISCAE et de la Faculté Juridique et politique de l’Université El ASSRIYA, en termes de </w:t>
      </w:r>
      <w:r w:rsidRPr="003810C9">
        <w:rPr>
          <w:rFonts w:ascii="Book Antiqua" w:hAnsi="Book Antiqua"/>
          <w:iCs/>
          <w:spacing w:val="-2"/>
        </w:rPr>
        <w:t xml:space="preserve">de capacités institutionnelles, humaines et matérielles nécessaires à la mise en place de programmes de formation de qualité en passation des marchés </w:t>
      </w:r>
      <w:r w:rsidR="00A743F7" w:rsidRPr="003810C9">
        <w:rPr>
          <w:rFonts w:ascii="Book Antiqua" w:hAnsi="Book Antiqua"/>
          <w:iCs/>
          <w:spacing w:val="-2"/>
        </w:rPr>
        <w:t>publics ;</w:t>
      </w:r>
    </w:p>
    <w:p w14:paraId="2910A935" w14:textId="77777777" w:rsidR="0057237B" w:rsidRPr="0057237B" w:rsidRDefault="0057237B" w:rsidP="0057237B">
      <w:pPr>
        <w:pStyle w:val="Paragraphedeliste"/>
        <w:spacing w:line="240" w:lineRule="auto"/>
        <w:rPr>
          <w:rFonts w:ascii="Book Antiqua" w:hAnsi="Book Antiqua"/>
          <w:iCs/>
          <w:spacing w:val="-2"/>
        </w:rPr>
      </w:pPr>
    </w:p>
    <w:p w14:paraId="1DD17995" w14:textId="77777777" w:rsidR="0057237B" w:rsidRDefault="007272B1" w:rsidP="0057237B">
      <w:pPr>
        <w:pStyle w:val="Paragraphedeliste"/>
        <w:numPr>
          <w:ilvl w:val="0"/>
          <w:numId w:val="2"/>
        </w:numPr>
        <w:spacing w:after="120" w:line="240" w:lineRule="auto"/>
        <w:jc w:val="both"/>
        <w:rPr>
          <w:rFonts w:ascii="Book Antiqua" w:hAnsi="Book Antiqua"/>
          <w:iCs/>
          <w:spacing w:val="-2"/>
        </w:rPr>
      </w:pPr>
      <w:r w:rsidRPr="0057237B">
        <w:rPr>
          <w:rFonts w:ascii="Book Antiqua" w:hAnsi="Book Antiqua"/>
          <w:iCs/>
          <w:spacing w:val="-2"/>
        </w:rPr>
        <w:t>L’i</w:t>
      </w:r>
      <w:r w:rsidR="00865071" w:rsidRPr="0057237B">
        <w:rPr>
          <w:rFonts w:ascii="Book Antiqua" w:hAnsi="Book Antiqua"/>
          <w:iCs/>
          <w:spacing w:val="-2"/>
        </w:rPr>
        <w:t>dentifi</w:t>
      </w:r>
      <w:r w:rsidRPr="0057237B">
        <w:rPr>
          <w:rFonts w:ascii="Book Antiqua" w:hAnsi="Book Antiqua"/>
          <w:iCs/>
          <w:spacing w:val="-2"/>
        </w:rPr>
        <w:t>cation d</w:t>
      </w:r>
      <w:r w:rsidR="00865071" w:rsidRPr="0057237B">
        <w:rPr>
          <w:rFonts w:ascii="Book Antiqua" w:hAnsi="Book Antiqua"/>
          <w:iCs/>
          <w:spacing w:val="-2"/>
        </w:rPr>
        <w:t xml:space="preserve">es contraintes académiques, juridiques et techniques liées à la mise en </w:t>
      </w:r>
      <w:r w:rsidR="00344193" w:rsidRPr="0057237B">
        <w:rPr>
          <w:rFonts w:ascii="Book Antiqua" w:hAnsi="Book Antiqua"/>
          <w:iCs/>
          <w:spacing w:val="-2"/>
        </w:rPr>
        <w:t xml:space="preserve">œuvre d’un tel cursus </w:t>
      </w:r>
      <w:r w:rsidR="00865071" w:rsidRPr="0057237B">
        <w:rPr>
          <w:rFonts w:ascii="Book Antiqua" w:hAnsi="Book Antiqua"/>
          <w:iCs/>
          <w:spacing w:val="-2"/>
        </w:rPr>
        <w:t>de formation</w:t>
      </w:r>
      <w:r w:rsidR="00344193" w:rsidRPr="0057237B">
        <w:rPr>
          <w:rFonts w:ascii="Book Antiqua" w:hAnsi="Book Antiqua"/>
          <w:iCs/>
          <w:spacing w:val="-2"/>
        </w:rPr>
        <w:t> ;</w:t>
      </w:r>
      <w:r w:rsidR="00865071" w:rsidRPr="0057237B">
        <w:rPr>
          <w:rFonts w:ascii="Book Antiqua" w:hAnsi="Book Antiqua"/>
          <w:iCs/>
          <w:spacing w:val="-2"/>
        </w:rPr>
        <w:t xml:space="preserve"> </w:t>
      </w:r>
    </w:p>
    <w:p w14:paraId="0832103D" w14:textId="77777777" w:rsidR="0057237B" w:rsidRPr="00471C49" w:rsidRDefault="0057237B" w:rsidP="0057237B">
      <w:pPr>
        <w:pStyle w:val="Paragraphedeliste"/>
        <w:spacing w:line="240" w:lineRule="auto"/>
        <w:rPr>
          <w:rFonts w:ascii="Book Antiqua" w:hAnsi="Book Antiqua"/>
          <w:iCs/>
          <w:spacing w:val="-2"/>
          <w:sz w:val="14"/>
          <w:szCs w:val="14"/>
        </w:rPr>
      </w:pPr>
    </w:p>
    <w:p w14:paraId="1169B62A" w14:textId="77777777" w:rsidR="0057237B" w:rsidRDefault="007272B1" w:rsidP="0057237B">
      <w:pPr>
        <w:pStyle w:val="Paragraphedeliste"/>
        <w:numPr>
          <w:ilvl w:val="0"/>
          <w:numId w:val="2"/>
        </w:numPr>
        <w:spacing w:after="120" w:line="240" w:lineRule="auto"/>
        <w:jc w:val="both"/>
        <w:rPr>
          <w:rFonts w:ascii="Book Antiqua" w:hAnsi="Book Antiqua"/>
          <w:iCs/>
          <w:spacing w:val="-2"/>
        </w:rPr>
      </w:pPr>
      <w:r w:rsidRPr="0057237B">
        <w:rPr>
          <w:rFonts w:ascii="Book Antiqua" w:hAnsi="Book Antiqua"/>
          <w:iCs/>
          <w:spacing w:val="-2"/>
        </w:rPr>
        <w:t xml:space="preserve">La </w:t>
      </w:r>
      <w:r w:rsidR="00DA0F35" w:rsidRPr="0057237B">
        <w:rPr>
          <w:rFonts w:ascii="Book Antiqua" w:hAnsi="Book Antiqua"/>
          <w:iCs/>
          <w:spacing w:val="-2"/>
        </w:rPr>
        <w:t>définition</w:t>
      </w:r>
      <w:r w:rsidR="00865071" w:rsidRPr="0057237B">
        <w:rPr>
          <w:rFonts w:ascii="Book Antiqua" w:hAnsi="Book Antiqua"/>
          <w:iCs/>
          <w:spacing w:val="-2"/>
        </w:rPr>
        <w:t xml:space="preserve">, en collaboration avec les établissements précités, </w:t>
      </w:r>
      <w:r w:rsidR="004209AB" w:rsidRPr="0057237B">
        <w:rPr>
          <w:rFonts w:ascii="Book Antiqua" w:hAnsi="Book Antiqua"/>
          <w:iCs/>
          <w:spacing w:val="-2"/>
        </w:rPr>
        <w:t>d</w:t>
      </w:r>
      <w:r w:rsidR="00865071" w:rsidRPr="0057237B">
        <w:rPr>
          <w:rFonts w:ascii="Book Antiqua" w:hAnsi="Book Antiqua"/>
          <w:iCs/>
          <w:spacing w:val="-2"/>
        </w:rPr>
        <w:t xml:space="preserve">es conditions d’accès, </w:t>
      </w:r>
      <w:r w:rsidR="002907CD" w:rsidRPr="0057237B">
        <w:rPr>
          <w:rFonts w:ascii="Book Antiqua" w:hAnsi="Book Antiqua"/>
          <w:iCs/>
          <w:spacing w:val="-2"/>
        </w:rPr>
        <w:t xml:space="preserve">de </w:t>
      </w:r>
      <w:r w:rsidR="00865071" w:rsidRPr="0057237B">
        <w:rPr>
          <w:rFonts w:ascii="Book Antiqua" w:hAnsi="Book Antiqua"/>
          <w:iCs/>
          <w:spacing w:val="-2"/>
        </w:rPr>
        <w:t xml:space="preserve">la </w:t>
      </w:r>
      <w:r w:rsidR="00344193" w:rsidRPr="0057237B">
        <w:rPr>
          <w:rFonts w:ascii="Book Antiqua" w:hAnsi="Book Antiqua"/>
          <w:iCs/>
          <w:spacing w:val="-2"/>
        </w:rPr>
        <w:t xml:space="preserve">structure </w:t>
      </w:r>
      <w:r w:rsidR="00865071" w:rsidRPr="0057237B">
        <w:rPr>
          <w:rFonts w:ascii="Book Antiqua" w:hAnsi="Book Antiqua"/>
          <w:iCs/>
          <w:spacing w:val="-2"/>
        </w:rPr>
        <w:t>des programme</w:t>
      </w:r>
      <w:r w:rsidR="00344193" w:rsidRPr="0057237B">
        <w:rPr>
          <w:rFonts w:ascii="Book Antiqua" w:hAnsi="Book Antiqua"/>
          <w:iCs/>
          <w:spacing w:val="-2"/>
        </w:rPr>
        <w:t>s</w:t>
      </w:r>
      <w:r w:rsidR="00865071" w:rsidRPr="0057237B">
        <w:rPr>
          <w:rFonts w:ascii="Book Antiqua" w:hAnsi="Book Antiqua"/>
          <w:iCs/>
          <w:spacing w:val="-2"/>
        </w:rPr>
        <w:t xml:space="preserve"> (modules), </w:t>
      </w:r>
      <w:r w:rsidR="002907CD" w:rsidRPr="0057237B">
        <w:rPr>
          <w:rFonts w:ascii="Book Antiqua" w:hAnsi="Book Antiqua"/>
          <w:iCs/>
          <w:spacing w:val="-2"/>
        </w:rPr>
        <w:t>du</w:t>
      </w:r>
      <w:r w:rsidR="00865071" w:rsidRPr="0057237B">
        <w:rPr>
          <w:rFonts w:ascii="Book Antiqua" w:hAnsi="Book Antiqua"/>
          <w:iCs/>
          <w:spacing w:val="-2"/>
        </w:rPr>
        <w:t xml:space="preserve"> cursus, </w:t>
      </w:r>
      <w:r w:rsidR="00344193" w:rsidRPr="0057237B">
        <w:rPr>
          <w:rFonts w:ascii="Book Antiqua" w:hAnsi="Book Antiqua"/>
          <w:iCs/>
          <w:spacing w:val="-2"/>
        </w:rPr>
        <w:t xml:space="preserve">des modalités </w:t>
      </w:r>
      <w:r w:rsidR="00865071" w:rsidRPr="0057237B">
        <w:rPr>
          <w:rFonts w:ascii="Book Antiqua" w:hAnsi="Book Antiqua"/>
          <w:iCs/>
          <w:spacing w:val="-2"/>
        </w:rPr>
        <w:t xml:space="preserve">de délivrance </w:t>
      </w:r>
      <w:r w:rsidR="00A743F7" w:rsidRPr="0057237B">
        <w:rPr>
          <w:rFonts w:ascii="Book Antiqua" w:hAnsi="Book Antiqua"/>
          <w:iCs/>
          <w:spacing w:val="-2"/>
        </w:rPr>
        <w:t>des diplômes</w:t>
      </w:r>
      <w:r w:rsidR="00865071" w:rsidRPr="0057237B">
        <w:rPr>
          <w:rFonts w:ascii="Book Antiqua" w:hAnsi="Book Antiqua"/>
          <w:iCs/>
          <w:spacing w:val="-2"/>
        </w:rPr>
        <w:t xml:space="preserve"> </w:t>
      </w:r>
      <w:r w:rsidR="00344193" w:rsidRPr="0057237B">
        <w:rPr>
          <w:rFonts w:ascii="Book Antiqua" w:hAnsi="Book Antiqua"/>
          <w:iCs/>
          <w:spacing w:val="-2"/>
        </w:rPr>
        <w:t xml:space="preserve">ainsi que des </w:t>
      </w:r>
      <w:r w:rsidR="00865071" w:rsidRPr="0057237B">
        <w:rPr>
          <w:rFonts w:ascii="Book Antiqua" w:hAnsi="Book Antiqua"/>
          <w:iCs/>
          <w:spacing w:val="-2"/>
        </w:rPr>
        <w:t xml:space="preserve">critères de sélection des </w:t>
      </w:r>
      <w:r w:rsidR="00DA0F35" w:rsidRPr="0057237B">
        <w:rPr>
          <w:rFonts w:ascii="Book Antiqua" w:hAnsi="Book Antiqua"/>
          <w:iCs/>
          <w:spacing w:val="-2"/>
        </w:rPr>
        <w:t>formateurs ;</w:t>
      </w:r>
    </w:p>
    <w:p w14:paraId="1F7E1E89" w14:textId="77777777" w:rsidR="0057237B" w:rsidRPr="00471C49" w:rsidRDefault="0057237B" w:rsidP="0057237B">
      <w:pPr>
        <w:pStyle w:val="Paragraphedeliste"/>
        <w:spacing w:line="240" w:lineRule="auto"/>
        <w:rPr>
          <w:rFonts w:ascii="Book Antiqua" w:hAnsi="Book Antiqua"/>
          <w:iCs/>
          <w:spacing w:val="-2"/>
          <w:sz w:val="14"/>
          <w:szCs w:val="14"/>
        </w:rPr>
      </w:pPr>
    </w:p>
    <w:p w14:paraId="64D567D1" w14:textId="77777777" w:rsidR="0057237B" w:rsidRDefault="007272B1" w:rsidP="0057237B">
      <w:pPr>
        <w:pStyle w:val="Paragraphedeliste"/>
        <w:numPr>
          <w:ilvl w:val="0"/>
          <w:numId w:val="2"/>
        </w:numPr>
        <w:spacing w:after="120" w:line="240" w:lineRule="auto"/>
        <w:jc w:val="both"/>
        <w:rPr>
          <w:rFonts w:ascii="Book Antiqua" w:hAnsi="Book Antiqua"/>
          <w:iCs/>
          <w:spacing w:val="-2"/>
        </w:rPr>
      </w:pPr>
      <w:r w:rsidRPr="0057237B">
        <w:rPr>
          <w:rFonts w:ascii="Book Antiqua" w:hAnsi="Book Antiqua"/>
          <w:iCs/>
          <w:spacing w:val="-2"/>
        </w:rPr>
        <w:t xml:space="preserve">La </w:t>
      </w:r>
      <w:r w:rsidR="00DA0F35" w:rsidRPr="0057237B">
        <w:rPr>
          <w:rFonts w:ascii="Book Antiqua" w:hAnsi="Book Antiqua"/>
          <w:iCs/>
          <w:spacing w:val="-2"/>
        </w:rPr>
        <w:t>révision</w:t>
      </w:r>
      <w:r w:rsidR="004209AB" w:rsidRPr="0057237B">
        <w:rPr>
          <w:rFonts w:ascii="Book Antiqua" w:hAnsi="Book Antiqua"/>
          <w:iCs/>
          <w:spacing w:val="-2"/>
        </w:rPr>
        <w:t xml:space="preserve"> </w:t>
      </w:r>
      <w:r w:rsidR="00865071" w:rsidRPr="0057237B">
        <w:rPr>
          <w:rFonts w:ascii="Book Antiqua" w:hAnsi="Book Antiqua"/>
          <w:iCs/>
          <w:spacing w:val="-2"/>
        </w:rPr>
        <w:t xml:space="preserve">et </w:t>
      </w:r>
      <w:r w:rsidR="004209AB" w:rsidRPr="0057237B">
        <w:rPr>
          <w:rFonts w:ascii="Book Antiqua" w:hAnsi="Book Antiqua"/>
          <w:iCs/>
          <w:spacing w:val="-2"/>
        </w:rPr>
        <w:t>l’</w:t>
      </w:r>
      <w:r w:rsidR="00865071" w:rsidRPr="0057237B">
        <w:rPr>
          <w:rFonts w:ascii="Book Antiqua" w:hAnsi="Book Antiqua"/>
          <w:iCs/>
          <w:spacing w:val="-2"/>
        </w:rPr>
        <w:t>actualis</w:t>
      </w:r>
      <w:r w:rsidR="004209AB" w:rsidRPr="0057237B">
        <w:rPr>
          <w:rFonts w:ascii="Book Antiqua" w:hAnsi="Book Antiqua"/>
          <w:iCs/>
          <w:spacing w:val="-2"/>
        </w:rPr>
        <w:t>ation</w:t>
      </w:r>
      <w:r w:rsidR="00865071" w:rsidRPr="0057237B">
        <w:rPr>
          <w:rFonts w:ascii="Book Antiqua" w:hAnsi="Book Antiqua"/>
          <w:iCs/>
          <w:spacing w:val="-2"/>
        </w:rPr>
        <w:t xml:space="preserve"> des modules</w:t>
      </w:r>
      <w:r w:rsidR="00344193" w:rsidRPr="0057237B">
        <w:rPr>
          <w:rFonts w:ascii="Book Antiqua" w:hAnsi="Book Antiqua"/>
          <w:iCs/>
          <w:spacing w:val="-2"/>
        </w:rPr>
        <w:t xml:space="preserve"> de formation </w:t>
      </w:r>
      <w:r w:rsidR="00865071" w:rsidRPr="0057237B">
        <w:rPr>
          <w:rFonts w:ascii="Book Antiqua" w:hAnsi="Book Antiqua"/>
          <w:iCs/>
          <w:spacing w:val="-2"/>
        </w:rPr>
        <w:t xml:space="preserve">élaborés en 2018, </w:t>
      </w:r>
      <w:r w:rsidR="00344193" w:rsidRPr="0057237B">
        <w:rPr>
          <w:rFonts w:ascii="Book Antiqua" w:hAnsi="Book Antiqua"/>
          <w:iCs/>
          <w:spacing w:val="-2"/>
        </w:rPr>
        <w:t>en</w:t>
      </w:r>
      <w:r w:rsidR="00FA60A2" w:rsidRPr="0057237B">
        <w:rPr>
          <w:rFonts w:ascii="Book Antiqua" w:hAnsi="Book Antiqua"/>
          <w:iCs/>
          <w:spacing w:val="-2"/>
        </w:rPr>
        <w:t xml:space="preserve"> version française et arabe, </w:t>
      </w:r>
      <w:r w:rsidR="00865071" w:rsidRPr="0057237B">
        <w:rPr>
          <w:rFonts w:ascii="Book Antiqua" w:hAnsi="Book Antiqua"/>
          <w:iCs/>
          <w:spacing w:val="-2"/>
        </w:rPr>
        <w:t xml:space="preserve">en tenant compte des </w:t>
      </w:r>
      <w:r w:rsidR="00344193" w:rsidRPr="0057237B">
        <w:rPr>
          <w:rFonts w:ascii="Book Antiqua" w:hAnsi="Book Antiqua"/>
          <w:iCs/>
          <w:spacing w:val="-2"/>
        </w:rPr>
        <w:t xml:space="preserve">évolutions du </w:t>
      </w:r>
      <w:r w:rsidR="00865071" w:rsidRPr="0057237B">
        <w:rPr>
          <w:rFonts w:ascii="Book Antiqua" w:hAnsi="Book Antiqua"/>
          <w:iCs/>
          <w:spacing w:val="-2"/>
        </w:rPr>
        <w:t xml:space="preserve">cadre légal et réglementaire </w:t>
      </w:r>
      <w:r w:rsidR="00344193" w:rsidRPr="0057237B">
        <w:rPr>
          <w:rFonts w:ascii="Book Antiqua" w:hAnsi="Book Antiqua"/>
          <w:iCs/>
          <w:spacing w:val="-2"/>
        </w:rPr>
        <w:t>et d</w:t>
      </w:r>
      <w:r w:rsidR="00865071" w:rsidRPr="0057237B">
        <w:rPr>
          <w:rFonts w:ascii="Book Antiqua" w:hAnsi="Book Antiqua"/>
          <w:iCs/>
          <w:spacing w:val="-2"/>
        </w:rPr>
        <w:t>es bonnes pratiques international</w:t>
      </w:r>
      <w:r w:rsidR="00344193" w:rsidRPr="0057237B">
        <w:rPr>
          <w:rFonts w:ascii="Book Antiqua" w:hAnsi="Book Antiqua"/>
          <w:iCs/>
          <w:spacing w:val="-2"/>
        </w:rPr>
        <w:t>es</w:t>
      </w:r>
      <w:r w:rsidR="00865071" w:rsidRPr="0057237B">
        <w:rPr>
          <w:rFonts w:ascii="Book Antiqua" w:hAnsi="Book Antiqua"/>
          <w:iCs/>
          <w:spacing w:val="-2"/>
        </w:rPr>
        <w:t xml:space="preserve">. </w:t>
      </w:r>
    </w:p>
    <w:p w14:paraId="69FCAF6A" w14:textId="77777777" w:rsidR="0057237B" w:rsidRPr="00471C49" w:rsidRDefault="0057237B" w:rsidP="0057237B">
      <w:pPr>
        <w:pStyle w:val="Paragraphedeliste"/>
        <w:spacing w:line="240" w:lineRule="auto"/>
        <w:rPr>
          <w:rFonts w:ascii="Book Antiqua" w:hAnsi="Book Antiqua"/>
          <w:iCs/>
          <w:spacing w:val="-2"/>
          <w:sz w:val="14"/>
          <w:szCs w:val="14"/>
        </w:rPr>
      </w:pPr>
    </w:p>
    <w:p w14:paraId="1FA64D65" w14:textId="77777777" w:rsidR="0057237B" w:rsidRDefault="004209AB" w:rsidP="0057237B">
      <w:pPr>
        <w:pStyle w:val="Paragraphedeliste"/>
        <w:numPr>
          <w:ilvl w:val="0"/>
          <w:numId w:val="2"/>
        </w:numPr>
        <w:spacing w:after="120" w:line="240" w:lineRule="auto"/>
        <w:jc w:val="both"/>
        <w:rPr>
          <w:rFonts w:ascii="Book Antiqua" w:hAnsi="Book Antiqua"/>
          <w:iCs/>
          <w:spacing w:val="-2"/>
        </w:rPr>
      </w:pPr>
      <w:r w:rsidRPr="0057237B">
        <w:rPr>
          <w:rFonts w:ascii="Book Antiqua" w:hAnsi="Book Antiqua"/>
          <w:iCs/>
          <w:spacing w:val="-2"/>
        </w:rPr>
        <w:t>La proposition</w:t>
      </w:r>
      <w:r w:rsidR="00865071" w:rsidRPr="0057237B">
        <w:rPr>
          <w:rFonts w:ascii="Book Antiqua" w:hAnsi="Book Antiqua"/>
          <w:iCs/>
          <w:spacing w:val="-2"/>
        </w:rPr>
        <w:t xml:space="preserve"> des pistes permettant d’améliorer la performance, la transparence, l’éthique et la gouvernance à chaque phase du cycle </w:t>
      </w:r>
      <w:r w:rsidR="00E61DC2" w:rsidRPr="0057237B">
        <w:rPr>
          <w:rFonts w:ascii="Book Antiqua" w:hAnsi="Book Antiqua"/>
          <w:iCs/>
          <w:spacing w:val="-2"/>
        </w:rPr>
        <w:t xml:space="preserve">académique </w:t>
      </w:r>
      <w:r w:rsidR="00865071" w:rsidRPr="0057237B">
        <w:rPr>
          <w:rFonts w:ascii="Book Antiqua" w:hAnsi="Book Antiqua"/>
          <w:iCs/>
          <w:spacing w:val="-2"/>
        </w:rPr>
        <w:t xml:space="preserve">de gestion des marchés publics, ils doivent également intégrer toute la chaîne </w:t>
      </w:r>
      <w:r w:rsidR="00E61DC2" w:rsidRPr="0057237B">
        <w:rPr>
          <w:rFonts w:ascii="Book Antiqua" w:hAnsi="Book Antiqua"/>
          <w:iCs/>
          <w:spacing w:val="-2"/>
        </w:rPr>
        <w:t xml:space="preserve">de gestion des marchés publics, y compris, </w:t>
      </w:r>
      <w:r w:rsidR="00865071" w:rsidRPr="0057237B">
        <w:rPr>
          <w:rFonts w:ascii="Book Antiqua" w:hAnsi="Book Antiqua"/>
          <w:iCs/>
          <w:spacing w:val="-2"/>
        </w:rPr>
        <w:t xml:space="preserve"> les fondements du droit administratif, le cadre juridique et institutionnel de la passation de marchés, les principes de base, le processus de passation de marchés, l'administration des contrats, la planification, les plaintes et les litiges, </w:t>
      </w:r>
      <w:r w:rsidR="002907CD" w:rsidRPr="0057237B">
        <w:rPr>
          <w:rFonts w:ascii="Book Antiqua" w:hAnsi="Book Antiqua"/>
          <w:iCs/>
          <w:spacing w:val="-2"/>
        </w:rPr>
        <w:t>etc.</w:t>
      </w:r>
      <w:r w:rsidR="0064555D" w:rsidRPr="0057237B">
        <w:rPr>
          <w:rFonts w:ascii="Book Antiqua" w:hAnsi="Book Antiqua"/>
          <w:iCs/>
          <w:spacing w:val="-2"/>
        </w:rPr>
        <w:t xml:space="preserve"> </w:t>
      </w:r>
      <w:r w:rsidR="00865071" w:rsidRPr="0057237B">
        <w:rPr>
          <w:rFonts w:ascii="Book Antiqua" w:hAnsi="Book Antiqua"/>
          <w:iCs/>
          <w:spacing w:val="-2"/>
        </w:rPr>
        <w:t>;</w:t>
      </w:r>
    </w:p>
    <w:p w14:paraId="49F3E01A" w14:textId="77777777" w:rsidR="0057237B" w:rsidRPr="00471C49" w:rsidRDefault="0057237B" w:rsidP="0057237B">
      <w:pPr>
        <w:pStyle w:val="Paragraphedeliste"/>
        <w:spacing w:line="240" w:lineRule="auto"/>
        <w:rPr>
          <w:rFonts w:ascii="Book Antiqua" w:hAnsi="Book Antiqua"/>
          <w:iCs/>
          <w:spacing w:val="-2"/>
          <w:sz w:val="14"/>
          <w:szCs w:val="14"/>
        </w:rPr>
      </w:pPr>
    </w:p>
    <w:p w14:paraId="21437A6C" w14:textId="77777777" w:rsidR="0057237B" w:rsidRDefault="00021F7A" w:rsidP="0057237B">
      <w:pPr>
        <w:pStyle w:val="Paragraphedeliste"/>
        <w:numPr>
          <w:ilvl w:val="0"/>
          <w:numId w:val="2"/>
        </w:numPr>
        <w:spacing w:after="120" w:line="240" w:lineRule="auto"/>
        <w:jc w:val="both"/>
        <w:rPr>
          <w:rFonts w:ascii="Book Antiqua" w:hAnsi="Book Antiqua"/>
          <w:iCs/>
          <w:spacing w:val="-2"/>
        </w:rPr>
      </w:pPr>
      <w:r w:rsidRPr="0057237B">
        <w:rPr>
          <w:rFonts w:ascii="Book Antiqua" w:hAnsi="Book Antiqua"/>
          <w:iCs/>
          <w:spacing w:val="-2"/>
        </w:rPr>
        <w:t>La c</w:t>
      </w:r>
      <w:r w:rsidR="00865071" w:rsidRPr="0057237B">
        <w:rPr>
          <w:rFonts w:ascii="Book Antiqua" w:hAnsi="Book Antiqua"/>
          <w:iCs/>
          <w:spacing w:val="-2"/>
        </w:rPr>
        <w:t>once</w:t>
      </w:r>
      <w:r w:rsidRPr="0057237B">
        <w:rPr>
          <w:rFonts w:ascii="Book Antiqua" w:hAnsi="Book Antiqua"/>
          <w:iCs/>
          <w:spacing w:val="-2"/>
        </w:rPr>
        <w:t xml:space="preserve">ption, la </w:t>
      </w:r>
      <w:r w:rsidR="00865071" w:rsidRPr="0057237B">
        <w:rPr>
          <w:rFonts w:ascii="Book Antiqua" w:hAnsi="Book Antiqua"/>
          <w:iCs/>
          <w:spacing w:val="-2"/>
        </w:rPr>
        <w:t>planifi</w:t>
      </w:r>
      <w:r w:rsidRPr="0057237B">
        <w:rPr>
          <w:rFonts w:ascii="Book Antiqua" w:hAnsi="Book Antiqua"/>
          <w:iCs/>
          <w:spacing w:val="-2"/>
        </w:rPr>
        <w:t>cation</w:t>
      </w:r>
      <w:r w:rsidR="00865071" w:rsidRPr="0057237B">
        <w:rPr>
          <w:rFonts w:ascii="Book Antiqua" w:hAnsi="Book Antiqua"/>
          <w:iCs/>
          <w:spacing w:val="-2"/>
        </w:rPr>
        <w:t xml:space="preserve"> et </w:t>
      </w:r>
      <w:r w:rsidRPr="0057237B">
        <w:rPr>
          <w:rFonts w:ascii="Book Antiqua" w:hAnsi="Book Antiqua"/>
          <w:iCs/>
          <w:spacing w:val="-2"/>
        </w:rPr>
        <w:t>l’</w:t>
      </w:r>
      <w:r w:rsidR="00865071" w:rsidRPr="0057237B">
        <w:rPr>
          <w:rFonts w:ascii="Book Antiqua" w:hAnsi="Book Antiqua"/>
          <w:iCs/>
          <w:spacing w:val="-2"/>
        </w:rPr>
        <w:t>organis</w:t>
      </w:r>
      <w:r w:rsidRPr="0057237B">
        <w:rPr>
          <w:rFonts w:ascii="Book Antiqua" w:hAnsi="Book Antiqua"/>
          <w:iCs/>
          <w:spacing w:val="-2"/>
        </w:rPr>
        <w:t>ation de</w:t>
      </w:r>
      <w:r w:rsidR="00865071" w:rsidRPr="0057237B">
        <w:rPr>
          <w:rFonts w:ascii="Book Antiqua" w:hAnsi="Book Antiqua"/>
          <w:iCs/>
          <w:spacing w:val="-2"/>
        </w:rPr>
        <w:t xml:space="preserve"> la formation des formateurs en incluant les aspects relatifs à l’ingénierie de formation et aux méthodes </w:t>
      </w:r>
      <w:r w:rsidR="00C36060" w:rsidRPr="0057237B">
        <w:rPr>
          <w:rFonts w:ascii="Book Antiqua" w:hAnsi="Book Antiqua"/>
          <w:iCs/>
          <w:spacing w:val="-2"/>
        </w:rPr>
        <w:t xml:space="preserve">pédagogiques </w:t>
      </w:r>
      <w:r w:rsidR="00A743F7" w:rsidRPr="0057237B">
        <w:rPr>
          <w:rFonts w:ascii="Book Antiqua" w:hAnsi="Book Antiqua"/>
          <w:iCs/>
          <w:spacing w:val="-2"/>
        </w:rPr>
        <w:t>modernes ;</w:t>
      </w:r>
      <w:r w:rsidR="00865071" w:rsidRPr="0057237B">
        <w:rPr>
          <w:rFonts w:ascii="Book Antiqua" w:hAnsi="Book Antiqua"/>
          <w:iCs/>
          <w:spacing w:val="-2"/>
        </w:rPr>
        <w:t xml:space="preserve"> </w:t>
      </w:r>
    </w:p>
    <w:p w14:paraId="34BC4173" w14:textId="77777777" w:rsidR="0057237B" w:rsidRPr="00471C49" w:rsidRDefault="0057237B" w:rsidP="0057237B">
      <w:pPr>
        <w:pStyle w:val="Paragraphedeliste"/>
        <w:spacing w:line="240" w:lineRule="auto"/>
        <w:rPr>
          <w:rFonts w:ascii="Book Antiqua" w:hAnsi="Book Antiqua"/>
          <w:iCs/>
          <w:spacing w:val="-2"/>
          <w:sz w:val="14"/>
          <w:szCs w:val="14"/>
        </w:rPr>
      </w:pPr>
    </w:p>
    <w:p w14:paraId="78AFF260" w14:textId="77777777" w:rsidR="0057237B" w:rsidRDefault="00344193" w:rsidP="0057237B">
      <w:pPr>
        <w:pStyle w:val="Paragraphedeliste"/>
        <w:numPr>
          <w:ilvl w:val="0"/>
          <w:numId w:val="2"/>
        </w:numPr>
        <w:spacing w:after="120" w:line="240" w:lineRule="auto"/>
        <w:jc w:val="both"/>
        <w:rPr>
          <w:rFonts w:ascii="Book Antiqua" w:hAnsi="Book Antiqua"/>
          <w:iCs/>
          <w:spacing w:val="-2"/>
        </w:rPr>
      </w:pPr>
      <w:r w:rsidRPr="0057237B">
        <w:rPr>
          <w:rFonts w:ascii="Book Antiqua" w:hAnsi="Book Antiqua"/>
          <w:iCs/>
          <w:spacing w:val="-2"/>
        </w:rPr>
        <w:t>La formulation de recommandations actualisées et l’élaboration d’une stratégie claire visant la professionnalisation durable de la fonction de passation des marchés publics en Mauritanie</w:t>
      </w:r>
    </w:p>
    <w:p w14:paraId="10F24763" w14:textId="77777777" w:rsidR="0057237B" w:rsidRPr="00471C49" w:rsidRDefault="0057237B" w:rsidP="0057237B">
      <w:pPr>
        <w:pStyle w:val="Paragraphedeliste"/>
        <w:spacing w:line="240" w:lineRule="auto"/>
        <w:rPr>
          <w:rFonts w:ascii="Book Antiqua" w:hAnsi="Book Antiqua"/>
          <w:iCs/>
          <w:spacing w:val="-2"/>
          <w:sz w:val="14"/>
          <w:szCs w:val="14"/>
        </w:rPr>
      </w:pPr>
    </w:p>
    <w:p w14:paraId="61314145" w14:textId="78B0BD64" w:rsidR="0007740B" w:rsidRDefault="00A743F7" w:rsidP="0007740B">
      <w:pPr>
        <w:pStyle w:val="Paragraphedeliste"/>
        <w:numPr>
          <w:ilvl w:val="0"/>
          <w:numId w:val="2"/>
        </w:numPr>
        <w:spacing w:after="120" w:line="240" w:lineRule="auto"/>
        <w:jc w:val="both"/>
        <w:rPr>
          <w:rFonts w:ascii="Book Antiqua" w:hAnsi="Book Antiqua"/>
          <w:iCs/>
          <w:spacing w:val="-2"/>
        </w:rPr>
      </w:pPr>
      <w:r w:rsidRPr="0057237B">
        <w:rPr>
          <w:rFonts w:ascii="Book Antiqua" w:hAnsi="Book Antiqua"/>
          <w:iCs/>
          <w:spacing w:val="-2"/>
        </w:rPr>
        <w:t>L’assistance</w:t>
      </w:r>
      <w:r w:rsidR="00865071" w:rsidRPr="0057237B">
        <w:rPr>
          <w:rFonts w:ascii="Book Antiqua" w:hAnsi="Book Antiqua"/>
          <w:iCs/>
          <w:spacing w:val="-2"/>
        </w:rPr>
        <w:t xml:space="preserve"> technique</w:t>
      </w:r>
      <w:r w:rsidR="004759A3" w:rsidRPr="004759A3">
        <w:t xml:space="preserve"> </w:t>
      </w:r>
      <w:r w:rsidR="004759A3" w:rsidRPr="0057237B">
        <w:rPr>
          <w:rFonts w:ascii="Book Antiqua" w:hAnsi="Book Antiqua"/>
          <w:iCs/>
          <w:spacing w:val="-2"/>
        </w:rPr>
        <w:t>à l’ARMP dans la coordination, le suivi et l’évaluation de la mise en œuvre de la stratégie nationale de professionnalisation</w:t>
      </w:r>
      <w:r w:rsidR="004759A3">
        <w:t>, y compris</w:t>
      </w:r>
      <w:r w:rsidR="00F24A07" w:rsidRPr="0057237B">
        <w:rPr>
          <w:rFonts w:ascii="Book Antiqua" w:hAnsi="Book Antiqua"/>
          <w:iCs/>
          <w:spacing w:val="-2"/>
        </w:rPr>
        <w:t xml:space="preserve"> l’accompagnement des </w:t>
      </w:r>
      <w:r w:rsidR="00865071" w:rsidRPr="0057237B">
        <w:rPr>
          <w:rFonts w:ascii="Book Antiqua" w:hAnsi="Book Antiqua"/>
          <w:iCs/>
          <w:spacing w:val="-2"/>
        </w:rPr>
        <w:t xml:space="preserve">établissements partenaires </w:t>
      </w:r>
      <w:r w:rsidR="00F24A07" w:rsidRPr="0057237B">
        <w:rPr>
          <w:rFonts w:ascii="Book Antiqua" w:hAnsi="Book Antiqua"/>
          <w:iCs/>
          <w:spacing w:val="-2"/>
        </w:rPr>
        <w:t xml:space="preserve">lors de la mise en œuvre </w:t>
      </w:r>
      <w:r w:rsidR="00865071" w:rsidRPr="0057237B">
        <w:rPr>
          <w:rFonts w:ascii="Book Antiqua" w:hAnsi="Book Antiqua"/>
          <w:iCs/>
          <w:spacing w:val="-2"/>
        </w:rPr>
        <w:t>des programmes</w:t>
      </w:r>
      <w:r w:rsidR="00F24A07" w:rsidRPr="0057237B">
        <w:rPr>
          <w:rFonts w:ascii="Book Antiqua" w:hAnsi="Book Antiqua"/>
          <w:iCs/>
          <w:spacing w:val="-2"/>
        </w:rPr>
        <w:t>,</w:t>
      </w:r>
      <w:r w:rsidR="00865071" w:rsidRPr="0057237B">
        <w:rPr>
          <w:rFonts w:ascii="Book Antiqua" w:hAnsi="Book Antiqua"/>
          <w:iCs/>
          <w:spacing w:val="-2"/>
        </w:rPr>
        <w:t xml:space="preserve"> </w:t>
      </w:r>
      <w:r w:rsidR="00F24A07" w:rsidRPr="0057237B">
        <w:rPr>
          <w:rFonts w:ascii="Book Antiqua" w:hAnsi="Book Antiqua"/>
          <w:iCs/>
          <w:spacing w:val="-2"/>
        </w:rPr>
        <w:t xml:space="preserve">ainsi que </w:t>
      </w:r>
      <w:r w:rsidR="00865071" w:rsidRPr="0057237B">
        <w:rPr>
          <w:rFonts w:ascii="Book Antiqua" w:hAnsi="Book Antiqua"/>
          <w:iCs/>
          <w:spacing w:val="-2"/>
        </w:rPr>
        <w:t xml:space="preserve">l’évaluation initiale, à mi-parcours </w:t>
      </w:r>
      <w:r w:rsidR="004759A3" w:rsidRPr="0057237B">
        <w:rPr>
          <w:rFonts w:ascii="Book Antiqua" w:hAnsi="Book Antiqua"/>
          <w:iCs/>
          <w:spacing w:val="-2"/>
        </w:rPr>
        <w:t>et finale des formations</w:t>
      </w:r>
      <w:r w:rsidR="00865071" w:rsidRPr="0057237B">
        <w:rPr>
          <w:rFonts w:ascii="Book Antiqua" w:hAnsi="Book Antiqua"/>
          <w:iCs/>
          <w:spacing w:val="-2"/>
        </w:rPr>
        <w:t>.</w:t>
      </w:r>
    </w:p>
    <w:p w14:paraId="5A15C5C7" w14:textId="77777777" w:rsidR="0007740B" w:rsidRPr="0007740B" w:rsidRDefault="0007740B" w:rsidP="0007740B">
      <w:pPr>
        <w:spacing w:after="120"/>
        <w:rPr>
          <w:rFonts w:ascii="Book Antiqua" w:hAnsi="Book Antiqua"/>
          <w:iCs/>
          <w:spacing w:val="-2"/>
          <w:sz w:val="2"/>
          <w:szCs w:val="2"/>
        </w:rPr>
      </w:pPr>
    </w:p>
    <w:p w14:paraId="52433950" w14:textId="77777777" w:rsidR="0057237B" w:rsidRDefault="00C9663B" w:rsidP="00385CED">
      <w:pPr>
        <w:pStyle w:val="Paragraphedeliste"/>
        <w:numPr>
          <w:ilvl w:val="0"/>
          <w:numId w:val="7"/>
        </w:numPr>
        <w:spacing w:line="240" w:lineRule="auto"/>
        <w:jc w:val="both"/>
        <w:rPr>
          <w:rFonts w:ascii="Book Antiqua" w:hAnsi="Book Antiqua"/>
          <w:spacing w:val="-2"/>
        </w:rPr>
      </w:pPr>
      <w:r w:rsidRPr="0057237B">
        <w:rPr>
          <w:rFonts w:ascii="Book Antiqua" w:hAnsi="Book Antiqua"/>
          <w:spacing w:val="-2"/>
        </w:rPr>
        <w:t>Les Termes de Référence (</w:t>
      </w:r>
      <w:proofErr w:type="spellStart"/>
      <w:r w:rsidRPr="0057237B">
        <w:rPr>
          <w:rFonts w:ascii="Book Antiqua" w:hAnsi="Book Antiqua"/>
          <w:spacing w:val="-2"/>
        </w:rPr>
        <w:t>TdR</w:t>
      </w:r>
      <w:proofErr w:type="spellEnd"/>
      <w:r w:rsidRPr="0057237B">
        <w:rPr>
          <w:rFonts w:ascii="Book Antiqua" w:hAnsi="Book Antiqua"/>
          <w:spacing w:val="-2"/>
        </w:rPr>
        <w:t xml:space="preserve">) détaillés de la mission sont disponibles à l’adresse : </w:t>
      </w:r>
      <w:hyperlink r:id="rId10" w:history="1">
        <w:r w:rsidRPr="0057237B">
          <w:rPr>
            <w:rStyle w:val="Lienhypertexte"/>
            <w:rFonts w:ascii="Book Antiqua" w:hAnsi="Book Antiqua"/>
            <w:spacing w:val="-2"/>
          </w:rPr>
          <w:t>www.armp.mr</w:t>
        </w:r>
      </w:hyperlink>
      <w:r w:rsidRPr="0057237B">
        <w:rPr>
          <w:rFonts w:ascii="Book Antiqua" w:hAnsi="Book Antiqua"/>
          <w:spacing w:val="-2"/>
        </w:rPr>
        <w:t xml:space="preserve">.   </w:t>
      </w:r>
    </w:p>
    <w:p w14:paraId="117B3D92" w14:textId="3FF5C2E9" w:rsidR="0057237B" w:rsidRPr="0057237B" w:rsidRDefault="00C9663B" w:rsidP="0057237B">
      <w:pPr>
        <w:pStyle w:val="Paragraphedeliste"/>
        <w:spacing w:line="240" w:lineRule="auto"/>
        <w:rPr>
          <w:rFonts w:ascii="Book Antiqua" w:hAnsi="Book Antiqua"/>
          <w:spacing w:val="-2"/>
          <w:sz w:val="16"/>
          <w:szCs w:val="16"/>
        </w:rPr>
      </w:pPr>
      <w:r w:rsidRPr="0057237B">
        <w:rPr>
          <w:rFonts w:ascii="Book Antiqua" w:hAnsi="Book Antiqua"/>
          <w:spacing w:val="-2"/>
        </w:rPr>
        <w:t xml:space="preserve"> </w:t>
      </w:r>
    </w:p>
    <w:p w14:paraId="4617635A" w14:textId="77777777" w:rsidR="0057237B" w:rsidRDefault="00A57B23" w:rsidP="0057237B">
      <w:pPr>
        <w:pStyle w:val="Paragraphedeliste"/>
        <w:numPr>
          <w:ilvl w:val="0"/>
          <w:numId w:val="7"/>
        </w:numPr>
        <w:spacing w:line="240" w:lineRule="auto"/>
        <w:jc w:val="both"/>
        <w:rPr>
          <w:rFonts w:ascii="Book Antiqua" w:hAnsi="Book Antiqua"/>
          <w:spacing w:val="-2"/>
        </w:rPr>
      </w:pPr>
      <w:r w:rsidRPr="0057237B">
        <w:rPr>
          <w:rFonts w:ascii="Book Antiqua" w:hAnsi="Book Antiqua"/>
          <w:spacing w:val="-2"/>
        </w:rPr>
        <w:t>L</w:t>
      </w:r>
      <w:r w:rsidR="00D653CF" w:rsidRPr="0057237B">
        <w:rPr>
          <w:rFonts w:ascii="Book Antiqua" w:hAnsi="Book Antiqua"/>
          <w:spacing w:val="-2"/>
        </w:rPr>
        <w:t>’Autorité de Régulation des Marchés Publics (ARMP)</w:t>
      </w:r>
      <w:r w:rsidRPr="0057237B">
        <w:rPr>
          <w:rFonts w:ascii="Book Antiqua" w:hAnsi="Book Antiqua"/>
          <w:spacing w:val="-2"/>
        </w:rPr>
        <w:t xml:space="preserve"> </w:t>
      </w:r>
      <w:r w:rsidR="00AC3DD4" w:rsidRPr="0057237B">
        <w:rPr>
          <w:rFonts w:ascii="Book Antiqua" w:hAnsi="Book Antiqua"/>
        </w:rPr>
        <w:t xml:space="preserve">invite les </w:t>
      </w:r>
      <w:r w:rsidR="00F24A07" w:rsidRPr="0057237B">
        <w:rPr>
          <w:rFonts w:ascii="Book Antiqua" w:hAnsi="Book Antiqua"/>
        </w:rPr>
        <w:t xml:space="preserve">cabinets de consultants </w:t>
      </w:r>
      <w:r w:rsidR="00D653CF" w:rsidRPr="0057237B">
        <w:rPr>
          <w:rFonts w:ascii="Book Antiqua" w:hAnsi="Book Antiqua"/>
        </w:rPr>
        <w:t xml:space="preserve">éligibles </w:t>
      </w:r>
      <w:r w:rsidR="00AC3DD4" w:rsidRPr="0057237B">
        <w:rPr>
          <w:rFonts w:ascii="Book Antiqua" w:hAnsi="Book Antiqua"/>
        </w:rPr>
        <w:t>à</w:t>
      </w:r>
      <w:r w:rsidR="00F24A07" w:rsidRPr="0057237B">
        <w:rPr>
          <w:rFonts w:ascii="Book Antiqua" w:hAnsi="Book Antiqua"/>
        </w:rPr>
        <w:t xml:space="preserve"> manifester leur intérêt pour la réalisation des services </w:t>
      </w:r>
      <w:r w:rsidR="00AC3DD4" w:rsidRPr="0057237B">
        <w:rPr>
          <w:rFonts w:ascii="Book Antiqua" w:hAnsi="Book Antiqua"/>
        </w:rPr>
        <w:t>décrits ci-dessus</w:t>
      </w:r>
      <w:r w:rsidR="003B13CD" w:rsidRPr="0057237B">
        <w:rPr>
          <w:rFonts w:ascii="Book Antiqua" w:hAnsi="Book Antiqua"/>
        </w:rPr>
        <w:t>.</w:t>
      </w:r>
      <w:r w:rsidR="00FB0B4B" w:rsidRPr="0057237B">
        <w:rPr>
          <w:rFonts w:ascii="Book Antiqua" w:hAnsi="Book Antiqua"/>
        </w:rPr>
        <w:t xml:space="preserve"> </w:t>
      </w:r>
      <w:r w:rsidRPr="0057237B">
        <w:rPr>
          <w:rFonts w:ascii="Book Antiqua" w:hAnsi="Book Antiqua"/>
          <w:spacing w:val="-2"/>
        </w:rPr>
        <w:t xml:space="preserve">Les consultants intéressés doivent </w:t>
      </w:r>
      <w:r w:rsidR="00126E07" w:rsidRPr="0057237B">
        <w:rPr>
          <w:rFonts w:ascii="Book Antiqua" w:hAnsi="Book Antiqua"/>
          <w:spacing w:val="-2"/>
        </w:rPr>
        <w:t>produire</w:t>
      </w:r>
      <w:r w:rsidRPr="0057237B">
        <w:rPr>
          <w:rFonts w:ascii="Book Antiqua" w:hAnsi="Book Antiqua"/>
          <w:spacing w:val="-2"/>
        </w:rPr>
        <w:t xml:space="preserve"> les informations </w:t>
      </w:r>
      <w:r w:rsidR="00126E07" w:rsidRPr="0057237B">
        <w:rPr>
          <w:rFonts w:ascii="Book Antiqua" w:hAnsi="Book Antiqua"/>
          <w:spacing w:val="-2"/>
        </w:rPr>
        <w:t xml:space="preserve">démontrant qu’ils </w:t>
      </w:r>
      <w:r w:rsidR="00F24A07" w:rsidRPr="0057237B">
        <w:rPr>
          <w:rFonts w:ascii="Book Antiqua" w:hAnsi="Book Antiqua"/>
          <w:spacing w:val="-2"/>
        </w:rPr>
        <w:t>disposent des qualifications et de l’expérience pertinentes pour exécuter la mission (références de missions similaires, expérience générale et spécifique, capacités techniques et organisationnelles, etc.)</w:t>
      </w:r>
      <w:r w:rsidR="00F24A07" w:rsidRPr="0057237B" w:rsidDel="00F24A07">
        <w:rPr>
          <w:rFonts w:ascii="Book Antiqua" w:hAnsi="Book Antiqua"/>
          <w:spacing w:val="-2"/>
        </w:rPr>
        <w:t xml:space="preserve"> </w:t>
      </w:r>
      <w:r w:rsidR="00126E07" w:rsidRPr="0057237B">
        <w:rPr>
          <w:rFonts w:ascii="Book Antiqua" w:hAnsi="Book Antiqua"/>
          <w:spacing w:val="-2"/>
        </w:rPr>
        <w:t xml:space="preserve"> </w:t>
      </w:r>
    </w:p>
    <w:p w14:paraId="0A4B4AC5" w14:textId="77777777" w:rsidR="0057237B" w:rsidRPr="00471C49" w:rsidRDefault="0057237B" w:rsidP="0057237B">
      <w:pPr>
        <w:pStyle w:val="Paragraphedeliste"/>
        <w:spacing w:line="240" w:lineRule="auto"/>
        <w:rPr>
          <w:spacing w:val="-2"/>
          <w:sz w:val="14"/>
          <w:szCs w:val="14"/>
        </w:rPr>
      </w:pPr>
    </w:p>
    <w:p w14:paraId="23B67FC7" w14:textId="640E6434" w:rsidR="0057237B" w:rsidRPr="0057237B" w:rsidRDefault="00C9663B" w:rsidP="0057237B">
      <w:pPr>
        <w:pStyle w:val="Paragraphedeliste"/>
        <w:numPr>
          <w:ilvl w:val="0"/>
          <w:numId w:val="7"/>
        </w:numPr>
        <w:spacing w:line="240" w:lineRule="auto"/>
        <w:jc w:val="both"/>
        <w:rPr>
          <w:rFonts w:ascii="Book Antiqua" w:hAnsi="Book Antiqua"/>
          <w:spacing w:val="-2"/>
        </w:rPr>
      </w:pPr>
      <w:bookmarkStart w:id="2" w:name="_Hlk219189017"/>
      <w:r w:rsidRPr="0057237B">
        <w:rPr>
          <w:spacing w:val="-2"/>
        </w:rPr>
        <w:t xml:space="preserve">Les </w:t>
      </w:r>
      <w:bookmarkStart w:id="3" w:name="_Hlk219188675"/>
      <w:r w:rsidRPr="0057237B">
        <w:rPr>
          <w:spacing w:val="-2"/>
        </w:rPr>
        <w:t>critères d’établissement de la liste restreinte sont </w:t>
      </w:r>
      <w:r w:rsidR="00F24A07" w:rsidRPr="0057237B">
        <w:rPr>
          <w:spacing w:val="-2"/>
        </w:rPr>
        <w:t xml:space="preserve">les </w:t>
      </w:r>
      <w:r w:rsidR="009F2706" w:rsidRPr="0057237B">
        <w:rPr>
          <w:spacing w:val="-2"/>
        </w:rPr>
        <w:t>suivants :</w:t>
      </w:r>
      <w:r w:rsidRPr="0057237B">
        <w:rPr>
          <w:spacing w:val="-2"/>
        </w:rPr>
        <w:t xml:space="preserve"> </w:t>
      </w:r>
    </w:p>
    <w:bookmarkEnd w:id="2"/>
    <w:bookmarkEnd w:id="3"/>
    <w:p w14:paraId="4DE746AE" w14:textId="77777777" w:rsidR="0057237B" w:rsidRPr="0057237B" w:rsidRDefault="0057237B" w:rsidP="0057237B">
      <w:pPr>
        <w:pStyle w:val="Paragraphedeliste"/>
        <w:spacing w:after="120" w:line="240" w:lineRule="auto"/>
        <w:rPr>
          <w:rFonts w:ascii="Book Antiqua" w:hAnsi="Book Antiqua"/>
          <w:spacing w:val="-2"/>
          <w:sz w:val="14"/>
          <w:szCs w:val="14"/>
        </w:rPr>
      </w:pPr>
    </w:p>
    <w:p w14:paraId="24571CBF" w14:textId="0346B77C" w:rsidR="00C76F96" w:rsidRDefault="009461EB" w:rsidP="0057237B">
      <w:pPr>
        <w:pStyle w:val="Paragraphedeliste"/>
        <w:numPr>
          <w:ilvl w:val="0"/>
          <w:numId w:val="5"/>
        </w:numPr>
        <w:spacing w:after="120" w:line="240" w:lineRule="auto"/>
        <w:rPr>
          <w:rFonts w:ascii="Book Antiqua" w:hAnsi="Book Antiqua"/>
          <w:spacing w:val="-2"/>
        </w:rPr>
      </w:pPr>
      <w:bookmarkStart w:id="4" w:name="_Hlk219193970"/>
      <w:bookmarkStart w:id="5" w:name="_Hlk219188818"/>
      <w:r w:rsidRPr="00A743F7">
        <w:rPr>
          <w:rFonts w:ascii="Book Antiqua" w:hAnsi="Book Antiqua"/>
          <w:spacing w:val="-2"/>
        </w:rPr>
        <w:t>Le consultant devra être une firme spécialisée dans la passation des marchés publics et</w:t>
      </w:r>
      <w:r w:rsidR="007F22F7">
        <w:rPr>
          <w:rFonts w:ascii="Book Antiqua" w:hAnsi="Book Antiqua"/>
          <w:spacing w:val="-2"/>
        </w:rPr>
        <w:t xml:space="preserve"> justifier </w:t>
      </w:r>
      <w:r w:rsidR="00A743F7">
        <w:rPr>
          <w:rFonts w:ascii="Book Antiqua" w:hAnsi="Book Antiqua"/>
          <w:spacing w:val="-2"/>
        </w:rPr>
        <w:t>d’une expérience générale</w:t>
      </w:r>
      <w:r w:rsidR="007F22F7" w:rsidRPr="00A743F7">
        <w:rPr>
          <w:rFonts w:ascii="Book Antiqua" w:hAnsi="Book Antiqua"/>
          <w:spacing w:val="-2"/>
        </w:rPr>
        <w:t xml:space="preserve"> dans le domaine de la passation des marchés publics </w:t>
      </w:r>
      <w:r w:rsidR="007F22F7">
        <w:rPr>
          <w:rFonts w:ascii="Book Antiqua" w:hAnsi="Book Antiqua"/>
          <w:spacing w:val="-2"/>
        </w:rPr>
        <w:t xml:space="preserve">durant les </w:t>
      </w:r>
      <w:r w:rsidR="00361298">
        <w:rPr>
          <w:rFonts w:ascii="Book Antiqua" w:hAnsi="Book Antiqua"/>
          <w:spacing w:val="-2"/>
        </w:rPr>
        <w:t>dix</w:t>
      </w:r>
      <w:r w:rsidR="007F22F7">
        <w:rPr>
          <w:rFonts w:ascii="Book Antiqua" w:hAnsi="Book Antiqua"/>
          <w:spacing w:val="-2"/>
        </w:rPr>
        <w:t xml:space="preserve"> (</w:t>
      </w:r>
      <w:r w:rsidR="00361298">
        <w:rPr>
          <w:rFonts w:ascii="Book Antiqua" w:hAnsi="Book Antiqua"/>
          <w:spacing w:val="-2"/>
        </w:rPr>
        <w:t>10</w:t>
      </w:r>
      <w:r w:rsidR="007F22F7">
        <w:rPr>
          <w:rFonts w:ascii="Book Antiqua" w:hAnsi="Book Antiqua"/>
          <w:spacing w:val="-2"/>
        </w:rPr>
        <w:t xml:space="preserve">) dernières </w:t>
      </w:r>
      <w:r w:rsidR="00A743F7">
        <w:rPr>
          <w:rFonts w:ascii="Book Antiqua" w:hAnsi="Book Antiqua"/>
          <w:spacing w:val="-2"/>
        </w:rPr>
        <w:t>années</w:t>
      </w:r>
      <w:r w:rsidR="00A743F7" w:rsidRPr="00A743F7">
        <w:rPr>
          <w:rFonts w:ascii="Book Antiqua" w:hAnsi="Book Antiqua"/>
          <w:spacing w:val="-2"/>
        </w:rPr>
        <w:t xml:space="preserve"> ;</w:t>
      </w:r>
    </w:p>
    <w:p w14:paraId="06B7FF88" w14:textId="77777777" w:rsidR="00C76F96" w:rsidRPr="00AF226E" w:rsidRDefault="00C76F96" w:rsidP="0057237B">
      <w:pPr>
        <w:pStyle w:val="Paragraphedeliste"/>
        <w:spacing w:after="120" w:line="240" w:lineRule="auto"/>
        <w:rPr>
          <w:rFonts w:ascii="Book Antiqua" w:hAnsi="Book Antiqua"/>
          <w:spacing w:val="-2"/>
          <w:sz w:val="14"/>
          <w:szCs w:val="14"/>
        </w:rPr>
      </w:pPr>
    </w:p>
    <w:p w14:paraId="75015BCA" w14:textId="1ECA2BD8" w:rsidR="00BF248A" w:rsidRPr="00385CED" w:rsidRDefault="00C76F96" w:rsidP="0057237B">
      <w:pPr>
        <w:pStyle w:val="Paragraphedeliste"/>
        <w:numPr>
          <w:ilvl w:val="0"/>
          <w:numId w:val="5"/>
        </w:numPr>
        <w:spacing w:after="120" w:line="240" w:lineRule="auto"/>
        <w:jc w:val="both"/>
        <w:rPr>
          <w:rFonts w:ascii="Book Antiqua" w:hAnsi="Book Antiqua"/>
          <w:spacing w:val="-2"/>
        </w:rPr>
      </w:pPr>
      <w:r w:rsidRPr="00385CED">
        <w:rPr>
          <w:rFonts w:ascii="Book Antiqua" w:hAnsi="Book Antiqua"/>
          <w:spacing w:val="-2"/>
        </w:rPr>
        <w:t xml:space="preserve">Il doit </w:t>
      </w:r>
      <w:r w:rsidR="007F22F7" w:rsidRPr="00385CED">
        <w:rPr>
          <w:rFonts w:ascii="Book Antiqua" w:hAnsi="Book Antiqua"/>
          <w:spacing w:val="-2"/>
        </w:rPr>
        <w:t xml:space="preserve">Justifier d’une expérience spécifique dans des missions similaires de réforme et/ou de professionnalisation de la passation des marchés publics, incluant notamment : (i) l’élaboration et/ou la mise en œuvre de stratégies nationales ou sectorielles, (ii) la mise à jour d’études de faisabilité ou de cadres institutionnels, et (iii) le cas échéant, la révision de modules de formation et la formation de formateurs en passation des marchés publics. Le consultant devra justifier d’au moins un (1) marché similaire d’envergure et de complexité comparables </w:t>
      </w:r>
      <w:r w:rsidR="00D36B7B" w:rsidRPr="00385CED">
        <w:rPr>
          <w:rFonts w:ascii="Book Antiqua" w:hAnsi="Book Antiqua"/>
          <w:spacing w:val="-2"/>
        </w:rPr>
        <w:t>durant</w:t>
      </w:r>
      <w:r w:rsidR="007F22F7" w:rsidRPr="00385CED">
        <w:rPr>
          <w:rFonts w:ascii="Book Antiqua" w:hAnsi="Book Antiqua"/>
          <w:spacing w:val="-2"/>
        </w:rPr>
        <w:t xml:space="preserve"> les </w:t>
      </w:r>
      <w:r w:rsidR="008327FC" w:rsidRPr="00385CED">
        <w:rPr>
          <w:rFonts w:ascii="Book Antiqua" w:hAnsi="Book Antiqua"/>
          <w:spacing w:val="-2"/>
        </w:rPr>
        <w:t xml:space="preserve">dix </w:t>
      </w:r>
      <w:r w:rsidR="007F22F7" w:rsidRPr="00385CED">
        <w:rPr>
          <w:rFonts w:ascii="Book Antiqua" w:hAnsi="Book Antiqua"/>
          <w:spacing w:val="-2"/>
        </w:rPr>
        <w:t>(</w:t>
      </w:r>
      <w:r w:rsidR="008327FC" w:rsidRPr="00385CED">
        <w:rPr>
          <w:rFonts w:ascii="Book Antiqua" w:hAnsi="Book Antiqua"/>
          <w:spacing w:val="-2"/>
        </w:rPr>
        <w:t>10</w:t>
      </w:r>
      <w:r w:rsidR="007F22F7" w:rsidRPr="00385CED">
        <w:rPr>
          <w:rFonts w:ascii="Book Antiqua" w:hAnsi="Book Antiqua"/>
          <w:spacing w:val="-2"/>
        </w:rPr>
        <w:t xml:space="preserve">) dernières années. Les expériences se limitant exclusivement à des actions de formation ponctuelles, sans implication dans des missions de réforme, de stratégie ou d’assistance à la mise en œuvre, ne seront pas considérées comme suffisantes pour l’établissement de la liste </w:t>
      </w:r>
      <w:r w:rsidR="003810C9" w:rsidRPr="00385CED">
        <w:rPr>
          <w:rFonts w:ascii="Book Antiqua" w:hAnsi="Book Antiqua"/>
          <w:spacing w:val="-2"/>
        </w:rPr>
        <w:t xml:space="preserve">                </w:t>
      </w:r>
      <w:r w:rsidR="007F22F7" w:rsidRPr="00385CED">
        <w:rPr>
          <w:rFonts w:ascii="Book Antiqua" w:hAnsi="Book Antiqua"/>
          <w:spacing w:val="-2"/>
        </w:rPr>
        <w:t>restreinte</w:t>
      </w:r>
      <w:r w:rsidR="003810C9" w:rsidRPr="00385CED">
        <w:rPr>
          <w:rFonts w:ascii="Book Antiqua" w:hAnsi="Book Antiqua"/>
          <w:spacing w:val="-2"/>
        </w:rPr>
        <w:t xml:space="preserve"> </w:t>
      </w:r>
      <w:bookmarkEnd w:id="4"/>
      <w:r w:rsidR="00BF248A" w:rsidRPr="00385CED">
        <w:rPr>
          <w:rFonts w:ascii="Book Antiqua" w:hAnsi="Book Antiqua"/>
          <w:spacing w:val="-2"/>
        </w:rPr>
        <w:t>;</w:t>
      </w:r>
      <w:r w:rsidR="00A743F7" w:rsidRPr="00385CED">
        <w:rPr>
          <w:rFonts w:ascii="Book Antiqua" w:hAnsi="Book Antiqua"/>
          <w:spacing w:val="-2"/>
        </w:rPr>
        <w:t xml:space="preserve"> </w:t>
      </w:r>
    </w:p>
    <w:p w14:paraId="502B44ED" w14:textId="77777777" w:rsidR="00BF248A" w:rsidRPr="00385CED" w:rsidRDefault="00BF248A" w:rsidP="0057237B">
      <w:pPr>
        <w:pStyle w:val="Paragraphedeliste"/>
        <w:spacing w:line="240" w:lineRule="auto"/>
        <w:rPr>
          <w:rFonts w:ascii="Book Antiqua" w:hAnsi="Book Antiqua"/>
          <w:spacing w:val="-2"/>
        </w:rPr>
      </w:pPr>
    </w:p>
    <w:p w14:paraId="0533AA4C" w14:textId="32349D94" w:rsidR="0057237B" w:rsidRPr="00385CED" w:rsidRDefault="00725E1B" w:rsidP="0057237B">
      <w:pPr>
        <w:pStyle w:val="Paragraphedeliste"/>
        <w:numPr>
          <w:ilvl w:val="0"/>
          <w:numId w:val="5"/>
        </w:numPr>
        <w:spacing w:after="120" w:line="240" w:lineRule="auto"/>
        <w:jc w:val="both"/>
        <w:rPr>
          <w:rFonts w:ascii="Book Antiqua" w:hAnsi="Book Antiqua"/>
          <w:spacing w:val="-2"/>
        </w:rPr>
      </w:pPr>
      <w:bookmarkStart w:id="6" w:name="_Hlk219194224"/>
      <w:r w:rsidRPr="00385CED">
        <w:rPr>
          <w:rFonts w:ascii="Book Antiqua" w:hAnsi="Book Antiqua"/>
          <w:spacing w:val="-2"/>
        </w:rPr>
        <w:lastRenderedPageBreak/>
        <w:t>Conformément</w:t>
      </w:r>
      <w:r w:rsidR="007F22F7" w:rsidRPr="00385CED">
        <w:rPr>
          <w:rFonts w:ascii="Book Antiqua" w:hAnsi="Book Antiqua"/>
          <w:spacing w:val="-2"/>
        </w:rPr>
        <w:t xml:space="preserve"> aux règles d’éligibilité de la Banque Islamique de Développement</w:t>
      </w:r>
      <w:r w:rsidRPr="00385CED">
        <w:rPr>
          <w:rFonts w:ascii="Book Antiqua" w:hAnsi="Book Antiqua"/>
          <w:spacing w:val="-2"/>
        </w:rPr>
        <w:t>, l</w:t>
      </w:r>
      <w:r w:rsidR="0015135A" w:rsidRPr="00385CED">
        <w:rPr>
          <w:rFonts w:ascii="Book Antiqua" w:eastAsia="Times New Roman" w:hAnsi="Book Antiqua" w:cs="Times New Roman"/>
          <w:iCs/>
          <w:spacing w:val="-2"/>
          <w:sz w:val="24"/>
          <w:szCs w:val="24"/>
          <w:lang w:eastAsia="ar-SA"/>
        </w:rPr>
        <w:t xml:space="preserve">es </w:t>
      </w:r>
      <w:r w:rsidR="0015135A" w:rsidRPr="00471C49">
        <w:rPr>
          <w:rFonts w:ascii="Book Antiqua" w:eastAsia="Times New Roman" w:hAnsi="Book Antiqua" w:cs="Times New Roman"/>
          <w:iCs/>
          <w:spacing w:val="-2"/>
          <w:lang w:eastAsia="ar-SA"/>
        </w:rPr>
        <w:t>qualifications et l’expérience des Personnels-clés ne devront pas faire partie des critères d’établissement de la liste restreinte.  Les Personnels-clés ne feront pas l’objet d’évaluation au stade de l’établissement de la liste retreinte.</w:t>
      </w:r>
    </w:p>
    <w:bookmarkEnd w:id="5"/>
    <w:bookmarkEnd w:id="6"/>
    <w:p w14:paraId="2D110729" w14:textId="77777777" w:rsidR="0057237B" w:rsidRPr="00385CED" w:rsidRDefault="0057237B" w:rsidP="0057237B">
      <w:pPr>
        <w:spacing w:after="120"/>
        <w:rPr>
          <w:rFonts w:ascii="Book Antiqua" w:hAnsi="Book Antiqua"/>
          <w:spacing w:val="-2"/>
          <w:sz w:val="10"/>
          <w:szCs w:val="10"/>
        </w:rPr>
      </w:pPr>
    </w:p>
    <w:p w14:paraId="330019E9" w14:textId="37DB68F7" w:rsidR="002D33B5" w:rsidRPr="00385CED" w:rsidRDefault="002D33B5" w:rsidP="0057237B">
      <w:pPr>
        <w:pStyle w:val="Paragraphedeliste"/>
        <w:numPr>
          <w:ilvl w:val="0"/>
          <w:numId w:val="7"/>
        </w:numPr>
        <w:spacing w:after="120"/>
        <w:jc w:val="both"/>
        <w:rPr>
          <w:rFonts w:ascii="Book Antiqua" w:hAnsi="Book Antiqua"/>
        </w:rPr>
      </w:pPr>
      <w:r w:rsidRPr="00385CED">
        <w:rPr>
          <w:rFonts w:ascii="Book Antiqua" w:hAnsi="Book Antiqua"/>
        </w:rPr>
        <w:t xml:space="preserve">Les </w:t>
      </w:r>
      <w:r w:rsidRPr="00385CED">
        <w:rPr>
          <w:rFonts w:ascii="Book Antiqua" w:hAnsi="Book Antiqua"/>
          <w:spacing w:val="-2"/>
        </w:rPr>
        <w:t>Consultants</w:t>
      </w:r>
      <w:r w:rsidRPr="00385CED">
        <w:rPr>
          <w:rFonts w:ascii="Book Antiqua" w:hAnsi="Book Antiqua"/>
        </w:rPr>
        <w:t xml:space="preserve"> intéressés sont invités à prendre connaissance des </w:t>
      </w:r>
      <w:r w:rsidRPr="00385CED">
        <w:rPr>
          <w:rFonts w:ascii="Book Antiqua" w:hAnsi="Book Antiqua"/>
          <w:spacing w:val="-2"/>
          <w:lang w:val="fr"/>
        </w:rPr>
        <w:t>paragraphes</w:t>
      </w:r>
      <w:r w:rsidRPr="00385CED">
        <w:rPr>
          <w:rFonts w:ascii="Book Antiqua" w:hAnsi="Book Antiqua"/>
        </w:rPr>
        <w:t xml:space="preserve"> </w:t>
      </w:r>
      <w:r w:rsidRPr="00385CED">
        <w:rPr>
          <w:rFonts w:ascii="Book Antiqua" w:hAnsi="Book Antiqua" w:cstheme="majorBidi"/>
        </w:rPr>
        <w:t xml:space="preserve">1.12.1 </w:t>
      </w:r>
      <w:r w:rsidR="00385CED" w:rsidRPr="00385CED">
        <w:rPr>
          <w:rFonts w:ascii="Book Antiqua" w:hAnsi="Book Antiqua" w:cstheme="majorBidi"/>
        </w:rPr>
        <w:t>et</w:t>
      </w:r>
      <w:r w:rsidRPr="00385CED">
        <w:rPr>
          <w:rFonts w:ascii="Book Antiqua" w:hAnsi="Book Antiqua" w:cstheme="majorBidi"/>
        </w:rPr>
        <w:t xml:space="preserve"> 1.12.2 </w:t>
      </w:r>
      <w:r w:rsidRPr="00385CED">
        <w:rPr>
          <w:rFonts w:ascii="Book Antiqua" w:hAnsi="Book Antiqua"/>
          <w:lang w:val="fr"/>
        </w:rPr>
        <w:t xml:space="preserve">des </w:t>
      </w:r>
      <w:r w:rsidRPr="00385CED">
        <w:rPr>
          <w:rFonts w:ascii="Book Antiqua" w:hAnsi="Book Antiqua"/>
          <w:spacing w:val="-2"/>
          <w:lang w:val="fr"/>
        </w:rPr>
        <w:t xml:space="preserve">« </w:t>
      </w:r>
      <w:r w:rsidRPr="00385CED">
        <w:rPr>
          <w:rFonts w:ascii="Book Antiqua" w:hAnsi="Book Antiqua"/>
          <w:i/>
          <w:iCs/>
          <w:spacing w:val="-2"/>
          <w:lang w:val="fr"/>
        </w:rPr>
        <w:t>Politiques des Acquisitions -Directives pour l’Acquisition de Services de Consultants dans le cadre du Financement de Projets par la Banque Islamique de Développement </w:t>
      </w:r>
      <w:r w:rsidRPr="00385CED">
        <w:rPr>
          <w:rFonts w:ascii="Book Antiqua" w:hAnsi="Book Antiqua"/>
          <w:spacing w:val="-2"/>
          <w:lang w:val="fr"/>
        </w:rPr>
        <w:t>»</w:t>
      </w:r>
      <w:r w:rsidRPr="00385CED">
        <w:rPr>
          <w:rFonts w:ascii="Book Antiqua" w:hAnsi="Book Antiqua"/>
        </w:rPr>
        <w:t xml:space="preserve"> (les « Directives ») définissant les règles de la BIsD concernant les conflits d’intérêt.</w:t>
      </w:r>
    </w:p>
    <w:p w14:paraId="4A131286" w14:textId="77777777" w:rsidR="009E1989" w:rsidRPr="00385CED" w:rsidRDefault="009E1989" w:rsidP="0057237B">
      <w:pPr>
        <w:rPr>
          <w:rFonts w:ascii="Book Antiqua" w:hAnsi="Book Antiqua"/>
          <w:spacing w:val="-2"/>
          <w:sz w:val="14"/>
          <w:szCs w:val="14"/>
        </w:rPr>
      </w:pPr>
    </w:p>
    <w:p w14:paraId="1D3F0CBB" w14:textId="77777777" w:rsidR="0057237B" w:rsidRPr="00385CED" w:rsidRDefault="002D33B5" w:rsidP="00CB5E0A">
      <w:pPr>
        <w:pStyle w:val="Paragraphedeliste"/>
        <w:numPr>
          <w:ilvl w:val="0"/>
          <w:numId w:val="7"/>
        </w:numPr>
        <w:spacing w:after="120"/>
        <w:jc w:val="both"/>
        <w:rPr>
          <w:rFonts w:ascii="Book Antiqua" w:hAnsi="Book Antiqua"/>
          <w:spacing w:val="-2"/>
        </w:rPr>
      </w:pPr>
      <w:r w:rsidRPr="00385CED">
        <w:rPr>
          <w:rFonts w:ascii="Book Antiqua" w:hAnsi="Book Antiqua"/>
          <w:spacing w:val="-2"/>
        </w:rPr>
        <w:t xml:space="preserve">Les Consultants peuvent s’associer avec d’autres firmes afin de renforcer </w:t>
      </w:r>
      <w:r w:rsidR="00A743F7" w:rsidRPr="00385CED">
        <w:rPr>
          <w:rFonts w:ascii="Book Antiqua" w:hAnsi="Book Antiqua"/>
          <w:spacing w:val="-2"/>
        </w:rPr>
        <w:t>leurs qualifications</w:t>
      </w:r>
      <w:r w:rsidRPr="00385CED">
        <w:rPr>
          <w:rFonts w:ascii="Book Antiqua" w:hAnsi="Book Antiqua"/>
          <w:spacing w:val="-2"/>
        </w:rPr>
        <w:t xml:space="preserve"> en indiquant clairement le type d’association, c’est-à-dire un groupement de consultants, </w:t>
      </w:r>
      <w:r w:rsidR="00A743F7" w:rsidRPr="00385CED">
        <w:rPr>
          <w:rFonts w:ascii="Book Antiqua" w:hAnsi="Book Antiqua"/>
          <w:spacing w:val="-2"/>
        </w:rPr>
        <w:t>ou une</w:t>
      </w:r>
      <w:r w:rsidRPr="00385CED">
        <w:rPr>
          <w:rFonts w:ascii="Book Antiqua" w:hAnsi="Book Antiqua"/>
          <w:spacing w:val="-2"/>
        </w:rPr>
        <w:t xml:space="preserve"> intention de sous-traitance.  Dans le cas de groupement, tous les partenaires du groupement seront conjointement et solidairement responsables pour la totalité du contrat, en cas d’attribution.</w:t>
      </w:r>
    </w:p>
    <w:p w14:paraId="16D82226" w14:textId="77777777" w:rsidR="0057237B" w:rsidRPr="0057237B" w:rsidRDefault="0057237B" w:rsidP="00CB5E0A">
      <w:pPr>
        <w:pStyle w:val="Paragraphedeliste"/>
        <w:jc w:val="both"/>
        <w:rPr>
          <w:spacing w:val="-2"/>
        </w:rPr>
      </w:pPr>
    </w:p>
    <w:p w14:paraId="086DA517" w14:textId="77777777" w:rsidR="0057237B" w:rsidRPr="0057237B" w:rsidRDefault="002D33B5" w:rsidP="00CB5E0A">
      <w:pPr>
        <w:pStyle w:val="Paragraphedeliste"/>
        <w:numPr>
          <w:ilvl w:val="0"/>
          <w:numId w:val="7"/>
        </w:numPr>
        <w:spacing w:after="120"/>
        <w:jc w:val="both"/>
        <w:rPr>
          <w:spacing w:val="-2"/>
        </w:rPr>
      </w:pPr>
      <w:bookmarkStart w:id="7" w:name="_Hlk219192143"/>
      <w:r w:rsidRPr="0057237B">
        <w:rPr>
          <w:spacing w:val="-2"/>
        </w:rPr>
        <w:t xml:space="preserve">La sélection se fera en conformité avec la méthode </w:t>
      </w:r>
      <w:r w:rsidRPr="0057237B">
        <w:rPr>
          <w:rFonts w:ascii="Book Antiqua" w:hAnsi="Book Antiqua"/>
          <w:spacing w:val="-2"/>
        </w:rPr>
        <w:t xml:space="preserve">de Sélection </w:t>
      </w:r>
      <w:r w:rsidR="007F22F7" w:rsidRPr="0057237B">
        <w:rPr>
          <w:rFonts w:ascii="Book Antiqua" w:hAnsi="Book Antiqua"/>
          <w:spacing w:val="-2"/>
        </w:rPr>
        <w:t>Fond</w:t>
      </w:r>
      <w:r w:rsidRPr="0057237B">
        <w:rPr>
          <w:rFonts w:ascii="Book Antiqua" w:hAnsi="Book Antiqua"/>
          <w:spacing w:val="-2"/>
        </w:rPr>
        <w:t>ée sur la Qualité et le coût (S</w:t>
      </w:r>
      <w:r w:rsidR="007F22F7" w:rsidRPr="0057237B">
        <w:rPr>
          <w:rFonts w:ascii="Book Antiqua" w:hAnsi="Book Antiqua"/>
          <w:spacing w:val="-2"/>
        </w:rPr>
        <w:t>F</w:t>
      </w:r>
      <w:r w:rsidRPr="0057237B">
        <w:rPr>
          <w:rFonts w:ascii="Book Antiqua" w:hAnsi="Book Antiqua"/>
          <w:spacing w:val="-2"/>
        </w:rPr>
        <w:t>QC)</w:t>
      </w:r>
      <w:r w:rsidR="00E61DC2" w:rsidRPr="0057237B">
        <w:rPr>
          <w:rFonts w:ascii="Book Antiqua" w:hAnsi="Book Antiqua"/>
          <w:spacing w:val="-2"/>
        </w:rPr>
        <w:t>, sur la base d’une liste restreinte internationale, conformément aux Directives de la BIsD, et ouverte aux consultants de tous les pays éligibles.</w:t>
      </w:r>
    </w:p>
    <w:bookmarkEnd w:id="7"/>
    <w:p w14:paraId="71632298" w14:textId="77777777" w:rsidR="0057237B" w:rsidRPr="0057237B" w:rsidRDefault="0057237B" w:rsidP="00CB5E0A">
      <w:pPr>
        <w:pStyle w:val="Paragraphedeliste"/>
        <w:jc w:val="both"/>
        <w:rPr>
          <w:rFonts w:ascii="Book Antiqua" w:hAnsi="Book Antiqua"/>
          <w:spacing w:val="-2"/>
        </w:rPr>
      </w:pPr>
    </w:p>
    <w:p w14:paraId="5DFE4E70" w14:textId="088C7839" w:rsidR="00721B08" w:rsidRPr="00CB5E0A" w:rsidRDefault="00A57B23" w:rsidP="00CB5E0A">
      <w:pPr>
        <w:pStyle w:val="Paragraphedeliste"/>
        <w:numPr>
          <w:ilvl w:val="0"/>
          <w:numId w:val="7"/>
        </w:numPr>
        <w:spacing w:after="120"/>
        <w:jc w:val="both"/>
        <w:rPr>
          <w:spacing w:val="-2"/>
        </w:rPr>
      </w:pPr>
      <w:r w:rsidRPr="0057237B">
        <w:rPr>
          <w:rFonts w:ascii="Book Antiqua" w:hAnsi="Book Antiqua"/>
          <w:spacing w:val="-2"/>
        </w:rPr>
        <w:t xml:space="preserve">Les consultants intéressés peuvent obtenir </w:t>
      </w:r>
      <w:r w:rsidR="00A5335A" w:rsidRPr="0057237B">
        <w:rPr>
          <w:rFonts w:ascii="Book Antiqua" w:hAnsi="Book Antiqua"/>
          <w:spacing w:val="-2"/>
        </w:rPr>
        <w:t xml:space="preserve">des </w:t>
      </w:r>
      <w:r w:rsidRPr="0057237B">
        <w:rPr>
          <w:rFonts w:ascii="Book Antiqua" w:hAnsi="Book Antiqua"/>
          <w:spacing w:val="-2"/>
        </w:rPr>
        <w:t xml:space="preserve">informations </w:t>
      </w:r>
      <w:r w:rsidR="00A5335A" w:rsidRPr="0057237B">
        <w:rPr>
          <w:rFonts w:ascii="Book Antiqua" w:hAnsi="Book Antiqua"/>
          <w:spacing w:val="-2"/>
        </w:rPr>
        <w:t xml:space="preserve">supplémentaires à </w:t>
      </w:r>
      <w:r w:rsidRPr="0057237B">
        <w:rPr>
          <w:rFonts w:ascii="Book Antiqua" w:hAnsi="Book Antiqua"/>
          <w:spacing w:val="-2"/>
        </w:rPr>
        <w:t xml:space="preserve">l'adresse </w:t>
      </w:r>
      <w:r w:rsidR="00A5335A" w:rsidRPr="0057237B">
        <w:rPr>
          <w:rFonts w:ascii="Book Antiqua" w:hAnsi="Book Antiqua"/>
          <w:spacing w:val="-2"/>
        </w:rPr>
        <w:t xml:space="preserve">mentionnée </w:t>
      </w:r>
      <w:r w:rsidRPr="0057237B">
        <w:rPr>
          <w:rFonts w:ascii="Book Antiqua" w:hAnsi="Book Antiqua"/>
          <w:spacing w:val="-2"/>
        </w:rPr>
        <w:t xml:space="preserve">ci-dessous </w:t>
      </w:r>
      <w:r w:rsidR="00A5335A" w:rsidRPr="0057237B">
        <w:rPr>
          <w:rFonts w:ascii="Book Antiqua" w:hAnsi="Book Antiqua"/>
          <w:spacing w:val="-2"/>
        </w:rPr>
        <w:t>aux</w:t>
      </w:r>
      <w:r w:rsidRPr="0057237B">
        <w:rPr>
          <w:rFonts w:ascii="Book Antiqua" w:hAnsi="Book Antiqua"/>
          <w:spacing w:val="-2"/>
        </w:rPr>
        <w:t xml:space="preserve"> heures </w:t>
      </w:r>
      <w:r w:rsidR="00A5335A" w:rsidRPr="0057237B">
        <w:rPr>
          <w:rFonts w:ascii="Book Antiqua" w:hAnsi="Book Antiqua"/>
          <w:spacing w:val="-2"/>
        </w:rPr>
        <w:t>d’ouverture de bureaux suivantes </w:t>
      </w:r>
      <w:r w:rsidR="00A5335A" w:rsidRPr="0057237B">
        <w:rPr>
          <w:rFonts w:ascii="Book Antiqua" w:hAnsi="Book Antiqua"/>
          <w:b/>
          <w:bCs/>
          <w:spacing w:val="-2"/>
        </w:rPr>
        <w:t>:</w:t>
      </w:r>
      <w:r w:rsidR="00F83513" w:rsidRPr="0057237B">
        <w:rPr>
          <w:rFonts w:ascii="Book Antiqua" w:hAnsi="Book Antiqua"/>
          <w:spacing w:val="-2"/>
        </w:rPr>
        <w:t xml:space="preserve"> </w:t>
      </w:r>
    </w:p>
    <w:p w14:paraId="6A0449AF" w14:textId="0D90DD61" w:rsidR="002E77C6" w:rsidRDefault="00721B08" w:rsidP="002E77C6">
      <w:pPr>
        <w:jc w:val="center"/>
        <w:rPr>
          <w:rFonts w:ascii="Book Antiqua" w:hAnsi="Book Antiqua"/>
          <w:b/>
          <w:bCs/>
          <w:iCs/>
          <w:spacing w:val="-2"/>
        </w:rPr>
      </w:pPr>
      <w:r w:rsidRPr="0087063B">
        <w:rPr>
          <w:rFonts w:ascii="Book Antiqua" w:hAnsi="Book Antiqua"/>
          <w:b/>
          <w:bCs/>
          <w:iCs/>
          <w:spacing w:val="-2"/>
        </w:rPr>
        <w:t>Mohamed Abdel Jelil MOUSTAPHA,</w:t>
      </w:r>
    </w:p>
    <w:p w14:paraId="0013F9F4" w14:textId="200529EB" w:rsidR="00721B08" w:rsidRPr="0087063B" w:rsidRDefault="00721B08" w:rsidP="002E77C6">
      <w:pPr>
        <w:jc w:val="center"/>
        <w:rPr>
          <w:rFonts w:ascii="Book Antiqua" w:hAnsi="Book Antiqua"/>
          <w:b/>
          <w:bCs/>
          <w:iCs/>
          <w:spacing w:val="-2"/>
        </w:rPr>
      </w:pPr>
      <w:r w:rsidRPr="0087063B">
        <w:rPr>
          <w:rFonts w:ascii="Book Antiqua" w:hAnsi="Book Antiqua"/>
          <w:b/>
          <w:bCs/>
        </w:rPr>
        <w:t>Président de la Commission des Marchés de l’ARMP</w:t>
      </w:r>
      <w:r w:rsidR="002E77C6">
        <w:rPr>
          <w:rFonts w:ascii="Book Antiqua" w:hAnsi="Book Antiqua"/>
          <w:b/>
          <w:bCs/>
        </w:rPr>
        <w:t>,</w:t>
      </w:r>
    </w:p>
    <w:p w14:paraId="1968C243" w14:textId="77777777" w:rsidR="00721B08" w:rsidRPr="00FB0B6E" w:rsidRDefault="00721B08" w:rsidP="002E77C6">
      <w:pPr>
        <w:jc w:val="center"/>
        <w:rPr>
          <w:rFonts w:ascii="Book Antiqua" w:hAnsi="Book Antiqua"/>
          <w:b/>
          <w:bCs/>
          <w:iCs/>
          <w:spacing w:val="-2"/>
        </w:rPr>
      </w:pPr>
      <w:r w:rsidRPr="0087063B">
        <w:rPr>
          <w:rFonts w:ascii="Book Antiqua" w:hAnsi="Book Antiqua"/>
          <w:b/>
          <w:bCs/>
          <w:spacing w:val="-2"/>
        </w:rPr>
        <w:t>Tel :</w:t>
      </w:r>
      <w:r w:rsidRPr="0087063B">
        <w:rPr>
          <w:rFonts w:ascii="Book Antiqua" w:hAnsi="Book Antiqua"/>
          <w:b/>
          <w:bCs/>
          <w:iCs/>
          <w:spacing w:val="-2"/>
        </w:rPr>
        <w:t xml:space="preserve"> 00 222 44 48 80 10</w:t>
      </w:r>
    </w:p>
    <w:p w14:paraId="1518EB7E" w14:textId="1E38944C" w:rsidR="002E77C6" w:rsidRPr="0087063B" w:rsidRDefault="00721B08" w:rsidP="002E77C6">
      <w:pPr>
        <w:jc w:val="center"/>
        <w:rPr>
          <w:rFonts w:ascii="Book Antiqua" w:hAnsi="Book Antiqua"/>
          <w:b/>
          <w:bCs/>
          <w:spacing w:val="-2"/>
        </w:rPr>
      </w:pPr>
      <w:r w:rsidRPr="0087063B">
        <w:rPr>
          <w:rFonts w:ascii="Book Antiqua" w:hAnsi="Book Antiqua"/>
          <w:b/>
          <w:bCs/>
          <w:spacing w:val="-2"/>
        </w:rPr>
        <w:t xml:space="preserve">E-mail : </w:t>
      </w:r>
      <w:r w:rsidRPr="002E77C6">
        <w:rPr>
          <w:rFonts w:ascii="Book Antiqua" w:hAnsi="Book Antiqua"/>
          <w:b/>
          <w:bCs/>
          <w:color w:val="0070C0"/>
          <w:spacing w:val="-2"/>
        </w:rPr>
        <w:t>abdeljelil_moustapha@yahoo.fr</w:t>
      </w:r>
    </w:p>
    <w:p w14:paraId="240F646C" w14:textId="09899587" w:rsidR="002E77C6" w:rsidRDefault="00A743F7" w:rsidP="002E77C6">
      <w:pPr>
        <w:jc w:val="center"/>
        <w:rPr>
          <w:rFonts w:ascii="Book Antiqua" w:hAnsi="Book Antiqua"/>
          <w:b/>
          <w:bCs/>
          <w:spacing w:val="-2"/>
        </w:rPr>
      </w:pPr>
      <w:r w:rsidRPr="0087063B">
        <w:rPr>
          <w:rFonts w:ascii="Book Antiqua" w:hAnsi="Book Antiqua"/>
          <w:b/>
          <w:bCs/>
          <w:spacing w:val="-2"/>
        </w:rPr>
        <w:t>Du</w:t>
      </w:r>
      <w:r w:rsidR="00F83513" w:rsidRPr="0087063B">
        <w:rPr>
          <w:rFonts w:ascii="Book Antiqua" w:hAnsi="Book Antiqua"/>
          <w:b/>
          <w:bCs/>
          <w:spacing w:val="-2"/>
        </w:rPr>
        <w:t xml:space="preserve"> </w:t>
      </w:r>
      <w:r>
        <w:rPr>
          <w:rFonts w:ascii="Book Antiqua" w:hAnsi="Book Antiqua"/>
          <w:b/>
          <w:bCs/>
          <w:spacing w:val="-2"/>
        </w:rPr>
        <w:t>lundi</w:t>
      </w:r>
      <w:r w:rsidR="004759A3">
        <w:rPr>
          <w:rFonts w:ascii="Book Antiqua" w:hAnsi="Book Antiqua"/>
          <w:b/>
          <w:bCs/>
          <w:spacing w:val="-2"/>
        </w:rPr>
        <w:t xml:space="preserve"> au vendredi</w:t>
      </w:r>
      <w:r w:rsidR="00F83513" w:rsidRPr="0087063B">
        <w:rPr>
          <w:rFonts w:ascii="Book Antiqua" w:hAnsi="Book Antiqua"/>
          <w:b/>
          <w:bCs/>
          <w:spacing w:val="-2"/>
        </w:rPr>
        <w:t xml:space="preserve"> à partir de 9h à 17h</w:t>
      </w:r>
      <w:r w:rsidR="00F372E3" w:rsidRPr="0087063B">
        <w:rPr>
          <w:rFonts w:ascii="Book Antiqua" w:hAnsi="Book Antiqua"/>
          <w:b/>
          <w:bCs/>
          <w:spacing w:val="-2"/>
        </w:rPr>
        <w:t xml:space="preserve"> 00mn</w:t>
      </w:r>
    </w:p>
    <w:p w14:paraId="5AA98FBE" w14:textId="0A3AD1D7" w:rsidR="00A57B23" w:rsidRPr="0087063B" w:rsidRDefault="002E77C6" w:rsidP="002E77C6">
      <w:pPr>
        <w:jc w:val="center"/>
        <w:rPr>
          <w:rFonts w:ascii="Book Antiqua" w:hAnsi="Book Antiqua"/>
          <w:b/>
          <w:bCs/>
          <w:spacing w:val="-2"/>
        </w:rPr>
      </w:pPr>
      <w:r w:rsidRPr="0087063B">
        <w:rPr>
          <w:rFonts w:ascii="Book Antiqua" w:hAnsi="Book Antiqua"/>
          <w:b/>
          <w:bCs/>
          <w:spacing w:val="-2"/>
        </w:rPr>
        <w:t>Chaque</w:t>
      </w:r>
      <w:r w:rsidR="00F83513" w:rsidRPr="0087063B">
        <w:rPr>
          <w:rFonts w:ascii="Book Antiqua" w:hAnsi="Book Antiqua"/>
          <w:b/>
          <w:bCs/>
          <w:spacing w:val="-2"/>
        </w:rPr>
        <w:t xml:space="preserve"> jour, sauf le vendredi de </w:t>
      </w:r>
      <w:r w:rsidR="00F372E3" w:rsidRPr="0087063B">
        <w:rPr>
          <w:rFonts w:ascii="Book Antiqua" w:hAnsi="Book Antiqua"/>
          <w:b/>
          <w:bCs/>
          <w:spacing w:val="-2"/>
        </w:rPr>
        <w:t>9h à 12h 00mn</w:t>
      </w:r>
      <w:r w:rsidR="00A57B23" w:rsidRPr="0087063B">
        <w:rPr>
          <w:rFonts w:ascii="Book Antiqua" w:hAnsi="Book Antiqua"/>
          <w:b/>
          <w:bCs/>
          <w:spacing w:val="-2"/>
        </w:rPr>
        <w:t>.</w:t>
      </w:r>
    </w:p>
    <w:p w14:paraId="35FC6256" w14:textId="77777777" w:rsidR="00A57B23" w:rsidRPr="009461EB" w:rsidRDefault="00A57B23" w:rsidP="00A57B23">
      <w:pPr>
        <w:rPr>
          <w:rFonts w:ascii="Book Antiqua" w:hAnsi="Book Antiqua"/>
          <w:spacing w:val="-2"/>
        </w:rPr>
      </w:pPr>
    </w:p>
    <w:p w14:paraId="19E3BED9" w14:textId="167E8FDF" w:rsidR="00A57B23" w:rsidRPr="00707148" w:rsidRDefault="00A57B23" w:rsidP="00CB5E0A">
      <w:pPr>
        <w:pStyle w:val="Paragraphedeliste"/>
        <w:numPr>
          <w:ilvl w:val="0"/>
          <w:numId w:val="7"/>
        </w:numPr>
        <w:spacing w:line="240" w:lineRule="auto"/>
        <w:jc w:val="both"/>
        <w:rPr>
          <w:rFonts w:ascii="Book Antiqua" w:hAnsi="Book Antiqua"/>
          <w:spacing w:val="-2"/>
          <w:sz w:val="24"/>
          <w:szCs w:val="24"/>
        </w:rPr>
      </w:pPr>
      <w:r w:rsidRPr="00707148">
        <w:rPr>
          <w:rFonts w:ascii="Book Antiqua" w:hAnsi="Book Antiqua"/>
          <w:spacing w:val="-2"/>
          <w:sz w:val="24"/>
          <w:szCs w:val="24"/>
        </w:rPr>
        <w:t xml:space="preserve">Les expressions d'intérêt doivent être </w:t>
      </w:r>
      <w:r w:rsidR="00A5335A" w:rsidRPr="00707148">
        <w:rPr>
          <w:rFonts w:ascii="Book Antiqua" w:hAnsi="Book Antiqua"/>
          <w:spacing w:val="-2"/>
          <w:sz w:val="24"/>
          <w:szCs w:val="24"/>
        </w:rPr>
        <w:t>déposées</w:t>
      </w:r>
      <w:r w:rsidRPr="00707148">
        <w:rPr>
          <w:rFonts w:ascii="Book Antiqua" w:hAnsi="Book Antiqua"/>
          <w:spacing w:val="-2"/>
          <w:sz w:val="24"/>
          <w:szCs w:val="24"/>
        </w:rPr>
        <w:t xml:space="preserve"> à l'adresse </w:t>
      </w:r>
      <w:r w:rsidR="00A5335A" w:rsidRPr="00707148">
        <w:rPr>
          <w:rFonts w:ascii="Book Antiqua" w:hAnsi="Book Antiqua"/>
          <w:spacing w:val="-2"/>
          <w:sz w:val="24"/>
          <w:szCs w:val="24"/>
        </w:rPr>
        <w:t xml:space="preserve">mentionnée </w:t>
      </w:r>
      <w:r w:rsidRPr="00707148">
        <w:rPr>
          <w:rFonts w:ascii="Book Antiqua" w:hAnsi="Book Antiqua"/>
          <w:spacing w:val="-2"/>
          <w:sz w:val="24"/>
          <w:szCs w:val="24"/>
        </w:rPr>
        <w:t xml:space="preserve">ci-dessous </w:t>
      </w:r>
      <w:r w:rsidR="004759A3" w:rsidRPr="00707148">
        <w:rPr>
          <w:rFonts w:ascii="Book Antiqua" w:hAnsi="Book Antiqua"/>
          <w:spacing w:val="-2"/>
          <w:sz w:val="24"/>
          <w:szCs w:val="24"/>
        </w:rPr>
        <w:t xml:space="preserve">ou par email </w:t>
      </w:r>
      <w:r w:rsidRPr="00707148">
        <w:rPr>
          <w:rFonts w:ascii="Book Antiqua" w:hAnsi="Book Antiqua"/>
          <w:spacing w:val="-2"/>
          <w:sz w:val="24"/>
          <w:szCs w:val="24"/>
        </w:rPr>
        <w:t>au plus tard</w:t>
      </w:r>
      <w:r w:rsidR="00721B08" w:rsidRPr="00707148">
        <w:rPr>
          <w:rFonts w:ascii="Book Antiqua" w:hAnsi="Book Antiqua"/>
          <w:spacing w:val="-2"/>
          <w:sz w:val="24"/>
          <w:szCs w:val="24"/>
        </w:rPr>
        <w:t>,</w:t>
      </w:r>
      <w:r w:rsidR="00FA60A2" w:rsidRPr="00707148">
        <w:rPr>
          <w:rFonts w:ascii="Book Antiqua" w:hAnsi="Book Antiqua"/>
          <w:spacing w:val="-2"/>
          <w:sz w:val="24"/>
          <w:szCs w:val="24"/>
        </w:rPr>
        <w:t xml:space="preserve"> </w:t>
      </w:r>
      <w:r w:rsidR="00707148" w:rsidRPr="00707148">
        <w:rPr>
          <w:rFonts w:ascii="Book Antiqua" w:hAnsi="Book Antiqua"/>
          <w:spacing w:val="-2"/>
          <w:sz w:val="24"/>
          <w:szCs w:val="24"/>
        </w:rPr>
        <w:t xml:space="preserve">le </w:t>
      </w:r>
      <w:r w:rsidR="00707148" w:rsidRPr="00E37836">
        <w:rPr>
          <w:rFonts w:ascii="Book Antiqua" w:hAnsi="Book Antiqua"/>
          <w:b/>
          <w:bCs/>
          <w:color w:val="0070C0"/>
          <w:spacing w:val="-2"/>
          <w:sz w:val="24"/>
          <w:szCs w:val="24"/>
        </w:rPr>
        <w:t>2 février 2026</w:t>
      </w:r>
      <w:r w:rsidR="00A5335A" w:rsidRPr="00E37836">
        <w:rPr>
          <w:rFonts w:ascii="Book Antiqua" w:hAnsi="Book Antiqua"/>
          <w:b/>
          <w:bCs/>
          <w:color w:val="0070C0"/>
          <w:spacing w:val="-2"/>
          <w:sz w:val="24"/>
          <w:szCs w:val="24"/>
        </w:rPr>
        <w:t xml:space="preserve"> à </w:t>
      </w:r>
      <w:r w:rsidR="00850683" w:rsidRPr="00E37836">
        <w:rPr>
          <w:rFonts w:ascii="Book Antiqua" w:hAnsi="Book Antiqua"/>
          <w:b/>
          <w:bCs/>
          <w:color w:val="0070C0"/>
          <w:spacing w:val="-2"/>
          <w:sz w:val="24"/>
          <w:szCs w:val="24"/>
        </w:rPr>
        <w:t>17 heures 00</w:t>
      </w:r>
      <w:r w:rsidR="00A5335A" w:rsidRPr="00E37836">
        <w:rPr>
          <w:rFonts w:ascii="Book Antiqua" w:hAnsi="Book Antiqua"/>
          <w:color w:val="0070C0"/>
          <w:spacing w:val="-2"/>
          <w:sz w:val="24"/>
          <w:szCs w:val="24"/>
        </w:rPr>
        <w:t xml:space="preserve"> </w:t>
      </w:r>
      <w:r w:rsidR="00A5335A" w:rsidRPr="00707148">
        <w:rPr>
          <w:rFonts w:ascii="Book Antiqua" w:hAnsi="Book Antiqua"/>
          <w:sz w:val="24"/>
          <w:szCs w:val="24"/>
        </w:rPr>
        <w:t>et porter expressément la mention</w:t>
      </w:r>
      <w:r w:rsidR="00B21878">
        <w:rPr>
          <w:rFonts w:ascii="Book Antiqua" w:hAnsi="Book Antiqua"/>
          <w:sz w:val="24"/>
          <w:szCs w:val="24"/>
        </w:rPr>
        <w:t xml:space="preserve"> </w:t>
      </w:r>
      <w:proofErr w:type="gramStart"/>
      <w:r w:rsidR="00B21878">
        <w:rPr>
          <w:rFonts w:ascii="Book Antiqua" w:hAnsi="Book Antiqua"/>
          <w:sz w:val="24"/>
          <w:szCs w:val="24"/>
        </w:rPr>
        <w:t xml:space="preserve">  </w:t>
      </w:r>
      <w:r w:rsidR="00A5335A" w:rsidRPr="00707148">
        <w:rPr>
          <w:rFonts w:ascii="Book Antiqua" w:hAnsi="Book Antiqua"/>
          <w:sz w:val="24"/>
          <w:szCs w:val="24"/>
        </w:rPr>
        <w:t xml:space="preserve"> «</w:t>
      </w:r>
      <w:proofErr w:type="gramEnd"/>
      <w:r w:rsidR="00A5335A" w:rsidRPr="00707148">
        <w:rPr>
          <w:rFonts w:ascii="Book Antiqua" w:hAnsi="Book Antiqua"/>
          <w:sz w:val="24"/>
          <w:szCs w:val="24"/>
        </w:rPr>
        <w:t xml:space="preserve"> </w:t>
      </w:r>
      <w:r w:rsidR="00F372E3" w:rsidRPr="00707148">
        <w:rPr>
          <w:rFonts w:ascii="Book Antiqua" w:hAnsi="Book Antiqua"/>
          <w:sz w:val="24"/>
          <w:szCs w:val="24"/>
        </w:rPr>
        <w:t>à Monsieur le Président de la Commission des Marchés de l’ARMP »</w:t>
      </w:r>
      <w:r w:rsidR="00D37CF1" w:rsidRPr="00707148">
        <w:rPr>
          <w:rFonts w:ascii="Book Antiqua" w:hAnsi="Book Antiqua"/>
          <w:sz w:val="24"/>
          <w:szCs w:val="24"/>
        </w:rPr>
        <w:t> </w:t>
      </w:r>
      <w:r w:rsidR="00D37CF1" w:rsidRPr="00707148">
        <w:rPr>
          <w:rFonts w:ascii="Book Antiqua" w:hAnsi="Book Antiqua"/>
          <w:b/>
          <w:bCs/>
          <w:sz w:val="24"/>
          <w:szCs w:val="24"/>
        </w:rPr>
        <w:t>:</w:t>
      </w:r>
    </w:p>
    <w:p w14:paraId="511D4DF8" w14:textId="4B228332" w:rsidR="00A57B23" w:rsidRPr="0087063B" w:rsidRDefault="00F372E3" w:rsidP="00D37CF1">
      <w:pPr>
        <w:jc w:val="center"/>
        <w:rPr>
          <w:rFonts w:ascii="Book Antiqua" w:hAnsi="Book Antiqua"/>
          <w:b/>
          <w:bCs/>
          <w:iCs/>
          <w:spacing w:val="-2"/>
        </w:rPr>
      </w:pPr>
      <w:r w:rsidRPr="0087063B">
        <w:rPr>
          <w:rFonts w:ascii="Book Antiqua" w:hAnsi="Book Antiqua"/>
          <w:b/>
          <w:bCs/>
          <w:iCs/>
          <w:spacing w:val="-2"/>
        </w:rPr>
        <w:t>ARMP, Bureau du Secrétariat Central</w:t>
      </w:r>
    </w:p>
    <w:p w14:paraId="6B320E6C" w14:textId="060FE019" w:rsidR="00D37CF1" w:rsidRDefault="0032540B" w:rsidP="00D37CF1">
      <w:pPr>
        <w:jc w:val="center"/>
        <w:rPr>
          <w:rFonts w:ascii="Book Antiqua" w:hAnsi="Book Antiqua"/>
          <w:b/>
          <w:bCs/>
          <w:iCs/>
          <w:spacing w:val="-2"/>
        </w:rPr>
      </w:pPr>
      <w:r w:rsidRPr="0087063B">
        <w:rPr>
          <w:rFonts w:ascii="Book Antiqua" w:hAnsi="Book Antiqua"/>
          <w:b/>
          <w:bCs/>
          <w:iCs/>
          <w:spacing w:val="-2"/>
        </w:rPr>
        <w:t>À</w:t>
      </w:r>
      <w:r w:rsidR="00A57B23" w:rsidRPr="0087063B">
        <w:rPr>
          <w:rFonts w:ascii="Book Antiqua" w:hAnsi="Book Antiqua"/>
          <w:b/>
          <w:bCs/>
          <w:iCs/>
          <w:spacing w:val="-2"/>
        </w:rPr>
        <w:t xml:space="preserve"> l'attention : </w:t>
      </w:r>
      <w:r w:rsidR="00F372E3" w:rsidRPr="0087063B">
        <w:rPr>
          <w:rFonts w:ascii="Book Antiqua" w:hAnsi="Book Antiqua"/>
          <w:b/>
          <w:bCs/>
          <w:iCs/>
          <w:spacing w:val="-2"/>
        </w:rPr>
        <w:t>Mohamed Abdel Jelil MOUSTAPHA,</w:t>
      </w:r>
    </w:p>
    <w:p w14:paraId="6C44F357" w14:textId="7A603327" w:rsidR="00A57B23" w:rsidRPr="0087063B" w:rsidRDefault="00F372E3" w:rsidP="00D37CF1">
      <w:pPr>
        <w:jc w:val="center"/>
        <w:rPr>
          <w:rFonts w:ascii="Book Antiqua" w:hAnsi="Book Antiqua"/>
          <w:b/>
          <w:bCs/>
          <w:iCs/>
          <w:spacing w:val="-2"/>
        </w:rPr>
      </w:pPr>
      <w:r w:rsidRPr="0087063B">
        <w:rPr>
          <w:rFonts w:ascii="Book Antiqua" w:hAnsi="Book Antiqua"/>
          <w:b/>
          <w:bCs/>
        </w:rPr>
        <w:t>Président de la Commission des Marchés de l’ARMP</w:t>
      </w:r>
      <w:r w:rsidR="00D37CF1">
        <w:rPr>
          <w:rFonts w:ascii="Book Antiqua" w:hAnsi="Book Antiqua"/>
          <w:b/>
          <w:bCs/>
        </w:rPr>
        <w:t>,</w:t>
      </w:r>
    </w:p>
    <w:p w14:paraId="2C383F0D" w14:textId="77777777" w:rsidR="00A57B23" w:rsidRPr="0087063B" w:rsidRDefault="00F372E3" w:rsidP="00D37CF1">
      <w:pPr>
        <w:jc w:val="center"/>
        <w:rPr>
          <w:rFonts w:ascii="Book Antiqua" w:hAnsi="Book Antiqua"/>
          <w:b/>
          <w:bCs/>
          <w:iCs/>
          <w:spacing w:val="-2"/>
        </w:rPr>
      </w:pPr>
      <w:r w:rsidRPr="0087063B">
        <w:rPr>
          <w:rFonts w:ascii="Book Antiqua" w:hAnsi="Book Antiqua"/>
          <w:b/>
          <w:bCs/>
          <w:iCs/>
          <w:spacing w:val="-2"/>
        </w:rPr>
        <w:t>BP : 4424</w:t>
      </w:r>
    </w:p>
    <w:p w14:paraId="04D7A5AD" w14:textId="2A14C4C6" w:rsidR="00A57B23" w:rsidRPr="0087063B" w:rsidRDefault="00F372E3" w:rsidP="00D37CF1">
      <w:pPr>
        <w:jc w:val="center"/>
        <w:rPr>
          <w:rFonts w:ascii="Book Antiqua" w:hAnsi="Book Antiqua"/>
          <w:b/>
          <w:bCs/>
          <w:iCs/>
          <w:spacing w:val="-2"/>
        </w:rPr>
      </w:pPr>
      <w:r w:rsidRPr="0087063B">
        <w:rPr>
          <w:rFonts w:ascii="Book Antiqua" w:hAnsi="Book Antiqua"/>
          <w:b/>
          <w:bCs/>
          <w:iCs/>
          <w:spacing w:val="-2"/>
        </w:rPr>
        <w:t>Nouakchott/Mauritanie</w:t>
      </w:r>
    </w:p>
    <w:p w14:paraId="5FFB8A0E" w14:textId="77777777" w:rsidR="00A57B23" w:rsidRPr="0087063B" w:rsidRDefault="00F372E3" w:rsidP="00D37CF1">
      <w:pPr>
        <w:jc w:val="center"/>
        <w:rPr>
          <w:rFonts w:ascii="Book Antiqua" w:hAnsi="Book Antiqua"/>
          <w:b/>
          <w:bCs/>
          <w:iCs/>
          <w:spacing w:val="-2"/>
        </w:rPr>
      </w:pPr>
      <w:r w:rsidRPr="0087063B">
        <w:rPr>
          <w:rFonts w:ascii="Book Antiqua" w:hAnsi="Book Antiqua"/>
          <w:b/>
          <w:bCs/>
          <w:spacing w:val="-2"/>
        </w:rPr>
        <w:t>Tel :</w:t>
      </w:r>
      <w:r w:rsidR="00A57B23" w:rsidRPr="0087063B">
        <w:rPr>
          <w:rFonts w:ascii="Book Antiqua" w:hAnsi="Book Antiqua"/>
          <w:b/>
          <w:bCs/>
          <w:iCs/>
          <w:spacing w:val="-2"/>
        </w:rPr>
        <w:t xml:space="preserve"> </w:t>
      </w:r>
      <w:r w:rsidRPr="0087063B">
        <w:rPr>
          <w:rFonts w:ascii="Book Antiqua" w:hAnsi="Book Antiqua"/>
          <w:b/>
          <w:bCs/>
          <w:iCs/>
          <w:spacing w:val="-2"/>
        </w:rPr>
        <w:t>00 222 44 48 80 10</w:t>
      </w:r>
    </w:p>
    <w:p w14:paraId="4FEC1B5E" w14:textId="77777777" w:rsidR="00721B08" w:rsidRPr="0087063B" w:rsidRDefault="00721B08" w:rsidP="00D37CF1">
      <w:pPr>
        <w:jc w:val="center"/>
        <w:rPr>
          <w:rFonts w:ascii="Book Antiqua" w:hAnsi="Book Antiqua"/>
          <w:b/>
          <w:bCs/>
          <w:spacing w:val="-2"/>
        </w:rPr>
      </w:pPr>
      <w:r w:rsidRPr="0087063B">
        <w:rPr>
          <w:rFonts w:ascii="Book Antiqua" w:hAnsi="Book Antiqua"/>
          <w:b/>
          <w:bCs/>
          <w:spacing w:val="-2"/>
        </w:rPr>
        <w:t xml:space="preserve">E-mail : </w:t>
      </w:r>
      <w:r w:rsidRPr="002E77C6">
        <w:rPr>
          <w:rFonts w:ascii="Book Antiqua" w:hAnsi="Book Antiqua"/>
          <w:b/>
          <w:bCs/>
          <w:color w:val="0070C0"/>
          <w:spacing w:val="-2"/>
        </w:rPr>
        <w:t>abdeljelil_moustapha@yahoo.fr</w:t>
      </w:r>
    </w:p>
    <w:p w14:paraId="2FE2CEA6" w14:textId="77777777" w:rsidR="00421C67" w:rsidRPr="00421C67" w:rsidRDefault="00721B08">
      <w:pPr>
        <w:rPr>
          <w:rFonts w:ascii="Book Antiqua" w:hAnsi="Book Antiqua"/>
          <w:spacing w:val="-2"/>
        </w:rPr>
      </w:pPr>
      <w:r>
        <w:rPr>
          <w:rFonts w:ascii="Book Antiqua" w:hAnsi="Book Antiqua"/>
          <w:spacing w:val="-2"/>
        </w:rPr>
        <w:t xml:space="preserve"> </w:t>
      </w:r>
    </w:p>
    <w:sectPr w:rsidR="00421C67" w:rsidRPr="00421C67" w:rsidSect="00C76F96">
      <w:headerReference w:type="even" r:id="rId11"/>
      <w:headerReference w:type="default" r:id="rId12"/>
      <w:footerReference w:type="default" r:id="rId13"/>
      <w:headerReference w:type="first" r:id="rId14"/>
      <w:pgSz w:w="11906" w:h="16838"/>
      <w:pgMar w:top="851" w:right="1134"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41C8" w14:textId="77777777" w:rsidR="00CE7EC3" w:rsidRPr="009461EB" w:rsidRDefault="00CE7EC3" w:rsidP="00A57B23">
      <w:r w:rsidRPr="009461EB">
        <w:separator/>
      </w:r>
    </w:p>
  </w:endnote>
  <w:endnote w:type="continuationSeparator" w:id="0">
    <w:p w14:paraId="618EBFD6" w14:textId="77777777" w:rsidR="00CE7EC3" w:rsidRPr="009461EB" w:rsidRDefault="00CE7EC3" w:rsidP="00A57B23">
      <w:r w:rsidRPr="009461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094976"/>
      <w:docPartObj>
        <w:docPartGallery w:val="Page Numbers (Bottom of Page)"/>
        <w:docPartUnique/>
      </w:docPartObj>
    </w:sdtPr>
    <w:sdtContent>
      <w:p w14:paraId="5D3577B3" w14:textId="653B4F42" w:rsidR="00903042" w:rsidRDefault="00903042">
        <w:pPr>
          <w:pStyle w:val="Pieddepage"/>
          <w:jc w:val="right"/>
        </w:pPr>
        <w:r>
          <w:fldChar w:fldCharType="begin"/>
        </w:r>
        <w:r>
          <w:instrText>PAGE   \* MERGEFORMAT</w:instrText>
        </w:r>
        <w:r>
          <w:fldChar w:fldCharType="separate"/>
        </w:r>
        <w:r>
          <w:t>2</w:t>
        </w:r>
        <w:r>
          <w:fldChar w:fldCharType="end"/>
        </w:r>
      </w:p>
    </w:sdtContent>
  </w:sdt>
  <w:p w14:paraId="0ADE1B29" w14:textId="77777777" w:rsidR="00903042" w:rsidRDefault="009030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1381" w14:textId="77777777" w:rsidR="00CE7EC3" w:rsidRPr="009461EB" w:rsidRDefault="00CE7EC3" w:rsidP="00A57B23">
      <w:r w:rsidRPr="009461EB">
        <w:separator/>
      </w:r>
    </w:p>
  </w:footnote>
  <w:footnote w:type="continuationSeparator" w:id="0">
    <w:p w14:paraId="71A8C755" w14:textId="77777777" w:rsidR="00CE7EC3" w:rsidRPr="009461EB" w:rsidRDefault="00CE7EC3" w:rsidP="00A57B23">
      <w:r w:rsidRPr="009461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778F" w14:textId="3CE6D7D4" w:rsidR="005E0C59" w:rsidRDefault="005E0C59">
    <w:pPr>
      <w:pStyle w:val="En-tte"/>
    </w:pPr>
    <w:r>
      <w:rPr>
        <w:noProof/>
      </w:rPr>
      <mc:AlternateContent>
        <mc:Choice Requires="wps">
          <w:drawing>
            <wp:anchor distT="0" distB="0" distL="0" distR="0" simplePos="0" relativeHeight="251659264" behindDoc="0" locked="0" layoutInCell="1" allowOverlap="1" wp14:anchorId="7EF2B92D" wp14:editId="73332B67">
              <wp:simplePos x="635" y="635"/>
              <wp:positionH relativeFrom="page">
                <wp:align>left</wp:align>
              </wp:positionH>
              <wp:positionV relativeFrom="page">
                <wp:align>top</wp:align>
              </wp:positionV>
              <wp:extent cx="793750" cy="345440"/>
              <wp:effectExtent l="0" t="0" r="6350" b="16510"/>
              <wp:wrapNone/>
              <wp:docPr id="2087988950"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47F302EC" w14:textId="50C3FF0F" w:rsidR="005E0C59" w:rsidRPr="005E0C59" w:rsidRDefault="005E0C59" w:rsidP="005E0C59">
                          <w:pPr>
                            <w:rPr>
                              <w:rFonts w:ascii="Aptos" w:eastAsia="Aptos" w:hAnsi="Aptos" w:cs="Aptos"/>
                              <w:noProof/>
                              <w:color w:val="000000"/>
                              <w:sz w:val="20"/>
                              <w:szCs w:val="20"/>
                            </w:rPr>
                          </w:pPr>
                          <w:r w:rsidRPr="005E0C59">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F2B92D" id="_x0000_t202" coordsize="21600,21600" o:spt="202" path="m,l,21600r21600,l21600,xe">
              <v:stroke joinstyle="miter"/>
              <v:path gradientshapeok="t" o:connecttype="rect"/>
            </v:shapetype>
            <v:shape id="Text Box 2" o:spid="_x0000_s1026" type="#_x0000_t202" alt="Protected" style="position:absolute;left:0;text-align:left;margin-left:0;margin-top:0;width:62.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MQDgIAABo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" filled="f" stroked="f">
              <v:textbox style="mso-fit-shape-to-text:t" inset="20pt,15pt,0,0">
                <w:txbxContent>
                  <w:p w14:paraId="47F302EC" w14:textId="50C3FF0F" w:rsidR="005E0C59" w:rsidRPr="005E0C59" w:rsidRDefault="005E0C59" w:rsidP="005E0C59">
                    <w:pPr>
                      <w:rPr>
                        <w:rFonts w:ascii="Aptos" w:eastAsia="Aptos" w:hAnsi="Aptos" w:cs="Aptos"/>
                        <w:noProof/>
                        <w:color w:val="000000"/>
                        <w:sz w:val="20"/>
                        <w:szCs w:val="20"/>
                      </w:rPr>
                    </w:pPr>
                    <w:r w:rsidRPr="005E0C59">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7C83" w14:textId="77892D6D" w:rsidR="005E0C59" w:rsidRDefault="005E0C59">
    <w:pPr>
      <w:pStyle w:val="En-tte"/>
    </w:pPr>
    <w:r>
      <w:rPr>
        <w:noProof/>
      </w:rPr>
      <mc:AlternateContent>
        <mc:Choice Requires="wps">
          <w:drawing>
            <wp:anchor distT="0" distB="0" distL="0" distR="0" simplePos="0" relativeHeight="251660288" behindDoc="0" locked="0" layoutInCell="1" allowOverlap="1" wp14:anchorId="64A0A0C9" wp14:editId="288563D6">
              <wp:simplePos x="723900" y="450850"/>
              <wp:positionH relativeFrom="page">
                <wp:align>left</wp:align>
              </wp:positionH>
              <wp:positionV relativeFrom="page">
                <wp:align>top</wp:align>
              </wp:positionV>
              <wp:extent cx="793750" cy="345440"/>
              <wp:effectExtent l="0" t="0" r="6350" b="16510"/>
              <wp:wrapNone/>
              <wp:docPr id="63228513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1C1937B1" w14:textId="0E7A3887" w:rsidR="005E0C59" w:rsidRPr="005E0C59" w:rsidRDefault="005E0C59" w:rsidP="005E0C59">
                          <w:pPr>
                            <w:rPr>
                              <w:rFonts w:ascii="Aptos" w:eastAsia="Aptos" w:hAnsi="Aptos" w:cs="Aptos"/>
                              <w:noProof/>
                              <w:color w:val="000000"/>
                              <w:sz w:val="20"/>
                              <w:szCs w:val="20"/>
                            </w:rPr>
                          </w:pPr>
                          <w:r w:rsidRPr="005E0C59">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A0A0C9" id="_x0000_t202" coordsize="21600,21600" o:spt="202" path="m,l,21600r21600,l21600,xe">
              <v:stroke joinstyle="miter"/>
              <v:path gradientshapeok="t" o:connecttype="rect"/>
            </v:shapetype>
            <v:shape id="Text Box 3" o:spid="_x0000_s1027" type="#_x0000_t202" alt="Protected" style="position:absolute;left:0;text-align:left;margin-left:0;margin-top:0;width:62.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cEQIAACE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" filled="f" stroked="f">
              <v:textbox style="mso-fit-shape-to-text:t" inset="20pt,15pt,0,0">
                <w:txbxContent>
                  <w:p w14:paraId="1C1937B1" w14:textId="0E7A3887" w:rsidR="005E0C59" w:rsidRPr="005E0C59" w:rsidRDefault="005E0C59" w:rsidP="005E0C59">
                    <w:pPr>
                      <w:rPr>
                        <w:rFonts w:ascii="Aptos" w:eastAsia="Aptos" w:hAnsi="Aptos" w:cs="Aptos"/>
                        <w:noProof/>
                        <w:color w:val="000000"/>
                        <w:sz w:val="20"/>
                        <w:szCs w:val="20"/>
                      </w:rPr>
                    </w:pPr>
                    <w:r w:rsidRPr="005E0C59">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BDB8" w14:textId="37C6F8E7" w:rsidR="005E0C59" w:rsidRDefault="005E0C59">
    <w:pPr>
      <w:pStyle w:val="En-tte"/>
    </w:pPr>
    <w:r>
      <w:rPr>
        <w:noProof/>
      </w:rPr>
      <mc:AlternateContent>
        <mc:Choice Requires="wps">
          <w:drawing>
            <wp:anchor distT="0" distB="0" distL="0" distR="0" simplePos="0" relativeHeight="251658240" behindDoc="0" locked="0" layoutInCell="1" allowOverlap="1" wp14:anchorId="67478078" wp14:editId="7FF928E3">
              <wp:simplePos x="635" y="635"/>
              <wp:positionH relativeFrom="page">
                <wp:align>left</wp:align>
              </wp:positionH>
              <wp:positionV relativeFrom="page">
                <wp:align>top</wp:align>
              </wp:positionV>
              <wp:extent cx="793750" cy="345440"/>
              <wp:effectExtent l="0" t="0" r="6350" b="16510"/>
              <wp:wrapNone/>
              <wp:docPr id="213325505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36F8B107" w14:textId="7DAC1ACD" w:rsidR="005E0C59" w:rsidRPr="005E0C59" w:rsidRDefault="005E0C59" w:rsidP="005E0C59">
                          <w:pPr>
                            <w:rPr>
                              <w:rFonts w:ascii="Aptos" w:eastAsia="Aptos" w:hAnsi="Aptos" w:cs="Aptos"/>
                              <w:noProof/>
                              <w:color w:val="000000"/>
                              <w:sz w:val="20"/>
                              <w:szCs w:val="20"/>
                            </w:rPr>
                          </w:pPr>
                          <w:r w:rsidRPr="005E0C59">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478078" id="_x0000_t202" coordsize="21600,21600" o:spt="202" path="m,l,21600r21600,l21600,xe">
              <v:stroke joinstyle="miter"/>
              <v:path gradientshapeok="t" o:connecttype="rect"/>
            </v:shapetype>
            <v:shape id="Text Box 1" o:spid="_x0000_s1028" type="#_x0000_t202" alt="Protected" style="position:absolute;left:0;text-align:left;margin-left:0;margin-top:0;width:6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5e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ST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QWuuXhMC&#10;AAAhBAAADgAAAAAAAAAAAAAAAAAuAgAAZHJzL2Uyb0RvYy54bWxQSwECLQAUAAYACAAAACEArzFo&#10;idkAAAAEAQAADwAAAAAAAAAAAAAAAABtBAAAZHJzL2Rvd25yZXYueG1sUEsFBgAAAAAEAAQA8wAA&#10;AHMFAAAAAA==&#10;" filled="f" stroked="f">
              <v:textbox style="mso-fit-shape-to-text:t" inset="20pt,15pt,0,0">
                <w:txbxContent>
                  <w:p w14:paraId="36F8B107" w14:textId="7DAC1ACD" w:rsidR="005E0C59" w:rsidRPr="005E0C59" w:rsidRDefault="005E0C59" w:rsidP="005E0C59">
                    <w:pPr>
                      <w:rPr>
                        <w:rFonts w:ascii="Aptos" w:eastAsia="Aptos" w:hAnsi="Aptos" w:cs="Aptos"/>
                        <w:noProof/>
                        <w:color w:val="000000"/>
                        <w:sz w:val="20"/>
                        <w:szCs w:val="20"/>
                      </w:rPr>
                    </w:pPr>
                    <w:r w:rsidRPr="005E0C59">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3248"/>
    <w:multiLevelType w:val="hybridMultilevel"/>
    <w:tmpl w:val="8A40615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307D7992"/>
    <w:multiLevelType w:val="hybridMultilevel"/>
    <w:tmpl w:val="330E2C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0A6164"/>
    <w:multiLevelType w:val="hybridMultilevel"/>
    <w:tmpl w:val="EF145A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9F4841"/>
    <w:multiLevelType w:val="hybridMultilevel"/>
    <w:tmpl w:val="33AE14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340B7B"/>
    <w:multiLevelType w:val="hybridMultilevel"/>
    <w:tmpl w:val="2B2EEF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6903CD"/>
    <w:multiLevelType w:val="hybridMultilevel"/>
    <w:tmpl w:val="65500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5B019A"/>
    <w:multiLevelType w:val="hybridMultilevel"/>
    <w:tmpl w:val="574C72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C7B42"/>
    <w:multiLevelType w:val="hybridMultilevel"/>
    <w:tmpl w:val="05B40F24"/>
    <w:lvl w:ilvl="0" w:tplc="CA5CDBDC">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AE92B50"/>
    <w:multiLevelType w:val="hybridMultilevel"/>
    <w:tmpl w:val="766C9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DF2F66"/>
    <w:multiLevelType w:val="hybridMultilevel"/>
    <w:tmpl w:val="C3147FB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7B8E3CC8"/>
    <w:multiLevelType w:val="hybridMultilevel"/>
    <w:tmpl w:val="E8B889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32163656">
    <w:abstractNumId w:val="0"/>
  </w:num>
  <w:num w:numId="2" w16cid:durableId="434521591">
    <w:abstractNumId w:val="5"/>
  </w:num>
  <w:num w:numId="3" w16cid:durableId="1769810359">
    <w:abstractNumId w:val="9"/>
  </w:num>
  <w:num w:numId="4" w16cid:durableId="415397945">
    <w:abstractNumId w:val="6"/>
  </w:num>
  <w:num w:numId="5" w16cid:durableId="450711981">
    <w:abstractNumId w:val="8"/>
  </w:num>
  <w:num w:numId="6" w16cid:durableId="1181119917">
    <w:abstractNumId w:val="4"/>
  </w:num>
  <w:num w:numId="7" w16cid:durableId="2081439486">
    <w:abstractNumId w:val="7"/>
  </w:num>
  <w:num w:numId="8" w16cid:durableId="1321040758">
    <w:abstractNumId w:val="1"/>
  </w:num>
  <w:num w:numId="9" w16cid:durableId="864098886">
    <w:abstractNumId w:val="2"/>
  </w:num>
  <w:num w:numId="10" w16cid:durableId="2062630329">
    <w:abstractNumId w:val="3"/>
  </w:num>
  <w:num w:numId="11" w16cid:durableId="1267808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23"/>
    <w:rsid w:val="00020A04"/>
    <w:rsid w:val="00021F7A"/>
    <w:rsid w:val="000401CA"/>
    <w:rsid w:val="00042809"/>
    <w:rsid w:val="00047648"/>
    <w:rsid w:val="0005777F"/>
    <w:rsid w:val="00071C97"/>
    <w:rsid w:val="00071D8E"/>
    <w:rsid w:val="0007740B"/>
    <w:rsid w:val="00093159"/>
    <w:rsid w:val="000B06C3"/>
    <w:rsid w:val="000C409F"/>
    <w:rsid w:val="000E0840"/>
    <w:rsid w:val="000F653E"/>
    <w:rsid w:val="001009FE"/>
    <w:rsid w:val="001020D0"/>
    <w:rsid w:val="00125146"/>
    <w:rsid w:val="00126E07"/>
    <w:rsid w:val="0015135A"/>
    <w:rsid w:val="00161187"/>
    <w:rsid w:val="001711A3"/>
    <w:rsid w:val="001E608A"/>
    <w:rsid w:val="0021561E"/>
    <w:rsid w:val="00247CCF"/>
    <w:rsid w:val="0028198C"/>
    <w:rsid w:val="002859B7"/>
    <w:rsid w:val="002907CD"/>
    <w:rsid w:val="002C3B12"/>
    <w:rsid w:val="002D2184"/>
    <w:rsid w:val="002D33B5"/>
    <w:rsid w:val="002D7F82"/>
    <w:rsid w:val="002E77C6"/>
    <w:rsid w:val="002F03FA"/>
    <w:rsid w:val="002F5848"/>
    <w:rsid w:val="003045A6"/>
    <w:rsid w:val="0032540B"/>
    <w:rsid w:val="00334DDB"/>
    <w:rsid w:val="00335B36"/>
    <w:rsid w:val="00344193"/>
    <w:rsid w:val="00350F04"/>
    <w:rsid w:val="00361298"/>
    <w:rsid w:val="00374161"/>
    <w:rsid w:val="003810C9"/>
    <w:rsid w:val="00385CED"/>
    <w:rsid w:val="003B13CD"/>
    <w:rsid w:val="003B2582"/>
    <w:rsid w:val="003F3A78"/>
    <w:rsid w:val="00402600"/>
    <w:rsid w:val="004209AB"/>
    <w:rsid w:val="00421C67"/>
    <w:rsid w:val="00464AA8"/>
    <w:rsid w:val="00471C49"/>
    <w:rsid w:val="004759A3"/>
    <w:rsid w:val="00485892"/>
    <w:rsid w:val="004B20EE"/>
    <w:rsid w:val="004C04AA"/>
    <w:rsid w:val="004C27C5"/>
    <w:rsid w:val="004C2C19"/>
    <w:rsid w:val="004F60B0"/>
    <w:rsid w:val="00504488"/>
    <w:rsid w:val="00516C6F"/>
    <w:rsid w:val="00531FD6"/>
    <w:rsid w:val="00534DD4"/>
    <w:rsid w:val="00551514"/>
    <w:rsid w:val="005626BD"/>
    <w:rsid w:val="0057237B"/>
    <w:rsid w:val="00594339"/>
    <w:rsid w:val="00594F4B"/>
    <w:rsid w:val="005B27B8"/>
    <w:rsid w:val="005B401A"/>
    <w:rsid w:val="005E0C59"/>
    <w:rsid w:val="00622222"/>
    <w:rsid w:val="0063056B"/>
    <w:rsid w:val="0064555D"/>
    <w:rsid w:val="006724DE"/>
    <w:rsid w:val="00675F6E"/>
    <w:rsid w:val="006A31CD"/>
    <w:rsid w:val="006B51EE"/>
    <w:rsid w:val="006C06E5"/>
    <w:rsid w:val="006C6C02"/>
    <w:rsid w:val="006D2060"/>
    <w:rsid w:val="007025D7"/>
    <w:rsid w:val="007051A2"/>
    <w:rsid w:val="00707148"/>
    <w:rsid w:val="00721B08"/>
    <w:rsid w:val="00725E1B"/>
    <w:rsid w:val="007272B1"/>
    <w:rsid w:val="00750869"/>
    <w:rsid w:val="00752308"/>
    <w:rsid w:val="00766879"/>
    <w:rsid w:val="0079717B"/>
    <w:rsid w:val="007B5376"/>
    <w:rsid w:val="007E2345"/>
    <w:rsid w:val="007F1DD8"/>
    <w:rsid w:val="007F22F7"/>
    <w:rsid w:val="00827A76"/>
    <w:rsid w:val="008301C4"/>
    <w:rsid w:val="00831F6A"/>
    <w:rsid w:val="008327FC"/>
    <w:rsid w:val="00845C1E"/>
    <w:rsid w:val="00850683"/>
    <w:rsid w:val="00857072"/>
    <w:rsid w:val="00865071"/>
    <w:rsid w:val="0087063B"/>
    <w:rsid w:val="00883CED"/>
    <w:rsid w:val="008A56B5"/>
    <w:rsid w:val="008C2AC0"/>
    <w:rsid w:val="008C5217"/>
    <w:rsid w:val="008D0BFD"/>
    <w:rsid w:val="00903042"/>
    <w:rsid w:val="0092268C"/>
    <w:rsid w:val="00933FE8"/>
    <w:rsid w:val="00945F1B"/>
    <w:rsid w:val="009461EB"/>
    <w:rsid w:val="00950FFF"/>
    <w:rsid w:val="00952480"/>
    <w:rsid w:val="00973130"/>
    <w:rsid w:val="00980DB9"/>
    <w:rsid w:val="00986AA2"/>
    <w:rsid w:val="009B5290"/>
    <w:rsid w:val="009E0D5D"/>
    <w:rsid w:val="009E1989"/>
    <w:rsid w:val="009F2706"/>
    <w:rsid w:val="00A1116B"/>
    <w:rsid w:val="00A311AA"/>
    <w:rsid w:val="00A5335A"/>
    <w:rsid w:val="00A57B23"/>
    <w:rsid w:val="00A62783"/>
    <w:rsid w:val="00A743F7"/>
    <w:rsid w:val="00A86803"/>
    <w:rsid w:val="00AA31B0"/>
    <w:rsid w:val="00AC3DD4"/>
    <w:rsid w:val="00AD470D"/>
    <w:rsid w:val="00AF226E"/>
    <w:rsid w:val="00B01E37"/>
    <w:rsid w:val="00B01FB0"/>
    <w:rsid w:val="00B21878"/>
    <w:rsid w:val="00B75493"/>
    <w:rsid w:val="00B97D2A"/>
    <w:rsid w:val="00BB1D08"/>
    <w:rsid w:val="00BB2331"/>
    <w:rsid w:val="00BB4D20"/>
    <w:rsid w:val="00BD1A70"/>
    <w:rsid w:val="00BD5667"/>
    <w:rsid w:val="00BE6BC8"/>
    <w:rsid w:val="00BF248A"/>
    <w:rsid w:val="00BF42A5"/>
    <w:rsid w:val="00C36060"/>
    <w:rsid w:val="00C71DCF"/>
    <w:rsid w:val="00C73EF2"/>
    <w:rsid w:val="00C76F96"/>
    <w:rsid w:val="00C77E54"/>
    <w:rsid w:val="00C833BC"/>
    <w:rsid w:val="00C83C83"/>
    <w:rsid w:val="00C83DFC"/>
    <w:rsid w:val="00C9663B"/>
    <w:rsid w:val="00C97866"/>
    <w:rsid w:val="00CB5E0A"/>
    <w:rsid w:val="00CB6F54"/>
    <w:rsid w:val="00CD4D77"/>
    <w:rsid w:val="00CD5C40"/>
    <w:rsid w:val="00CE7EC3"/>
    <w:rsid w:val="00CF1993"/>
    <w:rsid w:val="00CF3292"/>
    <w:rsid w:val="00D1569C"/>
    <w:rsid w:val="00D36B7B"/>
    <w:rsid w:val="00D37CF1"/>
    <w:rsid w:val="00D55C26"/>
    <w:rsid w:val="00D653CF"/>
    <w:rsid w:val="00D6543B"/>
    <w:rsid w:val="00D65608"/>
    <w:rsid w:val="00D672AD"/>
    <w:rsid w:val="00DA0F35"/>
    <w:rsid w:val="00DA17FA"/>
    <w:rsid w:val="00DB4A92"/>
    <w:rsid w:val="00DD3D12"/>
    <w:rsid w:val="00DD7D5F"/>
    <w:rsid w:val="00DF024D"/>
    <w:rsid w:val="00DF6D3B"/>
    <w:rsid w:val="00E071DD"/>
    <w:rsid w:val="00E37836"/>
    <w:rsid w:val="00E41D99"/>
    <w:rsid w:val="00E44B4D"/>
    <w:rsid w:val="00E51FA0"/>
    <w:rsid w:val="00E6128D"/>
    <w:rsid w:val="00E61DC2"/>
    <w:rsid w:val="00EA1FDD"/>
    <w:rsid w:val="00EF28A2"/>
    <w:rsid w:val="00F24A07"/>
    <w:rsid w:val="00F372E3"/>
    <w:rsid w:val="00F43941"/>
    <w:rsid w:val="00F546E2"/>
    <w:rsid w:val="00F666CD"/>
    <w:rsid w:val="00F77070"/>
    <w:rsid w:val="00F83513"/>
    <w:rsid w:val="00F96458"/>
    <w:rsid w:val="00FA60A2"/>
    <w:rsid w:val="00FB0B4B"/>
    <w:rsid w:val="00FB0B6E"/>
    <w:rsid w:val="00FE1F5E"/>
    <w:rsid w:val="00FE2B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9832"/>
  <w15:chartTrackingRefBased/>
  <w15:docId w15:val="{C15D8E86-450B-4828-BEB6-DE42A7F8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23"/>
    <w:pPr>
      <w:tabs>
        <w:tab w:val="left" w:pos="284"/>
      </w:tabs>
      <w:suppressAutoHyphens/>
      <w:jc w:val="both"/>
    </w:pPr>
    <w:rPr>
      <w:rFonts w:ascii="Times New Roman" w:eastAsia="Times New Roman" w:hAnsi="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A57B23"/>
    <w:rPr>
      <w:vertAlign w:val="superscript"/>
    </w:rPr>
  </w:style>
  <w:style w:type="paragraph" w:styleId="Corpsdetexte">
    <w:name w:val="Body Text"/>
    <w:basedOn w:val="Normal"/>
    <w:link w:val="CorpsdetexteCar"/>
    <w:rsid w:val="00A57B23"/>
    <w:pPr>
      <w:spacing w:after="120"/>
    </w:pPr>
  </w:style>
  <w:style w:type="character" w:customStyle="1" w:styleId="CorpsdetexteCar">
    <w:name w:val="Corps de texte Car"/>
    <w:link w:val="Corpsdetexte"/>
    <w:rsid w:val="00A57B23"/>
    <w:rPr>
      <w:rFonts w:ascii="Times New Roman" w:eastAsia="Times New Roman" w:hAnsi="Times New Roman" w:cs="Times New Roman"/>
      <w:sz w:val="24"/>
      <w:szCs w:val="24"/>
      <w:lang w:eastAsia="ar-SA"/>
    </w:rPr>
  </w:style>
  <w:style w:type="paragraph" w:styleId="Notedebasdepage">
    <w:name w:val="footnote text"/>
    <w:basedOn w:val="Normal"/>
    <w:link w:val="NotedebasdepageCar"/>
    <w:semiHidden/>
    <w:rsid w:val="00A57B23"/>
    <w:pPr>
      <w:tabs>
        <w:tab w:val="left" w:pos="360"/>
      </w:tabs>
      <w:ind w:left="180" w:hanging="180"/>
    </w:pPr>
    <w:rPr>
      <w:rFonts w:cs="Arial"/>
      <w:sz w:val="18"/>
    </w:rPr>
  </w:style>
  <w:style w:type="character" w:customStyle="1" w:styleId="NotedebasdepageCar">
    <w:name w:val="Note de bas de page Car"/>
    <w:link w:val="Notedebasdepage"/>
    <w:semiHidden/>
    <w:rsid w:val="00A57B23"/>
    <w:rPr>
      <w:rFonts w:ascii="Times New Roman" w:eastAsia="Times New Roman" w:hAnsi="Times New Roman" w:cs="Arial"/>
      <w:sz w:val="18"/>
      <w:szCs w:val="24"/>
      <w:lang w:eastAsia="ar-SA"/>
    </w:rPr>
  </w:style>
  <w:style w:type="paragraph" w:customStyle="1" w:styleId="ChapterNumber">
    <w:name w:val="ChapterNumber"/>
    <w:rsid w:val="00A57B23"/>
    <w:pPr>
      <w:tabs>
        <w:tab w:val="left" w:pos="-720"/>
      </w:tabs>
      <w:suppressAutoHyphens/>
    </w:pPr>
    <w:rPr>
      <w:rFonts w:ascii="CG Times" w:eastAsia="Arial" w:hAnsi="CG Times"/>
      <w:sz w:val="22"/>
      <w:lang w:val="en-US" w:eastAsia="ar-SA"/>
    </w:rPr>
  </w:style>
  <w:style w:type="paragraph" w:customStyle="1" w:styleId="Heading1a">
    <w:name w:val="Heading 1a"/>
    <w:uiPriority w:val="99"/>
    <w:rsid w:val="00A57B23"/>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A57B23"/>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Textedebulles">
    <w:name w:val="Balloon Text"/>
    <w:basedOn w:val="Normal"/>
    <w:link w:val="TextedebullesCar"/>
    <w:uiPriority w:val="99"/>
    <w:semiHidden/>
    <w:unhideWhenUsed/>
    <w:rsid w:val="00766879"/>
    <w:rPr>
      <w:rFonts w:ascii="Tahoma" w:hAnsi="Tahoma" w:cs="Tahoma"/>
      <w:sz w:val="16"/>
      <w:szCs w:val="16"/>
    </w:rPr>
  </w:style>
  <w:style w:type="character" w:customStyle="1" w:styleId="TextedebullesCar">
    <w:name w:val="Texte de bulles Car"/>
    <w:link w:val="Textedebulles"/>
    <w:uiPriority w:val="99"/>
    <w:semiHidden/>
    <w:rsid w:val="00766879"/>
    <w:rPr>
      <w:rFonts w:ascii="Tahoma" w:eastAsia="Times New Roman" w:hAnsi="Tahoma" w:cs="Tahoma"/>
      <w:sz w:val="16"/>
      <w:szCs w:val="16"/>
      <w:lang w:val="en-GB" w:eastAsia="ar-SA"/>
    </w:rPr>
  </w:style>
  <w:style w:type="character" w:styleId="Marquedecommentaire">
    <w:name w:val="annotation reference"/>
    <w:uiPriority w:val="99"/>
    <w:semiHidden/>
    <w:unhideWhenUsed/>
    <w:rsid w:val="003B13CD"/>
    <w:rPr>
      <w:sz w:val="16"/>
      <w:szCs w:val="16"/>
    </w:rPr>
  </w:style>
  <w:style w:type="paragraph" w:styleId="Commentaire">
    <w:name w:val="annotation text"/>
    <w:basedOn w:val="Normal"/>
    <w:link w:val="CommentaireCar"/>
    <w:uiPriority w:val="99"/>
    <w:unhideWhenUsed/>
    <w:rsid w:val="003B13CD"/>
    <w:rPr>
      <w:sz w:val="20"/>
      <w:szCs w:val="20"/>
    </w:rPr>
  </w:style>
  <w:style w:type="character" w:customStyle="1" w:styleId="CommentaireCar">
    <w:name w:val="Commentaire Car"/>
    <w:link w:val="Commentaire"/>
    <w:uiPriority w:val="99"/>
    <w:rsid w:val="003B13CD"/>
    <w:rPr>
      <w:rFonts w:ascii="Times New Roman" w:eastAsia="Times New Roman" w:hAnsi="Times New Roman"/>
      <w:lang w:val="en-GB" w:eastAsia="ar-SA"/>
    </w:rPr>
  </w:style>
  <w:style w:type="paragraph" w:styleId="Objetducommentaire">
    <w:name w:val="annotation subject"/>
    <w:basedOn w:val="Commentaire"/>
    <w:next w:val="Commentaire"/>
    <w:link w:val="ObjetducommentaireCar"/>
    <w:uiPriority w:val="99"/>
    <w:semiHidden/>
    <w:unhideWhenUsed/>
    <w:rsid w:val="003B13CD"/>
    <w:rPr>
      <w:b/>
      <w:bCs/>
    </w:rPr>
  </w:style>
  <w:style w:type="character" w:customStyle="1" w:styleId="ObjetducommentaireCar">
    <w:name w:val="Objet du commentaire Car"/>
    <w:link w:val="Objetducommentaire"/>
    <w:uiPriority w:val="99"/>
    <w:semiHidden/>
    <w:rsid w:val="003B13CD"/>
    <w:rPr>
      <w:rFonts w:ascii="Times New Roman" w:eastAsia="Times New Roman" w:hAnsi="Times New Roman"/>
      <w:b/>
      <w:bCs/>
      <w:lang w:val="en-GB" w:eastAsia="ar-SA"/>
    </w:rPr>
  </w:style>
  <w:style w:type="character" w:styleId="Lienhypertexte">
    <w:name w:val="Hyperlink"/>
    <w:uiPriority w:val="99"/>
    <w:unhideWhenUsed/>
    <w:rsid w:val="000F653E"/>
    <w:rPr>
      <w:color w:val="0000FF"/>
      <w:u w:val="single"/>
    </w:rPr>
  </w:style>
  <w:style w:type="paragraph" w:customStyle="1" w:styleId="Corps">
    <w:name w:val="Corps"/>
    <w:rsid w:val="00675F6E"/>
    <w:pPr>
      <w:pBdr>
        <w:top w:val="nil"/>
        <w:left w:val="nil"/>
        <w:bottom w:val="nil"/>
        <w:right w:val="nil"/>
        <w:between w:val="nil"/>
        <w:bar w:val="nil"/>
      </w:pBdr>
      <w:spacing w:after="113" w:line="248" w:lineRule="auto"/>
      <w:ind w:left="975" w:right="1025" w:hanging="10"/>
      <w:jc w:val="both"/>
    </w:pPr>
    <w:rPr>
      <w:rFonts w:eastAsia="Arial Unicode MS" w:cs="Arial Unicode MS"/>
      <w:color w:val="000000"/>
      <w:sz w:val="22"/>
      <w:szCs w:val="22"/>
      <w:u w:color="000000"/>
      <w:bdr w:val="nil"/>
    </w:rPr>
  </w:style>
  <w:style w:type="character" w:customStyle="1" w:styleId="Aucun">
    <w:name w:val="Aucun"/>
    <w:rsid w:val="00675F6E"/>
    <w:rPr>
      <w:lang w:val="fr-FR"/>
    </w:rPr>
  </w:style>
  <w:style w:type="paragraph" w:styleId="Paragraphedeliste">
    <w:name w:val="List Paragraph"/>
    <w:basedOn w:val="Normal"/>
    <w:uiPriority w:val="99"/>
    <w:qFormat/>
    <w:rsid w:val="00865071"/>
    <w:pPr>
      <w:tabs>
        <w:tab w:val="clear" w:pos="284"/>
      </w:tabs>
      <w:suppressAutoHyphens w:val="0"/>
      <w:spacing w:after="200" w:line="276" w:lineRule="auto"/>
      <w:ind w:left="720"/>
      <w:contextualSpacing/>
      <w:jc w:val="left"/>
    </w:pPr>
    <w:rPr>
      <w:rFonts w:ascii="Cambria" w:eastAsia="MS Mincho" w:hAnsi="Cambria" w:cs="Arial"/>
      <w:sz w:val="22"/>
      <w:szCs w:val="22"/>
      <w:lang w:eastAsia="en-US"/>
    </w:rPr>
  </w:style>
  <w:style w:type="paragraph" w:customStyle="1" w:styleId="Default">
    <w:name w:val="Default"/>
    <w:rsid w:val="0064555D"/>
    <w:pPr>
      <w:autoSpaceDE w:val="0"/>
      <w:autoSpaceDN w:val="0"/>
      <w:adjustRightInd w:val="0"/>
    </w:pPr>
    <w:rPr>
      <w:rFonts w:ascii="Arial" w:eastAsia="Cambria" w:hAnsi="Arial" w:cs="Arial"/>
      <w:color w:val="000000"/>
      <w:sz w:val="24"/>
      <w:szCs w:val="24"/>
      <w:lang w:eastAsia="en-US"/>
    </w:rPr>
  </w:style>
  <w:style w:type="paragraph" w:styleId="NormalWeb">
    <w:name w:val="Normal (Web)"/>
    <w:basedOn w:val="Default"/>
    <w:next w:val="Default"/>
    <w:uiPriority w:val="99"/>
    <w:rsid w:val="0064555D"/>
    <w:rPr>
      <w:color w:val="auto"/>
    </w:rPr>
  </w:style>
  <w:style w:type="character" w:styleId="Mentionnonrsolue">
    <w:name w:val="Unresolved Mention"/>
    <w:uiPriority w:val="99"/>
    <w:semiHidden/>
    <w:unhideWhenUsed/>
    <w:rsid w:val="00C83DFC"/>
    <w:rPr>
      <w:color w:val="605E5C"/>
      <w:shd w:val="clear" w:color="auto" w:fill="E1DFDD"/>
    </w:rPr>
  </w:style>
  <w:style w:type="paragraph" w:styleId="En-tte">
    <w:name w:val="header"/>
    <w:basedOn w:val="Normal"/>
    <w:link w:val="En-tteCar"/>
    <w:uiPriority w:val="99"/>
    <w:unhideWhenUsed/>
    <w:rsid w:val="005E0C59"/>
    <w:pPr>
      <w:tabs>
        <w:tab w:val="clear" w:pos="284"/>
        <w:tab w:val="center" w:pos="4513"/>
        <w:tab w:val="right" w:pos="9026"/>
      </w:tabs>
    </w:pPr>
  </w:style>
  <w:style w:type="character" w:customStyle="1" w:styleId="En-tteCar">
    <w:name w:val="En-tête Car"/>
    <w:basedOn w:val="Policepardfaut"/>
    <w:link w:val="En-tte"/>
    <w:uiPriority w:val="99"/>
    <w:rsid w:val="005E0C59"/>
    <w:rPr>
      <w:rFonts w:ascii="Times New Roman" w:eastAsia="Times New Roman" w:hAnsi="Times New Roman"/>
      <w:sz w:val="24"/>
      <w:szCs w:val="24"/>
      <w:lang w:eastAsia="ar-SA"/>
    </w:rPr>
  </w:style>
  <w:style w:type="paragraph" w:styleId="Rvision">
    <w:name w:val="Revision"/>
    <w:hidden/>
    <w:uiPriority w:val="99"/>
    <w:semiHidden/>
    <w:rsid w:val="00C9663B"/>
    <w:rPr>
      <w:rFonts w:ascii="Times New Roman" w:eastAsia="Times New Roman" w:hAnsi="Times New Roman"/>
      <w:sz w:val="24"/>
      <w:szCs w:val="24"/>
      <w:lang w:eastAsia="ar-SA"/>
    </w:rPr>
  </w:style>
  <w:style w:type="paragraph" w:styleId="Pieddepage">
    <w:name w:val="footer"/>
    <w:basedOn w:val="Normal"/>
    <w:link w:val="PieddepageCar"/>
    <w:uiPriority w:val="99"/>
    <w:unhideWhenUsed/>
    <w:rsid w:val="00903042"/>
    <w:pPr>
      <w:tabs>
        <w:tab w:val="clear" w:pos="284"/>
        <w:tab w:val="center" w:pos="4536"/>
        <w:tab w:val="right" w:pos="9072"/>
      </w:tabs>
    </w:pPr>
  </w:style>
  <w:style w:type="character" w:customStyle="1" w:styleId="PieddepageCar">
    <w:name w:val="Pied de page Car"/>
    <w:basedOn w:val="Policepardfaut"/>
    <w:link w:val="Pieddepage"/>
    <w:uiPriority w:val="99"/>
    <w:rsid w:val="00903042"/>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mp.m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D8116-01AB-40F4-99A2-E66278C6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1335</Words>
  <Characters>7346</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ADB/BAD</Company>
  <LinksUpToDate>false</LinksUpToDate>
  <CharactersWithSpaces>8664</CharactersWithSpaces>
  <SharedDoc>false</SharedDoc>
  <HLinks>
    <vt:vector size="6" baseType="variant">
      <vt:variant>
        <vt:i4>8060991</vt:i4>
      </vt:variant>
      <vt:variant>
        <vt:i4>0</vt:i4>
      </vt:variant>
      <vt:variant>
        <vt:i4>0</vt:i4>
      </vt:variant>
      <vt:variant>
        <vt:i4>5</vt:i4>
      </vt:variant>
      <vt:variant>
        <vt:lpwstr>http://www.armp.mr/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CHEBILI, BLANDINE</dc:creator>
  <cp:keywords/>
  <cp:lastModifiedBy>HP</cp:lastModifiedBy>
  <cp:revision>42</cp:revision>
  <cp:lastPrinted>2010-11-22T12:30:00Z</cp:lastPrinted>
  <dcterms:created xsi:type="dcterms:W3CDTF">2025-12-28T14:38:00Z</dcterms:created>
  <dcterms:modified xsi:type="dcterms:W3CDTF">2026-01-13T12:34:00Z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7f26e393,7c742ed6,25afe7cd</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2025-12-15T14:51:06Z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6dc91caa-3e4c-4597-a30f-c113820b1cac</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