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67A6" w14:textId="332EA125" w:rsidR="006A3E95" w:rsidRPr="00A0449B" w:rsidRDefault="006A3E95" w:rsidP="008D0C8C">
      <w:pPr>
        <w:jc w:val="both"/>
        <w:rPr>
          <w:rFonts w:ascii="Oswald" w:hAnsi="Oswald" w:cstheme="majorBidi"/>
          <w:b/>
          <w:bCs/>
          <w:sz w:val="28"/>
          <w:szCs w:val="28"/>
        </w:rPr>
      </w:pPr>
      <w:r w:rsidRPr="00A0449B">
        <w:rPr>
          <w:rFonts w:ascii="Oswald" w:hAnsi="Oswald" w:cstheme="majorBidi"/>
          <w:b/>
          <w:bCs/>
          <w:sz w:val="28"/>
          <w:szCs w:val="28"/>
        </w:rPr>
        <w:t xml:space="preserve">Annex-1- Tentative Terms of Reference for </w:t>
      </w:r>
      <w:r w:rsidR="00F726BB" w:rsidRPr="00A0449B">
        <w:rPr>
          <w:rFonts w:ascii="Oswald" w:hAnsi="Oswald" w:cstheme="majorBidi"/>
          <w:b/>
          <w:bCs/>
          <w:sz w:val="28"/>
          <w:szCs w:val="28"/>
        </w:rPr>
        <w:t>ZZZ2839</w:t>
      </w:r>
    </w:p>
    <w:p w14:paraId="343F318C" w14:textId="77777777" w:rsidR="00FA580B" w:rsidRDefault="00FA580B" w:rsidP="008D0C8C">
      <w:pPr>
        <w:spacing w:line="276" w:lineRule="auto"/>
        <w:jc w:val="both"/>
        <w:rPr>
          <w:rFonts w:asciiTheme="majorBidi" w:hAnsiTheme="majorBidi" w:cstheme="majorBidi"/>
          <w:b/>
          <w:bCs/>
          <w:color w:val="2E74B5" w:themeColor="accent1" w:themeShade="BF"/>
          <w:sz w:val="24"/>
          <w:szCs w:val="24"/>
          <w:lang w:val="en-GB"/>
        </w:rPr>
      </w:pPr>
      <w:r w:rsidRPr="0088633D">
        <w:rPr>
          <w:rFonts w:asciiTheme="majorBidi" w:hAnsiTheme="majorBidi" w:cstheme="majorBidi"/>
          <w:b/>
          <w:bCs/>
          <w:color w:val="2E74B5" w:themeColor="accent1" w:themeShade="BF"/>
          <w:sz w:val="24"/>
          <w:szCs w:val="24"/>
          <w:lang w:val="en-GB"/>
        </w:rPr>
        <w:t>OBJECTIVE</w:t>
      </w:r>
    </w:p>
    <w:p w14:paraId="57C5265B" w14:textId="30CF625A" w:rsidR="00AD6ED4" w:rsidRPr="003E78FF" w:rsidRDefault="00A0449B" w:rsidP="008D0C8C">
      <w:pPr>
        <w:pStyle w:val="ListParagraph"/>
        <w:numPr>
          <w:ilvl w:val="0"/>
          <w:numId w:val="43"/>
        </w:numPr>
        <w:autoSpaceDE w:val="0"/>
        <w:autoSpaceDN w:val="0"/>
        <w:adjustRightInd w:val="0"/>
        <w:jc w:val="both"/>
        <w:rPr>
          <w:rFonts w:cs="Roboto"/>
          <w:color w:val="000000"/>
          <w:szCs w:val="22"/>
        </w:rPr>
      </w:pPr>
      <w:r w:rsidRPr="008F2FC9">
        <w:rPr>
          <w:rFonts w:cs="Roboto"/>
          <w:b/>
          <w:bCs/>
          <w:color w:val="000000"/>
          <w:szCs w:val="22"/>
        </w:rPr>
        <w:t>Empowering The Future of Islamic Finance Through Accessible Learning</w:t>
      </w:r>
      <w:r w:rsidR="003E78FF" w:rsidRPr="008F2FC9">
        <w:rPr>
          <w:rFonts w:cs="Roboto"/>
          <w:color w:val="000000"/>
          <w:szCs w:val="22"/>
        </w:rPr>
        <w:t xml:space="preserve">: </w:t>
      </w:r>
      <w:r w:rsidR="003E78FF" w:rsidRPr="003E78FF">
        <w:rPr>
          <w:rFonts w:cs="Roboto"/>
          <w:color w:val="000000"/>
          <w:szCs w:val="22"/>
        </w:rPr>
        <w:t xml:space="preserve">As Islamic Finance continues its remarkable trajectory of growth and diversification within the global financial system, its inherent principles of inclusion, fairness, accountability, and sustainability position it as a powerful catalyst for achieving the Sustainable Development Goals and fostering comprehensive societal progress. To fully realize this potential, it is crucial to cultivate a globally knowledgeable ecosystem of practitioners, consumers, and policymakers who deeply comprehend its nuances and advantages. </w:t>
      </w:r>
      <w:r w:rsidR="00AD6ED4" w:rsidRPr="008F2FC9">
        <w:rPr>
          <w:rFonts w:cs="Roboto"/>
          <w:color w:val="000000"/>
          <w:szCs w:val="22"/>
        </w:rPr>
        <w:br/>
      </w:r>
    </w:p>
    <w:p w14:paraId="0EF5E6BE" w14:textId="77777777" w:rsidR="008D0C8C" w:rsidRPr="008D0C8C" w:rsidRDefault="00A17468" w:rsidP="008D0C8C">
      <w:pPr>
        <w:pStyle w:val="ListParagraph"/>
        <w:numPr>
          <w:ilvl w:val="0"/>
          <w:numId w:val="43"/>
        </w:numPr>
        <w:autoSpaceDE w:val="0"/>
        <w:autoSpaceDN w:val="0"/>
        <w:adjustRightInd w:val="0"/>
        <w:jc w:val="both"/>
        <w:rPr>
          <w:rFonts w:ascii="Roboto Light" w:hAnsi="Roboto Light" w:cs="Roboto Light"/>
          <w:color w:val="000000"/>
          <w:szCs w:val="22"/>
        </w:rPr>
      </w:pPr>
      <w:r w:rsidRPr="00A17468">
        <w:rPr>
          <w:rFonts w:cs="Roboto"/>
          <w:b/>
          <w:bCs/>
          <w:color w:val="000000"/>
          <w:szCs w:val="22"/>
        </w:rPr>
        <w:t>Bridging Knowledge Gaps in a Dynamic Sector</w:t>
      </w:r>
      <w:r w:rsidR="00880B5D" w:rsidRPr="008F2FC9">
        <w:rPr>
          <w:rFonts w:cs="Roboto"/>
          <w:color w:val="000000"/>
          <w:szCs w:val="22"/>
        </w:rPr>
        <w:t xml:space="preserve">: </w:t>
      </w:r>
      <w:r w:rsidR="00AD6ED4" w:rsidRPr="00AD6ED4">
        <w:rPr>
          <w:rFonts w:cs="Roboto"/>
          <w:color w:val="000000"/>
          <w:szCs w:val="22"/>
        </w:rPr>
        <w:t>In response to the rapid evolution and increasing complexity of the Islamic Finance landscape over the past two decades, the IsDB Institute's edX eLearning program emerges as a strategic imperative. By providing accessible, high-quality learning opportunities, the program aims to empower stakeholders with the insights necessary to navigate and contribute to this dynamic sector effectively.</w:t>
      </w:r>
      <w:r w:rsidR="008D0C8C">
        <w:rPr>
          <w:rFonts w:cs="Roboto"/>
          <w:color w:val="000000"/>
          <w:szCs w:val="22"/>
        </w:rPr>
        <w:t xml:space="preserve"> </w:t>
      </w:r>
    </w:p>
    <w:p w14:paraId="2EE1F204" w14:textId="7B53FCF6" w:rsidR="00487E68" w:rsidRPr="008F2FC9" w:rsidRDefault="00487E68" w:rsidP="008D0C8C">
      <w:pPr>
        <w:pStyle w:val="ListParagraph"/>
        <w:autoSpaceDE w:val="0"/>
        <w:autoSpaceDN w:val="0"/>
        <w:adjustRightInd w:val="0"/>
        <w:jc w:val="both"/>
        <w:rPr>
          <w:rFonts w:ascii="Roboto Light" w:hAnsi="Roboto Light" w:cs="Roboto Light"/>
          <w:color w:val="000000"/>
          <w:szCs w:val="22"/>
        </w:rPr>
      </w:pPr>
    </w:p>
    <w:p w14:paraId="38243CA8" w14:textId="73BD15C7" w:rsidR="00FA580B" w:rsidRPr="008F2FC9" w:rsidRDefault="00487E68" w:rsidP="008D0C8C">
      <w:pPr>
        <w:pStyle w:val="ListParagraph"/>
        <w:numPr>
          <w:ilvl w:val="0"/>
          <w:numId w:val="43"/>
        </w:numPr>
        <w:autoSpaceDE w:val="0"/>
        <w:autoSpaceDN w:val="0"/>
        <w:adjustRightInd w:val="0"/>
        <w:spacing w:line="276" w:lineRule="auto"/>
        <w:jc w:val="both"/>
        <w:rPr>
          <w:rFonts w:asciiTheme="majorBidi" w:hAnsiTheme="majorBidi" w:cstheme="majorBidi"/>
          <w:szCs w:val="22"/>
          <w:lang w:val="en-GB"/>
        </w:rPr>
      </w:pPr>
      <w:r w:rsidRPr="008F2FC9">
        <w:rPr>
          <w:rFonts w:cs="Roboto"/>
          <w:b/>
          <w:bCs/>
          <w:color w:val="000000"/>
          <w:szCs w:val="22"/>
        </w:rPr>
        <w:t xml:space="preserve">Solidifying the IsDB Group's role as a leading force in </w:t>
      </w:r>
      <w:r w:rsidRPr="00487E68">
        <w:rPr>
          <w:rFonts w:cs="Roboto"/>
          <w:b/>
          <w:bCs/>
          <w:color w:val="000000"/>
          <w:szCs w:val="22"/>
        </w:rPr>
        <w:t>Islamic Finance Capacity Development</w:t>
      </w:r>
      <w:r w:rsidRPr="008F2FC9">
        <w:rPr>
          <w:rFonts w:cs="Roboto"/>
          <w:color w:val="000000"/>
          <w:szCs w:val="22"/>
        </w:rPr>
        <w:t xml:space="preserve">: </w:t>
      </w:r>
      <w:r w:rsidRPr="00487E68">
        <w:rPr>
          <w:rFonts w:cs="Roboto"/>
          <w:color w:val="000000"/>
          <w:szCs w:val="22"/>
        </w:rPr>
        <w:t xml:space="preserve">The edX eLearning Program serves as a critical instrument in achieving this vision by democratizing access to essential Islamic Finance knowledge resources for a diverse global audience. This widespread dissemination of knowledge is paramount in fostering innovation, promoting best practices, and ultimately unlocking the full potential of Islamic Finance to drive sustainable and inclusive development worldwide. </w:t>
      </w:r>
      <w:r w:rsidRPr="00487E68">
        <w:rPr>
          <w:rFonts w:ascii="Roboto Light" w:hAnsi="Roboto Light" w:cs="Roboto Light"/>
          <w:color w:val="000000"/>
          <w:szCs w:val="22"/>
        </w:rPr>
        <w:t xml:space="preserve"> </w:t>
      </w:r>
    </w:p>
    <w:p w14:paraId="6137CB3A" w14:textId="2E491E69" w:rsidR="00FA580B" w:rsidRPr="0088633D" w:rsidRDefault="004A3C79" w:rsidP="008D0C8C">
      <w:pPr>
        <w:spacing w:line="276" w:lineRule="auto"/>
        <w:jc w:val="both"/>
        <w:rPr>
          <w:rFonts w:asciiTheme="majorBidi" w:hAnsiTheme="majorBidi" w:cstheme="majorBidi"/>
          <w:b/>
          <w:bCs/>
          <w:color w:val="2E74B5" w:themeColor="accent1" w:themeShade="BF"/>
          <w:sz w:val="24"/>
          <w:szCs w:val="24"/>
          <w:lang w:val="en-GB"/>
        </w:rPr>
      </w:pPr>
      <w:r>
        <w:rPr>
          <w:rFonts w:asciiTheme="majorBidi" w:hAnsiTheme="majorBidi" w:cstheme="majorBidi"/>
          <w:b/>
          <w:bCs/>
          <w:color w:val="2E74B5" w:themeColor="accent1" w:themeShade="BF"/>
          <w:sz w:val="24"/>
          <w:szCs w:val="24"/>
          <w:lang w:val="en-GB"/>
        </w:rPr>
        <w:t>GENERAL SPECIFICATIONS</w:t>
      </w:r>
    </w:p>
    <w:p w14:paraId="226EA20C" w14:textId="3A4832A0" w:rsidR="00BE5ED2" w:rsidRDefault="00B52033" w:rsidP="008D0C8C">
      <w:pPr>
        <w:autoSpaceDE w:val="0"/>
        <w:autoSpaceDN w:val="0"/>
        <w:adjustRightInd w:val="0"/>
        <w:spacing w:line="276" w:lineRule="auto"/>
        <w:jc w:val="both"/>
        <w:rPr>
          <w:rFonts w:cs="Roboto"/>
          <w:color w:val="000000"/>
          <w:szCs w:val="22"/>
        </w:rPr>
      </w:pPr>
      <w:r w:rsidRPr="00BE5ED2">
        <w:rPr>
          <w:rFonts w:cs="Roboto"/>
          <w:color w:val="000000"/>
          <w:szCs w:val="22"/>
        </w:rPr>
        <w:t xml:space="preserve">Over a projected period of approximately thirty-six </w:t>
      </w:r>
      <w:r w:rsidR="001B0CA4" w:rsidRPr="00BE5ED2">
        <w:rPr>
          <w:rFonts w:cs="Roboto"/>
          <w:color w:val="000000"/>
          <w:szCs w:val="22"/>
        </w:rPr>
        <w:t xml:space="preserve">(36) </w:t>
      </w:r>
      <w:r w:rsidRPr="00BE5ED2">
        <w:rPr>
          <w:rFonts w:cs="Roboto"/>
          <w:color w:val="000000"/>
          <w:szCs w:val="22"/>
        </w:rPr>
        <w:t xml:space="preserve">months, this initiative envisions the creation of around twenty-four </w:t>
      </w:r>
      <w:r w:rsidR="00CD3FA7" w:rsidRPr="00BE5ED2">
        <w:rPr>
          <w:rFonts w:cs="Roboto"/>
          <w:color w:val="000000"/>
          <w:szCs w:val="22"/>
        </w:rPr>
        <w:t xml:space="preserve">(24) </w:t>
      </w:r>
      <w:r w:rsidRPr="00BE5ED2">
        <w:rPr>
          <w:rFonts w:cs="Roboto"/>
          <w:color w:val="000000"/>
          <w:szCs w:val="22"/>
        </w:rPr>
        <w:t>learning hours of engaging eLearning content</w:t>
      </w:r>
      <w:r w:rsidR="00AB4316">
        <w:rPr>
          <w:rFonts w:cs="Roboto"/>
          <w:color w:val="000000"/>
          <w:szCs w:val="22"/>
        </w:rPr>
        <w:t xml:space="preserve"> – Massive Open Online Courses (MOOCs), which shall be hosted on the edX platform of the IsDB Institute</w:t>
      </w:r>
      <w:r w:rsidRPr="00BE5ED2">
        <w:rPr>
          <w:rFonts w:cs="Roboto"/>
          <w:color w:val="000000"/>
          <w:szCs w:val="22"/>
        </w:rPr>
        <w:t>.</w:t>
      </w:r>
      <w:r w:rsidR="00BE5ED2">
        <w:rPr>
          <w:rFonts w:cs="Roboto"/>
          <w:color w:val="000000"/>
          <w:szCs w:val="22"/>
        </w:rPr>
        <w:t xml:space="preserve"> </w:t>
      </w:r>
    </w:p>
    <w:p w14:paraId="22F7E724" w14:textId="01AEF254" w:rsidR="00BE5ED2" w:rsidRDefault="00CD3FA7" w:rsidP="008D0C8C">
      <w:pPr>
        <w:autoSpaceDE w:val="0"/>
        <w:autoSpaceDN w:val="0"/>
        <w:adjustRightInd w:val="0"/>
        <w:spacing w:line="276" w:lineRule="auto"/>
        <w:jc w:val="both"/>
        <w:rPr>
          <w:rFonts w:cs="Roboto"/>
          <w:color w:val="000000"/>
          <w:szCs w:val="22"/>
        </w:rPr>
      </w:pPr>
      <w:r w:rsidRPr="00BE5ED2">
        <w:rPr>
          <w:rFonts w:cs="Roboto"/>
          <w:color w:val="000000"/>
          <w:szCs w:val="22"/>
        </w:rPr>
        <w:t xml:space="preserve">The implementation strategy anticipates the development of approximately eight (8) courses </w:t>
      </w:r>
      <w:r w:rsidR="00BE1D4A">
        <w:rPr>
          <w:rFonts w:cs="Roboto"/>
          <w:color w:val="000000"/>
          <w:szCs w:val="22"/>
        </w:rPr>
        <w:t>(MOOCs)</w:t>
      </w:r>
      <w:r w:rsidRPr="00BE5ED2">
        <w:rPr>
          <w:rFonts w:cs="Roboto"/>
          <w:color w:val="000000"/>
          <w:szCs w:val="22"/>
        </w:rPr>
        <w:t>.</w:t>
      </w:r>
      <w:r w:rsidR="008216F0" w:rsidRPr="00BE5ED2">
        <w:rPr>
          <w:rFonts w:cs="Roboto"/>
          <w:color w:val="000000"/>
          <w:szCs w:val="22"/>
        </w:rPr>
        <w:t xml:space="preserve"> This amounts to an average of 3 learning hours per course</w:t>
      </w:r>
      <w:r w:rsidR="00BE1D4A">
        <w:rPr>
          <w:rFonts w:cs="Roboto"/>
          <w:color w:val="000000"/>
          <w:szCs w:val="22"/>
        </w:rPr>
        <w:t>/MOOC</w:t>
      </w:r>
      <w:r w:rsidR="008216F0" w:rsidRPr="00BE5ED2">
        <w:rPr>
          <w:rFonts w:cs="Roboto"/>
          <w:color w:val="000000"/>
          <w:szCs w:val="22"/>
        </w:rPr>
        <w:t>.</w:t>
      </w:r>
      <w:r w:rsidR="00BE5ED2">
        <w:rPr>
          <w:rFonts w:cs="Roboto"/>
          <w:color w:val="000000"/>
          <w:szCs w:val="22"/>
        </w:rPr>
        <w:t xml:space="preserve"> </w:t>
      </w:r>
    </w:p>
    <w:p w14:paraId="0BDA2F39" w14:textId="5D3F8AC0" w:rsidR="00B52033" w:rsidRDefault="00C66A9B" w:rsidP="008D0C8C">
      <w:pPr>
        <w:autoSpaceDE w:val="0"/>
        <w:autoSpaceDN w:val="0"/>
        <w:adjustRightInd w:val="0"/>
        <w:spacing w:line="276" w:lineRule="auto"/>
        <w:jc w:val="both"/>
        <w:rPr>
          <w:rFonts w:cs="Roboto"/>
          <w:color w:val="000000"/>
          <w:szCs w:val="22"/>
        </w:rPr>
      </w:pPr>
      <w:r w:rsidRPr="00BE5ED2">
        <w:rPr>
          <w:rFonts w:cs="Roboto"/>
          <w:color w:val="000000"/>
          <w:szCs w:val="22"/>
        </w:rPr>
        <w:t xml:space="preserve">The selection of specific course topics will be guided by a carefully curated </w:t>
      </w:r>
      <w:proofErr w:type="gramStart"/>
      <w:r w:rsidRPr="00BE5ED2">
        <w:rPr>
          <w:rFonts w:cs="Roboto"/>
          <w:color w:val="000000"/>
          <w:szCs w:val="22"/>
        </w:rPr>
        <w:t>longlist</w:t>
      </w:r>
      <w:proofErr w:type="gramEnd"/>
      <w:r w:rsidRPr="00BE5ED2">
        <w:rPr>
          <w:rFonts w:cs="Roboto"/>
          <w:color w:val="000000"/>
          <w:szCs w:val="22"/>
        </w:rPr>
        <w:t xml:space="preserve"> of proposed courses</w:t>
      </w:r>
      <w:r w:rsidR="00A865BA">
        <w:rPr>
          <w:rFonts w:cs="Roboto"/>
          <w:color w:val="000000"/>
          <w:szCs w:val="22"/>
        </w:rPr>
        <w:t xml:space="preserve"> at the beginning of each year</w:t>
      </w:r>
      <w:r w:rsidRPr="00BE5ED2">
        <w:rPr>
          <w:rFonts w:cs="Roboto"/>
          <w:color w:val="000000"/>
          <w:szCs w:val="22"/>
        </w:rPr>
        <w:t>, ensuring relevance and alignment with the identified needs of Member Countries.</w:t>
      </w:r>
    </w:p>
    <w:p w14:paraId="43431AC2" w14:textId="78DB18C6" w:rsidR="00336C8C" w:rsidRDefault="00336C8C" w:rsidP="008D0C8C">
      <w:pPr>
        <w:autoSpaceDE w:val="0"/>
        <w:autoSpaceDN w:val="0"/>
        <w:adjustRightInd w:val="0"/>
        <w:spacing w:line="276" w:lineRule="auto"/>
        <w:jc w:val="both"/>
        <w:rPr>
          <w:rFonts w:cs="Roboto"/>
          <w:color w:val="000000"/>
          <w:szCs w:val="22"/>
        </w:rPr>
      </w:pPr>
      <w:r>
        <w:rPr>
          <w:rFonts w:cs="Roboto"/>
          <w:color w:val="000000"/>
          <w:szCs w:val="22"/>
        </w:rPr>
        <w:lastRenderedPageBreak/>
        <w:t>The languages of the proposed courses shall be English, Arabic only, and bilingual (both English and Arabic).</w:t>
      </w:r>
    </w:p>
    <w:p w14:paraId="0CA307AE" w14:textId="01B731D4" w:rsidR="00BE5ED2" w:rsidRDefault="00BE5ED2" w:rsidP="008D0C8C">
      <w:pPr>
        <w:autoSpaceDE w:val="0"/>
        <w:autoSpaceDN w:val="0"/>
        <w:adjustRightInd w:val="0"/>
        <w:spacing w:line="276" w:lineRule="auto"/>
        <w:jc w:val="both"/>
        <w:rPr>
          <w:rFonts w:cs="Roboto"/>
          <w:color w:val="000000"/>
          <w:szCs w:val="22"/>
        </w:rPr>
      </w:pPr>
      <w:r>
        <w:rPr>
          <w:rFonts w:cs="Roboto"/>
          <w:color w:val="000000"/>
          <w:szCs w:val="22"/>
        </w:rPr>
        <w:t xml:space="preserve">The </w:t>
      </w:r>
      <w:r w:rsidR="00590B7A">
        <w:t>general specifications of multimedia elements</w:t>
      </w:r>
      <w:r w:rsidR="00590B7A">
        <w:rPr>
          <w:rFonts w:cs="Roboto"/>
          <w:color w:val="000000"/>
          <w:szCs w:val="22"/>
        </w:rPr>
        <w:t xml:space="preserve"> for </w:t>
      </w:r>
      <w:r>
        <w:rPr>
          <w:rFonts w:cs="Roboto"/>
          <w:color w:val="000000"/>
          <w:szCs w:val="22"/>
        </w:rPr>
        <w:t xml:space="preserve">the Project </w:t>
      </w:r>
      <w:r w:rsidR="00590B7A">
        <w:rPr>
          <w:rFonts w:cs="Roboto"/>
          <w:color w:val="000000"/>
          <w:szCs w:val="22"/>
        </w:rPr>
        <w:t xml:space="preserve">are </w:t>
      </w:r>
      <w:r>
        <w:rPr>
          <w:rFonts w:cs="Roboto"/>
          <w:color w:val="000000"/>
          <w:szCs w:val="22"/>
        </w:rPr>
        <w:t xml:space="preserve">as follows: </w:t>
      </w:r>
    </w:p>
    <w:p w14:paraId="29AC5063" w14:textId="710148B2" w:rsidR="00C66A9B" w:rsidRDefault="00FC5993" w:rsidP="008D0C8C">
      <w:pPr>
        <w:pStyle w:val="ListParagraph"/>
        <w:numPr>
          <w:ilvl w:val="0"/>
          <w:numId w:val="43"/>
        </w:numPr>
        <w:autoSpaceDE w:val="0"/>
        <w:autoSpaceDN w:val="0"/>
        <w:adjustRightInd w:val="0"/>
        <w:spacing w:line="276" w:lineRule="auto"/>
        <w:jc w:val="both"/>
        <w:rPr>
          <w:rFonts w:cs="Roboto"/>
          <w:color w:val="000000"/>
          <w:szCs w:val="22"/>
        </w:rPr>
      </w:pPr>
      <w:r w:rsidRPr="00FC5993">
        <w:rPr>
          <w:rFonts w:cs="Roboto"/>
          <w:color w:val="000000"/>
          <w:szCs w:val="22"/>
        </w:rPr>
        <w:t>The multimedia elements that comprise the proposed MOOC</w:t>
      </w:r>
      <w:r w:rsidR="009978D6">
        <w:rPr>
          <w:rFonts w:cs="Roboto"/>
          <w:color w:val="000000"/>
          <w:szCs w:val="22"/>
        </w:rPr>
        <w:t>s</w:t>
      </w:r>
      <w:r w:rsidRPr="00FC5993">
        <w:rPr>
          <w:rFonts w:cs="Roboto"/>
          <w:color w:val="000000"/>
          <w:szCs w:val="22"/>
        </w:rPr>
        <w:t xml:space="preserve"> include graphic-rich 2D images and illustrations, animated and static infographics, and illustrated explainer videos and conversational scenarios.</w:t>
      </w:r>
      <w:r>
        <w:rPr>
          <w:rFonts w:cs="Roboto"/>
          <w:color w:val="000000"/>
          <w:szCs w:val="22"/>
        </w:rPr>
        <w:t xml:space="preserve"> </w:t>
      </w:r>
    </w:p>
    <w:p w14:paraId="388516E6" w14:textId="630BB978" w:rsidR="00FC5993" w:rsidRDefault="009978D6" w:rsidP="008D0C8C">
      <w:pPr>
        <w:pStyle w:val="ListParagraph"/>
        <w:numPr>
          <w:ilvl w:val="0"/>
          <w:numId w:val="43"/>
        </w:numPr>
        <w:autoSpaceDE w:val="0"/>
        <w:autoSpaceDN w:val="0"/>
        <w:adjustRightInd w:val="0"/>
        <w:spacing w:line="276" w:lineRule="auto"/>
        <w:jc w:val="both"/>
        <w:rPr>
          <w:rFonts w:cs="Roboto"/>
          <w:color w:val="000000"/>
          <w:szCs w:val="22"/>
        </w:rPr>
      </w:pPr>
      <w:r w:rsidRPr="009978D6">
        <w:rPr>
          <w:rFonts w:cs="Roboto"/>
          <w:color w:val="000000"/>
          <w:szCs w:val="22"/>
        </w:rPr>
        <w:t>The graphic-rich 2D illustrated images and infographics shall be static and aligned to specific topics and screens of the MOOC. Some infographics may need to be animated (without audio) as per the cognitive requirement of the topics they are aligned with.</w:t>
      </w:r>
    </w:p>
    <w:p w14:paraId="4634DB09" w14:textId="168A96BE" w:rsidR="00916363" w:rsidRDefault="008156ED" w:rsidP="008D0C8C">
      <w:pPr>
        <w:pStyle w:val="ListParagraph"/>
        <w:numPr>
          <w:ilvl w:val="0"/>
          <w:numId w:val="43"/>
        </w:numPr>
        <w:autoSpaceDE w:val="0"/>
        <w:autoSpaceDN w:val="0"/>
        <w:adjustRightInd w:val="0"/>
        <w:spacing w:line="276" w:lineRule="auto"/>
        <w:jc w:val="both"/>
        <w:rPr>
          <w:rFonts w:cs="Roboto"/>
          <w:color w:val="000000"/>
          <w:szCs w:val="22"/>
        </w:rPr>
      </w:pPr>
      <w:r>
        <w:rPr>
          <w:rFonts w:cs="Roboto"/>
          <w:color w:val="000000"/>
          <w:szCs w:val="22"/>
        </w:rPr>
        <w:t xml:space="preserve">It is estimated that </w:t>
      </w:r>
      <w:r w:rsidRPr="00E96FED">
        <w:rPr>
          <w:rFonts w:cs="Roboto"/>
          <w:i/>
          <w:iCs/>
          <w:color w:val="000000"/>
          <w:szCs w:val="22"/>
        </w:rPr>
        <w:t>each learning hour</w:t>
      </w:r>
      <w:r>
        <w:rPr>
          <w:rFonts w:cs="Roboto"/>
          <w:color w:val="000000"/>
          <w:szCs w:val="22"/>
        </w:rPr>
        <w:t xml:space="preserve"> of content would include roughly around </w:t>
      </w:r>
      <w:r w:rsidR="00F00BEE">
        <w:rPr>
          <w:rFonts w:cs="Roboto"/>
          <w:color w:val="000000"/>
          <w:szCs w:val="22"/>
        </w:rPr>
        <w:t>10</w:t>
      </w:r>
      <w:r>
        <w:rPr>
          <w:rFonts w:cs="Roboto"/>
          <w:color w:val="000000"/>
          <w:szCs w:val="22"/>
        </w:rPr>
        <w:t xml:space="preserve"> 2D illustrated videos and conversational scenarios. </w:t>
      </w:r>
    </w:p>
    <w:p w14:paraId="62ABB9BC" w14:textId="1473D401" w:rsidR="009978D6" w:rsidRDefault="008156ED" w:rsidP="008D0C8C">
      <w:pPr>
        <w:pStyle w:val="ListParagraph"/>
        <w:numPr>
          <w:ilvl w:val="0"/>
          <w:numId w:val="43"/>
        </w:numPr>
        <w:autoSpaceDE w:val="0"/>
        <w:autoSpaceDN w:val="0"/>
        <w:adjustRightInd w:val="0"/>
        <w:spacing w:line="276" w:lineRule="auto"/>
        <w:jc w:val="both"/>
        <w:rPr>
          <w:rFonts w:cs="Roboto"/>
          <w:color w:val="000000"/>
          <w:szCs w:val="22"/>
        </w:rPr>
      </w:pPr>
      <w:r>
        <w:rPr>
          <w:rFonts w:cs="Roboto"/>
          <w:color w:val="000000"/>
          <w:szCs w:val="22"/>
        </w:rPr>
        <w:t xml:space="preserve">Assuming </w:t>
      </w:r>
      <w:r w:rsidR="00916363">
        <w:rPr>
          <w:rFonts w:cs="Roboto"/>
          <w:color w:val="000000"/>
          <w:szCs w:val="22"/>
        </w:rPr>
        <w:t xml:space="preserve">the average learning duration of 3 learning hours for </w:t>
      </w:r>
      <w:r>
        <w:rPr>
          <w:rFonts w:cs="Roboto"/>
          <w:color w:val="000000"/>
          <w:szCs w:val="22"/>
        </w:rPr>
        <w:t>each MOOC</w:t>
      </w:r>
      <w:r w:rsidR="00916363">
        <w:rPr>
          <w:rFonts w:cs="Roboto"/>
          <w:color w:val="000000"/>
          <w:szCs w:val="22"/>
        </w:rPr>
        <w:t xml:space="preserve">, one MOOC shall include an estimated of </w:t>
      </w:r>
      <w:r w:rsidR="00B04FA2">
        <w:rPr>
          <w:rFonts w:cs="Roboto"/>
          <w:color w:val="000000"/>
          <w:szCs w:val="22"/>
        </w:rPr>
        <w:t>30</w:t>
      </w:r>
      <w:r>
        <w:rPr>
          <w:rFonts w:cs="Roboto"/>
          <w:color w:val="000000"/>
          <w:szCs w:val="22"/>
        </w:rPr>
        <w:t xml:space="preserve"> </w:t>
      </w:r>
      <w:r w:rsidR="00916363">
        <w:rPr>
          <w:rFonts w:cs="Roboto"/>
          <w:color w:val="000000"/>
          <w:szCs w:val="22"/>
        </w:rPr>
        <w:t>2D illustrated videos and conversational scenarios.</w:t>
      </w:r>
      <w:r w:rsidR="00C7127A">
        <w:rPr>
          <w:rFonts w:cs="Roboto"/>
          <w:color w:val="000000"/>
          <w:szCs w:val="22"/>
        </w:rPr>
        <w:t xml:space="preserve"> </w:t>
      </w:r>
    </w:p>
    <w:p w14:paraId="4617E987" w14:textId="15C8A65B" w:rsidR="00C4267D" w:rsidRDefault="00C7127A" w:rsidP="008D0C8C">
      <w:pPr>
        <w:pStyle w:val="ListParagraph"/>
        <w:numPr>
          <w:ilvl w:val="0"/>
          <w:numId w:val="43"/>
        </w:numPr>
        <w:autoSpaceDE w:val="0"/>
        <w:autoSpaceDN w:val="0"/>
        <w:adjustRightInd w:val="0"/>
        <w:spacing w:line="276" w:lineRule="auto"/>
        <w:jc w:val="both"/>
        <w:rPr>
          <w:rFonts w:cs="Roboto"/>
          <w:color w:val="000000"/>
          <w:szCs w:val="22"/>
        </w:rPr>
      </w:pPr>
      <w:r>
        <w:rPr>
          <w:rFonts w:cs="Roboto"/>
          <w:color w:val="000000"/>
          <w:szCs w:val="22"/>
        </w:rPr>
        <w:t xml:space="preserve">Annually, </w:t>
      </w:r>
      <w:r w:rsidR="0086325F">
        <w:rPr>
          <w:rFonts w:cs="Roboto"/>
          <w:color w:val="000000"/>
          <w:szCs w:val="22"/>
        </w:rPr>
        <w:t>it is estimated to deliver an average of 3 MOOCs (assuming a total of 8 learning hours). Consequently, the</w:t>
      </w:r>
      <w:r w:rsidR="005F7958">
        <w:rPr>
          <w:rFonts w:cs="Roboto"/>
          <w:color w:val="000000"/>
          <w:szCs w:val="22"/>
        </w:rPr>
        <w:t xml:space="preserve"> number of</w:t>
      </w:r>
      <w:r w:rsidR="0086325F">
        <w:rPr>
          <w:rFonts w:cs="Roboto"/>
          <w:color w:val="000000"/>
          <w:szCs w:val="22"/>
        </w:rPr>
        <w:t xml:space="preserve"> </w:t>
      </w:r>
      <w:r w:rsidR="002C46BE">
        <w:rPr>
          <w:rFonts w:cs="Roboto"/>
          <w:color w:val="000000"/>
          <w:szCs w:val="22"/>
        </w:rPr>
        <w:t xml:space="preserve">estimated 2D illustrated videos and conversational scenarios </w:t>
      </w:r>
      <w:r w:rsidR="005F7958">
        <w:rPr>
          <w:rFonts w:cs="Roboto"/>
          <w:color w:val="000000"/>
          <w:szCs w:val="22"/>
        </w:rPr>
        <w:t xml:space="preserve">on an annual basis </w:t>
      </w:r>
      <w:r w:rsidR="002C46BE">
        <w:rPr>
          <w:rFonts w:cs="Roboto"/>
          <w:color w:val="000000"/>
          <w:szCs w:val="22"/>
        </w:rPr>
        <w:t>is</w:t>
      </w:r>
      <w:r w:rsidR="008A0F12">
        <w:rPr>
          <w:rFonts w:cs="Roboto"/>
          <w:color w:val="000000"/>
          <w:szCs w:val="22"/>
        </w:rPr>
        <w:t xml:space="preserve"> around</w:t>
      </w:r>
      <w:r w:rsidR="002C46BE">
        <w:rPr>
          <w:rFonts w:cs="Roboto"/>
          <w:color w:val="000000"/>
          <w:szCs w:val="22"/>
        </w:rPr>
        <w:t xml:space="preserve"> </w:t>
      </w:r>
      <w:r w:rsidR="00FB5768">
        <w:rPr>
          <w:rFonts w:cs="Roboto"/>
          <w:color w:val="000000"/>
          <w:szCs w:val="22"/>
        </w:rPr>
        <w:t>90</w:t>
      </w:r>
      <w:r w:rsidR="002C46BE">
        <w:rPr>
          <w:rFonts w:cs="Roboto"/>
          <w:color w:val="000000"/>
          <w:szCs w:val="22"/>
        </w:rPr>
        <w:t>.</w:t>
      </w:r>
      <w:r w:rsidR="00972484">
        <w:rPr>
          <w:rFonts w:cs="Roboto"/>
          <w:color w:val="000000"/>
          <w:szCs w:val="22"/>
        </w:rPr>
        <w:t xml:space="preserve"> </w:t>
      </w:r>
    </w:p>
    <w:p w14:paraId="49D63F47" w14:textId="40EC1EE8" w:rsidR="00A872E4" w:rsidRDefault="00A872E4" w:rsidP="008D0C8C">
      <w:pPr>
        <w:pStyle w:val="ListParagraph"/>
        <w:numPr>
          <w:ilvl w:val="0"/>
          <w:numId w:val="43"/>
        </w:numPr>
        <w:autoSpaceDE w:val="0"/>
        <w:autoSpaceDN w:val="0"/>
        <w:adjustRightInd w:val="0"/>
        <w:spacing w:line="276" w:lineRule="auto"/>
        <w:jc w:val="both"/>
        <w:rPr>
          <w:rFonts w:cs="Roboto"/>
          <w:color w:val="000000"/>
          <w:szCs w:val="22"/>
        </w:rPr>
      </w:pPr>
      <w:r>
        <w:rPr>
          <w:rFonts w:cs="Roboto"/>
          <w:color w:val="000000"/>
          <w:szCs w:val="22"/>
        </w:rPr>
        <w:t>Consequently, for 8 MOOCs, the number of estimated 2D illustrated videos and conversational scenarios on an annual basis is around 270.</w:t>
      </w:r>
    </w:p>
    <w:p w14:paraId="71CCF7FC" w14:textId="0ECDB2A4" w:rsidR="00011363" w:rsidRPr="00011363" w:rsidRDefault="00011363" w:rsidP="008D0C8C">
      <w:pPr>
        <w:pStyle w:val="ListParagraph"/>
        <w:numPr>
          <w:ilvl w:val="0"/>
          <w:numId w:val="43"/>
        </w:numPr>
        <w:autoSpaceDE w:val="0"/>
        <w:autoSpaceDN w:val="0"/>
        <w:adjustRightInd w:val="0"/>
        <w:spacing w:line="276" w:lineRule="auto"/>
        <w:jc w:val="both"/>
        <w:rPr>
          <w:rFonts w:cs="Roboto"/>
          <w:color w:val="000000"/>
          <w:szCs w:val="22"/>
        </w:rPr>
      </w:pPr>
      <w:r w:rsidRPr="00011363">
        <w:rPr>
          <w:rFonts w:cs="Roboto"/>
          <w:color w:val="000000"/>
          <w:szCs w:val="22"/>
        </w:rPr>
        <w:t xml:space="preserve">Each video duration </w:t>
      </w:r>
      <w:proofErr w:type="gramStart"/>
      <w:r w:rsidRPr="00011363">
        <w:rPr>
          <w:rFonts w:cs="Roboto"/>
          <w:color w:val="000000"/>
          <w:szCs w:val="22"/>
        </w:rPr>
        <w:t>shall</w:t>
      </w:r>
      <w:proofErr w:type="gramEnd"/>
      <w:r w:rsidRPr="00011363">
        <w:rPr>
          <w:rFonts w:cs="Roboto"/>
          <w:color w:val="000000"/>
          <w:szCs w:val="22"/>
        </w:rPr>
        <w:t xml:space="preserve"> range from 3-5 minutes on average. </w:t>
      </w:r>
    </w:p>
    <w:p w14:paraId="5F526DD0" w14:textId="471AA4DD" w:rsidR="00011363" w:rsidRPr="00011363" w:rsidRDefault="00011363" w:rsidP="008D0C8C">
      <w:pPr>
        <w:pStyle w:val="ListParagraph"/>
        <w:numPr>
          <w:ilvl w:val="0"/>
          <w:numId w:val="43"/>
        </w:numPr>
        <w:autoSpaceDE w:val="0"/>
        <w:autoSpaceDN w:val="0"/>
        <w:adjustRightInd w:val="0"/>
        <w:spacing w:line="276" w:lineRule="auto"/>
        <w:jc w:val="both"/>
        <w:rPr>
          <w:rFonts w:cs="Roboto"/>
          <w:color w:val="000000"/>
          <w:szCs w:val="22"/>
        </w:rPr>
      </w:pPr>
      <w:r w:rsidRPr="00011363">
        <w:rPr>
          <w:rFonts w:cs="Roboto"/>
          <w:color w:val="000000"/>
          <w:szCs w:val="22"/>
        </w:rPr>
        <w:t xml:space="preserve">The videos are expected to include simple 2D Illustrations; some videos may require character conversation </w:t>
      </w:r>
      <w:r w:rsidRPr="008A7C5D">
        <w:rPr>
          <w:rFonts w:cs="Roboto"/>
          <w:i/>
          <w:iCs/>
          <w:color w:val="000000"/>
          <w:szCs w:val="22"/>
        </w:rPr>
        <w:t>without</w:t>
      </w:r>
      <w:r w:rsidRPr="00011363">
        <w:rPr>
          <w:rFonts w:cs="Roboto"/>
          <w:color w:val="000000"/>
          <w:szCs w:val="22"/>
        </w:rPr>
        <w:t xml:space="preserve"> lip sync</w:t>
      </w:r>
      <w:r>
        <w:rPr>
          <w:rFonts w:cs="Roboto"/>
          <w:color w:val="000000"/>
          <w:szCs w:val="22"/>
        </w:rPr>
        <w:t>.</w:t>
      </w:r>
      <w:r w:rsidR="000B7C0D">
        <w:rPr>
          <w:rFonts w:cs="Roboto"/>
          <w:color w:val="000000"/>
          <w:szCs w:val="22"/>
        </w:rPr>
        <w:t xml:space="preserve"> </w:t>
      </w:r>
    </w:p>
    <w:p w14:paraId="784BBAB9" w14:textId="4722F2B6" w:rsidR="00011363" w:rsidRDefault="00011363" w:rsidP="008D0C8C">
      <w:pPr>
        <w:pStyle w:val="ListParagraph"/>
        <w:numPr>
          <w:ilvl w:val="0"/>
          <w:numId w:val="43"/>
        </w:numPr>
        <w:autoSpaceDE w:val="0"/>
        <w:autoSpaceDN w:val="0"/>
        <w:adjustRightInd w:val="0"/>
        <w:spacing w:line="276" w:lineRule="auto"/>
        <w:jc w:val="both"/>
        <w:rPr>
          <w:rFonts w:cs="Roboto"/>
          <w:color w:val="000000"/>
          <w:szCs w:val="22"/>
        </w:rPr>
      </w:pPr>
      <w:r w:rsidRPr="00011363">
        <w:rPr>
          <w:rFonts w:cs="Roboto"/>
          <w:color w:val="000000"/>
          <w:szCs w:val="22"/>
        </w:rPr>
        <w:t>The videos shall include conversations (multiple audio talents), narration, and background music where required</w:t>
      </w:r>
      <w:r>
        <w:rPr>
          <w:rFonts w:cs="Roboto"/>
          <w:color w:val="000000"/>
          <w:szCs w:val="22"/>
        </w:rPr>
        <w:t>.</w:t>
      </w:r>
      <w:r w:rsidRPr="00011363">
        <w:rPr>
          <w:rFonts w:cs="Roboto"/>
          <w:color w:val="000000"/>
          <w:szCs w:val="22"/>
        </w:rPr>
        <w:t xml:space="preserve"> </w:t>
      </w:r>
    </w:p>
    <w:p w14:paraId="3A2F58EB" w14:textId="633C3284" w:rsidR="006735AB" w:rsidRDefault="004A3C79" w:rsidP="008D0C8C">
      <w:pPr>
        <w:jc w:val="both"/>
      </w:pPr>
      <w:r w:rsidRPr="0088633D">
        <w:rPr>
          <w:rFonts w:asciiTheme="majorBidi" w:hAnsiTheme="majorBidi" w:cstheme="majorBidi"/>
          <w:b/>
          <w:bCs/>
          <w:color w:val="2E74B5" w:themeColor="accent1" w:themeShade="BF"/>
          <w:sz w:val="24"/>
          <w:szCs w:val="24"/>
          <w:lang w:val="en-GB"/>
        </w:rPr>
        <w:t>SCOPE &amp; DELIVERABLES</w:t>
      </w:r>
    </w:p>
    <w:p w14:paraId="4130A4EF" w14:textId="0840D4C6" w:rsidR="0028658F" w:rsidRDefault="0028658F" w:rsidP="008D0C8C">
      <w:pPr>
        <w:jc w:val="both"/>
      </w:pPr>
      <w:r>
        <w:t xml:space="preserve">The detailed scope of the Project </w:t>
      </w:r>
      <w:r w:rsidR="00C56E19">
        <w:t>is as follows:</w:t>
      </w:r>
    </w:p>
    <w:p w14:paraId="6CFCF72E" w14:textId="11B8E601" w:rsidR="00C56E19" w:rsidRDefault="008F7ED0" w:rsidP="008D0C8C">
      <w:pPr>
        <w:jc w:val="both"/>
        <w:rPr>
          <w:b/>
          <w:bCs/>
        </w:rPr>
      </w:pPr>
      <w:r w:rsidRPr="008F7ED0">
        <w:rPr>
          <w:b/>
          <w:bCs/>
        </w:rPr>
        <w:t>English MOOCs:</w:t>
      </w:r>
    </w:p>
    <w:p w14:paraId="16C3AED8" w14:textId="2F144F68" w:rsidR="007317D7" w:rsidRPr="00232236" w:rsidRDefault="007317D7" w:rsidP="008D0C8C">
      <w:pPr>
        <w:jc w:val="both"/>
        <w:rPr>
          <w:i/>
          <w:iCs/>
        </w:rPr>
      </w:pPr>
      <w:r>
        <w:rPr>
          <w:b/>
          <w:bCs/>
        </w:rPr>
        <w:t xml:space="preserve">Note: </w:t>
      </w:r>
      <w:r w:rsidRPr="00232236">
        <w:rPr>
          <w:i/>
          <w:iCs/>
        </w:rPr>
        <w:t>The MOOC storyboards and video scripts for English courses shall be developed in-house by the IsDB Institute team.</w:t>
      </w:r>
    </w:p>
    <w:p w14:paraId="76BD4FC0" w14:textId="300BE77C" w:rsidR="00D70F1B" w:rsidRPr="008A082F" w:rsidRDefault="00D70F1B" w:rsidP="008D0C8C">
      <w:pPr>
        <w:pStyle w:val="ListParagraph"/>
        <w:numPr>
          <w:ilvl w:val="0"/>
          <w:numId w:val="43"/>
        </w:numPr>
        <w:autoSpaceDE w:val="0"/>
        <w:autoSpaceDN w:val="0"/>
        <w:adjustRightInd w:val="0"/>
        <w:spacing w:line="276" w:lineRule="auto"/>
        <w:jc w:val="both"/>
        <w:rPr>
          <w:rFonts w:cs="Roboto"/>
          <w:color w:val="000000"/>
          <w:szCs w:val="22"/>
        </w:rPr>
      </w:pPr>
      <w:r w:rsidRPr="008A082F">
        <w:rPr>
          <w:rFonts w:cs="Roboto"/>
          <w:color w:val="000000"/>
          <w:szCs w:val="22"/>
        </w:rPr>
        <w:t>Visualize and develop the Creative Design approach for the multimedia from the given Video Script after interacting/interviewing the stakeholders and focal points from the IsDB</w:t>
      </w:r>
      <w:r w:rsidR="004D4FD9">
        <w:rPr>
          <w:rFonts w:cs="Roboto"/>
          <w:color w:val="000000"/>
          <w:szCs w:val="22"/>
        </w:rPr>
        <w:t xml:space="preserve"> </w:t>
      </w:r>
      <w:r w:rsidRPr="008A082F">
        <w:rPr>
          <w:rFonts w:cs="Roboto"/>
          <w:color w:val="000000"/>
          <w:szCs w:val="22"/>
        </w:rPr>
        <w:t>I</w:t>
      </w:r>
      <w:r w:rsidR="004D4FD9">
        <w:rPr>
          <w:rFonts w:cs="Roboto"/>
          <w:color w:val="000000"/>
          <w:szCs w:val="22"/>
        </w:rPr>
        <w:t>nstitute</w:t>
      </w:r>
    </w:p>
    <w:p w14:paraId="64D059B9" w14:textId="77777777" w:rsidR="00AA7946" w:rsidRPr="008A082F" w:rsidRDefault="00AA7946" w:rsidP="008D0C8C">
      <w:pPr>
        <w:pStyle w:val="ListParagraph"/>
        <w:numPr>
          <w:ilvl w:val="0"/>
          <w:numId w:val="43"/>
        </w:numPr>
        <w:autoSpaceDE w:val="0"/>
        <w:autoSpaceDN w:val="0"/>
        <w:adjustRightInd w:val="0"/>
        <w:spacing w:line="276" w:lineRule="auto"/>
        <w:jc w:val="both"/>
        <w:rPr>
          <w:rFonts w:cs="Roboto"/>
          <w:color w:val="000000"/>
          <w:szCs w:val="22"/>
        </w:rPr>
      </w:pPr>
      <w:r w:rsidRPr="008A082F">
        <w:rPr>
          <w:rFonts w:cs="Roboto"/>
          <w:color w:val="000000"/>
          <w:szCs w:val="22"/>
        </w:rPr>
        <w:t>Develop the specified infographics, conceptual animations, and other multimedia assets as per the SBs</w:t>
      </w:r>
    </w:p>
    <w:p w14:paraId="280EFC0E" w14:textId="77777777" w:rsidR="00AA7946" w:rsidRPr="008A082F" w:rsidRDefault="00AA7946" w:rsidP="008D0C8C">
      <w:pPr>
        <w:pStyle w:val="ListParagraph"/>
        <w:numPr>
          <w:ilvl w:val="0"/>
          <w:numId w:val="43"/>
        </w:numPr>
        <w:autoSpaceDE w:val="0"/>
        <w:autoSpaceDN w:val="0"/>
        <w:adjustRightInd w:val="0"/>
        <w:spacing w:line="276" w:lineRule="auto"/>
        <w:jc w:val="both"/>
        <w:rPr>
          <w:rFonts w:cs="Roboto"/>
          <w:color w:val="000000"/>
          <w:szCs w:val="22"/>
        </w:rPr>
      </w:pPr>
      <w:r w:rsidRPr="008A082F">
        <w:rPr>
          <w:rFonts w:cs="Roboto"/>
          <w:color w:val="000000"/>
          <w:szCs w:val="22"/>
        </w:rPr>
        <w:t>Source generic images, stock videos, and other media as suggested in the storyboards or as required</w:t>
      </w:r>
    </w:p>
    <w:p w14:paraId="61E86380" w14:textId="3296247E" w:rsidR="00AA7946" w:rsidRPr="008A082F" w:rsidRDefault="00AA7946" w:rsidP="008D0C8C">
      <w:pPr>
        <w:pStyle w:val="ListParagraph"/>
        <w:numPr>
          <w:ilvl w:val="0"/>
          <w:numId w:val="43"/>
        </w:numPr>
        <w:autoSpaceDE w:val="0"/>
        <w:autoSpaceDN w:val="0"/>
        <w:adjustRightInd w:val="0"/>
        <w:spacing w:line="276" w:lineRule="auto"/>
        <w:jc w:val="both"/>
        <w:rPr>
          <w:rFonts w:cs="Roboto"/>
          <w:color w:val="000000"/>
          <w:szCs w:val="22"/>
        </w:rPr>
      </w:pPr>
      <w:r w:rsidRPr="008A082F">
        <w:rPr>
          <w:rFonts w:cs="Roboto"/>
          <w:color w:val="000000"/>
          <w:szCs w:val="22"/>
        </w:rPr>
        <w:t xml:space="preserve">Recreate the generic illustrations as per the </w:t>
      </w:r>
      <w:r w:rsidR="00D42AE6">
        <w:rPr>
          <w:rFonts w:cs="Roboto"/>
          <w:color w:val="000000"/>
          <w:szCs w:val="22"/>
        </w:rPr>
        <w:t>standard</w:t>
      </w:r>
      <w:r w:rsidRPr="008A082F">
        <w:rPr>
          <w:rFonts w:cs="Roboto"/>
          <w:color w:val="000000"/>
          <w:szCs w:val="22"/>
        </w:rPr>
        <w:t xml:space="preserve"> creative design and visual approach</w:t>
      </w:r>
      <w:r w:rsidR="00BB529C" w:rsidRPr="008A082F">
        <w:rPr>
          <w:rFonts w:cs="Roboto"/>
          <w:color w:val="000000"/>
          <w:szCs w:val="22"/>
        </w:rPr>
        <w:t xml:space="preserve"> </w:t>
      </w:r>
    </w:p>
    <w:p w14:paraId="4DCA5149" w14:textId="522A9F2F" w:rsidR="00DD25B2" w:rsidRPr="008A082F" w:rsidRDefault="00DD25B2" w:rsidP="008D0C8C">
      <w:pPr>
        <w:pStyle w:val="ListParagraph"/>
        <w:numPr>
          <w:ilvl w:val="0"/>
          <w:numId w:val="43"/>
        </w:numPr>
        <w:autoSpaceDE w:val="0"/>
        <w:autoSpaceDN w:val="0"/>
        <w:adjustRightInd w:val="0"/>
        <w:spacing w:line="276" w:lineRule="auto"/>
        <w:jc w:val="both"/>
        <w:rPr>
          <w:rFonts w:cs="Roboto"/>
          <w:color w:val="000000"/>
          <w:szCs w:val="22"/>
        </w:rPr>
      </w:pPr>
      <w:r w:rsidRPr="008A082F">
        <w:rPr>
          <w:rFonts w:cs="Roboto"/>
          <w:color w:val="000000"/>
          <w:szCs w:val="22"/>
        </w:rPr>
        <w:t xml:space="preserve">Record and integrate professional </w:t>
      </w:r>
      <w:r w:rsidR="005C522B" w:rsidRPr="008A082F">
        <w:rPr>
          <w:rFonts w:cs="Roboto"/>
          <w:color w:val="000000"/>
          <w:szCs w:val="22"/>
        </w:rPr>
        <w:t>voiceovers</w:t>
      </w:r>
      <w:r w:rsidR="00F33531">
        <w:rPr>
          <w:rFonts w:cs="Roboto"/>
          <w:color w:val="000000"/>
          <w:szCs w:val="22"/>
        </w:rPr>
        <w:t xml:space="preserve"> (multiple voiceovers may be required in some cases)</w:t>
      </w:r>
      <w:r w:rsidRPr="008A082F">
        <w:rPr>
          <w:rFonts w:cs="Roboto"/>
          <w:color w:val="000000"/>
          <w:szCs w:val="22"/>
        </w:rPr>
        <w:t xml:space="preserve"> </w:t>
      </w:r>
    </w:p>
    <w:p w14:paraId="659D4F69" w14:textId="77777777" w:rsidR="00DD25B2" w:rsidRPr="008A082F" w:rsidRDefault="00DD25B2" w:rsidP="008D0C8C">
      <w:pPr>
        <w:pStyle w:val="ListParagraph"/>
        <w:numPr>
          <w:ilvl w:val="0"/>
          <w:numId w:val="43"/>
        </w:numPr>
        <w:autoSpaceDE w:val="0"/>
        <w:autoSpaceDN w:val="0"/>
        <w:adjustRightInd w:val="0"/>
        <w:spacing w:line="276" w:lineRule="auto"/>
        <w:jc w:val="both"/>
        <w:rPr>
          <w:rFonts w:cs="Roboto"/>
          <w:color w:val="000000"/>
          <w:szCs w:val="22"/>
        </w:rPr>
      </w:pPr>
      <w:r w:rsidRPr="008A082F">
        <w:rPr>
          <w:rFonts w:cs="Roboto"/>
          <w:color w:val="000000"/>
          <w:szCs w:val="22"/>
        </w:rPr>
        <w:t xml:space="preserve">Package the video as MP4 or any other format as specified </w:t>
      </w:r>
    </w:p>
    <w:p w14:paraId="5EFC4C94" w14:textId="77777777" w:rsidR="00DD25B2" w:rsidRPr="008A082F" w:rsidRDefault="00DD25B2" w:rsidP="008D0C8C">
      <w:pPr>
        <w:pStyle w:val="ListParagraph"/>
        <w:numPr>
          <w:ilvl w:val="0"/>
          <w:numId w:val="43"/>
        </w:numPr>
        <w:autoSpaceDE w:val="0"/>
        <w:autoSpaceDN w:val="0"/>
        <w:adjustRightInd w:val="0"/>
        <w:spacing w:line="276" w:lineRule="auto"/>
        <w:jc w:val="both"/>
        <w:rPr>
          <w:rFonts w:cs="Roboto"/>
          <w:color w:val="000000"/>
          <w:szCs w:val="22"/>
        </w:rPr>
      </w:pPr>
      <w:r w:rsidRPr="008A082F">
        <w:rPr>
          <w:rFonts w:cs="Roboto"/>
          <w:color w:val="000000"/>
          <w:szCs w:val="22"/>
        </w:rPr>
        <w:t>Provide the source files for all multimedia (including videos, audio files, etc.) at the end of the project</w:t>
      </w:r>
    </w:p>
    <w:p w14:paraId="5BF48131" w14:textId="400D1B9C" w:rsidR="008F7ED0" w:rsidRPr="005665E6" w:rsidRDefault="005665E6" w:rsidP="008D0C8C">
      <w:pPr>
        <w:jc w:val="both"/>
        <w:rPr>
          <w:b/>
          <w:bCs/>
        </w:rPr>
      </w:pPr>
      <w:r w:rsidRPr="005665E6">
        <w:rPr>
          <w:b/>
          <w:bCs/>
        </w:rPr>
        <w:t>Arabic MOOCs:</w:t>
      </w:r>
    </w:p>
    <w:p w14:paraId="1F9B3E24" w14:textId="77777777" w:rsidR="000A0B2C" w:rsidRPr="000A0B2C" w:rsidRDefault="000A0B2C" w:rsidP="008D0C8C">
      <w:pPr>
        <w:pStyle w:val="BodyText"/>
        <w:numPr>
          <w:ilvl w:val="0"/>
          <w:numId w:val="47"/>
        </w:numPr>
        <w:spacing w:before="167" w:after="0"/>
        <w:ind w:right="421"/>
        <w:jc w:val="both"/>
        <w:rPr>
          <w:rFonts w:cstheme="minorHAnsi"/>
          <w:color w:val="18181A"/>
          <w:sz w:val="22"/>
          <w:szCs w:val="22"/>
        </w:rPr>
      </w:pPr>
      <w:r w:rsidRPr="000A0B2C">
        <w:rPr>
          <w:rFonts w:cstheme="minorHAnsi"/>
          <w:color w:val="18181A"/>
          <w:sz w:val="22"/>
          <w:szCs w:val="22"/>
        </w:rPr>
        <w:t xml:space="preserve">Create the overall design of the MOOC from the training package manual </w:t>
      </w:r>
    </w:p>
    <w:p w14:paraId="21ABB3FC" w14:textId="77777777" w:rsidR="000A0B2C" w:rsidRPr="000A0B2C" w:rsidRDefault="000A0B2C" w:rsidP="008D0C8C">
      <w:pPr>
        <w:pStyle w:val="BodyText"/>
        <w:numPr>
          <w:ilvl w:val="0"/>
          <w:numId w:val="47"/>
        </w:numPr>
        <w:spacing w:before="167" w:after="0"/>
        <w:ind w:right="421"/>
        <w:jc w:val="both"/>
        <w:rPr>
          <w:rFonts w:cstheme="minorHAnsi"/>
          <w:color w:val="18181A"/>
          <w:sz w:val="22"/>
          <w:szCs w:val="22"/>
        </w:rPr>
      </w:pPr>
      <w:r w:rsidRPr="000A0B2C">
        <w:rPr>
          <w:rFonts w:cstheme="minorHAnsi"/>
          <w:color w:val="18181A"/>
          <w:sz w:val="22"/>
          <w:szCs w:val="22"/>
        </w:rPr>
        <w:t>Create the MOOC storyboards (SBs) that describe the content and content treatment for each screen of the MOOC</w:t>
      </w:r>
    </w:p>
    <w:p w14:paraId="04D8C884" w14:textId="77777777" w:rsidR="000A0B2C" w:rsidRPr="000A0B2C" w:rsidRDefault="000A0B2C" w:rsidP="008D0C8C">
      <w:pPr>
        <w:pStyle w:val="ListParagraph"/>
        <w:numPr>
          <w:ilvl w:val="0"/>
          <w:numId w:val="47"/>
        </w:numPr>
        <w:autoSpaceDE w:val="0"/>
        <w:autoSpaceDN w:val="0"/>
        <w:adjustRightInd w:val="0"/>
        <w:spacing w:line="276" w:lineRule="auto"/>
        <w:jc w:val="both"/>
        <w:rPr>
          <w:rFonts w:cs="Roboto"/>
          <w:color w:val="000000"/>
          <w:szCs w:val="22"/>
        </w:rPr>
      </w:pPr>
      <w:r w:rsidRPr="000A0B2C">
        <w:rPr>
          <w:rFonts w:cs="Roboto"/>
          <w:color w:val="000000"/>
          <w:szCs w:val="22"/>
        </w:rPr>
        <w:t>Visualize and develop the Creative Design approach for the multimedia from the given Video Script after interacting/interviewing the stakeholders and focal points from the IsDB Institute</w:t>
      </w:r>
    </w:p>
    <w:p w14:paraId="0B911499" w14:textId="77777777" w:rsidR="000A0B2C" w:rsidRPr="000A0B2C" w:rsidRDefault="000A0B2C" w:rsidP="008D0C8C">
      <w:pPr>
        <w:pStyle w:val="ListParagraph"/>
        <w:numPr>
          <w:ilvl w:val="0"/>
          <w:numId w:val="47"/>
        </w:numPr>
        <w:autoSpaceDE w:val="0"/>
        <w:autoSpaceDN w:val="0"/>
        <w:adjustRightInd w:val="0"/>
        <w:spacing w:line="276" w:lineRule="auto"/>
        <w:jc w:val="both"/>
        <w:rPr>
          <w:rFonts w:cs="Roboto"/>
          <w:color w:val="000000"/>
          <w:szCs w:val="22"/>
        </w:rPr>
      </w:pPr>
      <w:r w:rsidRPr="000A0B2C">
        <w:rPr>
          <w:rFonts w:cs="Roboto"/>
          <w:color w:val="000000"/>
          <w:szCs w:val="22"/>
        </w:rPr>
        <w:t>Develop the specified infographics, conceptual animations, and other multimedia assets as per the SBs</w:t>
      </w:r>
    </w:p>
    <w:p w14:paraId="57CFDE3D" w14:textId="77777777" w:rsidR="000A0B2C" w:rsidRPr="000A0B2C" w:rsidRDefault="000A0B2C" w:rsidP="008D0C8C">
      <w:pPr>
        <w:pStyle w:val="ListParagraph"/>
        <w:numPr>
          <w:ilvl w:val="0"/>
          <w:numId w:val="47"/>
        </w:numPr>
        <w:autoSpaceDE w:val="0"/>
        <w:autoSpaceDN w:val="0"/>
        <w:adjustRightInd w:val="0"/>
        <w:spacing w:line="276" w:lineRule="auto"/>
        <w:jc w:val="both"/>
        <w:rPr>
          <w:rFonts w:cs="Roboto"/>
          <w:color w:val="000000"/>
          <w:szCs w:val="22"/>
        </w:rPr>
      </w:pPr>
      <w:r w:rsidRPr="000A0B2C">
        <w:rPr>
          <w:rFonts w:cs="Roboto"/>
          <w:color w:val="000000"/>
          <w:szCs w:val="22"/>
        </w:rPr>
        <w:t>Source generic images, stock videos, and other media as suggested in the storyboards or as required</w:t>
      </w:r>
    </w:p>
    <w:p w14:paraId="5C8DADE3" w14:textId="77777777" w:rsidR="000A0B2C" w:rsidRPr="000A0B2C" w:rsidRDefault="000A0B2C" w:rsidP="008D0C8C">
      <w:pPr>
        <w:pStyle w:val="ListParagraph"/>
        <w:numPr>
          <w:ilvl w:val="0"/>
          <w:numId w:val="47"/>
        </w:numPr>
        <w:autoSpaceDE w:val="0"/>
        <w:autoSpaceDN w:val="0"/>
        <w:adjustRightInd w:val="0"/>
        <w:spacing w:line="276" w:lineRule="auto"/>
        <w:jc w:val="both"/>
        <w:rPr>
          <w:rFonts w:cs="Roboto"/>
          <w:color w:val="000000"/>
          <w:szCs w:val="22"/>
        </w:rPr>
      </w:pPr>
      <w:r w:rsidRPr="000A0B2C">
        <w:rPr>
          <w:rFonts w:cs="Roboto"/>
          <w:color w:val="000000"/>
          <w:szCs w:val="22"/>
        </w:rPr>
        <w:t xml:space="preserve">Recreate the generic illustrations as per the standard creative design and visual approach </w:t>
      </w:r>
    </w:p>
    <w:p w14:paraId="4254D49A" w14:textId="77777777" w:rsidR="000A0B2C" w:rsidRPr="000A0B2C" w:rsidRDefault="000A0B2C" w:rsidP="008D0C8C">
      <w:pPr>
        <w:pStyle w:val="ListParagraph"/>
        <w:numPr>
          <w:ilvl w:val="0"/>
          <w:numId w:val="47"/>
        </w:numPr>
        <w:autoSpaceDE w:val="0"/>
        <w:autoSpaceDN w:val="0"/>
        <w:adjustRightInd w:val="0"/>
        <w:spacing w:line="276" w:lineRule="auto"/>
        <w:jc w:val="both"/>
        <w:rPr>
          <w:rFonts w:cs="Roboto"/>
          <w:color w:val="000000"/>
          <w:szCs w:val="22"/>
        </w:rPr>
      </w:pPr>
      <w:r w:rsidRPr="000A0B2C">
        <w:rPr>
          <w:rFonts w:cs="Roboto"/>
          <w:color w:val="000000"/>
          <w:szCs w:val="22"/>
        </w:rPr>
        <w:t xml:space="preserve">Record and integrate professional voiceovers (multiple voiceovers may be required in some cases) </w:t>
      </w:r>
    </w:p>
    <w:p w14:paraId="4B6CEA71" w14:textId="77777777" w:rsidR="000A0B2C" w:rsidRPr="000A0B2C" w:rsidRDefault="000A0B2C" w:rsidP="008D0C8C">
      <w:pPr>
        <w:pStyle w:val="ListParagraph"/>
        <w:numPr>
          <w:ilvl w:val="0"/>
          <w:numId w:val="47"/>
        </w:numPr>
        <w:autoSpaceDE w:val="0"/>
        <w:autoSpaceDN w:val="0"/>
        <w:adjustRightInd w:val="0"/>
        <w:spacing w:line="276" w:lineRule="auto"/>
        <w:jc w:val="both"/>
        <w:rPr>
          <w:rFonts w:cs="Roboto"/>
          <w:color w:val="000000"/>
          <w:szCs w:val="22"/>
        </w:rPr>
      </w:pPr>
      <w:r w:rsidRPr="000A0B2C">
        <w:rPr>
          <w:rFonts w:cs="Roboto"/>
          <w:color w:val="000000"/>
          <w:szCs w:val="22"/>
        </w:rPr>
        <w:t xml:space="preserve">Package the video as MP4 or any other format as specified </w:t>
      </w:r>
    </w:p>
    <w:p w14:paraId="1CCD2388" w14:textId="2C6ACA5E" w:rsidR="000A0B2C" w:rsidRPr="000A0B2C" w:rsidRDefault="000A0B2C" w:rsidP="008D0C8C">
      <w:pPr>
        <w:pStyle w:val="BodyText"/>
        <w:numPr>
          <w:ilvl w:val="0"/>
          <w:numId w:val="47"/>
        </w:numPr>
        <w:spacing w:before="167" w:after="0"/>
        <w:ind w:right="421"/>
        <w:jc w:val="both"/>
        <w:rPr>
          <w:rFonts w:cstheme="minorHAnsi"/>
          <w:color w:val="18181A"/>
          <w:sz w:val="22"/>
          <w:szCs w:val="22"/>
        </w:rPr>
      </w:pPr>
      <w:r w:rsidRPr="000A0B2C">
        <w:rPr>
          <w:rFonts w:cs="Roboto"/>
          <w:color w:val="000000"/>
          <w:sz w:val="22"/>
          <w:szCs w:val="22"/>
        </w:rPr>
        <w:t>Provide the source files for all multimedia (including videos, audio files, etc.) at the end of the project</w:t>
      </w:r>
    </w:p>
    <w:p w14:paraId="7169F76D" w14:textId="5A5275F0" w:rsidR="005665E6" w:rsidRPr="005E2985" w:rsidRDefault="005E2985" w:rsidP="008D0C8C">
      <w:pPr>
        <w:jc w:val="both"/>
        <w:rPr>
          <w:b/>
          <w:bCs/>
        </w:rPr>
      </w:pPr>
      <w:r w:rsidRPr="005E2985">
        <w:rPr>
          <w:b/>
          <w:bCs/>
        </w:rPr>
        <w:t xml:space="preserve">Bilingual MOOCs: </w:t>
      </w:r>
    </w:p>
    <w:p w14:paraId="3B07168A" w14:textId="1A1FC0E7" w:rsidR="002C412D" w:rsidRPr="002976FD" w:rsidRDefault="007B46F3" w:rsidP="008D0C8C">
      <w:pPr>
        <w:pStyle w:val="BodyText"/>
        <w:spacing w:before="167" w:after="0"/>
        <w:ind w:right="421"/>
        <w:jc w:val="both"/>
        <w:rPr>
          <w:rFonts w:cstheme="minorHAnsi"/>
          <w:color w:val="18181A"/>
          <w:sz w:val="22"/>
          <w:szCs w:val="22"/>
        </w:rPr>
      </w:pPr>
      <w:r w:rsidRPr="002976FD">
        <w:rPr>
          <w:rFonts w:cstheme="minorHAnsi"/>
          <w:b/>
          <w:bCs/>
          <w:color w:val="18181A"/>
          <w:sz w:val="22"/>
          <w:szCs w:val="22"/>
        </w:rPr>
        <w:t>Note:</w:t>
      </w:r>
      <w:r w:rsidRPr="002976FD">
        <w:rPr>
          <w:rFonts w:cstheme="minorHAnsi"/>
          <w:color w:val="18181A"/>
          <w:sz w:val="22"/>
          <w:szCs w:val="22"/>
        </w:rPr>
        <w:t xml:space="preserve"> </w:t>
      </w:r>
      <w:r w:rsidR="00BB18C2" w:rsidRPr="002976FD">
        <w:rPr>
          <w:rFonts w:cstheme="minorHAnsi"/>
          <w:color w:val="18181A"/>
          <w:sz w:val="22"/>
          <w:szCs w:val="22"/>
        </w:rPr>
        <w:t>In case of bilingual MOOCs, a primary course shall be developed in the language of the available content</w:t>
      </w:r>
      <w:r w:rsidR="00EE6605" w:rsidRPr="002976FD">
        <w:rPr>
          <w:rFonts w:cstheme="minorHAnsi"/>
          <w:color w:val="18181A"/>
          <w:sz w:val="22"/>
          <w:szCs w:val="22"/>
        </w:rPr>
        <w:t>, either English or Arabic</w:t>
      </w:r>
      <w:r w:rsidR="00BB18C2" w:rsidRPr="002976FD">
        <w:rPr>
          <w:rFonts w:cstheme="minorHAnsi"/>
          <w:color w:val="18181A"/>
          <w:sz w:val="22"/>
          <w:szCs w:val="22"/>
        </w:rPr>
        <w:t xml:space="preserve">. </w:t>
      </w:r>
      <w:r w:rsidR="002C412D" w:rsidRPr="002976FD">
        <w:rPr>
          <w:rFonts w:cstheme="minorHAnsi"/>
          <w:color w:val="18181A"/>
          <w:sz w:val="22"/>
          <w:szCs w:val="22"/>
        </w:rPr>
        <w:t xml:space="preserve">Scope of work for the primary MOOC shall be as per the English or Arabic scope as defined above. </w:t>
      </w:r>
    </w:p>
    <w:p w14:paraId="597981A4" w14:textId="77777777" w:rsidR="002B742C" w:rsidRPr="002976FD" w:rsidRDefault="002B742C" w:rsidP="008D0C8C">
      <w:pPr>
        <w:pStyle w:val="BodyText"/>
        <w:spacing w:before="167" w:after="0"/>
        <w:ind w:right="421"/>
        <w:jc w:val="both"/>
        <w:rPr>
          <w:rFonts w:cstheme="minorHAnsi"/>
          <w:color w:val="18181A"/>
          <w:sz w:val="22"/>
          <w:szCs w:val="22"/>
        </w:rPr>
      </w:pPr>
    </w:p>
    <w:p w14:paraId="355BD102" w14:textId="5C1F99CF" w:rsidR="009C1396" w:rsidRPr="002976FD" w:rsidRDefault="009C1396" w:rsidP="008D0C8C">
      <w:pPr>
        <w:pStyle w:val="BodyText"/>
        <w:numPr>
          <w:ilvl w:val="0"/>
          <w:numId w:val="47"/>
        </w:numPr>
        <w:spacing w:before="167" w:after="0"/>
        <w:ind w:right="421"/>
        <w:jc w:val="both"/>
        <w:rPr>
          <w:rFonts w:cstheme="minorHAnsi"/>
          <w:color w:val="18181A"/>
          <w:sz w:val="22"/>
          <w:szCs w:val="22"/>
        </w:rPr>
      </w:pPr>
      <w:r w:rsidRPr="002976FD">
        <w:rPr>
          <w:rFonts w:cstheme="minorHAnsi"/>
          <w:color w:val="18181A"/>
          <w:sz w:val="22"/>
          <w:szCs w:val="22"/>
        </w:rPr>
        <w:t>Develop the primary MOOC as per the English or Arabic scope, as the case may be</w:t>
      </w:r>
    </w:p>
    <w:p w14:paraId="02435825" w14:textId="5BE891DA" w:rsidR="0031190B" w:rsidRPr="002976FD" w:rsidRDefault="0031190B" w:rsidP="008D0C8C">
      <w:pPr>
        <w:pStyle w:val="BodyText"/>
        <w:numPr>
          <w:ilvl w:val="0"/>
          <w:numId w:val="47"/>
        </w:numPr>
        <w:spacing w:before="167" w:after="0"/>
        <w:ind w:right="421"/>
        <w:jc w:val="both"/>
        <w:rPr>
          <w:rFonts w:cstheme="minorHAnsi"/>
          <w:color w:val="18181A"/>
          <w:sz w:val="22"/>
          <w:szCs w:val="22"/>
        </w:rPr>
      </w:pPr>
      <w:r w:rsidRPr="002976FD">
        <w:rPr>
          <w:rFonts w:cstheme="minorHAnsi"/>
          <w:color w:val="18181A"/>
          <w:sz w:val="22"/>
          <w:szCs w:val="22"/>
        </w:rPr>
        <w:t xml:space="preserve">Translate the design of the MOOC </w:t>
      </w:r>
      <w:r w:rsidR="00B12C8B" w:rsidRPr="002976FD">
        <w:rPr>
          <w:rFonts w:cstheme="minorHAnsi"/>
          <w:color w:val="18181A"/>
          <w:sz w:val="22"/>
          <w:szCs w:val="22"/>
        </w:rPr>
        <w:t>from the primary language to the other language</w:t>
      </w:r>
      <w:r w:rsidR="006028D3" w:rsidRPr="002976FD">
        <w:rPr>
          <w:rFonts w:cstheme="minorHAnsi"/>
          <w:color w:val="18181A"/>
          <w:sz w:val="22"/>
          <w:szCs w:val="22"/>
        </w:rPr>
        <w:t xml:space="preserve"> </w:t>
      </w:r>
    </w:p>
    <w:p w14:paraId="6C9930C6" w14:textId="704B3E49" w:rsidR="0031190B" w:rsidRPr="002976FD" w:rsidRDefault="00B12C8B" w:rsidP="008D0C8C">
      <w:pPr>
        <w:pStyle w:val="BodyText"/>
        <w:numPr>
          <w:ilvl w:val="0"/>
          <w:numId w:val="47"/>
        </w:numPr>
        <w:spacing w:before="167" w:after="0"/>
        <w:ind w:right="421"/>
        <w:jc w:val="both"/>
        <w:rPr>
          <w:rFonts w:cstheme="minorHAnsi"/>
          <w:color w:val="18181A"/>
          <w:sz w:val="22"/>
          <w:szCs w:val="22"/>
        </w:rPr>
      </w:pPr>
      <w:r w:rsidRPr="002976FD">
        <w:rPr>
          <w:rFonts w:cstheme="minorHAnsi"/>
          <w:color w:val="18181A"/>
          <w:sz w:val="22"/>
          <w:szCs w:val="22"/>
        </w:rPr>
        <w:t xml:space="preserve">Translate </w:t>
      </w:r>
      <w:r w:rsidR="0031190B" w:rsidRPr="002976FD">
        <w:rPr>
          <w:rFonts w:cstheme="minorHAnsi"/>
          <w:color w:val="18181A"/>
          <w:sz w:val="22"/>
          <w:szCs w:val="22"/>
        </w:rPr>
        <w:t>the MOOC storyboards (SBs) that describe the content and content treatment for each screen of the MOOC</w:t>
      </w:r>
      <w:r w:rsidR="007D6AFE" w:rsidRPr="002976FD">
        <w:rPr>
          <w:rFonts w:cstheme="minorHAnsi"/>
          <w:color w:val="18181A"/>
          <w:sz w:val="22"/>
          <w:szCs w:val="22"/>
        </w:rPr>
        <w:t xml:space="preserve"> </w:t>
      </w:r>
      <w:r w:rsidR="00451A7E" w:rsidRPr="002976FD">
        <w:rPr>
          <w:rFonts w:cstheme="minorHAnsi"/>
          <w:color w:val="18181A"/>
          <w:sz w:val="22"/>
          <w:szCs w:val="22"/>
        </w:rPr>
        <w:t>(as the case may be)</w:t>
      </w:r>
    </w:p>
    <w:p w14:paraId="355F01FD" w14:textId="582B72A4" w:rsidR="002C1FBC" w:rsidRPr="002976FD" w:rsidRDefault="002C1FBC" w:rsidP="008D0C8C">
      <w:pPr>
        <w:pStyle w:val="BodyText"/>
        <w:numPr>
          <w:ilvl w:val="0"/>
          <w:numId w:val="47"/>
        </w:numPr>
        <w:spacing w:before="167" w:after="0"/>
        <w:ind w:right="421"/>
        <w:jc w:val="both"/>
        <w:rPr>
          <w:rFonts w:cstheme="minorHAnsi"/>
          <w:color w:val="18181A"/>
          <w:sz w:val="22"/>
          <w:szCs w:val="22"/>
        </w:rPr>
      </w:pPr>
      <w:r w:rsidRPr="002976FD">
        <w:rPr>
          <w:rFonts w:cstheme="minorHAnsi"/>
          <w:color w:val="18181A"/>
          <w:sz w:val="22"/>
          <w:szCs w:val="22"/>
        </w:rPr>
        <w:t>Translate the multimedia elements (including all videos and images/illustrations</w:t>
      </w:r>
      <w:r w:rsidR="00715FA7">
        <w:rPr>
          <w:rFonts w:cstheme="minorHAnsi"/>
          <w:color w:val="18181A"/>
          <w:sz w:val="22"/>
          <w:szCs w:val="22"/>
        </w:rPr>
        <w:t>)</w:t>
      </w:r>
    </w:p>
    <w:p w14:paraId="3504CF64" w14:textId="2BEAB902" w:rsidR="002C412D" w:rsidRPr="002976FD" w:rsidRDefault="003163C1" w:rsidP="008D0C8C">
      <w:pPr>
        <w:pStyle w:val="BodyText"/>
        <w:numPr>
          <w:ilvl w:val="0"/>
          <w:numId w:val="47"/>
        </w:numPr>
        <w:spacing w:before="167" w:after="0"/>
        <w:ind w:right="421"/>
        <w:jc w:val="both"/>
        <w:rPr>
          <w:rFonts w:cstheme="minorHAnsi"/>
          <w:color w:val="18181A"/>
          <w:sz w:val="22"/>
          <w:szCs w:val="22"/>
        </w:rPr>
      </w:pPr>
      <w:r w:rsidRPr="002976FD">
        <w:rPr>
          <w:rFonts w:cstheme="minorHAnsi"/>
          <w:color w:val="18181A"/>
          <w:sz w:val="22"/>
          <w:szCs w:val="22"/>
        </w:rPr>
        <w:t xml:space="preserve">Record and </w:t>
      </w:r>
      <w:r w:rsidRPr="002976FD">
        <w:rPr>
          <w:rFonts w:cs="Roboto"/>
          <w:color w:val="000000"/>
          <w:sz w:val="22"/>
          <w:szCs w:val="22"/>
        </w:rPr>
        <w:t xml:space="preserve">integrate professional </w:t>
      </w:r>
      <w:r w:rsidRPr="002976FD">
        <w:rPr>
          <w:rFonts w:cstheme="minorHAnsi"/>
          <w:color w:val="18181A"/>
          <w:sz w:val="22"/>
          <w:szCs w:val="22"/>
        </w:rPr>
        <w:t>voiceovers for the videos in the other language</w:t>
      </w:r>
    </w:p>
    <w:p w14:paraId="7494C43E" w14:textId="77777777" w:rsidR="007838E0" w:rsidRPr="002976FD" w:rsidRDefault="007838E0" w:rsidP="008D0C8C">
      <w:pPr>
        <w:pStyle w:val="ListParagraph"/>
        <w:numPr>
          <w:ilvl w:val="0"/>
          <w:numId w:val="47"/>
        </w:numPr>
        <w:autoSpaceDE w:val="0"/>
        <w:autoSpaceDN w:val="0"/>
        <w:adjustRightInd w:val="0"/>
        <w:spacing w:line="276" w:lineRule="auto"/>
        <w:jc w:val="both"/>
        <w:rPr>
          <w:rFonts w:cs="Roboto"/>
          <w:color w:val="000000"/>
          <w:szCs w:val="22"/>
        </w:rPr>
      </w:pPr>
      <w:r w:rsidRPr="002976FD">
        <w:rPr>
          <w:rFonts w:cs="Roboto"/>
          <w:color w:val="000000"/>
          <w:szCs w:val="22"/>
        </w:rPr>
        <w:t xml:space="preserve">Package the video as MP4 or any other format as specified </w:t>
      </w:r>
    </w:p>
    <w:p w14:paraId="2CC45A00" w14:textId="0A396B53" w:rsidR="003163C1" w:rsidRPr="002976FD" w:rsidRDefault="007838E0" w:rsidP="008D0C8C">
      <w:pPr>
        <w:pStyle w:val="BodyText"/>
        <w:numPr>
          <w:ilvl w:val="0"/>
          <w:numId w:val="47"/>
        </w:numPr>
        <w:spacing w:before="167" w:after="0"/>
        <w:ind w:right="421"/>
        <w:jc w:val="both"/>
        <w:rPr>
          <w:rFonts w:cstheme="minorHAnsi"/>
          <w:color w:val="18181A"/>
          <w:sz w:val="22"/>
          <w:szCs w:val="22"/>
        </w:rPr>
      </w:pPr>
      <w:r w:rsidRPr="002976FD">
        <w:rPr>
          <w:rFonts w:cs="Roboto"/>
          <w:color w:val="000000"/>
          <w:sz w:val="22"/>
          <w:szCs w:val="22"/>
        </w:rPr>
        <w:t>Provide the source files for all multimedia (including videos, audio files, etc.) at the end of the project</w:t>
      </w:r>
    </w:p>
    <w:p w14:paraId="471CB88F" w14:textId="1C359B3B" w:rsidR="0028658F" w:rsidRPr="007C107E" w:rsidRDefault="008D0C8C" w:rsidP="008D0C8C">
      <w:pPr>
        <w:jc w:val="both"/>
        <w:rPr>
          <w:b/>
          <w:bCs/>
        </w:rPr>
      </w:pPr>
      <w:r w:rsidRPr="007C107E">
        <w:rPr>
          <w:b/>
          <w:bCs/>
        </w:rPr>
        <w:t>Deliverables</w:t>
      </w:r>
    </w:p>
    <w:p w14:paraId="50DE6EB4" w14:textId="3777DB1A" w:rsidR="00F27130" w:rsidRPr="00702A8B" w:rsidRDefault="00F27130" w:rsidP="008D0C8C">
      <w:pPr>
        <w:pStyle w:val="BodyText"/>
        <w:numPr>
          <w:ilvl w:val="0"/>
          <w:numId w:val="47"/>
        </w:numPr>
        <w:spacing w:before="167" w:after="0"/>
        <w:ind w:right="421"/>
        <w:jc w:val="both"/>
        <w:rPr>
          <w:rFonts w:cs="Roboto"/>
          <w:color w:val="000000"/>
          <w:sz w:val="22"/>
          <w:szCs w:val="22"/>
        </w:rPr>
      </w:pPr>
      <w:r w:rsidRPr="00702A8B">
        <w:rPr>
          <w:rFonts w:cs="Roboto"/>
          <w:color w:val="000000"/>
          <w:sz w:val="22"/>
          <w:szCs w:val="22"/>
        </w:rPr>
        <w:t>MOOC Design</w:t>
      </w:r>
      <w:r w:rsidR="0066056A" w:rsidRPr="00702A8B">
        <w:rPr>
          <w:rFonts w:cs="Roboto"/>
          <w:color w:val="000000"/>
          <w:sz w:val="22"/>
          <w:szCs w:val="22"/>
        </w:rPr>
        <w:t xml:space="preserve"> (</w:t>
      </w:r>
      <w:r w:rsidR="00EB3CFC" w:rsidRPr="00702A8B">
        <w:rPr>
          <w:rFonts w:cs="Roboto"/>
          <w:color w:val="000000"/>
          <w:sz w:val="22"/>
          <w:szCs w:val="22"/>
        </w:rPr>
        <w:t xml:space="preserve">for </w:t>
      </w:r>
      <w:r w:rsidR="0066056A" w:rsidRPr="00702A8B">
        <w:rPr>
          <w:rFonts w:cs="Roboto"/>
          <w:color w:val="000000"/>
          <w:sz w:val="22"/>
          <w:szCs w:val="22"/>
        </w:rPr>
        <w:t>Arabic</w:t>
      </w:r>
      <w:r w:rsidR="00EB3CFC" w:rsidRPr="00702A8B">
        <w:rPr>
          <w:rFonts w:cs="Roboto"/>
          <w:color w:val="000000"/>
          <w:sz w:val="22"/>
          <w:szCs w:val="22"/>
        </w:rPr>
        <w:t xml:space="preserve"> MOOCs</w:t>
      </w:r>
      <w:r w:rsidR="0066056A" w:rsidRPr="00702A8B">
        <w:rPr>
          <w:rFonts w:cs="Roboto"/>
          <w:color w:val="000000"/>
          <w:sz w:val="22"/>
          <w:szCs w:val="22"/>
        </w:rPr>
        <w:t>)</w:t>
      </w:r>
    </w:p>
    <w:p w14:paraId="0049E050" w14:textId="25CCF281" w:rsidR="00F27130" w:rsidRPr="00702A8B" w:rsidRDefault="00F27130" w:rsidP="008D0C8C">
      <w:pPr>
        <w:pStyle w:val="BodyText"/>
        <w:numPr>
          <w:ilvl w:val="0"/>
          <w:numId w:val="47"/>
        </w:numPr>
        <w:spacing w:before="167" w:after="0"/>
        <w:ind w:right="421"/>
        <w:jc w:val="both"/>
        <w:rPr>
          <w:rFonts w:cs="Roboto"/>
          <w:color w:val="000000"/>
          <w:sz w:val="22"/>
          <w:szCs w:val="22"/>
        </w:rPr>
      </w:pPr>
      <w:r w:rsidRPr="00702A8B">
        <w:rPr>
          <w:rFonts w:cs="Roboto"/>
          <w:color w:val="000000"/>
          <w:sz w:val="22"/>
          <w:szCs w:val="22"/>
        </w:rPr>
        <w:t>MOOC Storyboards</w:t>
      </w:r>
      <w:r w:rsidR="0066056A" w:rsidRPr="00702A8B">
        <w:rPr>
          <w:rFonts w:cs="Roboto"/>
          <w:color w:val="000000"/>
          <w:sz w:val="22"/>
          <w:szCs w:val="22"/>
        </w:rPr>
        <w:t xml:space="preserve"> (</w:t>
      </w:r>
      <w:r w:rsidR="00EB3CFC" w:rsidRPr="00702A8B">
        <w:rPr>
          <w:rFonts w:cs="Roboto"/>
          <w:color w:val="000000"/>
          <w:sz w:val="22"/>
          <w:szCs w:val="22"/>
        </w:rPr>
        <w:t>for Arabic MOOCs</w:t>
      </w:r>
      <w:r w:rsidR="0066056A" w:rsidRPr="00702A8B">
        <w:rPr>
          <w:rFonts w:cs="Roboto"/>
          <w:color w:val="000000"/>
          <w:sz w:val="22"/>
          <w:szCs w:val="22"/>
        </w:rPr>
        <w:t xml:space="preserve">) </w:t>
      </w:r>
    </w:p>
    <w:p w14:paraId="1445CE98" w14:textId="4B6A1C99" w:rsidR="00F27130" w:rsidRPr="00702A8B" w:rsidRDefault="00F27130" w:rsidP="008D0C8C">
      <w:pPr>
        <w:pStyle w:val="BodyText"/>
        <w:numPr>
          <w:ilvl w:val="0"/>
          <w:numId w:val="47"/>
        </w:numPr>
        <w:spacing w:before="167" w:after="0"/>
        <w:ind w:right="421"/>
        <w:jc w:val="both"/>
        <w:rPr>
          <w:rFonts w:cs="Roboto"/>
          <w:color w:val="000000"/>
          <w:sz w:val="22"/>
          <w:szCs w:val="22"/>
        </w:rPr>
      </w:pPr>
      <w:r w:rsidRPr="00702A8B">
        <w:rPr>
          <w:rFonts w:cs="Roboto"/>
          <w:color w:val="000000"/>
          <w:sz w:val="22"/>
          <w:szCs w:val="22"/>
        </w:rPr>
        <w:t xml:space="preserve">Audio Scripts for </w:t>
      </w:r>
      <w:r w:rsidR="00EB3CFC" w:rsidRPr="00702A8B">
        <w:rPr>
          <w:rFonts w:cs="Roboto"/>
          <w:color w:val="000000"/>
          <w:sz w:val="22"/>
          <w:szCs w:val="22"/>
        </w:rPr>
        <w:t xml:space="preserve">voiceover recordings of </w:t>
      </w:r>
      <w:r w:rsidRPr="00702A8B">
        <w:rPr>
          <w:rFonts w:cs="Roboto"/>
          <w:color w:val="000000"/>
          <w:sz w:val="22"/>
          <w:szCs w:val="22"/>
        </w:rPr>
        <w:t>the videos</w:t>
      </w:r>
      <w:r w:rsidR="0066056A" w:rsidRPr="00702A8B">
        <w:rPr>
          <w:rFonts w:cs="Roboto"/>
          <w:color w:val="000000"/>
          <w:sz w:val="22"/>
          <w:szCs w:val="22"/>
        </w:rPr>
        <w:t xml:space="preserve"> </w:t>
      </w:r>
    </w:p>
    <w:p w14:paraId="551359B0" w14:textId="77777777" w:rsidR="00F27130" w:rsidRPr="00702A8B" w:rsidRDefault="00F27130" w:rsidP="008D0C8C">
      <w:pPr>
        <w:pStyle w:val="BodyText"/>
        <w:numPr>
          <w:ilvl w:val="0"/>
          <w:numId w:val="47"/>
        </w:numPr>
        <w:spacing w:before="167" w:after="0"/>
        <w:ind w:right="421"/>
        <w:jc w:val="both"/>
        <w:rPr>
          <w:rFonts w:cs="Roboto"/>
          <w:color w:val="000000"/>
          <w:sz w:val="22"/>
          <w:szCs w:val="22"/>
        </w:rPr>
      </w:pPr>
      <w:r w:rsidRPr="00702A8B">
        <w:rPr>
          <w:rFonts w:cs="Roboto"/>
          <w:color w:val="000000"/>
          <w:sz w:val="22"/>
          <w:szCs w:val="22"/>
        </w:rPr>
        <w:t>Videos in MP4 or any other format as specified</w:t>
      </w:r>
    </w:p>
    <w:p w14:paraId="62648C78" w14:textId="77777777" w:rsidR="00F27130" w:rsidRPr="00702A8B" w:rsidRDefault="00F27130" w:rsidP="008D0C8C">
      <w:pPr>
        <w:pStyle w:val="BodyText"/>
        <w:numPr>
          <w:ilvl w:val="0"/>
          <w:numId w:val="47"/>
        </w:numPr>
        <w:spacing w:before="167" w:after="0"/>
        <w:ind w:right="421"/>
        <w:jc w:val="both"/>
        <w:rPr>
          <w:rFonts w:cs="Roboto"/>
          <w:color w:val="000000"/>
          <w:sz w:val="22"/>
          <w:szCs w:val="22"/>
        </w:rPr>
      </w:pPr>
      <w:r w:rsidRPr="00702A8B">
        <w:rPr>
          <w:rFonts w:cs="Roboto"/>
          <w:color w:val="000000"/>
          <w:sz w:val="22"/>
          <w:szCs w:val="22"/>
        </w:rPr>
        <w:t>Infographics and other multimedia assets in JPEG, PNG, or other formats as specified</w:t>
      </w:r>
    </w:p>
    <w:p w14:paraId="358B9FF6" w14:textId="3F39FCE5" w:rsidR="00EB3CFC" w:rsidRDefault="00EB3CFC" w:rsidP="008D0C8C">
      <w:pPr>
        <w:pStyle w:val="BodyText"/>
        <w:numPr>
          <w:ilvl w:val="0"/>
          <w:numId w:val="47"/>
        </w:numPr>
        <w:spacing w:before="167" w:after="0"/>
        <w:ind w:right="421"/>
        <w:jc w:val="both"/>
        <w:rPr>
          <w:rFonts w:cs="Roboto"/>
          <w:color w:val="000000"/>
          <w:sz w:val="22"/>
          <w:szCs w:val="22"/>
        </w:rPr>
      </w:pPr>
      <w:r w:rsidRPr="00702A8B">
        <w:rPr>
          <w:rFonts w:cs="Roboto"/>
          <w:color w:val="000000"/>
          <w:sz w:val="22"/>
          <w:szCs w:val="22"/>
        </w:rPr>
        <w:t>Translations of the multimedia elements for bilingual MOOCs</w:t>
      </w:r>
    </w:p>
    <w:p w14:paraId="6D27CD3A" w14:textId="1D0453DB" w:rsidR="00744B36" w:rsidRPr="00702A8B" w:rsidRDefault="00744B36" w:rsidP="008D0C8C">
      <w:pPr>
        <w:pStyle w:val="BodyText"/>
        <w:numPr>
          <w:ilvl w:val="0"/>
          <w:numId w:val="47"/>
        </w:numPr>
        <w:spacing w:before="167" w:after="0"/>
        <w:ind w:right="421"/>
        <w:jc w:val="both"/>
        <w:rPr>
          <w:rFonts w:cs="Roboto"/>
          <w:color w:val="000000"/>
          <w:sz w:val="22"/>
          <w:szCs w:val="22"/>
        </w:rPr>
      </w:pPr>
      <w:r>
        <w:rPr>
          <w:rFonts w:cs="Roboto"/>
          <w:color w:val="000000"/>
          <w:sz w:val="22"/>
          <w:szCs w:val="22"/>
        </w:rPr>
        <w:t>S</w:t>
      </w:r>
      <w:r w:rsidRPr="002976FD">
        <w:rPr>
          <w:rFonts w:cs="Roboto"/>
          <w:color w:val="000000"/>
          <w:sz w:val="22"/>
          <w:szCs w:val="22"/>
        </w:rPr>
        <w:t>ource files for all multimedia (including videos, audio files, etc.) at the end of the project</w:t>
      </w:r>
    </w:p>
    <w:p w14:paraId="2B85A3EE" w14:textId="421BA94B" w:rsidR="00C711DF" w:rsidRPr="008471BF" w:rsidRDefault="008471BF" w:rsidP="008D0C8C">
      <w:pPr>
        <w:spacing w:line="276" w:lineRule="auto"/>
        <w:jc w:val="both"/>
        <w:rPr>
          <w:rFonts w:asciiTheme="majorBidi" w:hAnsiTheme="majorBidi" w:cstheme="majorBidi"/>
          <w:b/>
          <w:bCs/>
          <w:color w:val="2E74B5" w:themeColor="accent1" w:themeShade="BF"/>
          <w:sz w:val="24"/>
          <w:szCs w:val="24"/>
          <w:lang w:val="en-GB"/>
        </w:rPr>
      </w:pPr>
      <w:r w:rsidRPr="008471BF">
        <w:rPr>
          <w:rFonts w:asciiTheme="majorBidi" w:hAnsiTheme="majorBidi" w:cstheme="majorBidi"/>
          <w:b/>
          <w:bCs/>
          <w:color w:val="2E74B5" w:themeColor="accent1" w:themeShade="BF"/>
          <w:sz w:val="24"/>
          <w:szCs w:val="24"/>
          <w:lang w:val="en-GB"/>
        </w:rPr>
        <w:t>EVALUATION CRITERIA AND SELECTION PROCESS</w:t>
      </w:r>
    </w:p>
    <w:p w14:paraId="40EEBA67" w14:textId="29FA3C88" w:rsidR="00C711DF" w:rsidRDefault="00C711DF" w:rsidP="008D0C8C">
      <w:pPr>
        <w:spacing w:line="276" w:lineRule="auto"/>
        <w:jc w:val="both"/>
        <w:rPr>
          <w:rFonts w:cstheme="majorBidi"/>
          <w:szCs w:val="22"/>
          <w:lang w:val="en-GB"/>
        </w:rPr>
      </w:pPr>
      <w:r w:rsidRPr="00EE4D16">
        <w:rPr>
          <w:rFonts w:cstheme="majorBidi"/>
          <w:szCs w:val="22"/>
          <w:lang w:val="en-GB"/>
        </w:rPr>
        <w:t xml:space="preserve">The Consulting Firm will be procured through </w:t>
      </w:r>
      <w:r w:rsidR="000C492F" w:rsidRPr="00EE4D16">
        <w:rPr>
          <w:rFonts w:cstheme="majorBidi"/>
          <w:szCs w:val="22"/>
          <w:lang w:val="en-GB"/>
        </w:rPr>
        <w:t xml:space="preserve">Quality and Cost Based </w:t>
      </w:r>
      <w:r w:rsidRPr="00EE4D16">
        <w:rPr>
          <w:rFonts w:cstheme="majorBidi"/>
          <w:szCs w:val="22"/>
          <w:lang w:val="en-GB"/>
        </w:rPr>
        <w:t>Selection (</w:t>
      </w:r>
      <w:r w:rsidR="000C492F" w:rsidRPr="00EE4D16">
        <w:rPr>
          <w:rFonts w:cstheme="majorBidi"/>
          <w:szCs w:val="22"/>
          <w:lang w:val="en-GB"/>
        </w:rPr>
        <w:t>QCBS</w:t>
      </w:r>
      <w:r w:rsidRPr="00EE4D16">
        <w:rPr>
          <w:rFonts w:cstheme="majorBidi"/>
          <w:szCs w:val="22"/>
          <w:lang w:val="en-GB"/>
        </w:rPr>
        <w:t xml:space="preserve">) as per IsDB guidelines for procurement of consulting services where consultants will be evaluated based on the Consultants ‘qualifications, experience, and proven competence </w:t>
      </w:r>
      <w:proofErr w:type="gramStart"/>
      <w:r w:rsidRPr="00EE4D16">
        <w:rPr>
          <w:rFonts w:cstheme="majorBidi"/>
          <w:szCs w:val="22"/>
          <w:lang w:val="en-GB"/>
        </w:rPr>
        <w:t>in the area of</w:t>
      </w:r>
      <w:proofErr w:type="gramEnd"/>
      <w:r w:rsidRPr="00EE4D16">
        <w:rPr>
          <w:rFonts w:cstheme="majorBidi"/>
          <w:szCs w:val="22"/>
          <w:lang w:val="en-GB"/>
        </w:rPr>
        <w:t xml:space="preserve"> the assignment</w:t>
      </w:r>
    </w:p>
    <w:p w14:paraId="168E26A4" w14:textId="77777777" w:rsidR="00BC3694" w:rsidRDefault="00BC3694" w:rsidP="008D0C8C">
      <w:pPr>
        <w:spacing w:line="276" w:lineRule="auto"/>
        <w:jc w:val="both"/>
        <w:rPr>
          <w:rFonts w:cstheme="majorBidi"/>
          <w:szCs w:val="22"/>
          <w:lang w:val="en-GB"/>
        </w:rPr>
      </w:pPr>
    </w:p>
    <w:p w14:paraId="010FD44C" w14:textId="77777777" w:rsidR="00BC3694" w:rsidRPr="00EE4D16" w:rsidRDefault="00BC3694" w:rsidP="008D0C8C">
      <w:pPr>
        <w:spacing w:line="276" w:lineRule="auto"/>
        <w:jc w:val="both"/>
        <w:rPr>
          <w:rFonts w:cstheme="majorBidi"/>
          <w:szCs w:val="22"/>
          <w:lang w:val="en-GB"/>
        </w:rPr>
      </w:pPr>
    </w:p>
    <w:p w14:paraId="395B7021" w14:textId="51EF1F3E" w:rsidR="00F91A7C" w:rsidRPr="008471BF" w:rsidRDefault="008471BF" w:rsidP="008D0C8C">
      <w:pPr>
        <w:spacing w:line="276" w:lineRule="auto"/>
        <w:jc w:val="both"/>
        <w:rPr>
          <w:rFonts w:asciiTheme="majorBidi" w:hAnsiTheme="majorBidi" w:cstheme="majorBidi"/>
          <w:b/>
          <w:bCs/>
          <w:color w:val="2E74B5" w:themeColor="accent1" w:themeShade="BF"/>
          <w:sz w:val="24"/>
          <w:szCs w:val="24"/>
          <w:lang w:val="en-GB"/>
        </w:rPr>
      </w:pPr>
      <w:r w:rsidRPr="008471BF">
        <w:rPr>
          <w:rFonts w:asciiTheme="majorBidi" w:hAnsiTheme="majorBidi" w:cstheme="majorBidi"/>
          <w:b/>
          <w:bCs/>
          <w:color w:val="2E74B5" w:themeColor="accent1" w:themeShade="BF"/>
          <w:sz w:val="24"/>
          <w:szCs w:val="24"/>
          <w:lang w:val="en-GB"/>
        </w:rPr>
        <w:t>THE SHORTLISTING CRITERIA / SUB-CRITERIA ARE:</w:t>
      </w:r>
    </w:p>
    <w:p w14:paraId="1C17DD55" w14:textId="015A398F" w:rsidR="00A97732" w:rsidRPr="00A97732" w:rsidRDefault="00A97732" w:rsidP="008D0C8C">
      <w:pPr>
        <w:pStyle w:val="ListParagraph"/>
        <w:numPr>
          <w:ilvl w:val="0"/>
          <w:numId w:val="49"/>
        </w:numPr>
        <w:spacing w:line="276" w:lineRule="auto"/>
        <w:jc w:val="both"/>
        <w:rPr>
          <w:rFonts w:cstheme="majorBidi"/>
          <w:szCs w:val="22"/>
          <w:lang w:val="en-GB"/>
        </w:rPr>
      </w:pPr>
      <w:r w:rsidRPr="00A97732">
        <w:rPr>
          <w:rFonts w:cstheme="majorBidi"/>
          <w:szCs w:val="22"/>
          <w:lang w:val="en-GB"/>
        </w:rPr>
        <w:t xml:space="preserve">The Consultant </w:t>
      </w:r>
      <w:r w:rsidR="008450D8">
        <w:rPr>
          <w:rFonts w:cstheme="majorBidi"/>
          <w:szCs w:val="22"/>
          <w:lang w:val="en-GB"/>
        </w:rPr>
        <w:t xml:space="preserve">firm </w:t>
      </w:r>
      <w:r w:rsidRPr="00A97732">
        <w:rPr>
          <w:rFonts w:cstheme="majorBidi"/>
          <w:szCs w:val="22"/>
          <w:lang w:val="en-GB"/>
        </w:rPr>
        <w:t>should demonstrate having experience in providing consultancy services in eLearning solutions development, specifically 2D animated illustration videos for at least ten (10) years. Having experience with edX development and authoring will be an added advantage.</w:t>
      </w:r>
    </w:p>
    <w:p w14:paraId="5A92CAD0" w14:textId="4A0C68E9" w:rsidR="00A97732" w:rsidRPr="00A97732" w:rsidRDefault="00A97732" w:rsidP="008D0C8C">
      <w:pPr>
        <w:pStyle w:val="ListParagraph"/>
        <w:numPr>
          <w:ilvl w:val="0"/>
          <w:numId w:val="49"/>
        </w:numPr>
        <w:spacing w:line="276" w:lineRule="auto"/>
        <w:jc w:val="both"/>
        <w:rPr>
          <w:rFonts w:cstheme="majorBidi"/>
          <w:szCs w:val="22"/>
          <w:lang w:val="en-GB"/>
        </w:rPr>
      </w:pPr>
      <w:r w:rsidRPr="00A97732">
        <w:rPr>
          <w:rFonts w:cstheme="majorBidi"/>
          <w:szCs w:val="22"/>
          <w:lang w:val="en-GB"/>
        </w:rPr>
        <w:t xml:space="preserve">Proven record of successful similar consultancy services (at least 3 in the past 5 years), as follows: </w:t>
      </w:r>
    </w:p>
    <w:p w14:paraId="4C7B6B99" w14:textId="77777777" w:rsidR="00A97732" w:rsidRPr="001C7E89" w:rsidRDefault="00A97732" w:rsidP="008D0C8C">
      <w:pPr>
        <w:pStyle w:val="ListParagraph"/>
        <w:numPr>
          <w:ilvl w:val="1"/>
          <w:numId w:val="49"/>
        </w:numPr>
        <w:spacing w:line="276" w:lineRule="auto"/>
        <w:jc w:val="both"/>
        <w:rPr>
          <w:rFonts w:cstheme="majorBidi"/>
          <w:szCs w:val="22"/>
          <w:lang w:val="en-GB"/>
        </w:rPr>
      </w:pPr>
      <w:r w:rsidRPr="001C7E89">
        <w:rPr>
          <w:rFonts w:cstheme="majorBidi"/>
          <w:szCs w:val="22"/>
          <w:lang w:val="en-GB"/>
        </w:rPr>
        <w:t>Developed graphic-rich 2D illustrated eLearning videos, images, and infographics.</w:t>
      </w:r>
    </w:p>
    <w:p w14:paraId="35DBA4D9" w14:textId="77777777" w:rsidR="00A97732" w:rsidRPr="001C7E89" w:rsidRDefault="00A97732" w:rsidP="008D0C8C">
      <w:pPr>
        <w:pStyle w:val="ListParagraph"/>
        <w:numPr>
          <w:ilvl w:val="1"/>
          <w:numId w:val="49"/>
        </w:numPr>
        <w:spacing w:line="276" w:lineRule="auto"/>
        <w:jc w:val="both"/>
        <w:rPr>
          <w:rFonts w:cstheme="majorBidi"/>
          <w:szCs w:val="22"/>
          <w:lang w:val="en-GB"/>
        </w:rPr>
      </w:pPr>
      <w:r w:rsidRPr="001C7E89">
        <w:rPr>
          <w:rFonts w:cstheme="majorBidi"/>
          <w:szCs w:val="22"/>
          <w:lang w:val="en-GB"/>
        </w:rPr>
        <w:t>Visualized and developed standard and uniform graphic strategy (illustrated genre) for complex eLearning animations and multimedia.</w:t>
      </w:r>
    </w:p>
    <w:p w14:paraId="464FF19F" w14:textId="77777777" w:rsidR="00A97732" w:rsidRPr="001C7E89" w:rsidRDefault="00A97732" w:rsidP="008D0C8C">
      <w:pPr>
        <w:pStyle w:val="ListParagraph"/>
        <w:numPr>
          <w:ilvl w:val="1"/>
          <w:numId w:val="49"/>
        </w:numPr>
        <w:spacing w:line="276" w:lineRule="auto"/>
        <w:jc w:val="both"/>
        <w:rPr>
          <w:rFonts w:cstheme="majorBidi"/>
          <w:szCs w:val="22"/>
          <w:lang w:val="en-GB"/>
        </w:rPr>
      </w:pPr>
      <w:r w:rsidRPr="001C7E89">
        <w:rPr>
          <w:rFonts w:cstheme="majorBidi"/>
          <w:szCs w:val="22"/>
          <w:lang w:val="en-GB"/>
        </w:rPr>
        <w:t xml:space="preserve">Visualized and developed the Creative Design approach for the multimedia </w:t>
      </w:r>
    </w:p>
    <w:p w14:paraId="03F543F9" w14:textId="77777777" w:rsidR="00A97732" w:rsidRPr="001C7E89" w:rsidRDefault="00A97732" w:rsidP="008D0C8C">
      <w:pPr>
        <w:pStyle w:val="ListParagraph"/>
        <w:numPr>
          <w:ilvl w:val="1"/>
          <w:numId w:val="49"/>
        </w:numPr>
        <w:spacing w:line="276" w:lineRule="auto"/>
        <w:jc w:val="both"/>
        <w:rPr>
          <w:rFonts w:cstheme="majorBidi"/>
          <w:szCs w:val="22"/>
          <w:lang w:val="en-GB"/>
        </w:rPr>
      </w:pPr>
      <w:r w:rsidRPr="001C7E89">
        <w:rPr>
          <w:rFonts w:cstheme="majorBidi"/>
          <w:szCs w:val="22"/>
          <w:lang w:val="en-GB"/>
        </w:rPr>
        <w:t>Developed indicative storyboards (SBs) for the videos from the given Video Script.</w:t>
      </w:r>
    </w:p>
    <w:p w14:paraId="2CB75D17" w14:textId="37487B6F" w:rsidR="006B299F" w:rsidRDefault="006B299F" w:rsidP="008D0C8C">
      <w:pPr>
        <w:pStyle w:val="ListParagraph"/>
        <w:numPr>
          <w:ilvl w:val="0"/>
          <w:numId w:val="49"/>
        </w:numPr>
        <w:spacing w:line="276" w:lineRule="auto"/>
        <w:jc w:val="both"/>
        <w:rPr>
          <w:rFonts w:cstheme="majorBidi"/>
          <w:szCs w:val="22"/>
          <w:lang w:val="en-GB"/>
        </w:rPr>
      </w:pPr>
      <w:r>
        <w:rPr>
          <w:rFonts w:cstheme="majorBidi"/>
          <w:szCs w:val="22"/>
          <w:lang w:val="en-GB"/>
        </w:rPr>
        <w:t>The firm should have worked on bilingual eLearning projects, specifically English and Arabic (or be able to associate as joint venture with other firm(s) who have delivered similar projects)</w:t>
      </w:r>
    </w:p>
    <w:p w14:paraId="733D4773" w14:textId="7E5562AC" w:rsidR="00A97732" w:rsidRPr="00A97732" w:rsidRDefault="00A97732" w:rsidP="008D0C8C">
      <w:pPr>
        <w:pStyle w:val="ListParagraph"/>
        <w:numPr>
          <w:ilvl w:val="0"/>
          <w:numId w:val="49"/>
        </w:numPr>
        <w:spacing w:line="276" w:lineRule="auto"/>
        <w:jc w:val="both"/>
        <w:rPr>
          <w:rFonts w:cstheme="majorBidi"/>
          <w:szCs w:val="22"/>
          <w:lang w:val="en-GB"/>
        </w:rPr>
      </w:pPr>
      <w:r w:rsidRPr="00A97732">
        <w:rPr>
          <w:rFonts w:cstheme="majorBidi"/>
          <w:szCs w:val="22"/>
          <w:lang w:val="en-GB"/>
        </w:rPr>
        <w:t xml:space="preserve">The firm should demonstrate having technical and managerial capabilities to successfully execute the assignment through a brief presentation of the firm’s management structure and number of permanent staff. </w:t>
      </w:r>
    </w:p>
    <w:p w14:paraId="20F0DA1B" w14:textId="2DB29CBA" w:rsidR="00A97732" w:rsidRPr="00A97732" w:rsidRDefault="00A97732" w:rsidP="008D0C8C">
      <w:pPr>
        <w:pStyle w:val="ListParagraph"/>
        <w:numPr>
          <w:ilvl w:val="0"/>
          <w:numId w:val="49"/>
        </w:numPr>
        <w:spacing w:line="276" w:lineRule="auto"/>
        <w:jc w:val="both"/>
        <w:rPr>
          <w:rFonts w:cstheme="majorBidi"/>
          <w:szCs w:val="22"/>
          <w:lang w:val="en-GB"/>
        </w:rPr>
      </w:pPr>
      <w:r w:rsidRPr="00A97732">
        <w:rPr>
          <w:rFonts w:cstheme="majorBidi"/>
          <w:szCs w:val="22"/>
          <w:lang w:val="en-GB"/>
        </w:rPr>
        <w:t>The firm should demonstrate capabilities and experience in delivering the expectations outlined in the draft TOR in Annex 1.</w:t>
      </w:r>
    </w:p>
    <w:p w14:paraId="4393CCA9" w14:textId="77777777" w:rsidR="00A97732" w:rsidRPr="00A97732" w:rsidRDefault="00A97732" w:rsidP="008D0C8C">
      <w:pPr>
        <w:pStyle w:val="ListParagraph"/>
        <w:numPr>
          <w:ilvl w:val="0"/>
          <w:numId w:val="49"/>
        </w:numPr>
        <w:spacing w:line="276" w:lineRule="auto"/>
        <w:jc w:val="both"/>
        <w:rPr>
          <w:rFonts w:cstheme="majorBidi"/>
          <w:szCs w:val="22"/>
          <w:lang w:val="en-GB"/>
        </w:rPr>
      </w:pPr>
      <w:r w:rsidRPr="00A97732">
        <w:rPr>
          <w:rFonts w:cstheme="majorBidi"/>
          <w:szCs w:val="22"/>
          <w:lang w:val="en-GB"/>
        </w:rPr>
        <w:t xml:space="preserve">Key Experts will not be evaluated at the shortlisting stage but expected proficiency is available in the draft TOR. </w:t>
      </w:r>
    </w:p>
    <w:p w14:paraId="6CD0A780" w14:textId="28D6ECD5" w:rsidR="0089647D" w:rsidRDefault="00F967D7" w:rsidP="008D0C8C">
      <w:pPr>
        <w:spacing w:line="276" w:lineRule="auto"/>
        <w:jc w:val="both"/>
        <w:rPr>
          <w:rFonts w:cstheme="majorBidi"/>
          <w:szCs w:val="22"/>
          <w:lang w:val="en-GB"/>
        </w:rPr>
      </w:pPr>
      <w:r w:rsidRPr="00F967D7">
        <w:rPr>
          <w:rFonts w:cstheme="majorBidi"/>
          <w:szCs w:val="22"/>
          <w:lang w:val="en-GB"/>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Pr>
          <w:rFonts w:cstheme="majorBidi"/>
          <w:szCs w:val="22"/>
          <w:lang w:val="en-GB"/>
        </w:rPr>
        <w:t xml:space="preserve"> </w:t>
      </w:r>
    </w:p>
    <w:p w14:paraId="54AF1F5F" w14:textId="2D5E2660" w:rsidR="00491862" w:rsidRDefault="008D0C8C" w:rsidP="008D0C8C">
      <w:pPr>
        <w:spacing w:line="276" w:lineRule="auto"/>
        <w:jc w:val="both"/>
        <w:rPr>
          <w:rFonts w:asciiTheme="majorBidi" w:hAnsiTheme="majorBidi" w:cstheme="majorBidi"/>
          <w:b/>
          <w:bCs/>
          <w:color w:val="2E74B5" w:themeColor="accent1" w:themeShade="BF"/>
          <w:sz w:val="24"/>
          <w:szCs w:val="24"/>
          <w:lang w:val="en-GB"/>
        </w:rPr>
      </w:pPr>
      <w:r w:rsidRPr="00491862">
        <w:rPr>
          <w:rFonts w:asciiTheme="majorBidi" w:hAnsiTheme="majorBidi" w:cstheme="majorBidi"/>
          <w:b/>
          <w:bCs/>
          <w:color w:val="2E74B5" w:themeColor="accent1" w:themeShade="BF"/>
          <w:sz w:val="24"/>
          <w:szCs w:val="24"/>
          <w:lang w:val="en-GB"/>
        </w:rPr>
        <w:t>KEY EXPERTS REQUIRED FOR THE ASSIGNMENT:</w:t>
      </w:r>
    </w:p>
    <w:p w14:paraId="6D07581E" w14:textId="23AA3B3C" w:rsidR="00491862" w:rsidRPr="00416D29" w:rsidRDefault="00491862" w:rsidP="008D0C8C">
      <w:pPr>
        <w:spacing w:line="276" w:lineRule="auto"/>
        <w:jc w:val="both"/>
        <w:rPr>
          <w:rFonts w:cstheme="majorBidi"/>
          <w:b/>
          <w:bCs/>
          <w:color w:val="2E74B5" w:themeColor="accent1" w:themeShade="BF"/>
          <w:szCs w:val="22"/>
          <w:lang w:val="en-GB"/>
        </w:rPr>
      </w:pPr>
      <w:r w:rsidRPr="00416D29">
        <w:rPr>
          <w:rFonts w:eastAsia="Calibri" w:cstheme="majorBidi"/>
          <w:spacing w:val="-2"/>
          <w:szCs w:val="22"/>
        </w:rPr>
        <w:t xml:space="preserve">The proposed project team must be composed of the key experts and specialists as indicated below; </w:t>
      </w:r>
      <w:r w:rsidRPr="00416D29">
        <w:rPr>
          <w:rFonts w:eastAsia="Calibri" w:cstheme="majorBidi"/>
          <w:iCs/>
          <w:spacing w:val="-2"/>
          <w:szCs w:val="22"/>
        </w:rPr>
        <w:t>however, the Consultant has the option to add more personnel depending on their work strategy</w:t>
      </w:r>
      <w:r w:rsidRPr="00416D29">
        <w:rPr>
          <w:rFonts w:eastAsia="Calibri" w:cstheme="majorBidi"/>
          <w:spacing w:val="-2"/>
          <w:szCs w:val="22"/>
        </w:rPr>
        <w:t>:</w:t>
      </w:r>
    </w:p>
    <w:p w14:paraId="4DCC6A10" w14:textId="77777777" w:rsidR="00491862" w:rsidRPr="00416D29" w:rsidRDefault="00491862" w:rsidP="008D0C8C">
      <w:pPr>
        <w:numPr>
          <w:ilvl w:val="0"/>
          <w:numId w:val="50"/>
        </w:numPr>
        <w:tabs>
          <w:tab w:val="left" w:pos="6927"/>
        </w:tabs>
        <w:spacing w:before="0" w:after="0"/>
        <w:ind w:left="1080"/>
        <w:jc w:val="both"/>
        <w:rPr>
          <w:rFonts w:eastAsia="Calibri" w:cstheme="majorBidi"/>
          <w:szCs w:val="22"/>
        </w:rPr>
      </w:pPr>
      <w:r w:rsidRPr="00416D29">
        <w:rPr>
          <w:rFonts w:eastAsia="Calibri" w:cstheme="majorBidi"/>
          <w:szCs w:val="22"/>
        </w:rPr>
        <w:t>Project Manager: 10+ Years in managing complex eLearning projects and deliverables.</w:t>
      </w:r>
    </w:p>
    <w:p w14:paraId="360DC8B2" w14:textId="77777777" w:rsidR="00491862" w:rsidRPr="00416D29" w:rsidRDefault="00491862" w:rsidP="008D0C8C">
      <w:pPr>
        <w:numPr>
          <w:ilvl w:val="0"/>
          <w:numId w:val="50"/>
        </w:numPr>
        <w:tabs>
          <w:tab w:val="left" w:pos="6927"/>
        </w:tabs>
        <w:spacing w:before="0" w:after="0"/>
        <w:ind w:left="1080"/>
        <w:jc w:val="both"/>
        <w:rPr>
          <w:rFonts w:eastAsia="Calibri" w:cstheme="majorBidi"/>
          <w:szCs w:val="22"/>
        </w:rPr>
      </w:pPr>
      <w:r w:rsidRPr="00416D29">
        <w:rPr>
          <w:rFonts w:eastAsia="Calibri" w:cstheme="majorBidi"/>
          <w:szCs w:val="22"/>
        </w:rPr>
        <w:t>Graphics Lead: 10+ Years in production of rich graphics, illustrated videos, and multimedia for eLearning.</w:t>
      </w:r>
    </w:p>
    <w:p w14:paraId="49D9292F" w14:textId="77777777" w:rsidR="00491862" w:rsidRPr="00416D29" w:rsidRDefault="00491862" w:rsidP="008D0C8C">
      <w:pPr>
        <w:numPr>
          <w:ilvl w:val="0"/>
          <w:numId w:val="50"/>
        </w:numPr>
        <w:tabs>
          <w:tab w:val="left" w:pos="6927"/>
        </w:tabs>
        <w:spacing w:before="0" w:after="0"/>
        <w:ind w:left="1080"/>
        <w:jc w:val="both"/>
        <w:rPr>
          <w:rFonts w:eastAsia="Calibri" w:cstheme="majorBidi"/>
          <w:szCs w:val="22"/>
        </w:rPr>
      </w:pPr>
      <w:r w:rsidRPr="00416D29">
        <w:rPr>
          <w:rFonts w:eastAsia="Calibri" w:cstheme="majorBidi"/>
          <w:szCs w:val="22"/>
        </w:rPr>
        <w:t>Senior Graphics Expert: 7+ Years in production of rich graphics, illustrated videos, and multimedia for eLearning.</w:t>
      </w:r>
    </w:p>
    <w:p w14:paraId="69E8ADB9" w14:textId="4FFEA679" w:rsidR="00491862" w:rsidRPr="00416D29" w:rsidRDefault="00491862" w:rsidP="008D0C8C">
      <w:pPr>
        <w:numPr>
          <w:ilvl w:val="0"/>
          <w:numId w:val="50"/>
        </w:numPr>
        <w:tabs>
          <w:tab w:val="left" w:pos="6927"/>
        </w:tabs>
        <w:spacing w:before="0" w:after="0"/>
        <w:ind w:left="1080"/>
        <w:jc w:val="both"/>
        <w:rPr>
          <w:rFonts w:eastAsia="Calibri" w:cstheme="majorBidi"/>
          <w:szCs w:val="22"/>
        </w:rPr>
      </w:pPr>
      <w:r w:rsidRPr="00416D29">
        <w:rPr>
          <w:rFonts w:eastAsia="Calibri" w:cstheme="majorBidi"/>
          <w:szCs w:val="22"/>
        </w:rPr>
        <w:t xml:space="preserve">Instructional Designer: 7+ Years in instructional design, visualization, and supporting the graphics and multimedia team in effectively developing the required multimedia assets. </w:t>
      </w:r>
      <w:r w:rsidR="00E00693">
        <w:rPr>
          <w:rFonts w:eastAsia="Calibri" w:cstheme="majorBidi"/>
          <w:szCs w:val="22"/>
        </w:rPr>
        <w:t>This is specifically required</w:t>
      </w:r>
      <w:r w:rsidRPr="00416D29">
        <w:rPr>
          <w:rFonts w:eastAsia="Calibri" w:cstheme="majorBidi"/>
          <w:szCs w:val="22"/>
        </w:rPr>
        <w:t xml:space="preserve"> </w:t>
      </w:r>
      <w:r w:rsidR="00E00693">
        <w:rPr>
          <w:rFonts w:eastAsia="Calibri" w:cstheme="majorBidi"/>
          <w:szCs w:val="22"/>
        </w:rPr>
        <w:t>for Arabic MOOCs</w:t>
      </w:r>
    </w:p>
    <w:p w14:paraId="01E43014" w14:textId="77777777" w:rsidR="00491862" w:rsidRPr="00416D29" w:rsidRDefault="00491862" w:rsidP="008D0C8C">
      <w:pPr>
        <w:tabs>
          <w:tab w:val="left" w:pos="6927"/>
        </w:tabs>
        <w:spacing w:after="0"/>
        <w:jc w:val="both"/>
        <w:rPr>
          <w:rFonts w:eastAsia="Calibri" w:cstheme="majorBidi"/>
          <w:szCs w:val="22"/>
        </w:rPr>
      </w:pPr>
      <w:r w:rsidRPr="00416D29">
        <w:rPr>
          <w:rFonts w:eastAsia="Calibri" w:cstheme="majorBidi"/>
          <w:szCs w:val="22"/>
        </w:rPr>
        <w:t xml:space="preserve">All the above-mentioned Key Experts should have experience in at least five (5) similar assignments. </w:t>
      </w:r>
    </w:p>
    <w:p w14:paraId="15DEDFE1" w14:textId="3460E137" w:rsidR="00FA580B" w:rsidRPr="008471BF" w:rsidRDefault="008471BF" w:rsidP="008D0C8C">
      <w:pPr>
        <w:spacing w:line="276" w:lineRule="auto"/>
        <w:jc w:val="both"/>
        <w:rPr>
          <w:rFonts w:asciiTheme="majorBidi" w:hAnsiTheme="majorBidi" w:cstheme="majorBidi"/>
          <w:b/>
          <w:bCs/>
          <w:color w:val="2E74B5" w:themeColor="accent1" w:themeShade="BF"/>
          <w:sz w:val="24"/>
          <w:szCs w:val="24"/>
          <w:lang w:val="en-GB"/>
        </w:rPr>
      </w:pPr>
      <w:r w:rsidRPr="008471BF">
        <w:rPr>
          <w:rFonts w:asciiTheme="majorBidi" w:hAnsiTheme="majorBidi" w:cstheme="majorBidi"/>
          <w:b/>
          <w:bCs/>
          <w:color w:val="2E74B5" w:themeColor="accent1" w:themeShade="BF"/>
          <w:sz w:val="24"/>
          <w:szCs w:val="24"/>
          <w:lang w:val="en-GB"/>
        </w:rPr>
        <w:t>DURATION OF THE ASSIGNMENT</w:t>
      </w:r>
    </w:p>
    <w:p w14:paraId="4CA14A21" w14:textId="16B32E1C" w:rsidR="00C711DF" w:rsidRPr="0088633D" w:rsidRDefault="0089647D" w:rsidP="008D0C8C">
      <w:pPr>
        <w:spacing w:line="276" w:lineRule="auto"/>
        <w:jc w:val="both"/>
        <w:rPr>
          <w:rFonts w:asciiTheme="majorBidi" w:hAnsiTheme="majorBidi" w:cstheme="majorBidi"/>
          <w:sz w:val="24"/>
          <w:szCs w:val="24"/>
          <w:lang w:val="en-GB"/>
        </w:rPr>
      </w:pPr>
      <w:r w:rsidRPr="00B8684E">
        <w:rPr>
          <w:rFonts w:asciiTheme="majorBidi" w:hAnsiTheme="majorBidi" w:cstheme="majorBidi"/>
          <w:sz w:val="24"/>
          <w:szCs w:val="24"/>
          <w:lang w:val="en-GB"/>
        </w:rPr>
        <w:t xml:space="preserve">The consultant assignment is expected to </w:t>
      </w:r>
      <w:r w:rsidR="004F1E6D">
        <w:rPr>
          <w:rFonts w:asciiTheme="majorBidi" w:hAnsiTheme="majorBidi" w:cstheme="majorBidi"/>
          <w:sz w:val="24"/>
          <w:szCs w:val="24"/>
          <w:lang w:val="en-GB"/>
        </w:rPr>
        <w:t>be completed in 36</w:t>
      </w:r>
      <w:r w:rsidRPr="00B8684E">
        <w:rPr>
          <w:rFonts w:asciiTheme="majorBidi" w:hAnsiTheme="majorBidi" w:cstheme="majorBidi"/>
          <w:sz w:val="24"/>
          <w:szCs w:val="24"/>
          <w:lang w:val="en-GB"/>
        </w:rPr>
        <w:t xml:space="preserve"> months starting from </w:t>
      </w:r>
      <w:r w:rsidR="00BC3694">
        <w:rPr>
          <w:rFonts w:asciiTheme="majorBidi" w:hAnsiTheme="majorBidi" w:cstheme="majorBidi"/>
          <w:sz w:val="24"/>
          <w:szCs w:val="24"/>
          <w:lang w:val="en-GB"/>
        </w:rPr>
        <w:t>January</w:t>
      </w:r>
      <w:r w:rsidR="001A78C4">
        <w:rPr>
          <w:rFonts w:asciiTheme="majorBidi" w:hAnsiTheme="majorBidi" w:cstheme="majorBidi"/>
          <w:sz w:val="24"/>
          <w:szCs w:val="24"/>
          <w:lang w:val="en-GB"/>
        </w:rPr>
        <w:t xml:space="preserve"> </w:t>
      </w:r>
      <w:r w:rsidRPr="00B8684E">
        <w:rPr>
          <w:rFonts w:asciiTheme="majorBidi" w:hAnsiTheme="majorBidi" w:cstheme="majorBidi"/>
          <w:sz w:val="24"/>
          <w:szCs w:val="24"/>
          <w:lang w:val="en-GB"/>
        </w:rPr>
        <w:t>202</w:t>
      </w:r>
      <w:r w:rsidR="00BC3694">
        <w:rPr>
          <w:rFonts w:asciiTheme="majorBidi" w:hAnsiTheme="majorBidi" w:cstheme="majorBidi"/>
          <w:sz w:val="24"/>
          <w:szCs w:val="24"/>
          <w:lang w:val="en-GB"/>
        </w:rPr>
        <w:t>6</w:t>
      </w:r>
      <w:r w:rsidRPr="00B8684E">
        <w:rPr>
          <w:rFonts w:asciiTheme="majorBidi" w:hAnsiTheme="majorBidi" w:cstheme="majorBidi"/>
          <w:sz w:val="24"/>
          <w:szCs w:val="24"/>
          <w:lang w:val="en-GB"/>
        </w:rPr>
        <w:t>.</w:t>
      </w:r>
      <w:r w:rsidR="008471BF" w:rsidRPr="00B8684E">
        <w:rPr>
          <w:rFonts w:asciiTheme="majorBidi" w:hAnsiTheme="majorBidi" w:cstheme="majorBidi"/>
          <w:sz w:val="24"/>
          <w:szCs w:val="24"/>
          <w:lang w:val="en-GB"/>
        </w:rPr>
        <w:t xml:space="preserve"> </w:t>
      </w:r>
      <w:r w:rsidR="00C711DF" w:rsidRPr="00B8684E">
        <w:rPr>
          <w:rFonts w:asciiTheme="majorBidi" w:hAnsiTheme="majorBidi" w:cstheme="majorBidi"/>
          <w:sz w:val="24"/>
          <w:szCs w:val="24"/>
          <w:lang w:val="en-GB"/>
        </w:rPr>
        <w:t>Below is a detailed workplan with a tentative timeline</w:t>
      </w:r>
      <w:r w:rsidR="008471BF" w:rsidRPr="00B8684E">
        <w:rPr>
          <w:rFonts w:asciiTheme="majorBidi" w:hAnsiTheme="majorBidi" w:cstheme="majorBidi"/>
          <w:sz w:val="24"/>
          <w:szCs w:val="24"/>
          <w:lang w:val="en-GB"/>
        </w:rPr>
        <w:t>:</w:t>
      </w:r>
    </w:p>
    <w:p w14:paraId="6BA4CB4D" w14:textId="77777777" w:rsidR="00C711DF" w:rsidRPr="0088633D" w:rsidRDefault="00C711DF" w:rsidP="008D0C8C">
      <w:pPr>
        <w:spacing w:line="276" w:lineRule="auto"/>
        <w:jc w:val="both"/>
        <w:rPr>
          <w:rFonts w:asciiTheme="majorBidi" w:hAnsiTheme="majorBidi" w:cstheme="majorBidi"/>
          <w:sz w:val="24"/>
          <w:szCs w:val="24"/>
          <w:lang w:val="en-GB"/>
        </w:rPr>
      </w:pPr>
    </w:p>
    <w:p w14:paraId="1B830988" w14:textId="218B5696" w:rsidR="00C711DF" w:rsidRPr="0020193C" w:rsidRDefault="0020193C" w:rsidP="008D0C8C">
      <w:pPr>
        <w:spacing w:line="276" w:lineRule="auto"/>
        <w:jc w:val="both"/>
        <w:rPr>
          <w:rFonts w:asciiTheme="majorBidi" w:hAnsiTheme="majorBidi" w:cstheme="majorBidi"/>
          <w:b/>
          <w:bCs/>
          <w:color w:val="2E74B5" w:themeColor="accent1" w:themeShade="BF"/>
          <w:sz w:val="24"/>
          <w:szCs w:val="24"/>
          <w:lang w:val="en-GB"/>
        </w:rPr>
      </w:pPr>
      <w:r w:rsidRPr="0020193C">
        <w:rPr>
          <w:rFonts w:asciiTheme="majorBidi" w:hAnsiTheme="majorBidi" w:cstheme="majorBidi"/>
          <w:b/>
          <w:bCs/>
          <w:color w:val="2E74B5" w:themeColor="accent1" w:themeShade="BF"/>
          <w:sz w:val="24"/>
          <w:szCs w:val="24"/>
          <w:lang w:val="en-GB"/>
        </w:rPr>
        <w:t>PAYMENT MILESTONES AGAINST DELIVERABLES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7"/>
        <w:gridCol w:w="513"/>
        <w:gridCol w:w="769"/>
        <w:gridCol w:w="2703"/>
        <w:gridCol w:w="3945"/>
      </w:tblGrid>
      <w:tr w:rsidR="008D0C8C" w:rsidRPr="000F1E68" w14:paraId="240681D1" w14:textId="7C464D5E" w:rsidTr="008D0C8C">
        <w:trPr>
          <w:trHeight w:val="284"/>
          <w:jc w:val="center"/>
        </w:trPr>
        <w:tc>
          <w:tcPr>
            <w:tcW w:w="0" w:type="auto"/>
            <w:shd w:val="clear" w:color="auto" w:fill="BFBFBF" w:themeFill="background1" w:themeFillShade="BF"/>
            <w:tcMar>
              <w:top w:w="30" w:type="dxa"/>
              <w:left w:w="45" w:type="dxa"/>
              <w:bottom w:w="30" w:type="dxa"/>
              <w:right w:w="45" w:type="dxa"/>
            </w:tcMar>
            <w:vAlign w:val="center"/>
            <w:hideMark/>
          </w:tcPr>
          <w:p w14:paraId="4C4F36BC"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Phase</w:t>
            </w:r>
          </w:p>
        </w:tc>
        <w:tc>
          <w:tcPr>
            <w:tcW w:w="0" w:type="auto"/>
            <w:shd w:val="clear" w:color="auto" w:fill="BFBFBF" w:themeFill="background1" w:themeFillShade="BF"/>
            <w:tcMar>
              <w:top w:w="30" w:type="dxa"/>
              <w:left w:w="45" w:type="dxa"/>
              <w:bottom w:w="30" w:type="dxa"/>
              <w:right w:w="45" w:type="dxa"/>
            </w:tcMar>
            <w:vAlign w:val="center"/>
            <w:hideMark/>
          </w:tcPr>
          <w:p w14:paraId="15F3A7A9"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Year</w:t>
            </w:r>
          </w:p>
        </w:tc>
        <w:tc>
          <w:tcPr>
            <w:tcW w:w="0" w:type="auto"/>
            <w:shd w:val="clear" w:color="auto" w:fill="BFBFBF" w:themeFill="background1" w:themeFillShade="BF"/>
            <w:tcMar>
              <w:top w:w="30" w:type="dxa"/>
              <w:left w:w="45" w:type="dxa"/>
              <w:bottom w:w="30" w:type="dxa"/>
              <w:right w:w="45" w:type="dxa"/>
            </w:tcMar>
            <w:vAlign w:val="center"/>
            <w:hideMark/>
          </w:tcPr>
          <w:p w14:paraId="3F73BE4F"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Quarter</w:t>
            </w:r>
          </w:p>
        </w:tc>
        <w:tc>
          <w:tcPr>
            <w:tcW w:w="2703" w:type="dxa"/>
            <w:shd w:val="clear" w:color="auto" w:fill="BFBFBF" w:themeFill="background1" w:themeFillShade="BF"/>
            <w:tcMar>
              <w:top w:w="30" w:type="dxa"/>
              <w:left w:w="45" w:type="dxa"/>
              <w:bottom w:w="30" w:type="dxa"/>
              <w:right w:w="45" w:type="dxa"/>
            </w:tcMar>
            <w:vAlign w:val="center"/>
            <w:hideMark/>
          </w:tcPr>
          <w:p w14:paraId="5658B437"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Payment % (of Total Contract Value)</w:t>
            </w:r>
          </w:p>
        </w:tc>
        <w:tc>
          <w:tcPr>
            <w:tcW w:w="3945" w:type="dxa"/>
            <w:shd w:val="clear" w:color="auto" w:fill="BFBFBF" w:themeFill="background1" w:themeFillShade="BF"/>
            <w:vAlign w:val="center"/>
          </w:tcPr>
          <w:p w14:paraId="30130F80" w14:textId="2E53809C" w:rsidR="008D0C8C" w:rsidRPr="000F1E68" w:rsidRDefault="008D0C8C" w:rsidP="008D0C8C">
            <w:pPr>
              <w:spacing w:before="0" w:after="0"/>
              <w:jc w:val="both"/>
              <w:rPr>
                <w:rFonts w:ascii="Arial" w:hAnsi="Arial" w:cs="Arial"/>
                <w:sz w:val="20"/>
              </w:rPr>
            </w:pPr>
            <w:r w:rsidRPr="000F1E68">
              <w:rPr>
                <w:rFonts w:ascii="Arial" w:hAnsi="Arial" w:cs="Arial"/>
                <w:sz w:val="20"/>
              </w:rPr>
              <w:t>Deliverables</w:t>
            </w:r>
          </w:p>
        </w:tc>
      </w:tr>
      <w:tr w:rsidR="008D0C8C" w:rsidRPr="000F1E68" w14:paraId="47A57EEA" w14:textId="77777777" w:rsidTr="008D0C8C">
        <w:trPr>
          <w:trHeight w:val="284"/>
          <w:jc w:val="center"/>
        </w:trPr>
        <w:tc>
          <w:tcPr>
            <w:tcW w:w="0" w:type="auto"/>
            <w:shd w:val="clear" w:color="auto" w:fill="BFBFBF" w:themeFill="background1" w:themeFillShade="BF"/>
            <w:tcMar>
              <w:top w:w="30" w:type="dxa"/>
              <w:left w:w="45" w:type="dxa"/>
              <w:bottom w:w="30" w:type="dxa"/>
              <w:right w:w="45" w:type="dxa"/>
            </w:tcMar>
            <w:vAlign w:val="center"/>
          </w:tcPr>
          <w:p w14:paraId="00868D41" w14:textId="6C5D3957" w:rsidR="008D0C8C" w:rsidRPr="000F1E68" w:rsidRDefault="008D0C8C" w:rsidP="008D0C8C">
            <w:pPr>
              <w:spacing w:before="0" w:after="0"/>
              <w:jc w:val="both"/>
              <w:rPr>
                <w:rFonts w:ascii="Arial" w:hAnsi="Arial" w:cs="Arial"/>
                <w:sz w:val="20"/>
              </w:rPr>
            </w:pPr>
            <w:r>
              <w:rPr>
                <w:rFonts w:ascii="Arial" w:hAnsi="Arial" w:cs="Arial"/>
                <w:sz w:val="20"/>
              </w:rPr>
              <w:t>Initial Stage</w:t>
            </w:r>
          </w:p>
        </w:tc>
        <w:tc>
          <w:tcPr>
            <w:tcW w:w="0" w:type="auto"/>
            <w:vMerge w:val="restart"/>
            <w:tcMar>
              <w:top w:w="30" w:type="dxa"/>
              <w:left w:w="45" w:type="dxa"/>
              <w:bottom w:w="30" w:type="dxa"/>
              <w:right w:w="45" w:type="dxa"/>
            </w:tcMar>
            <w:vAlign w:val="center"/>
          </w:tcPr>
          <w:p w14:paraId="44E5B5A1" w14:textId="47B3A0AF" w:rsidR="008D0C8C" w:rsidRPr="000F1E68" w:rsidRDefault="008D0C8C" w:rsidP="008D0C8C">
            <w:pPr>
              <w:spacing w:before="0" w:after="0"/>
              <w:jc w:val="both"/>
              <w:rPr>
                <w:rFonts w:ascii="Arial" w:hAnsi="Arial" w:cs="Arial"/>
                <w:sz w:val="20"/>
              </w:rPr>
            </w:pPr>
            <w:r w:rsidRPr="000F1E68">
              <w:rPr>
                <w:rFonts w:ascii="Arial" w:hAnsi="Arial" w:cs="Arial"/>
                <w:sz w:val="20"/>
              </w:rPr>
              <w:t>1</w:t>
            </w:r>
          </w:p>
        </w:tc>
        <w:tc>
          <w:tcPr>
            <w:tcW w:w="0" w:type="auto"/>
            <w:tcMar>
              <w:top w:w="30" w:type="dxa"/>
              <w:left w:w="45" w:type="dxa"/>
              <w:bottom w:w="30" w:type="dxa"/>
              <w:right w:w="45" w:type="dxa"/>
            </w:tcMar>
            <w:vAlign w:val="center"/>
          </w:tcPr>
          <w:p w14:paraId="3B75B21D" w14:textId="6DFF8F62" w:rsidR="008D0C8C" w:rsidRPr="000F1E68" w:rsidRDefault="008D0C8C" w:rsidP="008D0C8C">
            <w:pPr>
              <w:spacing w:before="0" w:after="0"/>
              <w:jc w:val="both"/>
              <w:rPr>
                <w:rFonts w:ascii="Arial" w:hAnsi="Arial" w:cs="Arial"/>
                <w:sz w:val="20"/>
              </w:rPr>
            </w:pPr>
            <w:r w:rsidRPr="000F1E68">
              <w:rPr>
                <w:rFonts w:ascii="Arial" w:hAnsi="Arial" w:cs="Arial"/>
                <w:sz w:val="20"/>
              </w:rPr>
              <w:t>Q1</w:t>
            </w:r>
          </w:p>
        </w:tc>
        <w:tc>
          <w:tcPr>
            <w:tcW w:w="2703" w:type="dxa"/>
            <w:tcMar>
              <w:top w:w="30" w:type="dxa"/>
              <w:left w:w="45" w:type="dxa"/>
              <w:bottom w:w="30" w:type="dxa"/>
              <w:right w:w="45" w:type="dxa"/>
            </w:tcMar>
            <w:vAlign w:val="center"/>
          </w:tcPr>
          <w:p w14:paraId="2D3ED28F" w14:textId="4A4F1784" w:rsidR="008D0C8C" w:rsidRPr="000F1E68" w:rsidRDefault="008D0C8C" w:rsidP="008D0C8C">
            <w:pPr>
              <w:spacing w:before="0" w:after="0"/>
              <w:jc w:val="both"/>
              <w:rPr>
                <w:rFonts w:ascii="Arial" w:hAnsi="Arial" w:cs="Arial"/>
                <w:sz w:val="20"/>
              </w:rPr>
            </w:pPr>
            <w:r>
              <w:rPr>
                <w:rFonts w:ascii="Arial" w:hAnsi="Arial" w:cs="Arial"/>
                <w:sz w:val="20"/>
              </w:rPr>
              <w:t>5%</w:t>
            </w:r>
          </w:p>
        </w:tc>
        <w:tc>
          <w:tcPr>
            <w:tcW w:w="3945" w:type="dxa"/>
            <w:vAlign w:val="center"/>
          </w:tcPr>
          <w:p w14:paraId="227A4493" w14:textId="2188350F" w:rsidR="008D0C8C" w:rsidRPr="000F1E68" w:rsidRDefault="008D0C8C" w:rsidP="008D0C8C">
            <w:pPr>
              <w:spacing w:before="0" w:after="0"/>
              <w:jc w:val="both"/>
              <w:rPr>
                <w:rFonts w:ascii="Arial" w:hAnsi="Arial" w:cs="Arial"/>
                <w:sz w:val="20"/>
              </w:rPr>
            </w:pPr>
            <w:r w:rsidRPr="000F1E68">
              <w:rPr>
                <w:rFonts w:ascii="Arial" w:hAnsi="Arial" w:cs="Arial"/>
                <w:sz w:val="20"/>
              </w:rPr>
              <w:t>Inception Report</w:t>
            </w:r>
          </w:p>
        </w:tc>
      </w:tr>
      <w:tr w:rsidR="008D0C8C" w:rsidRPr="000F1E68" w14:paraId="14FBB6F0" w14:textId="6646812E" w:rsidTr="008D0C8C">
        <w:trPr>
          <w:trHeight w:val="284"/>
          <w:jc w:val="center"/>
        </w:trPr>
        <w:tc>
          <w:tcPr>
            <w:tcW w:w="0" w:type="auto"/>
            <w:vMerge w:val="restart"/>
            <w:shd w:val="clear" w:color="auto" w:fill="BFBFBF" w:themeFill="background1" w:themeFillShade="BF"/>
            <w:tcMar>
              <w:top w:w="30" w:type="dxa"/>
              <w:left w:w="45" w:type="dxa"/>
              <w:bottom w:w="30" w:type="dxa"/>
              <w:right w:w="45" w:type="dxa"/>
            </w:tcMar>
            <w:vAlign w:val="center"/>
            <w:hideMark/>
          </w:tcPr>
          <w:p w14:paraId="28AEEE9E" w14:textId="5D52D6C5" w:rsidR="008D0C8C" w:rsidRPr="000F1E68" w:rsidRDefault="008D0C8C" w:rsidP="008D0C8C">
            <w:pPr>
              <w:spacing w:before="0" w:after="0"/>
              <w:jc w:val="both"/>
              <w:rPr>
                <w:rFonts w:ascii="Arial" w:hAnsi="Arial" w:cs="Arial"/>
                <w:sz w:val="20"/>
              </w:rPr>
            </w:pPr>
            <w:r w:rsidRPr="000F1E68">
              <w:rPr>
                <w:rFonts w:ascii="Arial" w:hAnsi="Arial" w:cs="Arial"/>
                <w:sz w:val="20"/>
              </w:rPr>
              <w:t>Alpha</w:t>
            </w:r>
          </w:p>
        </w:tc>
        <w:tc>
          <w:tcPr>
            <w:tcW w:w="0" w:type="auto"/>
            <w:vMerge/>
            <w:tcMar>
              <w:top w:w="30" w:type="dxa"/>
              <w:left w:w="45" w:type="dxa"/>
              <w:bottom w:w="30" w:type="dxa"/>
              <w:right w:w="45" w:type="dxa"/>
            </w:tcMar>
            <w:vAlign w:val="center"/>
            <w:hideMark/>
          </w:tcPr>
          <w:p w14:paraId="5A04E602" w14:textId="67B5E233" w:rsidR="008D0C8C" w:rsidRPr="000F1E68" w:rsidRDefault="008D0C8C" w:rsidP="008D0C8C">
            <w:pPr>
              <w:spacing w:before="0" w:after="0"/>
              <w:jc w:val="both"/>
              <w:rPr>
                <w:rFonts w:ascii="Arial" w:hAnsi="Arial" w:cs="Arial"/>
                <w:sz w:val="20"/>
              </w:rPr>
            </w:pPr>
          </w:p>
        </w:tc>
        <w:tc>
          <w:tcPr>
            <w:tcW w:w="0" w:type="auto"/>
            <w:tcMar>
              <w:top w:w="30" w:type="dxa"/>
              <w:left w:w="45" w:type="dxa"/>
              <w:bottom w:w="30" w:type="dxa"/>
              <w:right w:w="45" w:type="dxa"/>
            </w:tcMar>
            <w:vAlign w:val="center"/>
            <w:hideMark/>
          </w:tcPr>
          <w:p w14:paraId="08F8C6ED"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Q1</w:t>
            </w:r>
          </w:p>
        </w:tc>
        <w:tc>
          <w:tcPr>
            <w:tcW w:w="2703" w:type="dxa"/>
            <w:tcMar>
              <w:top w:w="30" w:type="dxa"/>
              <w:left w:w="45" w:type="dxa"/>
              <w:bottom w:w="30" w:type="dxa"/>
              <w:right w:w="45" w:type="dxa"/>
            </w:tcMar>
            <w:vAlign w:val="center"/>
            <w:hideMark/>
          </w:tcPr>
          <w:p w14:paraId="4AF430AA"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5%</w:t>
            </w:r>
          </w:p>
        </w:tc>
        <w:tc>
          <w:tcPr>
            <w:tcW w:w="3945" w:type="dxa"/>
            <w:vMerge w:val="restart"/>
            <w:vAlign w:val="center"/>
          </w:tcPr>
          <w:p w14:paraId="39D6C031" w14:textId="5F86A79B" w:rsidR="008D0C8C" w:rsidRPr="000F1E68" w:rsidRDefault="008D0C8C" w:rsidP="008D0C8C">
            <w:pPr>
              <w:spacing w:before="0" w:after="0"/>
              <w:jc w:val="both"/>
              <w:rPr>
                <w:rFonts w:ascii="Arial" w:hAnsi="Arial" w:cs="Arial"/>
                <w:sz w:val="20"/>
              </w:rPr>
            </w:pPr>
            <w:r>
              <w:rPr>
                <w:rFonts w:ascii="Arial" w:hAnsi="Arial" w:cs="Arial"/>
                <w:sz w:val="20"/>
              </w:rPr>
              <w:t>Deliverables will be shared with IsDB at the end of each quarter. After the peer review and acceptance of the deliverables, disbursement process will begin</w:t>
            </w:r>
          </w:p>
        </w:tc>
      </w:tr>
      <w:tr w:rsidR="008D0C8C" w:rsidRPr="000F1E68" w14:paraId="2D903A76" w14:textId="7E97E2A7" w:rsidTr="008D0C8C">
        <w:trPr>
          <w:trHeight w:val="284"/>
          <w:jc w:val="center"/>
        </w:trPr>
        <w:tc>
          <w:tcPr>
            <w:tcW w:w="0" w:type="auto"/>
            <w:vMerge/>
            <w:shd w:val="clear" w:color="auto" w:fill="BFBFBF" w:themeFill="background1" w:themeFillShade="BF"/>
            <w:tcMar>
              <w:top w:w="30" w:type="dxa"/>
              <w:left w:w="45" w:type="dxa"/>
              <w:bottom w:w="30" w:type="dxa"/>
              <w:right w:w="45" w:type="dxa"/>
            </w:tcMar>
            <w:vAlign w:val="center"/>
            <w:hideMark/>
          </w:tcPr>
          <w:p w14:paraId="17A5CC1D" w14:textId="38A30DD5" w:rsidR="008D0C8C" w:rsidRPr="000F1E68" w:rsidRDefault="008D0C8C" w:rsidP="008D0C8C">
            <w:pPr>
              <w:spacing w:before="0" w:after="0"/>
              <w:jc w:val="both"/>
              <w:rPr>
                <w:rFonts w:ascii="Arial" w:hAnsi="Arial" w:cs="Arial"/>
                <w:sz w:val="20"/>
              </w:rPr>
            </w:pPr>
          </w:p>
        </w:tc>
        <w:tc>
          <w:tcPr>
            <w:tcW w:w="0" w:type="auto"/>
            <w:vMerge/>
            <w:tcMar>
              <w:top w:w="30" w:type="dxa"/>
              <w:left w:w="45" w:type="dxa"/>
              <w:bottom w:w="30" w:type="dxa"/>
              <w:right w:w="45" w:type="dxa"/>
            </w:tcMar>
            <w:vAlign w:val="center"/>
            <w:hideMark/>
          </w:tcPr>
          <w:p w14:paraId="4E942D7B" w14:textId="7B2E2493" w:rsidR="008D0C8C" w:rsidRPr="000F1E68" w:rsidRDefault="008D0C8C" w:rsidP="008D0C8C">
            <w:pPr>
              <w:spacing w:before="0" w:after="0"/>
              <w:jc w:val="both"/>
              <w:rPr>
                <w:rFonts w:ascii="Arial" w:hAnsi="Arial" w:cs="Arial"/>
                <w:sz w:val="20"/>
              </w:rPr>
            </w:pPr>
          </w:p>
        </w:tc>
        <w:tc>
          <w:tcPr>
            <w:tcW w:w="0" w:type="auto"/>
            <w:tcMar>
              <w:top w:w="30" w:type="dxa"/>
              <w:left w:w="45" w:type="dxa"/>
              <w:bottom w:w="30" w:type="dxa"/>
              <w:right w:w="45" w:type="dxa"/>
            </w:tcMar>
            <w:vAlign w:val="center"/>
            <w:hideMark/>
          </w:tcPr>
          <w:p w14:paraId="25A1A353"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Q2</w:t>
            </w:r>
          </w:p>
        </w:tc>
        <w:tc>
          <w:tcPr>
            <w:tcW w:w="2703" w:type="dxa"/>
            <w:tcMar>
              <w:top w:w="30" w:type="dxa"/>
              <w:left w:w="45" w:type="dxa"/>
              <w:bottom w:w="30" w:type="dxa"/>
              <w:right w:w="45" w:type="dxa"/>
            </w:tcMar>
            <w:vAlign w:val="center"/>
            <w:hideMark/>
          </w:tcPr>
          <w:p w14:paraId="4503603F" w14:textId="37C01573" w:rsidR="008D0C8C" w:rsidRPr="000F1E68" w:rsidRDefault="008D0C8C" w:rsidP="008D0C8C">
            <w:pPr>
              <w:spacing w:before="0" w:after="0"/>
              <w:jc w:val="both"/>
              <w:rPr>
                <w:rFonts w:ascii="Arial" w:hAnsi="Arial" w:cs="Arial"/>
                <w:sz w:val="20"/>
              </w:rPr>
            </w:pPr>
            <w:r>
              <w:rPr>
                <w:rFonts w:ascii="Arial" w:hAnsi="Arial" w:cs="Arial"/>
                <w:sz w:val="20"/>
              </w:rPr>
              <w:t>5</w:t>
            </w:r>
            <w:r w:rsidRPr="000F1E68">
              <w:rPr>
                <w:rFonts w:ascii="Arial" w:hAnsi="Arial" w:cs="Arial"/>
                <w:sz w:val="20"/>
              </w:rPr>
              <w:t>%</w:t>
            </w:r>
          </w:p>
        </w:tc>
        <w:tc>
          <w:tcPr>
            <w:tcW w:w="3945" w:type="dxa"/>
            <w:vMerge/>
            <w:vAlign w:val="center"/>
          </w:tcPr>
          <w:p w14:paraId="23DF0C1E" w14:textId="4F688FD0" w:rsidR="008D0C8C" w:rsidRPr="000F1E68" w:rsidRDefault="008D0C8C" w:rsidP="008D0C8C">
            <w:pPr>
              <w:spacing w:before="0" w:after="0"/>
              <w:jc w:val="both"/>
              <w:rPr>
                <w:rFonts w:ascii="Arial" w:hAnsi="Arial" w:cs="Arial"/>
                <w:sz w:val="20"/>
              </w:rPr>
            </w:pPr>
          </w:p>
        </w:tc>
      </w:tr>
      <w:tr w:rsidR="008D0C8C" w:rsidRPr="000F1E68" w14:paraId="1382FDA1" w14:textId="3EE0A0A8" w:rsidTr="008D0C8C">
        <w:trPr>
          <w:trHeight w:val="284"/>
          <w:jc w:val="center"/>
        </w:trPr>
        <w:tc>
          <w:tcPr>
            <w:tcW w:w="0" w:type="auto"/>
            <w:vMerge/>
            <w:shd w:val="clear" w:color="auto" w:fill="BFBFBF" w:themeFill="background1" w:themeFillShade="BF"/>
            <w:tcMar>
              <w:top w:w="30" w:type="dxa"/>
              <w:left w:w="45" w:type="dxa"/>
              <w:bottom w:w="30" w:type="dxa"/>
              <w:right w:w="45" w:type="dxa"/>
            </w:tcMar>
            <w:vAlign w:val="center"/>
            <w:hideMark/>
          </w:tcPr>
          <w:p w14:paraId="111F9816" w14:textId="3FAA6B13" w:rsidR="008D0C8C" w:rsidRPr="000F1E68" w:rsidRDefault="008D0C8C" w:rsidP="008D0C8C">
            <w:pPr>
              <w:spacing w:before="0" w:after="0"/>
              <w:jc w:val="both"/>
              <w:rPr>
                <w:rFonts w:ascii="Arial" w:hAnsi="Arial" w:cs="Arial"/>
                <w:sz w:val="20"/>
              </w:rPr>
            </w:pPr>
          </w:p>
        </w:tc>
        <w:tc>
          <w:tcPr>
            <w:tcW w:w="0" w:type="auto"/>
            <w:vMerge/>
            <w:tcMar>
              <w:top w:w="30" w:type="dxa"/>
              <w:left w:w="45" w:type="dxa"/>
              <w:bottom w:w="30" w:type="dxa"/>
              <w:right w:w="45" w:type="dxa"/>
            </w:tcMar>
            <w:vAlign w:val="center"/>
            <w:hideMark/>
          </w:tcPr>
          <w:p w14:paraId="041A47F5" w14:textId="54439B3B" w:rsidR="008D0C8C" w:rsidRPr="000F1E68" w:rsidRDefault="008D0C8C" w:rsidP="008D0C8C">
            <w:pPr>
              <w:spacing w:before="0" w:after="0"/>
              <w:jc w:val="both"/>
              <w:rPr>
                <w:rFonts w:ascii="Arial" w:hAnsi="Arial" w:cs="Arial"/>
                <w:sz w:val="20"/>
              </w:rPr>
            </w:pPr>
          </w:p>
        </w:tc>
        <w:tc>
          <w:tcPr>
            <w:tcW w:w="0" w:type="auto"/>
            <w:tcMar>
              <w:top w:w="30" w:type="dxa"/>
              <w:left w:w="45" w:type="dxa"/>
              <w:bottom w:w="30" w:type="dxa"/>
              <w:right w:w="45" w:type="dxa"/>
            </w:tcMar>
            <w:vAlign w:val="center"/>
            <w:hideMark/>
          </w:tcPr>
          <w:p w14:paraId="7F472BCF"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Q3</w:t>
            </w:r>
          </w:p>
        </w:tc>
        <w:tc>
          <w:tcPr>
            <w:tcW w:w="2703" w:type="dxa"/>
            <w:tcMar>
              <w:top w:w="30" w:type="dxa"/>
              <w:left w:w="45" w:type="dxa"/>
              <w:bottom w:w="30" w:type="dxa"/>
              <w:right w:w="45" w:type="dxa"/>
            </w:tcMar>
            <w:vAlign w:val="center"/>
            <w:hideMark/>
          </w:tcPr>
          <w:p w14:paraId="6868B209"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10%</w:t>
            </w:r>
          </w:p>
        </w:tc>
        <w:tc>
          <w:tcPr>
            <w:tcW w:w="3945" w:type="dxa"/>
            <w:vMerge/>
            <w:vAlign w:val="center"/>
          </w:tcPr>
          <w:p w14:paraId="4A802AFE" w14:textId="420FB039" w:rsidR="008D0C8C" w:rsidRPr="000F1E68" w:rsidRDefault="008D0C8C" w:rsidP="008D0C8C">
            <w:pPr>
              <w:spacing w:before="0" w:after="0"/>
              <w:jc w:val="both"/>
              <w:rPr>
                <w:rFonts w:ascii="Arial" w:hAnsi="Arial" w:cs="Arial"/>
                <w:sz w:val="20"/>
              </w:rPr>
            </w:pPr>
          </w:p>
        </w:tc>
      </w:tr>
      <w:tr w:rsidR="008D0C8C" w:rsidRPr="000F1E68" w14:paraId="2A48A553" w14:textId="31FE2392" w:rsidTr="008D0C8C">
        <w:trPr>
          <w:trHeight w:val="284"/>
          <w:jc w:val="center"/>
        </w:trPr>
        <w:tc>
          <w:tcPr>
            <w:tcW w:w="0" w:type="auto"/>
            <w:vMerge/>
            <w:shd w:val="clear" w:color="auto" w:fill="BFBFBF" w:themeFill="background1" w:themeFillShade="BF"/>
            <w:tcMar>
              <w:top w:w="30" w:type="dxa"/>
              <w:left w:w="45" w:type="dxa"/>
              <w:bottom w:w="30" w:type="dxa"/>
              <w:right w:w="45" w:type="dxa"/>
            </w:tcMar>
            <w:vAlign w:val="center"/>
            <w:hideMark/>
          </w:tcPr>
          <w:p w14:paraId="2348D4B8" w14:textId="3A58B3DF" w:rsidR="008D0C8C" w:rsidRPr="000F1E68" w:rsidRDefault="008D0C8C" w:rsidP="008D0C8C">
            <w:pPr>
              <w:spacing w:before="0" w:after="0"/>
              <w:jc w:val="both"/>
              <w:rPr>
                <w:rFonts w:ascii="Arial" w:hAnsi="Arial" w:cs="Arial"/>
                <w:sz w:val="20"/>
              </w:rPr>
            </w:pPr>
          </w:p>
        </w:tc>
        <w:tc>
          <w:tcPr>
            <w:tcW w:w="0" w:type="auto"/>
            <w:vMerge/>
            <w:tcMar>
              <w:top w:w="30" w:type="dxa"/>
              <w:left w:w="45" w:type="dxa"/>
              <w:bottom w:w="30" w:type="dxa"/>
              <w:right w:w="45" w:type="dxa"/>
            </w:tcMar>
            <w:vAlign w:val="center"/>
            <w:hideMark/>
          </w:tcPr>
          <w:p w14:paraId="3C155868" w14:textId="275210EE" w:rsidR="008D0C8C" w:rsidRPr="000F1E68" w:rsidRDefault="008D0C8C" w:rsidP="008D0C8C">
            <w:pPr>
              <w:spacing w:before="0" w:after="0"/>
              <w:jc w:val="both"/>
              <w:rPr>
                <w:rFonts w:ascii="Arial" w:hAnsi="Arial" w:cs="Arial"/>
                <w:sz w:val="20"/>
              </w:rPr>
            </w:pPr>
          </w:p>
        </w:tc>
        <w:tc>
          <w:tcPr>
            <w:tcW w:w="0" w:type="auto"/>
            <w:tcMar>
              <w:top w:w="30" w:type="dxa"/>
              <w:left w:w="45" w:type="dxa"/>
              <w:bottom w:w="30" w:type="dxa"/>
              <w:right w:w="45" w:type="dxa"/>
            </w:tcMar>
            <w:vAlign w:val="center"/>
            <w:hideMark/>
          </w:tcPr>
          <w:p w14:paraId="19ED6526"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Q4</w:t>
            </w:r>
          </w:p>
        </w:tc>
        <w:tc>
          <w:tcPr>
            <w:tcW w:w="2703" w:type="dxa"/>
            <w:tcMar>
              <w:top w:w="30" w:type="dxa"/>
              <w:left w:w="45" w:type="dxa"/>
              <w:bottom w:w="30" w:type="dxa"/>
              <w:right w:w="45" w:type="dxa"/>
            </w:tcMar>
            <w:vAlign w:val="center"/>
            <w:hideMark/>
          </w:tcPr>
          <w:p w14:paraId="434E34B4"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10%</w:t>
            </w:r>
          </w:p>
        </w:tc>
        <w:tc>
          <w:tcPr>
            <w:tcW w:w="3945" w:type="dxa"/>
            <w:vMerge/>
            <w:vAlign w:val="center"/>
          </w:tcPr>
          <w:p w14:paraId="7DA774F2" w14:textId="62454D6D" w:rsidR="008D0C8C" w:rsidRPr="000F1E68" w:rsidRDefault="008D0C8C" w:rsidP="008D0C8C">
            <w:pPr>
              <w:spacing w:before="0" w:after="0"/>
              <w:jc w:val="both"/>
              <w:rPr>
                <w:rFonts w:ascii="Arial" w:hAnsi="Arial" w:cs="Arial"/>
                <w:sz w:val="20"/>
              </w:rPr>
            </w:pPr>
          </w:p>
        </w:tc>
      </w:tr>
      <w:tr w:rsidR="008D0C8C" w:rsidRPr="000F1E68" w14:paraId="56DE73FC" w14:textId="1C3E711C" w:rsidTr="008D0C8C">
        <w:trPr>
          <w:trHeight w:val="32"/>
          <w:jc w:val="center"/>
        </w:trPr>
        <w:tc>
          <w:tcPr>
            <w:tcW w:w="9067" w:type="dxa"/>
            <w:gridSpan w:val="5"/>
            <w:shd w:val="clear" w:color="auto" w:fill="BFBFBF" w:themeFill="background1" w:themeFillShade="BF"/>
            <w:tcMar>
              <w:top w:w="30" w:type="dxa"/>
              <w:left w:w="45" w:type="dxa"/>
              <w:bottom w:w="30" w:type="dxa"/>
              <w:right w:w="45" w:type="dxa"/>
            </w:tcMar>
            <w:vAlign w:val="center"/>
          </w:tcPr>
          <w:p w14:paraId="22860921" w14:textId="115586F2" w:rsidR="008D0C8C" w:rsidRPr="000F1E68" w:rsidRDefault="008D0C8C" w:rsidP="008D0C8C">
            <w:pPr>
              <w:spacing w:before="0" w:after="0"/>
              <w:jc w:val="both"/>
              <w:rPr>
                <w:rFonts w:ascii="Arial" w:hAnsi="Arial" w:cs="Arial"/>
                <w:sz w:val="20"/>
              </w:rPr>
            </w:pPr>
          </w:p>
        </w:tc>
      </w:tr>
      <w:tr w:rsidR="008D0C8C" w:rsidRPr="000F1E68" w14:paraId="197B5AA5" w14:textId="0B18F52F" w:rsidTr="008D0C8C">
        <w:trPr>
          <w:trHeight w:val="284"/>
          <w:jc w:val="center"/>
        </w:trPr>
        <w:tc>
          <w:tcPr>
            <w:tcW w:w="0" w:type="auto"/>
            <w:vMerge w:val="restart"/>
            <w:shd w:val="clear" w:color="auto" w:fill="BFBFBF" w:themeFill="background1" w:themeFillShade="BF"/>
            <w:tcMar>
              <w:top w:w="30" w:type="dxa"/>
              <w:left w:w="45" w:type="dxa"/>
              <w:bottom w:w="30" w:type="dxa"/>
              <w:right w:w="45" w:type="dxa"/>
            </w:tcMar>
            <w:vAlign w:val="center"/>
            <w:hideMark/>
          </w:tcPr>
          <w:p w14:paraId="44CCE15F" w14:textId="2D3198DE" w:rsidR="008D0C8C" w:rsidRPr="000F1E68" w:rsidRDefault="008D0C8C" w:rsidP="008D0C8C">
            <w:pPr>
              <w:spacing w:before="0" w:after="0"/>
              <w:jc w:val="both"/>
              <w:rPr>
                <w:rFonts w:ascii="Arial" w:hAnsi="Arial" w:cs="Arial"/>
                <w:sz w:val="20"/>
              </w:rPr>
            </w:pPr>
            <w:r w:rsidRPr="000F1E68">
              <w:rPr>
                <w:rFonts w:ascii="Arial" w:hAnsi="Arial" w:cs="Arial"/>
                <w:sz w:val="20"/>
              </w:rPr>
              <w:t>Beta</w:t>
            </w:r>
          </w:p>
          <w:p w14:paraId="2F147818" w14:textId="48711C88" w:rsidR="008D0C8C" w:rsidRPr="000F1E68" w:rsidRDefault="008D0C8C" w:rsidP="008D0C8C">
            <w:pPr>
              <w:spacing w:before="0" w:after="0"/>
              <w:jc w:val="both"/>
              <w:rPr>
                <w:rFonts w:ascii="Arial" w:hAnsi="Arial" w:cs="Arial"/>
                <w:sz w:val="20"/>
              </w:rPr>
            </w:pPr>
          </w:p>
        </w:tc>
        <w:tc>
          <w:tcPr>
            <w:tcW w:w="0" w:type="auto"/>
            <w:vMerge w:val="restart"/>
            <w:tcMar>
              <w:top w:w="30" w:type="dxa"/>
              <w:left w:w="45" w:type="dxa"/>
              <w:bottom w:w="30" w:type="dxa"/>
              <w:right w:w="45" w:type="dxa"/>
            </w:tcMar>
            <w:vAlign w:val="center"/>
            <w:hideMark/>
          </w:tcPr>
          <w:p w14:paraId="2DA9914F" w14:textId="35849DEE" w:rsidR="008D0C8C" w:rsidRPr="000F1E68" w:rsidRDefault="008D0C8C" w:rsidP="008D0C8C">
            <w:pPr>
              <w:spacing w:before="0" w:after="0"/>
              <w:jc w:val="both"/>
              <w:rPr>
                <w:rFonts w:ascii="Arial" w:hAnsi="Arial" w:cs="Arial"/>
                <w:sz w:val="20"/>
              </w:rPr>
            </w:pPr>
            <w:r w:rsidRPr="000F1E68">
              <w:rPr>
                <w:rFonts w:ascii="Arial" w:hAnsi="Arial" w:cs="Arial"/>
                <w:sz w:val="20"/>
              </w:rPr>
              <w:t>2</w:t>
            </w:r>
          </w:p>
          <w:p w14:paraId="3F4FF9A0" w14:textId="4D07395A" w:rsidR="008D0C8C" w:rsidRPr="000F1E68" w:rsidRDefault="008D0C8C" w:rsidP="008D0C8C">
            <w:pPr>
              <w:spacing w:before="0" w:after="0"/>
              <w:jc w:val="both"/>
              <w:rPr>
                <w:rFonts w:ascii="Arial" w:hAnsi="Arial" w:cs="Arial"/>
                <w:sz w:val="20"/>
              </w:rPr>
            </w:pPr>
          </w:p>
        </w:tc>
        <w:tc>
          <w:tcPr>
            <w:tcW w:w="0" w:type="auto"/>
            <w:tcMar>
              <w:top w:w="30" w:type="dxa"/>
              <w:left w:w="45" w:type="dxa"/>
              <w:bottom w:w="30" w:type="dxa"/>
              <w:right w:w="45" w:type="dxa"/>
            </w:tcMar>
            <w:vAlign w:val="center"/>
            <w:hideMark/>
          </w:tcPr>
          <w:p w14:paraId="7A283ED8"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Q5</w:t>
            </w:r>
          </w:p>
        </w:tc>
        <w:tc>
          <w:tcPr>
            <w:tcW w:w="2703" w:type="dxa"/>
            <w:tcMar>
              <w:top w:w="30" w:type="dxa"/>
              <w:left w:w="45" w:type="dxa"/>
              <w:bottom w:w="30" w:type="dxa"/>
              <w:right w:w="45" w:type="dxa"/>
            </w:tcMar>
            <w:vAlign w:val="center"/>
            <w:hideMark/>
          </w:tcPr>
          <w:p w14:paraId="74FFEEDC"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5%</w:t>
            </w:r>
          </w:p>
        </w:tc>
        <w:tc>
          <w:tcPr>
            <w:tcW w:w="3945" w:type="dxa"/>
            <w:vMerge w:val="restart"/>
            <w:vAlign w:val="center"/>
          </w:tcPr>
          <w:p w14:paraId="5782B668" w14:textId="57772BF7" w:rsidR="008D0C8C" w:rsidRPr="000F1E68" w:rsidRDefault="008D0C8C" w:rsidP="008D0C8C">
            <w:pPr>
              <w:spacing w:before="0" w:after="0"/>
              <w:jc w:val="both"/>
              <w:rPr>
                <w:rFonts w:ascii="Arial" w:hAnsi="Arial" w:cs="Arial"/>
                <w:sz w:val="20"/>
              </w:rPr>
            </w:pPr>
            <w:r>
              <w:rPr>
                <w:rFonts w:ascii="Arial" w:hAnsi="Arial" w:cs="Arial"/>
                <w:sz w:val="20"/>
              </w:rPr>
              <w:t>Deliverables will be shared with IsDB at the end of each quarter. After the peer review and acceptance of the deliverables, disbursement process will begin</w:t>
            </w:r>
          </w:p>
        </w:tc>
      </w:tr>
      <w:tr w:rsidR="008D0C8C" w:rsidRPr="000F1E68" w14:paraId="12054C54" w14:textId="4C9CA5AC" w:rsidTr="008D0C8C">
        <w:trPr>
          <w:trHeight w:val="284"/>
          <w:jc w:val="center"/>
        </w:trPr>
        <w:tc>
          <w:tcPr>
            <w:tcW w:w="0" w:type="auto"/>
            <w:vMerge/>
            <w:shd w:val="clear" w:color="auto" w:fill="BFBFBF" w:themeFill="background1" w:themeFillShade="BF"/>
            <w:tcMar>
              <w:top w:w="30" w:type="dxa"/>
              <w:left w:w="45" w:type="dxa"/>
              <w:bottom w:w="30" w:type="dxa"/>
              <w:right w:w="45" w:type="dxa"/>
            </w:tcMar>
            <w:vAlign w:val="center"/>
            <w:hideMark/>
          </w:tcPr>
          <w:p w14:paraId="2C5134FF" w14:textId="1D1B8BBF" w:rsidR="008D0C8C" w:rsidRPr="000F1E68" w:rsidRDefault="008D0C8C" w:rsidP="008D0C8C">
            <w:pPr>
              <w:spacing w:before="0" w:after="0"/>
              <w:jc w:val="both"/>
              <w:rPr>
                <w:rFonts w:ascii="Arial" w:hAnsi="Arial" w:cs="Arial"/>
                <w:sz w:val="20"/>
              </w:rPr>
            </w:pPr>
          </w:p>
        </w:tc>
        <w:tc>
          <w:tcPr>
            <w:tcW w:w="0" w:type="auto"/>
            <w:vMerge/>
            <w:tcMar>
              <w:top w:w="30" w:type="dxa"/>
              <w:left w:w="45" w:type="dxa"/>
              <w:bottom w:w="30" w:type="dxa"/>
              <w:right w:w="45" w:type="dxa"/>
            </w:tcMar>
            <w:vAlign w:val="center"/>
            <w:hideMark/>
          </w:tcPr>
          <w:p w14:paraId="426AF84C" w14:textId="662ED4E0" w:rsidR="008D0C8C" w:rsidRPr="000F1E68" w:rsidRDefault="008D0C8C" w:rsidP="008D0C8C">
            <w:pPr>
              <w:spacing w:before="0" w:after="0"/>
              <w:jc w:val="both"/>
              <w:rPr>
                <w:rFonts w:ascii="Arial" w:hAnsi="Arial" w:cs="Arial"/>
                <w:sz w:val="20"/>
              </w:rPr>
            </w:pPr>
          </w:p>
        </w:tc>
        <w:tc>
          <w:tcPr>
            <w:tcW w:w="0" w:type="auto"/>
            <w:tcMar>
              <w:top w:w="30" w:type="dxa"/>
              <w:left w:w="45" w:type="dxa"/>
              <w:bottom w:w="30" w:type="dxa"/>
              <w:right w:w="45" w:type="dxa"/>
            </w:tcMar>
            <w:vAlign w:val="center"/>
            <w:hideMark/>
          </w:tcPr>
          <w:p w14:paraId="1CC45766"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Q6</w:t>
            </w:r>
          </w:p>
        </w:tc>
        <w:tc>
          <w:tcPr>
            <w:tcW w:w="2703" w:type="dxa"/>
            <w:tcMar>
              <w:top w:w="30" w:type="dxa"/>
              <w:left w:w="45" w:type="dxa"/>
              <w:bottom w:w="30" w:type="dxa"/>
              <w:right w:w="45" w:type="dxa"/>
            </w:tcMar>
            <w:vAlign w:val="center"/>
            <w:hideMark/>
          </w:tcPr>
          <w:p w14:paraId="3359AB16"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10%</w:t>
            </w:r>
          </w:p>
        </w:tc>
        <w:tc>
          <w:tcPr>
            <w:tcW w:w="3945" w:type="dxa"/>
            <w:vMerge/>
            <w:vAlign w:val="center"/>
          </w:tcPr>
          <w:p w14:paraId="308C94EC" w14:textId="715B0CEE" w:rsidR="008D0C8C" w:rsidRPr="000F1E68" w:rsidRDefault="008D0C8C" w:rsidP="008D0C8C">
            <w:pPr>
              <w:spacing w:before="0" w:after="0"/>
              <w:jc w:val="both"/>
              <w:rPr>
                <w:rFonts w:ascii="Arial" w:hAnsi="Arial" w:cs="Arial"/>
                <w:sz w:val="20"/>
              </w:rPr>
            </w:pPr>
          </w:p>
        </w:tc>
      </w:tr>
      <w:tr w:rsidR="008D0C8C" w:rsidRPr="000F1E68" w14:paraId="7ECA8699" w14:textId="1C39E89E" w:rsidTr="008D0C8C">
        <w:trPr>
          <w:trHeight w:val="284"/>
          <w:jc w:val="center"/>
        </w:trPr>
        <w:tc>
          <w:tcPr>
            <w:tcW w:w="0" w:type="auto"/>
            <w:vMerge/>
            <w:shd w:val="clear" w:color="auto" w:fill="BFBFBF" w:themeFill="background1" w:themeFillShade="BF"/>
            <w:tcMar>
              <w:top w:w="30" w:type="dxa"/>
              <w:left w:w="45" w:type="dxa"/>
              <w:bottom w:w="30" w:type="dxa"/>
              <w:right w:w="45" w:type="dxa"/>
            </w:tcMar>
            <w:vAlign w:val="center"/>
            <w:hideMark/>
          </w:tcPr>
          <w:p w14:paraId="704DE41E" w14:textId="68527FDB" w:rsidR="008D0C8C" w:rsidRPr="000F1E68" w:rsidRDefault="008D0C8C" w:rsidP="008D0C8C">
            <w:pPr>
              <w:spacing w:before="0" w:after="0"/>
              <w:jc w:val="both"/>
              <w:rPr>
                <w:rFonts w:ascii="Arial" w:hAnsi="Arial" w:cs="Arial"/>
                <w:sz w:val="20"/>
              </w:rPr>
            </w:pPr>
          </w:p>
        </w:tc>
        <w:tc>
          <w:tcPr>
            <w:tcW w:w="0" w:type="auto"/>
            <w:vMerge/>
            <w:tcMar>
              <w:top w:w="30" w:type="dxa"/>
              <w:left w:w="45" w:type="dxa"/>
              <w:bottom w:w="30" w:type="dxa"/>
              <w:right w:w="45" w:type="dxa"/>
            </w:tcMar>
            <w:vAlign w:val="center"/>
            <w:hideMark/>
          </w:tcPr>
          <w:p w14:paraId="7735362D" w14:textId="19B3FE2F" w:rsidR="008D0C8C" w:rsidRPr="000F1E68" w:rsidRDefault="008D0C8C" w:rsidP="008D0C8C">
            <w:pPr>
              <w:spacing w:before="0" w:after="0"/>
              <w:jc w:val="both"/>
              <w:rPr>
                <w:rFonts w:ascii="Arial" w:hAnsi="Arial" w:cs="Arial"/>
                <w:sz w:val="20"/>
              </w:rPr>
            </w:pPr>
          </w:p>
        </w:tc>
        <w:tc>
          <w:tcPr>
            <w:tcW w:w="0" w:type="auto"/>
            <w:tcMar>
              <w:top w:w="30" w:type="dxa"/>
              <w:left w:w="45" w:type="dxa"/>
              <w:bottom w:w="30" w:type="dxa"/>
              <w:right w:w="45" w:type="dxa"/>
            </w:tcMar>
            <w:vAlign w:val="center"/>
            <w:hideMark/>
          </w:tcPr>
          <w:p w14:paraId="4F6C501C"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Q7</w:t>
            </w:r>
          </w:p>
        </w:tc>
        <w:tc>
          <w:tcPr>
            <w:tcW w:w="2703" w:type="dxa"/>
            <w:tcMar>
              <w:top w:w="30" w:type="dxa"/>
              <w:left w:w="45" w:type="dxa"/>
              <w:bottom w:w="30" w:type="dxa"/>
              <w:right w:w="45" w:type="dxa"/>
            </w:tcMar>
            <w:vAlign w:val="center"/>
            <w:hideMark/>
          </w:tcPr>
          <w:p w14:paraId="094A3471"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10%</w:t>
            </w:r>
          </w:p>
        </w:tc>
        <w:tc>
          <w:tcPr>
            <w:tcW w:w="3945" w:type="dxa"/>
            <w:vMerge/>
            <w:vAlign w:val="center"/>
          </w:tcPr>
          <w:p w14:paraId="749DC8CA" w14:textId="5FC7AC55" w:rsidR="008D0C8C" w:rsidRPr="000F1E68" w:rsidRDefault="008D0C8C" w:rsidP="008D0C8C">
            <w:pPr>
              <w:spacing w:before="0" w:after="0"/>
              <w:jc w:val="both"/>
              <w:rPr>
                <w:rFonts w:ascii="Arial" w:hAnsi="Arial" w:cs="Arial"/>
                <w:sz w:val="20"/>
              </w:rPr>
            </w:pPr>
          </w:p>
        </w:tc>
      </w:tr>
      <w:tr w:rsidR="008D0C8C" w:rsidRPr="000F1E68" w14:paraId="7C1A3717" w14:textId="642CF3F4" w:rsidTr="008D0C8C">
        <w:trPr>
          <w:trHeight w:val="284"/>
          <w:jc w:val="center"/>
        </w:trPr>
        <w:tc>
          <w:tcPr>
            <w:tcW w:w="0" w:type="auto"/>
            <w:vMerge/>
            <w:shd w:val="clear" w:color="auto" w:fill="BFBFBF" w:themeFill="background1" w:themeFillShade="BF"/>
            <w:tcMar>
              <w:top w:w="30" w:type="dxa"/>
              <w:left w:w="45" w:type="dxa"/>
              <w:bottom w:w="30" w:type="dxa"/>
              <w:right w:w="45" w:type="dxa"/>
            </w:tcMar>
            <w:vAlign w:val="center"/>
            <w:hideMark/>
          </w:tcPr>
          <w:p w14:paraId="3A9A9A96" w14:textId="1AD8CCD6" w:rsidR="008D0C8C" w:rsidRPr="000F1E68" w:rsidRDefault="008D0C8C" w:rsidP="008D0C8C">
            <w:pPr>
              <w:spacing w:before="0" w:after="0"/>
              <w:jc w:val="both"/>
              <w:rPr>
                <w:rFonts w:ascii="Arial" w:hAnsi="Arial" w:cs="Arial"/>
                <w:sz w:val="20"/>
              </w:rPr>
            </w:pPr>
          </w:p>
        </w:tc>
        <w:tc>
          <w:tcPr>
            <w:tcW w:w="0" w:type="auto"/>
            <w:vMerge/>
            <w:tcMar>
              <w:top w:w="30" w:type="dxa"/>
              <w:left w:w="45" w:type="dxa"/>
              <w:bottom w:w="30" w:type="dxa"/>
              <w:right w:w="45" w:type="dxa"/>
            </w:tcMar>
            <w:vAlign w:val="center"/>
            <w:hideMark/>
          </w:tcPr>
          <w:p w14:paraId="582941D6" w14:textId="49497CCE" w:rsidR="008D0C8C" w:rsidRPr="000F1E68" w:rsidRDefault="008D0C8C" w:rsidP="008D0C8C">
            <w:pPr>
              <w:spacing w:before="0" w:after="0"/>
              <w:jc w:val="both"/>
              <w:rPr>
                <w:rFonts w:ascii="Arial" w:hAnsi="Arial" w:cs="Arial"/>
                <w:sz w:val="20"/>
              </w:rPr>
            </w:pPr>
          </w:p>
        </w:tc>
        <w:tc>
          <w:tcPr>
            <w:tcW w:w="0" w:type="auto"/>
            <w:tcMar>
              <w:top w:w="30" w:type="dxa"/>
              <w:left w:w="45" w:type="dxa"/>
              <w:bottom w:w="30" w:type="dxa"/>
              <w:right w:w="45" w:type="dxa"/>
            </w:tcMar>
            <w:vAlign w:val="center"/>
            <w:hideMark/>
          </w:tcPr>
          <w:p w14:paraId="41CF844F"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Q8</w:t>
            </w:r>
          </w:p>
        </w:tc>
        <w:tc>
          <w:tcPr>
            <w:tcW w:w="2703" w:type="dxa"/>
            <w:tcMar>
              <w:top w:w="30" w:type="dxa"/>
              <w:left w:w="45" w:type="dxa"/>
              <w:bottom w:w="30" w:type="dxa"/>
              <w:right w:w="45" w:type="dxa"/>
            </w:tcMar>
            <w:vAlign w:val="center"/>
            <w:hideMark/>
          </w:tcPr>
          <w:p w14:paraId="5113B52C"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10%</w:t>
            </w:r>
          </w:p>
        </w:tc>
        <w:tc>
          <w:tcPr>
            <w:tcW w:w="3945" w:type="dxa"/>
            <w:vMerge/>
            <w:vAlign w:val="center"/>
          </w:tcPr>
          <w:p w14:paraId="2B97BA2C" w14:textId="310F934D" w:rsidR="008D0C8C" w:rsidRPr="000F1E68" w:rsidRDefault="008D0C8C" w:rsidP="008D0C8C">
            <w:pPr>
              <w:spacing w:before="0" w:after="0"/>
              <w:jc w:val="both"/>
              <w:rPr>
                <w:rFonts w:ascii="Arial" w:hAnsi="Arial" w:cs="Arial"/>
                <w:sz w:val="20"/>
              </w:rPr>
            </w:pPr>
          </w:p>
        </w:tc>
      </w:tr>
      <w:tr w:rsidR="008D0C8C" w:rsidRPr="000F1E68" w14:paraId="3F6B2C37" w14:textId="76CDFE5A" w:rsidTr="008D0C8C">
        <w:trPr>
          <w:trHeight w:val="32"/>
          <w:jc w:val="center"/>
        </w:trPr>
        <w:tc>
          <w:tcPr>
            <w:tcW w:w="9067" w:type="dxa"/>
            <w:gridSpan w:val="5"/>
            <w:shd w:val="clear" w:color="auto" w:fill="BFBFBF" w:themeFill="background1" w:themeFillShade="BF"/>
            <w:tcMar>
              <w:top w:w="30" w:type="dxa"/>
              <w:left w:w="45" w:type="dxa"/>
              <w:bottom w:w="30" w:type="dxa"/>
              <w:right w:w="45" w:type="dxa"/>
            </w:tcMar>
            <w:vAlign w:val="center"/>
          </w:tcPr>
          <w:p w14:paraId="57A3B0C4" w14:textId="62EB9699" w:rsidR="008D0C8C" w:rsidRPr="000F1E68" w:rsidRDefault="008D0C8C" w:rsidP="008D0C8C">
            <w:pPr>
              <w:spacing w:before="0" w:after="0"/>
              <w:jc w:val="both"/>
              <w:rPr>
                <w:rFonts w:ascii="Arial" w:hAnsi="Arial" w:cs="Arial"/>
                <w:sz w:val="20"/>
              </w:rPr>
            </w:pPr>
          </w:p>
        </w:tc>
      </w:tr>
      <w:tr w:rsidR="008D0C8C" w:rsidRPr="000F1E68" w14:paraId="76B42386" w14:textId="3DC12299" w:rsidTr="008D0C8C">
        <w:trPr>
          <w:trHeight w:val="284"/>
          <w:jc w:val="center"/>
        </w:trPr>
        <w:tc>
          <w:tcPr>
            <w:tcW w:w="0" w:type="auto"/>
            <w:vMerge w:val="restart"/>
            <w:shd w:val="clear" w:color="auto" w:fill="BFBFBF" w:themeFill="background1" w:themeFillShade="BF"/>
            <w:tcMar>
              <w:top w:w="30" w:type="dxa"/>
              <w:left w:w="45" w:type="dxa"/>
              <w:bottom w:w="30" w:type="dxa"/>
              <w:right w:w="45" w:type="dxa"/>
            </w:tcMar>
            <w:vAlign w:val="center"/>
            <w:hideMark/>
          </w:tcPr>
          <w:p w14:paraId="0D8C0F07" w14:textId="6DAE0484" w:rsidR="008D0C8C" w:rsidRPr="000F1E68" w:rsidRDefault="008D0C8C" w:rsidP="008D0C8C">
            <w:pPr>
              <w:spacing w:before="0" w:after="0"/>
              <w:jc w:val="both"/>
              <w:rPr>
                <w:rFonts w:ascii="Arial" w:hAnsi="Arial" w:cs="Arial"/>
                <w:sz w:val="20"/>
              </w:rPr>
            </w:pPr>
            <w:r w:rsidRPr="000F1E68">
              <w:rPr>
                <w:rFonts w:ascii="Arial" w:hAnsi="Arial" w:cs="Arial"/>
                <w:sz w:val="20"/>
              </w:rPr>
              <w:t>Gold</w:t>
            </w:r>
          </w:p>
        </w:tc>
        <w:tc>
          <w:tcPr>
            <w:tcW w:w="0" w:type="auto"/>
            <w:vMerge w:val="restart"/>
            <w:tcMar>
              <w:top w:w="30" w:type="dxa"/>
              <w:left w:w="45" w:type="dxa"/>
              <w:bottom w:w="30" w:type="dxa"/>
              <w:right w:w="45" w:type="dxa"/>
            </w:tcMar>
            <w:vAlign w:val="center"/>
            <w:hideMark/>
          </w:tcPr>
          <w:p w14:paraId="5129393D" w14:textId="4BBEC656" w:rsidR="008D0C8C" w:rsidRPr="000F1E68" w:rsidRDefault="008D0C8C" w:rsidP="008D0C8C">
            <w:pPr>
              <w:spacing w:before="0" w:after="0"/>
              <w:jc w:val="both"/>
              <w:rPr>
                <w:rFonts w:ascii="Arial" w:hAnsi="Arial" w:cs="Arial"/>
                <w:sz w:val="20"/>
              </w:rPr>
            </w:pPr>
            <w:r w:rsidRPr="000F1E68">
              <w:rPr>
                <w:rFonts w:ascii="Arial" w:hAnsi="Arial" w:cs="Arial"/>
                <w:sz w:val="20"/>
              </w:rPr>
              <w:t>3</w:t>
            </w:r>
          </w:p>
        </w:tc>
        <w:tc>
          <w:tcPr>
            <w:tcW w:w="0" w:type="auto"/>
            <w:tcMar>
              <w:top w:w="30" w:type="dxa"/>
              <w:left w:w="45" w:type="dxa"/>
              <w:bottom w:w="30" w:type="dxa"/>
              <w:right w:w="45" w:type="dxa"/>
            </w:tcMar>
            <w:vAlign w:val="center"/>
            <w:hideMark/>
          </w:tcPr>
          <w:p w14:paraId="3585ADC1"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Q9</w:t>
            </w:r>
          </w:p>
        </w:tc>
        <w:tc>
          <w:tcPr>
            <w:tcW w:w="2703" w:type="dxa"/>
            <w:tcMar>
              <w:top w:w="30" w:type="dxa"/>
              <w:left w:w="45" w:type="dxa"/>
              <w:bottom w:w="30" w:type="dxa"/>
              <w:right w:w="45" w:type="dxa"/>
            </w:tcMar>
            <w:vAlign w:val="center"/>
            <w:hideMark/>
          </w:tcPr>
          <w:p w14:paraId="6467A1B9"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5%</w:t>
            </w:r>
          </w:p>
        </w:tc>
        <w:tc>
          <w:tcPr>
            <w:tcW w:w="3945" w:type="dxa"/>
            <w:vMerge w:val="restart"/>
            <w:vAlign w:val="center"/>
          </w:tcPr>
          <w:p w14:paraId="355927CA" w14:textId="11DE7B4D" w:rsidR="008D0C8C" w:rsidRPr="000F1E68" w:rsidRDefault="008D0C8C" w:rsidP="008D0C8C">
            <w:pPr>
              <w:spacing w:before="0" w:after="0"/>
              <w:jc w:val="both"/>
              <w:rPr>
                <w:rFonts w:ascii="Arial" w:hAnsi="Arial" w:cs="Arial"/>
                <w:sz w:val="20"/>
              </w:rPr>
            </w:pPr>
            <w:r>
              <w:rPr>
                <w:rFonts w:ascii="Arial" w:hAnsi="Arial" w:cs="Arial"/>
                <w:sz w:val="20"/>
              </w:rPr>
              <w:t>Deliverables will be shared with IsDB at the end of each quarter. After the peer review and acceptance of the deliverables, disbursement process will begin</w:t>
            </w:r>
          </w:p>
        </w:tc>
      </w:tr>
      <w:tr w:rsidR="008D0C8C" w:rsidRPr="000F1E68" w14:paraId="6EBA9E3B" w14:textId="385852EA" w:rsidTr="008D0C8C">
        <w:trPr>
          <w:trHeight w:val="284"/>
          <w:jc w:val="center"/>
        </w:trPr>
        <w:tc>
          <w:tcPr>
            <w:tcW w:w="0" w:type="auto"/>
            <w:vMerge/>
            <w:shd w:val="clear" w:color="auto" w:fill="BFBFBF" w:themeFill="background1" w:themeFillShade="BF"/>
            <w:tcMar>
              <w:top w:w="30" w:type="dxa"/>
              <w:left w:w="45" w:type="dxa"/>
              <w:bottom w:w="30" w:type="dxa"/>
              <w:right w:w="45" w:type="dxa"/>
            </w:tcMar>
            <w:vAlign w:val="center"/>
            <w:hideMark/>
          </w:tcPr>
          <w:p w14:paraId="77C3CC67" w14:textId="13D7D93B" w:rsidR="008D0C8C" w:rsidRPr="000F1E68" w:rsidRDefault="008D0C8C" w:rsidP="008D0C8C">
            <w:pPr>
              <w:spacing w:before="0" w:after="0"/>
              <w:jc w:val="both"/>
              <w:rPr>
                <w:rFonts w:ascii="Arial" w:hAnsi="Arial" w:cs="Arial"/>
                <w:sz w:val="20"/>
              </w:rPr>
            </w:pPr>
          </w:p>
        </w:tc>
        <w:tc>
          <w:tcPr>
            <w:tcW w:w="0" w:type="auto"/>
            <w:vMerge/>
            <w:tcMar>
              <w:top w:w="30" w:type="dxa"/>
              <w:left w:w="45" w:type="dxa"/>
              <w:bottom w:w="30" w:type="dxa"/>
              <w:right w:w="45" w:type="dxa"/>
            </w:tcMar>
            <w:vAlign w:val="center"/>
            <w:hideMark/>
          </w:tcPr>
          <w:p w14:paraId="2D858E05" w14:textId="392192DE" w:rsidR="008D0C8C" w:rsidRPr="000F1E68" w:rsidRDefault="008D0C8C" w:rsidP="008D0C8C">
            <w:pPr>
              <w:spacing w:before="0" w:after="0"/>
              <w:jc w:val="both"/>
              <w:rPr>
                <w:rFonts w:ascii="Arial" w:hAnsi="Arial" w:cs="Arial"/>
                <w:sz w:val="20"/>
              </w:rPr>
            </w:pPr>
          </w:p>
        </w:tc>
        <w:tc>
          <w:tcPr>
            <w:tcW w:w="0" w:type="auto"/>
            <w:tcMar>
              <w:top w:w="30" w:type="dxa"/>
              <w:left w:w="45" w:type="dxa"/>
              <w:bottom w:w="30" w:type="dxa"/>
              <w:right w:w="45" w:type="dxa"/>
            </w:tcMar>
            <w:vAlign w:val="center"/>
            <w:hideMark/>
          </w:tcPr>
          <w:p w14:paraId="77A6205E"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Q10</w:t>
            </w:r>
          </w:p>
        </w:tc>
        <w:tc>
          <w:tcPr>
            <w:tcW w:w="2703" w:type="dxa"/>
            <w:tcMar>
              <w:top w:w="30" w:type="dxa"/>
              <w:left w:w="45" w:type="dxa"/>
              <w:bottom w:w="30" w:type="dxa"/>
              <w:right w:w="45" w:type="dxa"/>
            </w:tcMar>
            <w:vAlign w:val="center"/>
            <w:hideMark/>
          </w:tcPr>
          <w:p w14:paraId="3B34AC16"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5%</w:t>
            </w:r>
          </w:p>
        </w:tc>
        <w:tc>
          <w:tcPr>
            <w:tcW w:w="3945" w:type="dxa"/>
            <w:vMerge/>
            <w:vAlign w:val="center"/>
          </w:tcPr>
          <w:p w14:paraId="2F71AF61" w14:textId="74FB8058" w:rsidR="008D0C8C" w:rsidRPr="000F1E68" w:rsidRDefault="008D0C8C" w:rsidP="008D0C8C">
            <w:pPr>
              <w:spacing w:before="0" w:after="0"/>
              <w:jc w:val="both"/>
              <w:rPr>
                <w:rFonts w:ascii="Arial" w:hAnsi="Arial" w:cs="Arial"/>
                <w:sz w:val="20"/>
              </w:rPr>
            </w:pPr>
          </w:p>
        </w:tc>
      </w:tr>
      <w:tr w:rsidR="008D0C8C" w:rsidRPr="000F1E68" w14:paraId="762E4817" w14:textId="3761E3F2" w:rsidTr="008D0C8C">
        <w:trPr>
          <w:trHeight w:val="284"/>
          <w:jc w:val="center"/>
        </w:trPr>
        <w:tc>
          <w:tcPr>
            <w:tcW w:w="0" w:type="auto"/>
            <w:vMerge/>
            <w:shd w:val="clear" w:color="auto" w:fill="BFBFBF" w:themeFill="background1" w:themeFillShade="BF"/>
            <w:tcMar>
              <w:top w:w="30" w:type="dxa"/>
              <w:left w:w="45" w:type="dxa"/>
              <w:bottom w:w="30" w:type="dxa"/>
              <w:right w:w="45" w:type="dxa"/>
            </w:tcMar>
            <w:vAlign w:val="center"/>
            <w:hideMark/>
          </w:tcPr>
          <w:p w14:paraId="08554043" w14:textId="6DD66E2F" w:rsidR="008D0C8C" w:rsidRPr="000F1E68" w:rsidRDefault="008D0C8C" w:rsidP="008D0C8C">
            <w:pPr>
              <w:spacing w:before="0" w:after="0"/>
              <w:jc w:val="both"/>
              <w:rPr>
                <w:rFonts w:ascii="Arial" w:hAnsi="Arial" w:cs="Arial"/>
                <w:sz w:val="20"/>
              </w:rPr>
            </w:pPr>
          </w:p>
        </w:tc>
        <w:tc>
          <w:tcPr>
            <w:tcW w:w="0" w:type="auto"/>
            <w:vMerge/>
            <w:tcMar>
              <w:top w:w="30" w:type="dxa"/>
              <w:left w:w="45" w:type="dxa"/>
              <w:bottom w:w="30" w:type="dxa"/>
              <w:right w:w="45" w:type="dxa"/>
            </w:tcMar>
            <w:vAlign w:val="center"/>
            <w:hideMark/>
          </w:tcPr>
          <w:p w14:paraId="498F0383" w14:textId="0AF17D43" w:rsidR="008D0C8C" w:rsidRPr="000F1E68" w:rsidRDefault="008D0C8C" w:rsidP="008D0C8C">
            <w:pPr>
              <w:spacing w:before="0" w:after="0"/>
              <w:jc w:val="both"/>
              <w:rPr>
                <w:rFonts w:ascii="Arial" w:hAnsi="Arial" w:cs="Arial"/>
                <w:sz w:val="20"/>
              </w:rPr>
            </w:pPr>
          </w:p>
        </w:tc>
        <w:tc>
          <w:tcPr>
            <w:tcW w:w="0" w:type="auto"/>
            <w:tcMar>
              <w:top w:w="30" w:type="dxa"/>
              <w:left w:w="45" w:type="dxa"/>
              <w:bottom w:w="30" w:type="dxa"/>
              <w:right w:w="45" w:type="dxa"/>
            </w:tcMar>
            <w:vAlign w:val="center"/>
            <w:hideMark/>
          </w:tcPr>
          <w:p w14:paraId="0E8682C6"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Q11</w:t>
            </w:r>
          </w:p>
        </w:tc>
        <w:tc>
          <w:tcPr>
            <w:tcW w:w="2703" w:type="dxa"/>
            <w:tcMar>
              <w:top w:w="30" w:type="dxa"/>
              <w:left w:w="45" w:type="dxa"/>
              <w:bottom w:w="30" w:type="dxa"/>
              <w:right w:w="45" w:type="dxa"/>
            </w:tcMar>
            <w:vAlign w:val="center"/>
            <w:hideMark/>
          </w:tcPr>
          <w:p w14:paraId="595392A9"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5%</w:t>
            </w:r>
          </w:p>
        </w:tc>
        <w:tc>
          <w:tcPr>
            <w:tcW w:w="3945" w:type="dxa"/>
            <w:vMerge/>
            <w:vAlign w:val="center"/>
          </w:tcPr>
          <w:p w14:paraId="41728E3C" w14:textId="59672B14" w:rsidR="008D0C8C" w:rsidRPr="000F1E68" w:rsidRDefault="008D0C8C" w:rsidP="008D0C8C">
            <w:pPr>
              <w:spacing w:before="0" w:after="0"/>
              <w:jc w:val="both"/>
              <w:rPr>
                <w:rFonts w:ascii="Arial" w:hAnsi="Arial" w:cs="Arial"/>
                <w:sz w:val="20"/>
              </w:rPr>
            </w:pPr>
          </w:p>
        </w:tc>
      </w:tr>
      <w:tr w:rsidR="008D0C8C" w:rsidRPr="000F1E68" w14:paraId="22AA45C8" w14:textId="62C76D09" w:rsidTr="008D0C8C">
        <w:trPr>
          <w:trHeight w:val="284"/>
          <w:jc w:val="center"/>
        </w:trPr>
        <w:tc>
          <w:tcPr>
            <w:tcW w:w="0" w:type="auto"/>
            <w:vMerge/>
            <w:shd w:val="clear" w:color="auto" w:fill="BFBFBF" w:themeFill="background1" w:themeFillShade="BF"/>
            <w:tcMar>
              <w:top w:w="30" w:type="dxa"/>
              <w:left w:w="45" w:type="dxa"/>
              <w:bottom w:w="30" w:type="dxa"/>
              <w:right w:w="45" w:type="dxa"/>
            </w:tcMar>
            <w:vAlign w:val="center"/>
            <w:hideMark/>
          </w:tcPr>
          <w:p w14:paraId="68908D5E" w14:textId="71892696" w:rsidR="008D0C8C" w:rsidRPr="000F1E68" w:rsidRDefault="008D0C8C" w:rsidP="008D0C8C">
            <w:pPr>
              <w:spacing w:before="0" w:after="0"/>
              <w:jc w:val="both"/>
              <w:rPr>
                <w:rFonts w:ascii="Arial" w:hAnsi="Arial" w:cs="Arial"/>
                <w:sz w:val="20"/>
              </w:rPr>
            </w:pPr>
          </w:p>
        </w:tc>
        <w:tc>
          <w:tcPr>
            <w:tcW w:w="0" w:type="auto"/>
            <w:vMerge/>
            <w:tcMar>
              <w:top w:w="30" w:type="dxa"/>
              <w:left w:w="45" w:type="dxa"/>
              <w:bottom w:w="30" w:type="dxa"/>
              <w:right w:w="45" w:type="dxa"/>
            </w:tcMar>
            <w:vAlign w:val="center"/>
            <w:hideMark/>
          </w:tcPr>
          <w:p w14:paraId="0C8C4876" w14:textId="4B3D5A81" w:rsidR="008D0C8C" w:rsidRPr="000F1E68" w:rsidRDefault="008D0C8C" w:rsidP="008D0C8C">
            <w:pPr>
              <w:spacing w:before="0" w:after="0"/>
              <w:jc w:val="both"/>
              <w:rPr>
                <w:rFonts w:ascii="Arial" w:hAnsi="Arial" w:cs="Arial"/>
                <w:sz w:val="20"/>
              </w:rPr>
            </w:pPr>
          </w:p>
        </w:tc>
        <w:tc>
          <w:tcPr>
            <w:tcW w:w="0" w:type="auto"/>
            <w:tcMar>
              <w:top w:w="30" w:type="dxa"/>
              <w:left w:w="45" w:type="dxa"/>
              <w:bottom w:w="30" w:type="dxa"/>
              <w:right w:w="45" w:type="dxa"/>
            </w:tcMar>
            <w:vAlign w:val="center"/>
            <w:hideMark/>
          </w:tcPr>
          <w:p w14:paraId="7CC48D43" w14:textId="77777777" w:rsidR="008D0C8C" w:rsidRPr="000F1E68" w:rsidRDefault="008D0C8C" w:rsidP="008D0C8C">
            <w:pPr>
              <w:spacing w:before="0" w:after="0"/>
              <w:jc w:val="both"/>
              <w:rPr>
                <w:rFonts w:ascii="Arial" w:hAnsi="Arial" w:cs="Arial"/>
                <w:sz w:val="20"/>
              </w:rPr>
            </w:pPr>
            <w:r w:rsidRPr="000F1E68">
              <w:rPr>
                <w:rFonts w:ascii="Arial" w:hAnsi="Arial" w:cs="Arial"/>
                <w:sz w:val="20"/>
              </w:rPr>
              <w:t>Q12</w:t>
            </w:r>
          </w:p>
        </w:tc>
        <w:tc>
          <w:tcPr>
            <w:tcW w:w="2703" w:type="dxa"/>
            <w:tcMar>
              <w:top w:w="30" w:type="dxa"/>
              <w:left w:w="45" w:type="dxa"/>
              <w:bottom w:w="30" w:type="dxa"/>
              <w:right w:w="45" w:type="dxa"/>
            </w:tcMar>
            <w:vAlign w:val="center"/>
            <w:hideMark/>
          </w:tcPr>
          <w:p w14:paraId="1B6C3E99" w14:textId="3DB47363" w:rsidR="008D0C8C" w:rsidRPr="000F1E68" w:rsidRDefault="008D0C8C" w:rsidP="008D0C8C">
            <w:pPr>
              <w:spacing w:before="0" w:after="0"/>
              <w:jc w:val="both"/>
              <w:rPr>
                <w:rFonts w:ascii="Arial" w:hAnsi="Arial" w:cs="Arial"/>
                <w:sz w:val="20"/>
              </w:rPr>
            </w:pPr>
            <w:r w:rsidRPr="000F1E68">
              <w:rPr>
                <w:rFonts w:ascii="Arial" w:hAnsi="Arial" w:cs="Arial"/>
                <w:sz w:val="20"/>
              </w:rPr>
              <w:t>5%</w:t>
            </w:r>
          </w:p>
        </w:tc>
        <w:tc>
          <w:tcPr>
            <w:tcW w:w="3945" w:type="dxa"/>
            <w:vMerge/>
            <w:vAlign w:val="center"/>
          </w:tcPr>
          <w:p w14:paraId="17AED8ED" w14:textId="3D6662DC" w:rsidR="008D0C8C" w:rsidRPr="000F1E68" w:rsidRDefault="008D0C8C" w:rsidP="008D0C8C">
            <w:pPr>
              <w:spacing w:before="0" w:after="0"/>
              <w:jc w:val="both"/>
              <w:rPr>
                <w:rFonts w:ascii="Arial" w:hAnsi="Arial" w:cs="Arial"/>
                <w:sz w:val="20"/>
              </w:rPr>
            </w:pPr>
          </w:p>
        </w:tc>
      </w:tr>
      <w:tr w:rsidR="008D0C8C" w:rsidRPr="000F1E68" w14:paraId="3C8F99CD" w14:textId="77777777" w:rsidTr="00E5646A">
        <w:trPr>
          <w:trHeight w:val="284"/>
          <w:jc w:val="center"/>
        </w:trPr>
        <w:tc>
          <w:tcPr>
            <w:tcW w:w="0" w:type="auto"/>
            <w:shd w:val="clear" w:color="auto" w:fill="BFBFBF" w:themeFill="background1" w:themeFillShade="BF"/>
            <w:tcMar>
              <w:top w:w="30" w:type="dxa"/>
              <w:left w:w="45" w:type="dxa"/>
              <w:bottom w:w="30" w:type="dxa"/>
              <w:right w:w="45" w:type="dxa"/>
            </w:tcMar>
            <w:vAlign w:val="center"/>
          </w:tcPr>
          <w:p w14:paraId="1EF0525C" w14:textId="7009A8A2" w:rsidR="008D0C8C" w:rsidRPr="000F1E68" w:rsidRDefault="008D0C8C" w:rsidP="008D0C8C">
            <w:pPr>
              <w:spacing w:before="0" w:after="0"/>
              <w:jc w:val="both"/>
              <w:rPr>
                <w:rFonts w:ascii="Arial" w:hAnsi="Arial" w:cs="Arial"/>
                <w:sz w:val="20"/>
              </w:rPr>
            </w:pPr>
            <w:r>
              <w:rPr>
                <w:rFonts w:ascii="Arial" w:hAnsi="Arial" w:cs="Arial"/>
                <w:sz w:val="20"/>
              </w:rPr>
              <w:t>Final Stage</w:t>
            </w:r>
          </w:p>
        </w:tc>
        <w:tc>
          <w:tcPr>
            <w:tcW w:w="0" w:type="auto"/>
            <w:vMerge/>
            <w:tcMar>
              <w:top w:w="30" w:type="dxa"/>
              <w:left w:w="45" w:type="dxa"/>
              <w:bottom w:w="30" w:type="dxa"/>
              <w:right w:w="45" w:type="dxa"/>
            </w:tcMar>
            <w:vAlign w:val="center"/>
          </w:tcPr>
          <w:p w14:paraId="04944FD1" w14:textId="77777777" w:rsidR="008D0C8C" w:rsidRPr="000F1E68" w:rsidRDefault="008D0C8C" w:rsidP="008D0C8C">
            <w:pPr>
              <w:spacing w:before="0" w:after="0"/>
              <w:jc w:val="both"/>
              <w:rPr>
                <w:rFonts w:ascii="Arial" w:hAnsi="Arial" w:cs="Arial"/>
                <w:sz w:val="20"/>
              </w:rPr>
            </w:pPr>
          </w:p>
        </w:tc>
        <w:tc>
          <w:tcPr>
            <w:tcW w:w="0" w:type="auto"/>
            <w:tcMar>
              <w:top w:w="30" w:type="dxa"/>
              <w:left w:w="45" w:type="dxa"/>
              <w:bottom w:w="30" w:type="dxa"/>
              <w:right w:w="45" w:type="dxa"/>
            </w:tcMar>
            <w:vAlign w:val="center"/>
          </w:tcPr>
          <w:p w14:paraId="48C6C7D6" w14:textId="48F90288" w:rsidR="008D0C8C" w:rsidRPr="000F1E68" w:rsidRDefault="008D0C8C" w:rsidP="008D0C8C">
            <w:pPr>
              <w:spacing w:before="0" w:after="0"/>
              <w:jc w:val="both"/>
              <w:rPr>
                <w:rFonts w:ascii="Times New Roman" w:hAnsi="Times New Roman"/>
                <w:sz w:val="20"/>
              </w:rPr>
            </w:pPr>
            <w:r w:rsidRPr="000F1E68">
              <w:rPr>
                <w:rFonts w:ascii="Arial" w:hAnsi="Arial" w:cs="Arial"/>
                <w:sz w:val="20"/>
              </w:rPr>
              <w:t>Q12</w:t>
            </w:r>
          </w:p>
        </w:tc>
        <w:tc>
          <w:tcPr>
            <w:tcW w:w="2703" w:type="dxa"/>
            <w:tcMar>
              <w:top w:w="30" w:type="dxa"/>
              <w:left w:w="45" w:type="dxa"/>
              <w:bottom w:w="30" w:type="dxa"/>
              <w:right w:w="45" w:type="dxa"/>
            </w:tcMar>
            <w:vAlign w:val="center"/>
          </w:tcPr>
          <w:p w14:paraId="0CED3E74" w14:textId="332C187E" w:rsidR="008D0C8C" w:rsidRPr="000F1E68" w:rsidRDefault="008D0C8C" w:rsidP="008D0C8C">
            <w:pPr>
              <w:spacing w:before="0" w:after="0"/>
              <w:jc w:val="both"/>
              <w:rPr>
                <w:rFonts w:ascii="Arial" w:hAnsi="Arial" w:cs="Arial"/>
                <w:sz w:val="20"/>
              </w:rPr>
            </w:pPr>
            <w:r>
              <w:rPr>
                <w:rFonts w:ascii="Arial" w:hAnsi="Arial" w:cs="Arial"/>
                <w:sz w:val="20"/>
              </w:rPr>
              <w:t>10%</w:t>
            </w:r>
          </w:p>
        </w:tc>
        <w:tc>
          <w:tcPr>
            <w:tcW w:w="3945" w:type="dxa"/>
          </w:tcPr>
          <w:p w14:paraId="7A6CD761" w14:textId="5A37A850" w:rsidR="008D0C8C" w:rsidRPr="000F1E68" w:rsidRDefault="008D0C8C" w:rsidP="008D0C8C">
            <w:pPr>
              <w:spacing w:before="0" w:after="0"/>
              <w:jc w:val="both"/>
              <w:rPr>
                <w:rFonts w:ascii="Arial" w:hAnsi="Arial" w:cs="Arial"/>
                <w:sz w:val="20"/>
              </w:rPr>
            </w:pPr>
            <w:r w:rsidRPr="008D0C8C">
              <w:rPr>
                <w:rFonts w:ascii="Arial" w:hAnsi="Arial" w:cs="Arial"/>
                <w:sz w:val="20"/>
              </w:rPr>
              <w:t>Project Completion</w:t>
            </w:r>
            <w:r>
              <w:rPr>
                <w:rFonts w:ascii="Arial" w:hAnsi="Arial" w:cs="Arial"/>
                <w:sz w:val="20"/>
              </w:rPr>
              <w:t xml:space="preserve"> Report and Source Files Hand Over</w:t>
            </w:r>
          </w:p>
        </w:tc>
      </w:tr>
      <w:tr w:rsidR="008D0C8C" w:rsidRPr="000F1E68" w14:paraId="26D0B36D" w14:textId="29C4A9BB" w:rsidTr="004B1EFD">
        <w:trPr>
          <w:trHeight w:val="284"/>
          <w:jc w:val="center"/>
        </w:trPr>
        <w:tc>
          <w:tcPr>
            <w:tcW w:w="0" w:type="auto"/>
            <w:gridSpan w:val="3"/>
            <w:shd w:val="clear" w:color="auto" w:fill="BFBFBF" w:themeFill="background1" w:themeFillShade="BF"/>
            <w:tcMar>
              <w:top w:w="30" w:type="dxa"/>
              <w:left w:w="45" w:type="dxa"/>
              <w:bottom w:w="30" w:type="dxa"/>
              <w:right w:w="45" w:type="dxa"/>
            </w:tcMar>
            <w:vAlign w:val="center"/>
            <w:hideMark/>
          </w:tcPr>
          <w:p w14:paraId="1F992A1B" w14:textId="05DBA69B" w:rsidR="008D0C8C" w:rsidRPr="000F1E68" w:rsidRDefault="008D0C8C" w:rsidP="008D0C8C">
            <w:pPr>
              <w:spacing w:before="0" w:after="0"/>
              <w:jc w:val="both"/>
              <w:rPr>
                <w:rFonts w:ascii="Times New Roman" w:hAnsi="Times New Roman"/>
                <w:sz w:val="20"/>
              </w:rPr>
            </w:pPr>
            <w:r w:rsidRPr="000F1E68">
              <w:rPr>
                <w:rFonts w:ascii="Arial" w:hAnsi="Arial" w:cs="Arial"/>
                <w:sz w:val="20"/>
              </w:rPr>
              <w:t>TOTAL</w:t>
            </w:r>
          </w:p>
        </w:tc>
        <w:tc>
          <w:tcPr>
            <w:tcW w:w="6648" w:type="dxa"/>
            <w:gridSpan w:val="2"/>
            <w:tcMar>
              <w:top w:w="30" w:type="dxa"/>
              <w:left w:w="45" w:type="dxa"/>
              <w:bottom w:w="30" w:type="dxa"/>
              <w:right w:w="45" w:type="dxa"/>
            </w:tcMar>
            <w:vAlign w:val="center"/>
            <w:hideMark/>
          </w:tcPr>
          <w:p w14:paraId="78B03629" w14:textId="07DEA9CD" w:rsidR="008D0C8C" w:rsidRPr="000F1E68" w:rsidRDefault="008D0C8C" w:rsidP="008D0C8C">
            <w:pPr>
              <w:spacing w:before="0" w:after="0"/>
              <w:jc w:val="both"/>
              <w:rPr>
                <w:rFonts w:ascii="Arial" w:hAnsi="Arial" w:cs="Arial"/>
                <w:sz w:val="20"/>
              </w:rPr>
            </w:pPr>
            <w:r w:rsidRPr="000F1E68">
              <w:rPr>
                <w:rFonts w:ascii="Arial" w:hAnsi="Arial" w:cs="Arial"/>
                <w:sz w:val="20"/>
              </w:rPr>
              <w:t>100%</w:t>
            </w:r>
          </w:p>
        </w:tc>
      </w:tr>
    </w:tbl>
    <w:p w14:paraId="314C78D6" w14:textId="77777777" w:rsidR="00FE7564" w:rsidRPr="00DC108D" w:rsidRDefault="00FE7564" w:rsidP="008D0C8C">
      <w:pPr>
        <w:pStyle w:val="NoSpacing"/>
        <w:spacing w:line="276" w:lineRule="auto"/>
        <w:rPr>
          <w:rFonts w:asciiTheme="majorBidi" w:hAnsiTheme="majorBidi" w:cstheme="majorBidi"/>
          <w:color w:val="auto"/>
          <w:szCs w:val="24"/>
          <w:lang w:val="en-GB"/>
        </w:rPr>
      </w:pPr>
    </w:p>
    <w:sectPr w:rsidR="00FE7564" w:rsidRPr="00DC108D" w:rsidSect="00BC3694">
      <w:headerReference w:type="default" r:id="rId8"/>
      <w:footerReference w:type="even" r:id="rId9"/>
      <w:footerReference w:type="default" r:id="rId10"/>
      <w:headerReference w:type="first" r:id="rId11"/>
      <w:footerReference w:type="first" r:id="rId12"/>
      <w:pgSz w:w="11909" w:h="16834" w:code="9"/>
      <w:pgMar w:top="1980" w:right="1440" w:bottom="2070" w:left="144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8014F" w14:textId="77777777" w:rsidR="00BA676D" w:rsidRDefault="00BA676D">
      <w:r>
        <w:separator/>
      </w:r>
    </w:p>
  </w:endnote>
  <w:endnote w:type="continuationSeparator" w:id="0">
    <w:p w14:paraId="66337901" w14:textId="77777777" w:rsidR="00BA676D" w:rsidRDefault="00BA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altName w:val="Roboto Light"/>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swald">
    <w:panose1 w:val="00000500000000000000"/>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BA51" w14:textId="77777777" w:rsidR="00916291" w:rsidRDefault="00916291" w:rsidP="00966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5FA7B2" w14:textId="77777777" w:rsidR="00916291" w:rsidRDefault="00916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159F" w14:textId="77777777" w:rsidR="00916291" w:rsidRPr="005578B5" w:rsidRDefault="00916291" w:rsidP="00BF05A4">
    <w:pPr>
      <w:pStyle w:val="Footer"/>
      <w:bidi/>
      <w:jc w:val="center"/>
      <w:rPr>
        <w:szCs w:val="16"/>
        <w:lang w:bidi="prs-AF"/>
      </w:rPr>
    </w:pPr>
  </w:p>
  <w:p w14:paraId="13324A08" w14:textId="77777777" w:rsidR="00916291" w:rsidRPr="001408C4" w:rsidRDefault="00916291" w:rsidP="00735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1EFF" w14:textId="77777777" w:rsidR="00916291" w:rsidRPr="005A6D44" w:rsidRDefault="00916291" w:rsidP="004C1382">
    <w:pPr>
      <w:pStyle w:val="Footer"/>
      <w:jc w:val="center"/>
      <w:rPr>
        <w:sz w:val="16"/>
        <w:szCs w:val="16"/>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21B7" w14:textId="77777777" w:rsidR="00BA676D" w:rsidRDefault="00BA676D">
      <w:r>
        <w:separator/>
      </w:r>
    </w:p>
  </w:footnote>
  <w:footnote w:type="continuationSeparator" w:id="0">
    <w:p w14:paraId="7B206B0C" w14:textId="77777777" w:rsidR="00BA676D" w:rsidRDefault="00BA6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7190" w14:textId="77777777" w:rsidR="00F60212" w:rsidRDefault="00F60212">
    <w:pPr>
      <w:pStyle w:val="Header"/>
    </w:pPr>
    <w:r>
      <w:rPr>
        <w:noProof/>
        <w:lang w:val="ru-RU" w:eastAsia="ru-RU"/>
      </w:rPr>
      <mc:AlternateContent>
        <mc:Choice Requires="wps">
          <w:drawing>
            <wp:anchor distT="0" distB="0" distL="114300" distR="114300" simplePos="0" relativeHeight="251659264" behindDoc="0" locked="0" layoutInCell="0" allowOverlap="1" wp14:anchorId="0AE241F0" wp14:editId="250838FB">
              <wp:simplePos x="0" y="0"/>
              <wp:positionH relativeFrom="page">
                <wp:posOffset>0</wp:posOffset>
              </wp:positionH>
              <wp:positionV relativeFrom="page">
                <wp:posOffset>190500</wp:posOffset>
              </wp:positionV>
              <wp:extent cx="7562215" cy="273050"/>
              <wp:effectExtent l="0" t="0" r="0" b="12700"/>
              <wp:wrapNone/>
              <wp:docPr id="1" name="MSIPCM3244418c8a22e33dcf7bec54" descr="{&quot;HashCode&quot;:-181310317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040A2F" w14:textId="77777777" w:rsidR="00F60212" w:rsidRPr="00F60212" w:rsidRDefault="00F60212" w:rsidP="00F60212">
                          <w:pPr>
                            <w:rPr>
                              <w:rFonts w:ascii="Calibri" w:hAnsi="Calibri" w:cs="Calibri"/>
                              <w:color w:val="000000"/>
                            </w:rPr>
                          </w:pPr>
                          <w:r w:rsidRPr="00F60212">
                            <w:rPr>
                              <w:rFonts w:ascii="Calibri" w:hAnsi="Calibri" w:cs="Calibri"/>
                              <w:color w:val="00000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AE241F0" id="_x0000_t202" coordsize="21600,21600" o:spt="202" path="m,l,21600r21600,l21600,xe">
              <v:stroke joinstyle="miter"/>
              <v:path gradientshapeok="t" o:connecttype="rect"/>
            </v:shapetype>
            <v:shape id="MSIPCM3244418c8a22e33dcf7bec54" o:spid="_x0000_s1026" type="#_x0000_t202" alt="{&quot;HashCode&quot;:-1813103172,&quot;Height&quot;:841.0,&quot;Width&quot;:595.0,&quot;Placement&quot;:&quot;Header&quot;,&quot;Index&quot;:&quot;Primary&quot;,&quot;Section&quot;:1,&quot;Top&quot;:0.0,&quot;Left&quot;:0.0}" style="position:absolute;margin-left:0;margin-top: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" o:allowincell="f" filled="f" stroked="f" strokeweight=".5pt">
              <v:textbox inset="20pt,0,,0">
                <w:txbxContent>
                  <w:p w14:paraId="0A040A2F" w14:textId="77777777" w:rsidR="00F60212" w:rsidRPr="00F60212" w:rsidRDefault="00F60212" w:rsidP="00F60212">
                    <w:pPr>
                      <w:rPr>
                        <w:rFonts w:ascii="Calibri" w:hAnsi="Calibri" w:cs="Calibri"/>
                        <w:color w:val="000000"/>
                      </w:rPr>
                    </w:pPr>
                    <w:r w:rsidRPr="00F60212">
                      <w:rPr>
                        <w:rFonts w:ascii="Calibri" w:hAnsi="Calibri" w:cs="Calibri"/>
                        <w:color w:val="00000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BA74" w14:textId="77777777" w:rsidR="00F60212" w:rsidRDefault="00F60212">
    <w:pPr>
      <w:pStyle w:val="Header"/>
    </w:pPr>
    <w:r>
      <w:rPr>
        <w:noProof/>
        <w:lang w:val="ru-RU" w:eastAsia="ru-RU"/>
      </w:rPr>
      <mc:AlternateContent>
        <mc:Choice Requires="wps">
          <w:drawing>
            <wp:anchor distT="0" distB="0" distL="114300" distR="114300" simplePos="0" relativeHeight="251660288" behindDoc="0" locked="0" layoutInCell="0" allowOverlap="1" wp14:anchorId="477EAFC7" wp14:editId="622A40C7">
              <wp:simplePos x="0" y="0"/>
              <wp:positionH relativeFrom="page">
                <wp:posOffset>0</wp:posOffset>
              </wp:positionH>
              <wp:positionV relativeFrom="page">
                <wp:posOffset>190500</wp:posOffset>
              </wp:positionV>
              <wp:extent cx="7562215" cy="273050"/>
              <wp:effectExtent l="0" t="0" r="0" b="12700"/>
              <wp:wrapNone/>
              <wp:docPr id="2" name="MSIPCMf9904593a63c2c1833ee901e" descr="{&quot;HashCode&quot;:-181310317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7EBBA" w14:textId="77777777" w:rsidR="00F60212" w:rsidRPr="00F60212" w:rsidRDefault="00F60212" w:rsidP="00F60212">
                          <w:pPr>
                            <w:rPr>
                              <w:rFonts w:ascii="Calibri" w:hAnsi="Calibri" w:cs="Calibri"/>
                              <w:color w:val="000000"/>
                            </w:rPr>
                          </w:pPr>
                          <w:r w:rsidRPr="00F60212">
                            <w:rPr>
                              <w:rFonts w:ascii="Calibri" w:hAnsi="Calibri" w:cs="Calibri"/>
                              <w:color w:val="00000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77EAFC7" id="_x0000_t202" coordsize="21600,21600" o:spt="202" path="m,l,21600r21600,l21600,xe">
              <v:stroke joinstyle="miter"/>
              <v:path gradientshapeok="t" o:connecttype="rect"/>
            </v:shapetype>
            <v:shape id="MSIPCMf9904593a63c2c1833ee901e" o:spid="_x0000_s1027" type="#_x0000_t202" alt="{&quot;HashCode&quot;:-1813103172,&quot;Height&quot;:841.0,&quot;Width&quot;:595.0,&quot;Placement&quot;:&quot;Header&quot;,&quot;Index&quot;:&quot;FirstPage&quot;,&quot;Section&quot;:1,&quot;Top&quot;:0.0,&quot;Left&quot;:0.0}" style="position:absolute;margin-left:0;margin-top:15pt;width:595.4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" o:allowincell="f" filled="f" stroked="f" strokeweight=".5pt">
              <v:textbox inset="20pt,0,,0">
                <w:txbxContent>
                  <w:p w14:paraId="2BE7EBBA" w14:textId="77777777" w:rsidR="00F60212" w:rsidRPr="00F60212" w:rsidRDefault="00F60212" w:rsidP="00F60212">
                    <w:pPr>
                      <w:rPr>
                        <w:rFonts w:ascii="Calibri" w:hAnsi="Calibri" w:cs="Calibri"/>
                        <w:color w:val="000000"/>
                      </w:rPr>
                    </w:pPr>
                    <w:r w:rsidRPr="00F60212">
                      <w:rPr>
                        <w:rFonts w:ascii="Calibri" w:hAnsi="Calibri" w:cs="Calibri"/>
                        <w:color w:val="00000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FDF63A"/>
    <w:multiLevelType w:val="hybridMultilevel"/>
    <w:tmpl w:val="8CDABC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FC96BE"/>
    <w:multiLevelType w:val="hybridMultilevel"/>
    <w:tmpl w:val="7D19F9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0C767F"/>
    <w:multiLevelType w:val="hybridMultilevel"/>
    <w:tmpl w:val="814840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3A4357B"/>
    <w:multiLevelType w:val="hybridMultilevel"/>
    <w:tmpl w:val="D3BB236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20741D8"/>
    <w:multiLevelType w:val="hybridMultilevel"/>
    <w:tmpl w:val="D636EC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0C77596"/>
    <w:multiLevelType w:val="hybridMultilevel"/>
    <w:tmpl w:val="0704FA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9E08B66"/>
    <w:multiLevelType w:val="hybridMultilevel"/>
    <w:tmpl w:val="F23649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2B8D044"/>
    <w:multiLevelType w:val="hybridMultilevel"/>
    <w:tmpl w:val="649D98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969F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1E6A1C"/>
    <w:multiLevelType w:val="hybridMultilevel"/>
    <w:tmpl w:val="F756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C64F9F"/>
    <w:multiLevelType w:val="hybridMultilevel"/>
    <w:tmpl w:val="FEA22194"/>
    <w:lvl w:ilvl="0" w:tplc="07BAA540">
      <w:start w:val="3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20608E"/>
    <w:multiLevelType w:val="hybridMultilevel"/>
    <w:tmpl w:val="DBC81FD8"/>
    <w:lvl w:ilvl="0" w:tplc="C5F4B71E">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2" w15:restartNumberingAfterBreak="0">
    <w:nsid w:val="0C7AE16D"/>
    <w:multiLevelType w:val="hybridMultilevel"/>
    <w:tmpl w:val="6485C6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0CC057A"/>
    <w:multiLevelType w:val="hybridMultilevel"/>
    <w:tmpl w:val="8286EF52"/>
    <w:lvl w:ilvl="0" w:tplc="C5F4B71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126E8B35"/>
    <w:multiLevelType w:val="hybridMultilevel"/>
    <w:tmpl w:val="2B20BE4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3263A51"/>
    <w:multiLevelType w:val="hybridMultilevel"/>
    <w:tmpl w:val="DC00839E"/>
    <w:lvl w:ilvl="0" w:tplc="297CEA76">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13513632"/>
    <w:multiLevelType w:val="hybridMultilevel"/>
    <w:tmpl w:val="B2C26AB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1373583C"/>
    <w:multiLevelType w:val="multilevel"/>
    <w:tmpl w:val="965C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E27D9C"/>
    <w:multiLevelType w:val="hybridMultilevel"/>
    <w:tmpl w:val="4FD40C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D8459D"/>
    <w:multiLevelType w:val="hybridMultilevel"/>
    <w:tmpl w:val="7728AA3A"/>
    <w:lvl w:ilvl="0" w:tplc="87065F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E04B4F"/>
    <w:multiLevelType w:val="hybridMultilevel"/>
    <w:tmpl w:val="CD3C0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1E5C770A"/>
    <w:multiLevelType w:val="hybridMultilevel"/>
    <w:tmpl w:val="4140C9AE"/>
    <w:lvl w:ilvl="0" w:tplc="712885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7A770E"/>
    <w:multiLevelType w:val="hybridMultilevel"/>
    <w:tmpl w:val="27C2A1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E2779C"/>
    <w:multiLevelType w:val="hybridMultilevel"/>
    <w:tmpl w:val="C16E4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6256F0"/>
    <w:multiLevelType w:val="hybridMultilevel"/>
    <w:tmpl w:val="11A687DE"/>
    <w:lvl w:ilvl="0" w:tplc="C5F4B71E">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25" w15:restartNumberingAfterBreak="0">
    <w:nsid w:val="2D50E2E4"/>
    <w:multiLevelType w:val="hybridMultilevel"/>
    <w:tmpl w:val="C18F57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D647F52"/>
    <w:multiLevelType w:val="hybridMultilevel"/>
    <w:tmpl w:val="6BFAE0A6"/>
    <w:lvl w:ilvl="0" w:tplc="C5F4B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D94479E"/>
    <w:multiLevelType w:val="hybridMultilevel"/>
    <w:tmpl w:val="A312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4965A0"/>
    <w:multiLevelType w:val="hybridMultilevel"/>
    <w:tmpl w:val="DFB010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454BB8"/>
    <w:multiLevelType w:val="hybridMultilevel"/>
    <w:tmpl w:val="2D905CC8"/>
    <w:lvl w:ilvl="0" w:tplc="C824A1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D33B04"/>
    <w:multiLevelType w:val="hybridMultilevel"/>
    <w:tmpl w:val="8C669B46"/>
    <w:lvl w:ilvl="0" w:tplc="C5F4B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EADD2F3"/>
    <w:multiLevelType w:val="hybridMultilevel"/>
    <w:tmpl w:val="380929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0275404"/>
    <w:multiLevelType w:val="multilevel"/>
    <w:tmpl w:val="153853F6"/>
    <w:styleLink w:val="OutlineListA"/>
    <w:lvl w:ilvl="0">
      <w:start w:val="1"/>
      <w:numFmt w:val="upp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360"/>
      </w:pPr>
      <w:rPr>
        <w:rFonts w:cs="Times New Roman" w:hint="default"/>
      </w:rPr>
    </w:lvl>
    <w:lvl w:ilvl="3">
      <w:start w:val="1"/>
      <w:numFmt w:val="decimal"/>
      <w:lvlText w:val="%4."/>
      <w:lvlJc w:val="left"/>
      <w:pPr>
        <w:ind w:left="3960" w:hanging="36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33" w15:restartNumberingAfterBreak="0">
    <w:nsid w:val="40611112"/>
    <w:multiLevelType w:val="hybridMultilevel"/>
    <w:tmpl w:val="353479E6"/>
    <w:lvl w:ilvl="0" w:tplc="D7406B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11D2E77"/>
    <w:multiLevelType w:val="hybridMultilevel"/>
    <w:tmpl w:val="6D32B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5422AE5"/>
    <w:multiLevelType w:val="hybridMultilevel"/>
    <w:tmpl w:val="D6E4765C"/>
    <w:lvl w:ilvl="0" w:tplc="E40EAA32">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83A1299"/>
    <w:multiLevelType w:val="hybridMultilevel"/>
    <w:tmpl w:val="5344E32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48C73241"/>
    <w:multiLevelType w:val="hybridMultilevel"/>
    <w:tmpl w:val="BD9CB1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D23817"/>
    <w:multiLevelType w:val="hybridMultilevel"/>
    <w:tmpl w:val="EF289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BF70732"/>
    <w:multiLevelType w:val="hybridMultilevel"/>
    <w:tmpl w:val="91C265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7F21D1F"/>
    <w:multiLevelType w:val="hybridMultilevel"/>
    <w:tmpl w:val="A69E7130"/>
    <w:lvl w:ilvl="0" w:tplc="C5F4B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9916B57"/>
    <w:multiLevelType w:val="hybridMultilevel"/>
    <w:tmpl w:val="6010C316"/>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59F74ED5"/>
    <w:multiLevelType w:val="hybridMultilevel"/>
    <w:tmpl w:val="782677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AD61E29"/>
    <w:multiLevelType w:val="hybridMultilevel"/>
    <w:tmpl w:val="96DE53FC"/>
    <w:lvl w:ilvl="0" w:tplc="54943FCE">
      <w:start w:val="1"/>
      <w:numFmt w:val="lowerLetter"/>
      <w:lvlText w:val="%1."/>
      <w:lvlJc w:val="left"/>
      <w:pPr>
        <w:ind w:left="900" w:hanging="360"/>
      </w:pPr>
      <w:rPr>
        <w:rFonts w:ascii="Roboto Light" w:hAnsi="Roboto Light" w:cs="Calibri"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DC34086"/>
    <w:multiLevelType w:val="hybridMultilevel"/>
    <w:tmpl w:val="6E6202CE"/>
    <w:lvl w:ilvl="0" w:tplc="141A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F39A0B9"/>
    <w:multiLevelType w:val="hybridMultilevel"/>
    <w:tmpl w:val="F446C86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220425F"/>
    <w:multiLevelType w:val="hybridMultilevel"/>
    <w:tmpl w:val="FFFFFFFF"/>
    <w:lvl w:ilvl="0" w:tplc="635C3FFA">
      <w:start w:val="202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956239"/>
    <w:multiLevelType w:val="hybridMultilevel"/>
    <w:tmpl w:val="B10AEC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3E84D2B"/>
    <w:multiLevelType w:val="hybridMultilevel"/>
    <w:tmpl w:val="7020F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F5D6134"/>
    <w:multiLevelType w:val="hybridMultilevel"/>
    <w:tmpl w:val="96DE53FC"/>
    <w:lvl w:ilvl="0" w:tplc="FFFFFFFF">
      <w:start w:val="1"/>
      <w:numFmt w:val="lowerLetter"/>
      <w:lvlText w:val="%1."/>
      <w:lvlJc w:val="left"/>
      <w:pPr>
        <w:ind w:left="900" w:hanging="360"/>
      </w:pPr>
      <w:rPr>
        <w:rFonts w:ascii="Roboto Light" w:hAnsi="Roboto Light" w:cs="Calibri"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7843279">
    <w:abstractNumId w:val="32"/>
  </w:num>
  <w:num w:numId="2" w16cid:durableId="1680085245">
    <w:abstractNumId w:val="33"/>
  </w:num>
  <w:num w:numId="3" w16cid:durableId="2064407957">
    <w:abstractNumId w:val="28"/>
  </w:num>
  <w:num w:numId="4" w16cid:durableId="336003178">
    <w:abstractNumId w:val="10"/>
  </w:num>
  <w:num w:numId="5" w16cid:durableId="1756784088">
    <w:abstractNumId w:val="40"/>
  </w:num>
  <w:num w:numId="6" w16cid:durableId="722215866">
    <w:abstractNumId w:val="39"/>
  </w:num>
  <w:num w:numId="7" w16cid:durableId="1698502723">
    <w:abstractNumId w:val="41"/>
  </w:num>
  <w:num w:numId="8" w16cid:durableId="586235303">
    <w:abstractNumId w:val="16"/>
  </w:num>
  <w:num w:numId="9" w16cid:durableId="1743287383">
    <w:abstractNumId w:val="36"/>
  </w:num>
  <w:num w:numId="10" w16cid:durableId="331302837">
    <w:abstractNumId w:val="30"/>
  </w:num>
  <w:num w:numId="11" w16cid:durableId="1842307279">
    <w:abstractNumId w:val="11"/>
  </w:num>
  <w:num w:numId="12" w16cid:durableId="801074400">
    <w:abstractNumId w:val="1"/>
  </w:num>
  <w:num w:numId="13" w16cid:durableId="890311835">
    <w:abstractNumId w:val="45"/>
  </w:num>
  <w:num w:numId="14" w16cid:durableId="2019111464">
    <w:abstractNumId w:val="3"/>
  </w:num>
  <w:num w:numId="15" w16cid:durableId="338049410">
    <w:abstractNumId w:val="14"/>
  </w:num>
  <w:num w:numId="16" w16cid:durableId="1741903188">
    <w:abstractNumId w:val="4"/>
  </w:num>
  <w:num w:numId="17" w16cid:durableId="1681658281">
    <w:abstractNumId w:val="25"/>
  </w:num>
  <w:num w:numId="18" w16cid:durableId="1037121053">
    <w:abstractNumId w:val="0"/>
  </w:num>
  <w:num w:numId="19" w16cid:durableId="31030994">
    <w:abstractNumId w:val="7"/>
  </w:num>
  <w:num w:numId="20" w16cid:durableId="2039962855">
    <w:abstractNumId w:val="47"/>
  </w:num>
  <w:num w:numId="21" w16cid:durableId="1525171516">
    <w:abstractNumId w:val="2"/>
  </w:num>
  <w:num w:numId="22" w16cid:durableId="113718664">
    <w:abstractNumId w:val="6"/>
  </w:num>
  <w:num w:numId="23" w16cid:durableId="765078695">
    <w:abstractNumId w:val="42"/>
  </w:num>
  <w:num w:numId="24" w16cid:durableId="2090732589">
    <w:abstractNumId w:val="12"/>
  </w:num>
  <w:num w:numId="25" w16cid:durableId="255942576">
    <w:abstractNumId w:val="5"/>
  </w:num>
  <w:num w:numId="26" w16cid:durableId="441268631">
    <w:abstractNumId w:val="31"/>
  </w:num>
  <w:num w:numId="27" w16cid:durableId="524902431">
    <w:abstractNumId w:val="13"/>
  </w:num>
  <w:num w:numId="28" w16cid:durableId="1704474658">
    <w:abstractNumId w:val="26"/>
  </w:num>
  <w:num w:numId="29" w16cid:durableId="1008676535">
    <w:abstractNumId w:val="35"/>
  </w:num>
  <w:num w:numId="30" w16cid:durableId="1792283287">
    <w:abstractNumId w:val="34"/>
  </w:num>
  <w:num w:numId="31" w16cid:durableId="1676375328">
    <w:abstractNumId w:val="24"/>
  </w:num>
  <w:num w:numId="32" w16cid:durableId="948010101">
    <w:abstractNumId w:val="48"/>
  </w:num>
  <w:num w:numId="33" w16cid:durableId="147403943">
    <w:abstractNumId w:val="21"/>
  </w:num>
  <w:num w:numId="34" w16cid:durableId="1808083778">
    <w:abstractNumId w:val="19"/>
  </w:num>
  <w:num w:numId="35" w16cid:durableId="149099020">
    <w:abstractNumId w:val="9"/>
  </w:num>
  <w:num w:numId="36" w16cid:durableId="21058252">
    <w:abstractNumId w:val="43"/>
  </w:num>
  <w:num w:numId="37" w16cid:durableId="1041981165">
    <w:abstractNumId w:val="49"/>
  </w:num>
  <w:num w:numId="38" w16cid:durableId="1874265551">
    <w:abstractNumId w:val="8"/>
  </w:num>
  <w:num w:numId="39" w16cid:durableId="1445540950">
    <w:abstractNumId w:val="17"/>
  </w:num>
  <w:num w:numId="40" w16cid:durableId="895815524">
    <w:abstractNumId w:val="23"/>
  </w:num>
  <w:num w:numId="41" w16cid:durableId="1001203860">
    <w:abstractNumId w:val="46"/>
  </w:num>
  <w:num w:numId="42" w16cid:durableId="1001853499">
    <w:abstractNumId w:val="20"/>
  </w:num>
  <w:num w:numId="43" w16cid:durableId="1417826360">
    <w:abstractNumId w:val="27"/>
  </w:num>
  <w:num w:numId="44" w16cid:durableId="398136895">
    <w:abstractNumId w:val="15"/>
  </w:num>
  <w:num w:numId="45" w16cid:durableId="687826659">
    <w:abstractNumId w:val="44"/>
  </w:num>
  <w:num w:numId="46" w16cid:durableId="245313196">
    <w:abstractNumId w:val="18"/>
  </w:num>
  <w:num w:numId="47" w16cid:durableId="1308709765">
    <w:abstractNumId w:val="38"/>
  </w:num>
  <w:num w:numId="48" w16cid:durableId="1173644595">
    <w:abstractNumId w:val="22"/>
  </w:num>
  <w:num w:numId="49" w16cid:durableId="1365327106">
    <w:abstractNumId w:val="37"/>
  </w:num>
  <w:num w:numId="50" w16cid:durableId="874655860">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388"/>
    <w:rsid w:val="00002413"/>
    <w:rsid w:val="0000408B"/>
    <w:rsid w:val="000048F7"/>
    <w:rsid w:val="00004B4D"/>
    <w:rsid w:val="000053F7"/>
    <w:rsid w:val="0000636E"/>
    <w:rsid w:val="000108AF"/>
    <w:rsid w:val="00010B7E"/>
    <w:rsid w:val="00011363"/>
    <w:rsid w:val="000136C4"/>
    <w:rsid w:val="00015023"/>
    <w:rsid w:val="00015ECB"/>
    <w:rsid w:val="00017CC5"/>
    <w:rsid w:val="00020428"/>
    <w:rsid w:val="00020BBC"/>
    <w:rsid w:val="00021B21"/>
    <w:rsid w:val="0002228C"/>
    <w:rsid w:val="000233E1"/>
    <w:rsid w:val="00024BD3"/>
    <w:rsid w:val="00025542"/>
    <w:rsid w:val="000258C0"/>
    <w:rsid w:val="000258E2"/>
    <w:rsid w:val="00030013"/>
    <w:rsid w:val="00030CD8"/>
    <w:rsid w:val="0003211C"/>
    <w:rsid w:val="00034FB7"/>
    <w:rsid w:val="000358CD"/>
    <w:rsid w:val="00036208"/>
    <w:rsid w:val="0004043D"/>
    <w:rsid w:val="00040912"/>
    <w:rsid w:val="00041062"/>
    <w:rsid w:val="00042EB6"/>
    <w:rsid w:val="000473CC"/>
    <w:rsid w:val="0005307B"/>
    <w:rsid w:val="00053852"/>
    <w:rsid w:val="00055230"/>
    <w:rsid w:val="000565C0"/>
    <w:rsid w:val="0005779C"/>
    <w:rsid w:val="00060687"/>
    <w:rsid w:val="00061FC9"/>
    <w:rsid w:val="00063508"/>
    <w:rsid w:val="00063EB1"/>
    <w:rsid w:val="00065296"/>
    <w:rsid w:val="00067482"/>
    <w:rsid w:val="000705F3"/>
    <w:rsid w:val="00070C15"/>
    <w:rsid w:val="00072BE5"/>
    <w:rsid w:val="000738D4"/>
    <w:rsid w:val="0007756E"/>
    <w:rsid w:val="000775AF"/>
    <w:rsid w:val="000778F0"/>
    <w:rsid w:val="00081680"/>
    <w:rsid w:val="00082EB3"/>
    <w:rsid w:val="00083023"/>
    <w:rsid w:val="000850DA"/>
    <w:rsid w:val="00085CE2"/>
    <w:rsid w:val="00085D01"/>
    <w:rsid w:val="0008636B"/>
    <w:rsid w:val="00086EC2"/>
    <w:rsid w:val="00091401"/>
    <w:rsid w:val="00092E48"/>
    <w:rsid w:val="000958B5"/>
    <w:rsid w:val="0009681C"/>
    <w:rsid w:val="00096CFE"/>
    <w:rsid w:val="000973AD"/>
    <w:rsid w:val="000A09B7"/>
    <w:rsid w:val="000A0B2C"/>
    <w:rsid w:val="000A13DC"/>
    <w:rsid w:val="000A19FD"/>
    <w:rsid w:val="000A1E59"/>
    <w:rsid w:val="000A2605"/>
    <w:rsid w:val="000A49A9"/>
    <w:rsid w:val="000A4F16"/>
    <w:rsid w:val="000A5133"/>
    <w:rsid w:val="000A75E9"/>
    <w:rsid w:val="000A7955"/>
    <w:rsid w:val="000A7DFA"/>
    <w:rsid w:val="000B0FC0"/>
    <w:rsid w:val="000B13CE"/>
    <w:rsid w:val="000B3985"/>
    <w:rsid w:val="000B7C0D"/>
    <w:rsid w:val="000C0C55"/>
    <w:rsid w:val="000C1497"/>
    <w:rsid w:val="000C39B1"/>
    <w:rsid w:val="000C3ED3"/>
    <w:rsid w:val="000C492F"/>
    <w:rsid w:val="000C4C27"/>
    <w:rsid w:val="000C5F8C"/>
    <w:rsid w:val="000D0134"/>
    <w:rsid w:val="000D506A"/>
    <w:rsid w:val="000D54E5"/>
    <w:rsid w:val="000D6754"/>
    <w:rsid w:val="000E060A"/>
    <w:rsid w:val="000E1890"/>
    <w:rsid w:val="000E1AED"/>
    <w:rsid w:val="000E1DC6"/>
    <w:rsid w:val="000E27F3"/>
    <w:rsid w:val="000E2AE7"/>
    <w:rsid w:val="000E3B62"/>
    <w:rsid w:val="000E7642"/>
    <w:rsid w:val="000F0ABA"/>
    <w:rsid w:val="000F108E"/>
    <w:rsid w:val="000F1D6C"/>
    <w:rsid w:val="000F1E68"/>
    <w:rsid w:val="000F3274"/>
    <w:rsid w:val="000F4136"/>
    <w:rsid w:val="000F59BD"/>
    <w:rsid w:val="000F7DCC"/>
    <w:rsid w:val="00101B58"/>
    <w:rsid w:val="001054C2"/>
    <w:rsid w:val="00105905"/>
    <w:rsid w:val="00106502"/>
    <w:rsid w:val="00106CCB"/>
    <w:rsid w:val="0011006E"/>
    <w:rsid w:val="001104C0"/>
    <w:rsid w:val="001109BB"/>
    <w:rsid w:val="00111175"/>
    <w:rsid w:val="00111356"/>
    <w:rsid w:val="00111D59"/>
    <w:rsid w:val="00115063"/>
    <w:rsid w:val="00115AC8"/>
    <w:rsid w:val="00120A2C"/>
    <w:rsid w:val="0012338D"/>
    <w:rsid w:val="001239C4"/>
    <w:rsid w:val="001241B1"/>
    <w:rsid w:val="00124F99"/>
    <w:rsid w:val="00125CE1"/>
    <w:rsid w:val="00130F48"/>
    <w:rsid w:val="001320E6"/>
    <w:rsid w:val="001326ED"/>
    <w:rsid w:val="00133C13"/>
    <w:rsid w:val="00135E38"/>
    <w:rsid w:val="00136DC8"/>
    <w:rsid w:val="001373B6"/>
    <w:rsid w:val="001379A3"/>
    <w:rsid w:val="001408C4"/>
    <w:rsid w:val="00141D4F"/>
    <w:rsid w:val="001431B6"/>
    <w:rsid w:val="0014552C"/>
    <w:rsid w:val="001458C7"/>
    <w:rsid w:val="00145925"/>
    <w:rsid w:val="001464CE"/>
    <w:rsid w:val="00151FAA"/>
    <w:rsid w:val="00152BD1"/>
    <w:rsid w:val="001530CC"/>
    <w:rsid w:val="00153CBF"/>
    <w:rsid w:val="00156BF1"/>
    <w:rsid w:val="0015748A"/>
    <w:rsid w:val="00160B2B"/>
    <w:rsid w:val="00161B7B"/>
    <w:rsid w:val="00164749"/>
    <w:rsid w:val="00165DB0"/>
    <w:rsid w:val="00170F6F"/>
    <w:rsid w:val="00172B8A"/>
    <w:rsid w:val="00175E7B"/>
    <w:rsid w:val="0017777C"/>
    <w:rsid w:val="00180737"/>
    <w:rsid w:val="00181D95"/>
    <w:rsid w:val="001853C5"/>
    <w:rsid w:val="00186C2A"/>
    <w:rsid w:val="001911FD"/>
    <w:rsid w:val="00193526"/>
    <w:rsid w:val="00193748"/>
    <w:rsid w:val="00194385"/>
    <w:rsid w:val="00194601"/>
    <w:rsid w:val="001959A3"/>
    <w:rsid w:val="00197CDF"/>
    <w:rsid w:val="00197DB4"/>
    <w:rsid w:val="001A0448"/>
    <w:rsid w:val="001A296F"/>
    <w:rsid w:val="001A6627"/>
    <w:rsid w:val="001A6B6E"/>
    <w:rsid w:val="001A78C4"/>
    <w:rsid w:val="001B099C"/>
    <w:rsid w:val="001B0CA4"/>
    <w:rsid w:val="001B0DDA"/>
    <w:rsid w:val="001B13B9"/>
    <w:rsid w:val="001B2380"/>
    <w:rsid w:val="001B2AF6"/>
    <w:rsid w:val="001B47F1"/>
    <w:rsid w:val="001B5A72"/>
    <w:rsid w:val="001B5FA6"/>
    <w:rsid w:val="001B7153"/>
    <w:rsid w:val="001B7E8E"/>
    <w:rsid w:val="001C09F4"/>
    <w:rsid w:val="001C15E5"/>
    <w:rsid w:val="001C2686"/>
    <w:rsid w:val="001C397C"/>
    <w:rsid w:val="001C3D89"/>
    <w:rsid w:val="001C3F67"/>
    <w:rsid w:val="001C47CC"/>
    <w:rsid w:val="001C5C8A"/>
    <w:rsid w:val="001C5C8F"/>
    <w:rsid w:val="001C5C93"/>
    <w:rsid w:val="001C7E89"/>
    <w:rsid w:val="001D115D"/>
    <w:rsid w:val="001D132F"/>
    <w:rsid w:val="001D169D"/>
    <w:rsid w:val="001D2611"/>
    <w:rsid w:val="001D5352"/>
    <w:rsid w:val="001D681E"/>
    <w:rsid w:val="001D7F2B"/>
    <w:rsid w:val="001E01A3"/>
    <w:rsid w:val="001E1A69"/>
    <w:rsid w:val="001E216C"/>
    <w:rsid w:val="001E2241"/>
    <w:rsid w:val="001E26F5"/>
    <w:rsid w:val="001E5706"/>
    <w:rsid w:val="001E6E28"/>
    <w:rsid w:val="001E717C"/>
    <w:rsid w:val="001F1636"/>
    <w:rsid w:val="001F1A5F"/>
    <w:rsid w:val="001F325A"/>
    <w:rsid w:val="001F35C5"/>
    <w:rsid w:val="001F3980"/>
    <w:rsid w:val="001F465C"/>
    <w:rsid w:val="001F6424"/>
    <w:rsid w:val="001F7C0E"/>
    <w:rsid w:val="00200700"/>
    <w:rsid w:val="0020183E"/>
    <w:rsid w:val="0020193C"/>
    <w:rsid w:val="00201A88"/>
    <w:rsid w:val="00202077"/>
    <w:rsid w:val="00203051"/>
    <w:rsid w:val="002077DE"/>
    <w:rsid w:val="002116E7"/>
    <w:rsid w:val="0021524E"/>
    <w:rsid w:val="00216398"/>
    <w:rsid w:val="00216C66"/>
    <w:rsid w:val="002178C1"/>
    <w:rsid w:val="00223226"/>
    <w:rsid w:val="002256BE"/>
    <w:rsid w:val="00225738"/>
    <w:rsid w:val="0023043E"/>
    <w:rsid w:val="002313FF"/>
    <w:rsid w:val="00232236"/>
    <w:rsid w:val="00232EC7"/>
    <w:rsid w:val="00234CFC"/>
    <w:rsid w:val="0023517E"/>
    <w:rsid w:val="00235BAD"/>
    <w:rsid w:val="002379EF"/>
    <w:rsid w:val="00241BC5"/>
    <w:rsid w:val="00241F03"/>
    <w:rsid w:val="0024230A"/>
    <w:rsid w:val="00243232"/>
    <w:rsid w:val="00243B3B"/>
    <w:rsid w:val="00246204"/>
    <w:rsid w:val="002463FA"/>
    <w:rsid w:val="00247774"/>
    <w:rsid w:val="00251456"/>
    <w:rsid w:val="00251E5C"/>
    <w:rsid w:val="00253F0E"/>
    <w:rsid w:val="00254A04"/>
    <w:rsid w:val="0025503B"/>
    <w:rsid w:val="0026191E"/>
    <w:rsid w:val="00264024"/>
    <w:rsid w:val="002665AA"/>
    <w:rsid w:val="00266DF9"/>
    <w:rsid w:val="00267ECE"/>
    <w:rsid w:val="002713B2"/>
    <w:rsid w:val="002714BF"/>
    <w:rsid w:val="00283441"/>
    <w:rsid w:val="00283FDF"/>
    <w:rsid w:val="002852CA"/>
    <w:rsid w:val="002852F0"/>
    <w:rsid w:val="0028658F"/>
    <w:rsid w:val="00291037"/>
    <w:rsid w:val="002937F8"/>
    <w:rsid w:val="002941F2"/>
    <w:rsid w:val="00296FEA"/>
    <w:rsid w:val="002976FD"/>
    <w:rsid w:val="002A0CEC"/>
    <w:rsid w:val="002A12B5"/>
    <w:rsid w:val="002A4A97"/>
    <w:rsid w:val="002A6051"/>
    <w:rsid w:val="002A7C5B"/>
    <w:rsid w:val="002B0B2C"/>
    <w:rsid w:val="002B2BED"/>
    <w:rsid w:val="002B4D1B"/>
    <w:rsid w:val="002B5A15"/>
    <w:rsid w:val="002B5AA5"/>
    <w:rsid w:val="002B63B9"/>
    <w:rsid w:val="002B742C"/>
    <w:rsid w:val="002B7AC0"/>
    <w:rsid w:val="002C04DD"/>
    <w:rsid w:val="002C1C95"/>
    <w:rsid w:val="002C1FBC"/>
    <w:rsid w:val="002C2325"/>
    <w:rsid w:val="002C412D"/>
    <w:rsid w:val="002C46BE"/>
    <w:rsid w:val="002C4C16"/>
    <w:rsid w:val="002C501D"/>
    <w:rsid w:val="002C5AF4"/>
    <w:rsid w:val="002C5BDC"/>
    <w:rsid w:val="002C6C03"/>
    <w:rsid w:val="002D39DF"/>
    <w:rsid w:val="002D4B0E"/>
    <w:rsid w:val="002D5308"/>
    <w:rsid w:val="002D57F1"/>
    <w:rsid w:val="002D61FA"/>
    <w:rsid w:val="002D6854"/>
    <w:rsid w:val="002D69D2"/>
    <w:rsid w:val="002D6E34"/>
    <w:rsid w:val="002E26DA"/>
    <w:rsid w:val="002E4C42"/>
    <w:rsid w:val="002E5EC3"/>
    <w:rsid w:val="002E6183"/>
    <w:rsid w:val="002F0B10"/>
    <w:rsid w:val="002F0D47"/>
    <w:rsid w:val="002F261C"/>
    <w:rsid w:val="002F6267"/>
    <w:rsid w:val="002F7947"/>
    <w:rsid w:val="003013F8"/>
    <w:rsid w:val="00301AFB"/>
    <w:rsid w:val="00302520"/>
    <w:rsid w:val="00302A22"/>
    <w:rsid w:val="00303048"/>
    <w:rsid w:val="00303401"/>
    <w:rsid w:val="00304146"/>
    <w:rsid w:val="00304DCF"/>
    <w:rsid w:val="00304FB1"/>
    <w:rsid w:val="00305FCF"/>
    <w:rsid w:val="00306212"/>
    <w:rsid w:val="00306564"/>
    <w:rsid w:val="003101FE"/>
    <w:rsid w:val="0031030E"/>
    <w:rsid w:val="00310483"/>
    <w:rsid w:val="003117BE"/>
    <w:rsid w:val="0031190B"/>
    <w:rsid w:val="003119B1"/>
    <w:rsid w:val="00311A0F"/>
    <w:rsid w:val="00311A91"/>
    <w:rsid w:val="003163C1"/>
    <w:rsid w:val="00316491"/>
    <w:rsid w:val="00320ABB"/>
    <w:rsid w:val="00321E03"/>
    <w:rsid w:val="00321E1A"/>
    <w:rsid w:val="00322D5A"/>
    <w:rsid w:val="003257AE"/>
    <w:rsid w:val="00326247"/>
    <w:rsid w:val="003268C3"/>
    <w:rsid w:val="00330AAA"/>
    <w:rsid w:val="00330EF6"/>
    <w:rsid w:val="00331999"/>
    <w:rsid w:val="003323DA"/>
    <w:rsid w:val="00336C8C"/>
    <w:rsid w:val="00337C7F"/>
    <w:rsid w:val="00342036"/>
    <w:rsid w:val="00342A78"/>
    <w:rsid w:val="0034360E"/>
    <w:rsid w:val="0034492F"/>
    <w:rsid w:val="00344E8E"/>
    <w:rsid w:val="00347100"/>
    <w:rsid w:val="00353567"/>
    <w:rsid w:val="00354BDF"/>
    <w:rsid w:val="00355140"/>
    <w:rsid w:val="003568EE"/>
    <w:rsid w:val="0035795B"/>
    <w:rsid w:val="0036064A"/>
    <w:rsid w:val="00361C33"/>
    <w:rsid w:val="00365086"/>
    <w:rsid w:val="00365A16"/>
    <w:rsid w:val="00367206"/>
    <w:rsid w:val="00367E1E"/>
    <w:rsid w:val="0037065E"/>
    <w:rsid w:val="0037232E"/>
    <w:rsid w:val="00372539"/>
    <w:rsid w:val="00373168"/>
    <w:rsid w:val="00375D9E"/>
    <w:rsid w:val="0037746B"/>
    <w:rsid w:val="003815EA"/>
    <w:rsid w:val="00381CAF"/>
    <w:rsid w:val="0038519D"/>
    <w:rsid w:val="0038674E"/>
    <w:rsid w:val="00386895"/>
    <w:rsid w:val="003868D5"/>
    <w:rsid w:val="00386BEE"/>
    <w:rsid w:val="00386DB5"/>
    <w:rsid w:val="0039091B"/>
    <w:rsid w:val="00392456"/>
    <w:rsid w:val="003926E2"/>
    <w:rsid w:val="00392983"/>
    <w:rsid w:val="00392CB0"/>
    <w:rsid w:val="0039408C"/>
    <w:rsid w:val="00394895"/>
    <w:rsid w:val="00396EE6"/>
    <w:rsid w:val="00397446"/>
    <w:rsid w:val="00397D2E"/>
    <w:rsid w:val="003A041E"/>
    <w:rsid w:val="003A1190"/>
    <w:rsid w:val="003A2E6F"/>
    <w:rsid w:val="003A2F18"/>
    <w:rsid w:val="003A2FFC"/>
    <w:rsid w:val="003B17E8"/>
    <w:rsid w:val="003B3357"/>
    <w:rsid w:val="003B7073"/>
    <w:rsid w:val="003B7DDD"/>
    <w:rsid w:val="003C1FF5"/>
    <w:rsid w:val="003C38D1"/>
    <w:rsid w:val="003D0E1F"/>
    <w:rsid w:val="003D20A4"/>
    <w:rsid w:val="003D2730"/>
    <w:rsid w:val="003D27E0"/>
    <w:rsid w:val="003D29A7"/>
    <w:rsid w:val="003D2AC2"/>
    <w:rsid w:val="003D5F0E"/>
    <w:rsid w:val="003D6393"/>
    <w:rsid w:val="003E2CFD"/>
    <w:rsid w:val="003E361C"/>
    <w:rsid w:val="003E4BFD"/>
    <w:rsid w:val="003E78FF"/>
    <w:rsid w:val="003F15BE"/>
    <w:rsid w:val="003F234E"/>
    <w:rsid w:val="003F38C7"/>
    <w:rsid w:val="003F3AF6"/>
    <w:rsid w:val="003F3C84"/>
    <w:rsid w:val="003F4045"/>
    <w:rsid w:val="003F5AEF"/>
    <w:rsid w:val="003F5BF6"/>
    <w:rsid w:val="003F633B"/>
    <w:rsid w:val="00400484"/>
    <w:rsid w:val="004004E8"/>
    <w:rsid w:val="00401A1D"/>
    <w:rsid w:val="00402B3E"/>
    <w:rsid w:val="00402DFB"/>
    <w:rsid w:val="0040304F"/>
    <w:rsid w:val="00403250"/>
    <w:rsid w:val="00403B29"/>
    <w:rsid w:val="00404390"/>
    <w:rsid w:val="004048F0"/>
    <w:rsid w:val="00404B88"/>
    <w:rsid w:val="00410A06"/>
    <w:rsid w:val="00410B61"/>
    <w:rsid w:val="00413420"/>
    <w:rsid w:val="00414D2F"/>
    <w:rsid w:val="004157DE"/>
    <w:rsid w:val="00416D29"/>
    <w:rsid w:val="00417209"/>
    <w:rsid w:val="004257D4"/>
    <w:rsid w:val="00427C83"/>
    <w:rsid w:val="004336D2"/>
    <w:rsid w:val="004363FF"/>
    <w:rsid w:val="004367ED"/>
    <w:rsid w:val="00436C19"/>
    <w:rsid w:val="00437F42"/>
    <w:rsid w:val="0044437D"/>
    <w:rsid w:val="004443DD"/>
    <w:rsid w:val="0044534A"/>
    <w:rsid w:val="0044562D"/>
    <w:rsid w:val="004458EE"/>
    <w:rsid w:val="0044663E"/>
    <w:rsid w:val="00446CC5"/>
    <w:rsid w:val="004470D6"/>
    <w:rsid w:val="004505C9"/>
    <w:rsid w:val="00451A7E"/>
    <w:rsid w:val="00451C13"/>
    <w:rsid w:val="0045294B"/>
    <w:rsid w:val="00453079"/>
    <w:rsid w:val="00454853"/>
    <w:rsid w:val="004553B3"/>
    <w:rsid w:val="00456158"/>
    <w:rsid w:val="00456C2B"/>
    <w:rsid w:val="00456E86"/>
    <w:rsid w:val="00462A50"/>
    <w:rsid w:val="0046312C"/>
    <w:rsid w:val="00464A75"/>
    <w:rsid w:val="00465236"/>
    <w:rsid w:val="0046591D"/>
    <w:rsid w:val="00466F10"/>
    <w:rsid w:val="00467C0F"/>
    <w:rsid w:val="0047076A"/>
    <w:rsid w:val="004710C2"/>
    <w:rsid w:val="00471CC2"/>
    <w:rsid w:val="004727BB"/>
    <w:rsid w:val="00472B89"/>
    <w:rsid w:val="00477054"/>
    <w:rsid w:val="00480225"/>
    <w:rsid w:val="00480847"/>
    <w:rsid w:val="00480899"/>
    <w:rsid w:val="00482F18"/>
    <w:rsid w:val="00482FFC"/>
    <w:rsid w:val="0048717E"/>
    <w:rsid w:val="00487B50"/>
    <w:rsid w:val="00487E68"/>
    <w:rsid w:val="00491862"/>
    <w:rsid w:val="00491F55"/>
    <w:rsid w:val="0049540C"/>
    <w:rsid w:val="004A0D49"/>
    <w:rsid w:val="004A0DA6"/>
    <w:rsid w:val="004A3C79"/>
    <w:rsid w:val="004A4AD9"/>
    <w:rsid w:val="004A7D4C"/>
    <w:rsid w:val="004B2693"/>
    <w:rsid w:val="004C0D5D"/>
    <w:rsid w:val="004C1382"/>
    <w:rsid w:val="004C1CEF"/>
    <w:rsid w:val="004C267E"/>
    <w:rsid w:val="004C4288"/>
    <w:rsid w:val="004C5969"/>
    <w:rsid w:val="004C732F"/>
    <w:rsid w:val="004C7DC2"/>
    <w:rsid w:val="004D2CFB"/>
    <w:rsid w:val="004D3856"/>
    <w:rsid w:val="004D3B84"/>
    <w:rsid w:val="004D3CD9"/>
    <w:rsid w:val="004D420A"/>
    <w:rsid w:val="004D4341"/>
    <w:rsid w:val="004D4FD9"/>
    <w:rsid w:val="004D538B"/>
    <w:rsid w:val="004D5F48"/>
    <w:rsid w:val="004D671C"/>
    <w:rsid w:val="004D7211"/>
    <w:rsid w:val="004E00CA"/>
    <w:rsid w:val="004E0859"/>
    <w:rsid w:val="004E11AE"/>
    <w:rsid w:val="004E1EAE"/>
    <w:rsid w:val="004E2D8F"/>
    <w:rsid w:val="004E6F18"/>
    <w:rsid w:val="004E7B2C"/>
    <w:rsid w:val="004F0ABD"/>
    <w:rsid w:val="004F1E6D"/>
    <w:rsid w:val="004F3253"/>
    <w:rsid w:val="004F5128"/>
    <w:rsid w:val="004F5FFE"/>
    <w:rsid w:val="004F63C5"/>
    <w:rsid w:val="004F6C64"/>
    <w:rsid w:val="004F75A7"/>
    <w:rsid w:val="00501F52"/>
    <w:rsid w:val="00502F64"/>
    <w:rsid w:val="00503747"/>
    <w:rsid w:val="0050576C"/>
    <w:rsid w:val="0050691B"/>
    <w:rsid w:val="0050758C"/>
    <w:rsid w:val="005076B6"/>
    <w:rsid w:val="0051039A"/>
    <w:rsid w:val="00511FD1"/>
    <w:rsid w:val="00513B03"/>
    <w:rsid w:val="0051447E"/>
    <w:rsid w:val="005154E4"/>
    <w:rsid w:val="00516396"/>
    <w:rsid w:val="00517418"/>
    <w:rsid w:val="005222B6"/>
    <w:rsid w:val="005224F7"/>
    <w:rsid w:val="00522DB0"/>
    <w:rsid w:val="005241A4"/>
    <w:rsid w:val="00525A10"/>
    <w:rsid w:val="00533EA7"/>
    <w:rsid w:val="00537732"/>
    <w:rsid w:val="005409BE"/>
    <w:rsid w:val="00541E95"/>
    <w:rsid w:val="005421F6"/>
    <w:rsid w:val="0054584D"/>
    <w:rsid w:val="00546BEF"/>
    <w:rsid w:val="0055063E"/>
    <w:rsid w:val="00552327"/>
    <w:rsid w:val="00552DA1"/>
    <w:rsid w:val="0055584C"/>
    <w:rsid w:val="00555D73"/>
    <w:rsid w:val="00555EFC"/>
    <w:rsid w:val="0055665F"/>
    <w:rsid w:val="00556722"/>
    <w:rsid w:val="005569DA"/>
    <w:rsid w:val="00556CE8"/>
    <w:rsid w:val="0055758B"/>
    <w:rsid w:val="005578B5"/>
    <w:rsid w:val="005579E0"/>
    <w:rsid w:val="00561958"/>
    <w:rsid w:val="0056420F"/>
    <w:rsid w:val="00565B2A"/>
    <w:rsid w:val="0056649C"/>
    <w:rsid w:val="005665E6"/>
    <w:rsid w:val="00571696"/>
    <w:rsid w:val="005717B8"/>
    <w:rsid w:val="0057207F"/>
    <w:rsid w:val="0057361F"/>
    <w:rsid w:val="00574886"/>
    <w:rsid w:val="00576743"/>
    <w:rsid w:val="0057689B"/>
    <w:rsid w:val="005800F7"/>
    <w:rsid w:val="00581FAA"/>
    <w:rsid w:val="00583871"/>
    <w:rsid w:val="00584A6B"/>
    <w:rsid w:val="00585847"/>
    <w:rsid w:val="0058637D"/>
    <w:rsid w:val="00586CD7"/>
    <w:rsid w:val="00590B7A"/>
    <w:rsid w:val="00591D82"/>
    <w:rsid w:val="0059294B"/>
    <w:rsid w:val="00593AF9"/>
    <w:rsid w:val="00594125"/>
    <w:rsid w:val="00594CAD"/>
    <w:rsid w:val="005954AA"/>
    <w:rsid w:val="0059649B"/>
    <w:rsid w:val="005970ED"/>
    <w:rsid w:val="00597F4B"/>
    <w:rsid w:val="005A2167"/>
    <w:rsid w:val="005A3F41"/>
    <w:rsid w:val="005A43ED"/>
    <w:rsid w:val="005A44E7"/>
    <w:rsid w:val="005A4873"/>
    <w:rsid w:val="005A602B"/>
    <w:rsid w:val="005A6384"/>
    <w:rsid w:val="005A6D44"/>
    <w:rsid w:val="005A70FE"/>
    <w:rsid w:val="005A743B"/>
    <w:rsid w:val="005B3DF3"/>
    <w:rsid w:val="005B49EE"/>
    <w:rsid w:val="005B53B3"/>
    <w:rsid w:val="005B580F"/>
    <w:rsid w:val="005B5F29"/>
    <w:rsid w:val="005B7E41"/>
    <w:rsid w:val="005C02D6"/>
    <w:rsid w:val="005C0F7F"/>
    <w:rsid w:val="005C23E1"/>
    <w:rsid w:val="005C27F3"/>
    <w:rsid w:val="005C2A26"/>
    <w:rsid w:val="005C522B"/>
    <w:rsid w:val="005C705F"/>
    <w:rsid w:val="005D2469"/>
    <w:rsid w:val="005D2B76"/>
    <w:rsid w:val="005D2CFC"/>
    <w:rsid w:val="005D4764"/>
    <w:rsid w:val="005D4ECC"/>
    <w:rsid w:val="005D50A9"/>
    <w:rsid w:val="005D68EB"/>
    <w:rsid w:val="005D78AA"/>
    <w:rsid w:val="005E1103"/>
    <w:rsid w:val="005E2985"/>
    <w:rsid w:val="005E4DD7"/>
    <w:rsid w:val="005E5A0C"/>
    <w:rsid w:val="005E663C"/>
    <w:rsid w:val="005E6FDB"/>
    <w:rsid w:val="005F424D"/>
    <w:rsid w:val="005F5821"/>
    <w:rsid w:val="005F685E"/>
    <w:rsid w:val="005F7958"/>
    <w:rsid w:val="00601386"/>
    <w:rsid w:val="00601AF6"/>
    <w:rsid w:val="006028D3"/>
    <w:rsid w:val="00604141"/>
    <w:rsid w:val="00604295"/>
    <w:rsid w:val="00605919"/>
    <w:rsid w:val="006065F9"/>
    <w:rsid w:val="006118F7"/>
    <w:rsid w:val="00611F2E"/>
    <w:rsid w:val="006129AD"/>
    <w:rsid w:val="006140CB"/>
    <w:rsid w:val="00615490"/>
    <w:rsid w:val="006175F0"/>
    <w:rsid w:val="00620726"/>
    <w:rsid w:val="00620DF9"/>
    <w:rsid w:val="0062480B"/>
    <w:rsid w:val="00626A54"/>
    <w:rsid w:val="00627A85"/>
    <w:rsid w:val="006302D1"/>
    <w:rsid w:val="00631188"/>
    <w:rsid w:val="00633A11"/>
    <w:rsid w:val="006355CE"/>
    <w:rsid w:val="006401E7"/>
    <w:rsid w:val="00641D53"/>
    <w:rsid w:val="00641DC0"/>
    <w:rsid w:val="006421B5"/>
    <w:rsid w:val="006428D8"/>
    <w:rsid w:val="00643F26"/>
    <w:rsid w:val="006449EB"/>
    <w:rsid w:val="00645C8C"/>
    <w:rsid w:val="00652735"/>
    <w:rsid w:val="00654C61"/>
    <w:rsid w:val="00656F7A"/>
    <w:rsid w:val="0065750E"/>
    <w:rsid w:val="00657B41"/>
    <w:rsid w:val="0066056A"/>
    <w:rsid w:val="00661834"/>
    <w:rsid w:val="0066471E"/>
    <w:rsid w:val="006654CD"/>
    <w:rsid w:val="0066586B"/>
    <w:rsid w:val="006735AB"/>
    <w:rsid w:val="00674614"/>
    <w:rsid w:val="00675DFD"/>
    <w:rsid w:val="0067685E"/>
    <w:rsid w:val="00677996"/>
    <w:rsid w:val="00681942"/>
    <w:rsid w:val="006865F2"/>
    <w:rsid w:val="00687147"/>
    <w:rsid w:val="006911EA"/>
    <w:rsid w:val="006921A9"/>
    <w:rsid w:val="00692A48"/>
    <w:rsid w:val="00692CC4"/>
    <w:rsid w:val="00693172"/>
    <w:rsid w:val="006942D8"/>
    <w:rsid w:val="00696078"/>
    <w:rsid w:val="0069622F"/>
    <w:rsid w:val="00697698"/>
    <w:rsid w:val="006978AB"/>
    <w:rsid w:val="00697BD5"/>
    <w:rsid w:val="006A036D"/>
    <w:rsid w:val="006A26E3"/>
    <w:rsid w:val="006A37D3"/>
    <w:rsid w:val="006A3A81"/>
    <w:rsid w:val="006A3E95"/>
    <w:rsid w:val="006A63A1"/>
    <w:rsid w:val="006A68BC"/>
    <w:rsid w:val="006A69A8"/>
    <w:rsid w:val="006B18DE"/>
    <w:rsid w:val="006B263C"/>
    <w:rsid w:val="006B299F"/>
    <w:rsid w:val="006B370C"/>
    <w:rsid w:val="006B38C4"/>
    <w:rsid w:val="006B48F7"/>
    <w:rsid w:val="006B7360"/>
    <w:rsid w:val="006B798D"/>
    <w:rsid w:val="006B7B09"/>
    <w:rsid w:val="006B7EC0"/>
    <w:rsid w:val="006C052C"/>
    <w:rsid w:val="006C0637"/>
    <w:rsid w:val="006C1C01"/>
    <w:rsid w:val="006C2983"/>
    <w:rsid w:val="006C3AF8"/>
    <w:rsid w:val="006C64CF"/>
    <w:rsid w:val="006C6E79"/>
    <w:rsid w:val="006C72ED"/>
    <w:rsid w:val="006C7C44"/>
    <w:rsid w:val="006D1955"/>
    <w:rsid w:val="006D1B4E"/>
    <w:rsid w:val="006D2C70"/>
    <w:rsid w:val="006D3A0C"/>
    <w:rsid w:val="006D4674"/>
    <w:rsid w:val="006D477F"/>
    <w:rsid w:val="006D4B4C"/>
    <w:rsid w:val="006D5CE0"/>
    <w:rsid w:val="006D5D33"/>
    <w:rsid w:val="006D679D"/>
    <w:rsid w:val="006D7A00"/>
    <w:rsid w:val="006D7BCE"/>
    <w:rsid w:val="006E0B02"/>
    <w:rsid w:val="006E1B37"/>
    <w:rsid w:val="006E1DDC"/>
    <w:rsid w:val="006E21CB"/>
    <w:rsid w:val="006E498D"/>
    <w:rsid w:val="006E4C9E"/>
    <w:rsid w:val="006E7B68"/>
    <w:rsid w:val="006F1DE1"/>
    <w:rsid w:val="006F3142"/>
    <w:rsid w:val="006F49F5"/>
    <w:rsid w:val="006F575E"/>
    <w:rsid w:val="007020D5"/>
    <w:rsid w:val="00702A8B"/>
    <w:rsid w:val="0070538B"/>
    <w:rsid w:val="00707C3B"/>
    <w:rsid w:val="00710BAC"/>
    <w:rsid w:val="00710EB6"/>
    <w:rsid w:val="00712C83"/>
    <w:rsid w:val="00713192"/>
    <w:rsid w:val="00713596"/>
    <w:rsid w:val="00713E44"/>
    <w:rsid w:val="00713F80"/>
    <w:rsid w:val="00714047"/>
    <w:rsid w:val="00714476"/>
    <w:rsid w:val="0071549B"/>
    <w:rsid w:val="00715FA7"/>
    <w:rsid w:val="00716951"/>
    <w:rsid w:val="00716A5C"/>
    <w:rsid w:val="007170A4"/>
    <w:rsid w:val="00717DFA"/>
    <w:rsid w:val="0072110E"/>
    <w:rsid w:val="00721EE7"/>
    <w:rsid w:val="007232F4"/>
    <w:rsid w:val="007246FF"/>
    <w:rsid w:val="007277B3"/>
    <w:rsid w:val="007317D7"/>
    <w:rsid w:val="007337B5"/>
    <w:rsid w:val="00733C11"/>
    <w:rsid w:val="00733E8E"/>
    <w:rsid w:val="00735727"/>
    <w:rsid w:val="00735F40"/>
    <w:rsid w:val="007372A7"/>
    <w:rsid w:val="00740128"/>
    <w:rsid w:val="0074121C"/>
    <w:rsid w:val="00741FF1"/>
    <w:rsid w:val="00743AB7"/>
    <w:rsid w:val="0074441D"/>
    <w:rsid w:val="00744444"/>
    <w:rsid w:val="00744B36"/>
    <w:rsid w:val="007455ED"/>
    <w:rsid w:val="00746A5E"/>
    <w:rsid w:val="00746F98"/>
    <w:rsid w:val="00747A80"/>
    <w:rsid w:val="0075299F"/>
    <w:rsid w:val="0075436F"/>
    <w:rsid w:val="00755A66"/>
    <w:rsid w:val="007571C8"/>
    <w:rsid w:val="00760A9E"/>
    <w:rsid w:val="00761D76"/>
    <w:rsid w:val="00762005"/>
    <w:rsid w:val="00764952"/>
    <w:rsid w:val="00764FC4"/>
    <w:rsid w:val="00767128"/>
    <w:rsid w:val="00770C97"/>
    <w:rsid w:val="007750AE"/>
    <w:rsid w:val="0077571A"/>
    <w:rsid w:val="00777FE4"/>
    <w:rsid w:val="007808AD"/>
    <w:rsid w:val="00781FF1"/>
    <w:rsid w:val="007838E0"/>
    <w:rsid w:val="00792411"/>
    <w:rsid w:val="00792D60"/>
    <w:rsid w:val="00793302"/>
    <w:rsid w:val="00795558"/>
    <w:rsid w:val="0079675F"/>
    <w:rsid w:val="00797A05"/>
    <w:rsid w:val="00797A0A"/>
    <w:rsid w:val="00797A73"/>
    <w:rsid w:val="007A0300"/>
    <w:rsid w:val="007A26B0"/>
    <w:rsid w:val="007A2ECF"/>
    <w:rsid w:val="007A3C97"/>
    <w:rsid w:val="007A4AFB"/>
    <w:rsid w:val="007A5AE2"/>
    <w:rsid w:val="007A6CA8"/>
    <w:rsid w:val="007A7C3C"/>
    <w:rsid w:val="007B1B73"/>
    <w:rsid w:val="007B4358"/>
    <w:rsid w:val="007B46F3"/>
    <w:rsid w:val="007B4F25"/>
    <w:rsid w:val="007B5A7E"/>
    <w:rsid w:val="007B60BB"/>
    <w:rsid w:val="007B6606"/>
    <w:rsid w:val="007B67B9"/>
    <w:rsid w:val="007B6854"/>
    <w:rsid w:val="007C0CD2"/>
    <w:rsid w:val="007C107E"/>
    <w:rsid w:val="007C1C2B"/>
    <w:rsid w:val="007C1E38"/>
    <w:rsid w:val="007C2483"/>
    <w:rsid w:val="007C3BEA"/>
    <w:rsid w:val="007C4841"/>
    <w:rsid w:val="007C6021"/>
    <w:rsid w:val="007D0DE0"/>
    <w:rsid w:val="007D190F"/>
    <w:rsid w:val="007D1DDF"/>
    <w:rsid w:val="007D3C82"/>
    <w:rsid w:val="007D6AFE"/>
    <w:rsid w:val="007D7018"/>
    <w:rsid w:val="007D7CA0"/>
    <w:rsid w:val="007D7D51"/>
    <w:rsid w:val="007E1543"/>
    <w:rsid w:val="007E3089"/>
    <w:rsid w:val="007E34FA"/>
    <w:rsid w:val="007E3AFA"/>
    <w:rsid w:val="007E470C"/>
    <w:rsid w:val="007E6B05"/>
    <w:rsid w:val="007F0D9D"/>
    <w:rsid w:val="007F115A"/>
    <w:rsid w:val="007F44AE"/>
    <w:rsid w:val="007F61E1"/>
    <w:rsid w:val="007F6BCC"/>
    <w:rsid w:val="00800842"/>
    <w:rsid w:val="008009CF"/>
    <w:rsid w:val="00801912"/>
    <w:rsid w:val="008029E1"/>
    <w:rsid w:val="00803C95"/>
    <w:rsid w:val="008044DB"/>
    <w:rsid w:val="00804D74"/>
    <w:rsid w:val="00804F22"/>
    <w:rsid w:val="00807403"/>
    <w:rsid w:val="00810039"/>
    <w:rsid w:val="00810839"/>
    <w:rsid w:val="00813245"/>
    <w:rsid w:val="008156ED"/>
    <w:rsid w:val="008173C7"/>
    <w:rsid w:val="00817BA8"/>
    <w:rsid w:val="0082051F"/>
    <w:rsid w:val="008216F0"/>
    <w:rsid w:val="00821B39"/>
    <w:rsid w:val="00821B5C"/>
    <w:rsid w:val="00823B9F"/>
    <w:rsid w:val="00826D1B"/>
    <w:rsid w:val="00826EC0"/>
    <w:rsid w:val="008313DE"/>
    <w:rsid w:val="0083388E"/>
    <w:rsid w:val="00835505"/>
    <w:rsid w:val="00837876"/>
    <w:rsid w:val="008409BA"/>
    <w:rsid w:val="008409ED"/>
    <w:rsid w:val="0084103F"/>
    <w:rsid w:val="00841127"/>
    <w:rsid w:val="00841AF9"/>
    <w:rsid w:val="00844F8A"/>
    <w:rsid w:val="008450D8"/>
    <w:rsid w:val="00845244"/>
    <w:rsid w:val="008471BF"/>
    <w:rsid w:val="008511C2"/>
    <w:rsid w:val="00852F6E"/>
    <w:rsid w:val="00853B2F"/>
    <w:rsid w:val="008607EF"/>
    <w:rsid w:val="0086120B"/>
    <w:rsid w:val="00862F6E"/>
    <w:rsid w:val="0086325F"/>
    <w:rsid w:val="00863BE3"/>
    <w:rsid w:val="00863C57"/>
    <w:rsid w:val="00863EAC"/>
    <w:rsid w:val="008640C4"/>
    <w:rsid w:val="0086429C"/>
    <w:rsid w:val="008645C9"/>
    <w:rsid w:val="00864A4C"/>
    <w:rsid w:val="008653E3"/>
    <w:rsid w:val="00865D70"/>
    <w:rsid w:val="00866EEA"/>
    <w:rsid w:val="00867F47"/>
    <w:rsid w:val="00870150"/>
    <w:rsid w:val="00873082"/>
    <w:rsid w:val="0087373F"/>
    <w:rsid w:val="008737AC"/>
    <w:rsid w:val="00875D28"/>
    <w:rsid w:val="008769A9"/>
    <w:rsid w:val="00876DAA"/>
    <w:rsid w:val="00877508"/>
    <w:rsid w:val="0088052C"/>
    <w:rsid w:val="00880B5D"/>
    <w:rsid w:val="0088398E"/>
    <w:rsid w:val="008839A0"/>
    <w:rsid w:val="00884FB9"/>
    <w:rsid w:val="0088633D"/>
    <w:rsid w:val="00886906"/>
    <w:rsid w:val="00887129"/>
    <w:rsid w:val="00887864"/>
    <w:rsid w:val="00887B03"/>
    <w:rsid w:val="00890EEC"/>
    <w:rsid w:val="00892899"/>
    <w:rsid w:val="00892D20"/>
    <w:rsid w:val="00893F14"/>
    <w:rsid w:val="00893F3C"/>
    <w:rsid w:val="0089647D"/>
    <w:rsid w:val="00897A0C"/>
    <w:rsid w:val="00897AEB"/>
    <w:rsid w:val="008A082F"/>
    <w:rsid w:val="008A0F12"/>
    <w:rsid w:val="008A295E"/>
    <w:rsid w:val="008A2F9A"/>
    <w:rsid w:val="008A563F"/>
    <w:rsid w:val="008A6B5B"/>
    <w:rsid w:val="008A7C5D"/>
    <w:rsid w:val="008B2E4A"/>
    <w:rsid w:val="008C0038"/>
    <w:rsid w:val="008C1181"/>
    <w:rsid w:val="008C1600"/>
    <w:rsid w:val="008C2292"/>
    <w:rsid w:val="008C2F03"/>
    <w:rsid w:val="008C3ED0"/>
    <w:rsid w:val="008C6791"/>
    <w:rsid w:val="008C6CE5"/>
    <w:rsid w:val="008C6DE4"/>
    <w:rsid w:val="008D08EA"/>
    <w:rsid w:val="008D0C8C"/>
    <w:rsid w:val="008D0D15"/>
    <w:rsid w:val="008D12FE"/>
    <w:rsid w:val="008D138E"/>
    <w:rsid w:val="008D1FF2"/>
    <w:rsid w:val="008D2B6A"/>
    <w:rsid w:val="008D2CE5"/>
    <w:rsid w:val="008D2DE9"/>
    <w:rsid w:val="008D31A7"/>
    <w:rsid w:val="008D3E13"/>
    <w:rsid w:val="008D7A8C"/>
    <w:rsid w:val="008D7AD3"/>
    <w:rsid w:val="008E2ACF"/>
    <w:rsid w:val="008E5CC1"/>
    <w:rsid w:val="008E7A49"/>
    <w:rsid w:val="008F013F"/>
    <w:rsid w:val="008F10BF"/>
    <w:rsid w:val="008F1B46"/>
    <w:rsid w:val="008F20E0"/>
    <w:rsid w:val="008F2FC9"/>
    <w:rsid w:val="008F56B3"/>
    <w:rsid w:val="008F5BFA"/>
    <w:rsid w:val="008F5DB8"/>
    <w:rsid w:val="008F60F5"/>
    <w:rsid w:val="008F6C0D"/>
    <w:rsid w:val="008F7748"/>
    <w:rsid w:val="008F7ED0"/>
    <w:rsid w:val="008F7EFF"/>
    <w:rsid w:val="00901B98"/>
    <w:rsid w:val="00901D65"/>
    <w:rsid w:val="00902A9B"/>
    <w:rsid w:val="009061EB"/>
    <w:rsid w:val="00912C18"/>
    <w:rsid w:val="00915976"/>
    <w:rsid w:val="00915B91"/>
    <w:rsid w:val="00916291"/>
    <w:rsid w:val="00916363"/>
    <w:rsid w:val="00916648"/>
    <w:rsid w:val="00917075"/>
    <w:rsid w:val="00920388"/>
    <w:rsid w:val="00920621"/>
    <w:rsid w:val="00921455"/>
    <w:rsid w:val="00922565"/>
    <w:rsid w:val="00922856"/>
    <w:rsid w:val="009228DA"/>
    <w:rsid w:val="00924817"/>
    <w:rsid w:val="00925323"/>
    <w:rsid w:val="009270D9"/>
    <w:rsid w:val="009273B8"/>
    <w:rsid w:val="00930C5D"/>
    <w:rsid w:val="00930D05"/>
    <w:rsid w:val="009316DC"/>
    <w:rsid w:val="009325ED"/>
    <w:rsid w:val="00935401"/>
    <w:rsid w:val="009357C8"/>
    <w:rsid w:val="00940E22"/>
    <w:rsid w:val="0094222E"/>
    <w:rsid w:val="0094372C"/>
    <w:rsid w:val="00944627"/>
    <w:rsid w:val="0094545D"/>
    <w:rsid w:val="009454E1"/>
    <w:rsid w:val="00947DCB"/>
    <w:rsid w:val="009523D1"/>
    <w:rsid w:val="00952C69"/>
    <w:rsid w:val="00953266"/>
    <w:rsid w:val="00954E55"/>
    <w:rsid w:val="00956975"/>
    <w:rsid w:val="00956B8D"/>
    <w:rsid w:val="00960A18"/>
    <w:rsid w:val="0096122D"/>
    <w:rsid w:val="0096197B"/>
    <w:rsid w:val="00962361"/>
    <w:rsid w:val="0096321A"/>
    <w:rsid w:val="00963AF0"/>
    <w:rsid w:val="009644CC"/>
    <w:rsid w:val="00965DE5"/>
    <w:rsid w:val="0096604E"/>
    <w:rsid w:val="00966074"/>
    <w:rsid w:val="00972484"/>
    <w:rsid w:val="00973E76"/>
    <w:rsid w:val="00974161"/>
    <w:rsid w:val="00974DAD"/>
    <w:rsid w:val="0098092F"/>
    <w:rsid w:val="00980BE7"/>
    <w:rsid w:val="00984397"/>
    <w:rsid w:val="00984E22"/>
    <w:rsid w:val="00985710"/>
    <w:rsid w:val="009860DD"/>
    <w:rsid w:val="009905FD"/>
    <w:rsid w:val="00991D53"/>
    <w:rsid w:val="009927D4"/>
    <w:rsid w:val="009932C5"/>
    <w:rsid w:val="009976A6"/>
    <w:rsid w:val="009978D6"/>
    <w:rsid w:val="009A012D"/>
    <w:rsid w:val="009A220B"/>
    <w:rsid w:val="009A2912"/>
    <w:rsid w:val="009A2965"/>
    <w:rsid w:val="009A378B"/>
    <w:rsid w:val="009A3AFA"/>
    <w:rsid w:val="009A5460"/>
    <w:rsid w:val="009A57DA"/>
    <w:rsid w:val="009A5A33"/>
    <w:rsid w:val="009A674D"/>
    <w:rsid w:val="009A7BE2"/>
    <w:rsid w:val="009A7E1F"/>
    <w:rsid w:val="009B0E03"/>
    <w:rsid w:val="009B2459"/>
    <w:rsid w:val="009B3463"/>
    <w:rsid w:val="009B42B8"/>
    <w:rsid w:val="009C1396"/>
    <w:rsid w:val="009C77BE"/>
    <w:rsid w:val="009C79BB"/>
    <w:rsid w:val="009D1AF3"/>
    <w:rsid w:val="009D1F08"/>
    <w:rsid w:val="009D2E28"/>
    <w:rsid w:val="009D4CC0"/>
    <w:rsid w:val="009D6ABC"/>
    <w:rsid w:val="009D7653"/>
    <w:rsid w:val="009D7770"/>
    <w:rsid w:val="009D7849"/>
    <w:rsid w:val="009E0B89"/>
    <w:rsid w:val="009E14D8"/>
    <w:rsid w:val="009E1D86"/>
    <w:rsid w:val="009E216D"/>
    <w:rsid w:val="009F0F55"/>
    <w:rsid w:val="009F14C2"/>
    <w:rsid w:val="009F1B4C"/>
    <w:rsid w:val="009F2E6C"/>
    <w:rsid w:val="009F2E90"/>
    <w:rsid w:val="009F4B64"/>
    <w:rsid w:val="009F64CF"/>
    <w:rsid w:val="009F65D2"/>
    <w:rsid w:val="009F7561"/>
    <w:rsid w:val="00A00BA9"/>
    <w:rsid w:val="00A01B71"/>
    <w:rsid w:val="00A02497"/>
    <w:rsid w:val="00A0449B"/>
    <w:rsid w:val="00A04900"/>
    <w:rsid w:val="00A07B43"/>
    <w:rsid w:val="00A07E10"/>
    <w:rsid w:val="00A07E60"/>
    <w:rsid w:val="00A10096"/>
    <w:rsid w:val="00A107E0"/>
    <w:rsid w:val="00A10D6A"/>
    <w:rsid w:val="00A115F3"/>
    <w:rsid w:val="00A11BFD"/>
    <w:rsid w:val="00A12350"/>
    <w:rsid w:val="00A12E7F"/>
    <w:rsid w:val="00A13029"/>
    <w:rsid w:val="00A145A7"/>
    <w:rsid w:val="00A171C0"/>
    <w:rsid w:val="00A17468"/>
    <w:rsid w:val="00A216F9"/>
    <w:rsid w:val="00A21DFF"/>
    <w:rsid w:val="00A226FD"/>
    <w:rsid w:val="00A255A1"/>
    <w:rsid w:val="00A26F05"/>
    <w:rsid w:val="00A30E91"/>
    <w:rsid w:val="00A34105"/>
    <w:rsid w:val="00A34571"/>
    <w:rsid w:val="00A37863"/>
    <w:rsid w:val="00A37F7B"/>
    <w:rsid w:val="00A40593"/>
    <w:rsid w:val="00A44152"/>
    <w:rsid w:val="00A46828"/>
    <w:rsid w:val="00A46A9F"/>
    <w:rsid w:val="00A50F86"/>
    <w:rsid w:val="00A5142E"/>
    <w:rsid w:val="00A5209C"/>
    <w:rsid w:val="00A52FCD"/>
    <w:rsid w:val="00A53640"/>
    <w:rsid w:val="00A56760"/>
    <w:rsid w:val="00A5714A"/>
    <w:rsid w:val="00A572E6"/>
    <w:rsid w:val="00A57DDE"/>
    <w:rsid w:val="00A60869"/>
    <w:rsid w:val="00A63F0A"/>
    <w:rsid w:val="00A64592"/>
    <w:rsid w:val="00A64F3A"/>
    <w:rsid w:val="00A653EA"/>
    <w:rsid w:val="00A6640E"/>
    <w:rsid w:val="00A66631"/>
    <w:rsid w:val="00A671B6"/>
    <w:rsid w:val="00A67E5E"/>
    <w:rsid w:val="00A71468"/>
    <w:rsid w:val="00A7160B"/>
    <w:rsid w:val="00A72891"/>
    <w:rsid w:val="00A75830"/>
    <w:rsid w:val="00A77133"/>
    <w:rsid w:val="00A771C7"/>
    <w:rsid w:val="00A7756F"/>
    <w:rsid w:val="00A77834"/>
    <w:rsid w:val="00A77A95"/>
    <w:rsid w:val="00A77E9C"/>
    <w:rsid w:val="00A81CAE"/>
    <w:rsid w:val="00A82689"/>
    <w:rsid w:val="00A82D47"/>
    <w:rsid w:val="00A82EDB"/>
    <w:rsid w:val="00A85F0A"/>
    <w:rsid w:val="00A865BA"/>
    <w:rsid w:val="00A872E4"/>
    <w:rsid w:val="00A87648"/>
    <w:rsid w:val="00A91401"/>
    <w:rsid w:val="00A91835"/>
    <w:rsid w:val="00A91C65"/>
    <w:rsid w:val="00A936CD"/>
    <w:rsid w:val="00A9415E"/>
    <w:rsid w:val="00A97732"/>
    <w:rsid w:val="00AA0718"/>
    <w:rsid w:val="00AA17B0"/>
    <w:rsid w:val="00AA2011"/>
    <w:rsid w:val="00AA31BB"/>
    <w:rsid w:val="00AA4734"/>
    <w:rsid w:val="00AA4875"/>
    <w:rsid w:val="00AA5534"/>
    <w:rsid w:val="00AA6968"/>
    <w:rsid w:val="00AA7946"/>
    <w:rsid w:val="00AB0884"/>
    <w:rsid w:val="00AB1C01"/>
    <w:rsid w:val="00AB2232"/>
    <w:rsid w:val="00AB24CB"/>
    <w:rsid w:val="00AB251E"/>
    <w:rsid w:val="00AB2DEA"/>
    <w:rsid w:val="00AB3E00"/>
    <w:rsid w:val="00AB4232"/>
    <w:rsid w:val="00AB4316"/>
    <w:rsid w:val="00AB5852"/>
    <w:rsid w:val="00AB5C45"/>
    <w:rsid w:val="00AB6E59"/>
    <w:rsid w:val="00AC0E87"/>
    <w:rsid w:val="00AC161B"/>
    <w:rsid w:val="00AC1689"/>
    <w:rsid w:val="00AC1788"/>
    <w:rsid w:val="00AC2B7D"/>
    <w:rsid w:val="00AC2CEA"/>
    <w:rsid w:val="00AC32B7"/>
    <w:rsid w:val="00AC3EB3"/>
    <w:rsid w:val="00AC44BE"/>
    <w:rsid w:val="00AC453E"/>
    <w:rsid w:val="00AC4778"/>
    <w:rsid w:val="00AC4848"/>
    <w:rsid w:val="00AC5890"/>
    <w:rsid w:val="00AC64E6"/>
    <w:rsid w:val="00AD1547"/>
    <w:rsid w:val="00AD1F20"/>
    <w:rsid w:val="00AD313E"/>
    <w:rsid w:val="00AD34DE"/>
    <w:rsid w:val="00AD4B44"/>
    <w:rsid w:val="00AD69D0"/>
    <w:rsid w:val="00AD6ED4"/>
    <w:rsid w:val="00AE04BF"/>
    <w:rsid w:val="00AE1E6F"/>
    <w:rsid w:val="00AE2CF1"/>
    <w:rsid w:val="00AE5612"/>
    <w:rsid w:val="00AE57E2"/>
    <w:rsid w:val="00AE5885"/>
    <w:rsid w:val="00AE6EF1"/>
    <w:rsid w:val="00AE7394"/>
    <w:rsid w:val="00AF03BA"/>
    <w:rsid w:val="00AF289A"/>
    <w:rsid w:val="00AF30DB"/>
    <w:rsid w:val="00AF53B2"/>
    <w:rsid w:val="00AF58D9"/>
    <w:rsid w:val="00AF63C1"/>
    <w:rsid w:val="00AF7922"/>
    <w:rsid w:val="00B0028B"/>
    <w:rsid w:val="00B00A66"/>
    <w:rsid w:val="00B011DA"/>
    <w:rsid w:val="00B01956"/>
    <w:rsid w:val="00B01B7E"/>
    <w:rsid w:val="00B02EE3"/>
    <w:rsid w:val="00B045E2"/>
    <w:rsid w:val="00B04FA2"/>
    <w:rsid w:val="00B059E7"/>
    <w:rsid w:val="00B05F02"/>
    <w:rsid w:val="00B1010A"/>
    <w:rsid w:val="00B10229"/>
    <w:rsid w:val="00B127F2"/>
    <w:rsid w:val="00B12876"/>
    <w:rsid w:val="00B12C8B"/>
    <w:rsid w:val="00B12CEA"/>
    <w:rsid w:val="00B134AF"/>
    <w:rsid w:val="00B141D1"/>
    <w:rsid w:val="00B14E0E"/>
    <w:rsid w:val="00B15CD2"/>
    <w:rsid w:val="00B16BA7"/>
    <w:rsid w:val="00B16FC9"/>
    <w:rsid w:val="00B1766B"/>
    <w:rsid w:val="00B20CD8"/>
    <w:rsid w:val="00B2164E"/>
    <w:rsid w:val="00B21C57"/>
    <w:rsid w:val="00B2322B"/>
    <w:rsid w:val="00B23394"/>
    <w:rsid w:val="00B23474"/>
    <w:rsid w:val="00B247B4"/>
    <w:rsid w:val="00B2549D"/>
    <w:rsid w:val="00B25D1E"/>
    <w:rsid w:val="00B25FC3"/>
    <w:rsid w:val="00B260D6"/>
    <w:rsid w:val="00B27C6F"/>
    <w:rsid w:val="00B27FBB"/>
    <w:rsid w:val="00B3121E"/>
    <w:rsid w:val="00B323F9"/>
    <w:rsid w:val="00B32B2D"/>
    <w:rsid w:val="00B34050"/>
    <w:rsid w:val="00B34122"/>
    <w:rsid w:val="00B35718"/>
    <w:rsid w:val="00B40600"/>
    <w:rsid w:val="00B44126"/>
    <w:rsid w:val="00B45E2F"/>
    <w:rsid w:val="00B47674"/>
    <w:rsid w:val="00B50878"/>
    <w:rsid w:val="00B51A64"/>
    <w:rsid w:val="00B52033"/>
    <w:rsid w:val="00B569A2"/>
    <w:rsid w:val="00B57508"/>
    <w:rsid w:val="00B57A2F"/>
    <w:rsid w:val="00B63CD0"/>
    <w:rsid w:val="00B65BD3"/>
    <w:rsid w:val="00B70BAB"/>
    <w:rsid w:val="00B712D7"/>
    <w:rsid w:val="00B749D0"/>
    <w:rsid w:val="00B74C33"/>
    <w:rsid w:val="00B75F61"/>
    <w:rsid w:val="00B768D0"/>
    <w:rsid w:val="00B807B7"/>
    <w:rsid w:val="00B81C0D"/>
    <w:rsid w:val="00B82E1D"/>
    <w:rsid w:val="00B83DFC"/>
    <w:rsid w:val="00B8684E"/>
    <w:rsid w:val="00B918C8"/>
    <w:rsid w:val="00B91E4A"/>
    <w:rsid w:val="00B97ABE"/>
    <w:rsid w:val="00B97C55"/>
    <w:rsid w:val="00BA0301"/>
    <w:rsid w:val="00BA07AB"/>
    <w:rsid w:val="00BA1642"/>
    <w:rsid w:val="00BA2F35"/>
    <w:rsid w:val="00BA3BE0"/>
    <w:rsid w:val="00BA43E8"/>
    <w:rsid w:val="00BA5D8F"/>
    <w:rsid w:val="00BA64E7"/>
    <w:rsid w:val="00BA676D"/>
    <w:rsid w:val="00BB0604"/>
    <w:rsid w:val="00BB18C2"/>
    <w:rsid w:val="00BB4C13"/>
    <w:rsid w:val="00BB529C"/>
    <w:rsid w:val="00BB649F"/>
    <w:rsid w:val="00BC1CCF"/>
    <w:rsid w:val="00BC3196"/>
    <w:rsid w:val="00BC3694"/>
    <w:rsid w:val="00BC36FB"/>
    <w:rsid w:val="00BC7E3A"/>
    <w:rsid w:val="00BD023B"/>
    <w:rsid w:val="00BD208B"/>
    <w:rsid w:val="00BD2363"/>
    <w:rsid w:val="00BD3C98"/>
    <w:rsid w:val="00BD4293"/>
    <w:rsid w:val="00BD5579"/>
    <w:rsid w:val="00BD5B74"/>
    <w:rsid w:val="00BD5FF9"/>
    <w:rsid w:val="00BD7210"/>
    <w:rsid w:val="00BD73E1"/>
    <w:rsid w:val="00BE0017"/>
    <w:rsid w:val="00BE05C6"/>
    <w:rsid w:val="00BE1D4A"/>
    <w:rsid w:val="00BE24E0"/>
    <w:rsid w:val="00BE2BF4"/>
    <w:rsid w:val="00BE4AF1"/>
    <w:rsid w:val="00BE5ED2"/>
    <w:rsid w:val="00BE6DDC"/>
    <w:rsid w:val="00BE760D"/>
    <w:rsid w:val="00BE7E10"/>
    <w:rsid w:val="00BE7F5B"/>
    <w:rsid w:val="00BF05A4"/>
    <w:rsid w:val="00BF154F"/>
    <w:rsid w:val="00BF27E8"/>
    <w:rsid w:val="00BF34FF"/>
    <w:rsid w:val="00BF4066"/>
    <w:rsid w:val="00BF454D"/>
    <w:rsid w:val="00BF5E9B"/>
    <w:rsid w:val="00BF61FF"/>
    <w:rsid w:val="00BF65A7"/>
    <w:rsid w:val="00BF73E2"/>
    <w:rsid w:val="00C008B8"/>
    <w:rsid w:val="00C009F3"/>
    <w:rsid w:val="00C00BD6"/>
    <w:rsid w:val="00C01007"/>
    <w:rsid w:val="00C01ADB"/>
    <w:rsid w:val="00C020BC"/>
    <w:rsid w:val="00C02FE7"/>
    <w:rsid w:val="00C0386A"/>
    <w:rsid w:val="00C039D8"/>
    <w:rsid w:val="00C053A6"/>
    <w:rsid w:val="00C05762"/>
    <w:rsid w:val="00C1096E"/>
    <w:rsid w:val="00C10E25"/>
    <w:rsid w:val="00C10E77"/>
    <w:rsid w:val="00C122CE"/>
    <w:rsid w:val="00C13C7F"/>
    <w:rsid w:val="00C20AC8"/>
    <w:rsid w:val="00C231F1"/>
    <w:rsid w:val="00C23F5B"/>
    <w:rsid w:val="00C25CC0"/>
    <w:rsid w:val="00C32012"/>
    <w:rsid w:val="00C321C5"/>
    <w:rsid w:val="00C339F6"/>
    <w:rsid w:val="00C34087"/>
    <w:rsid w:val="00C34D6F"/>
    <w:rsid w:val="00C36CDA"/>
    <w:rsid w:val="00C40101"/>
    <w:rsid w:val="00C404EB"/>
    <w:rsid w:val="00C41637"/>
    <w:rsid w:val="00C418F3"/>
    <w:rsid w:val="00C4267D"/>
    <w:rsid w:val="00C42734"/>
    <w:rsid w:val="00C431CF"/>
    <w:rsid w:val="00C441B7"/>
    <w:rsid w:val="00C44B7F"/>
    <w:rsid w:val="00C45BA0"/>
    <w:rsid w:val="00C4631F"/>
    <w:rsid w:val="00C47969"/>
    <w:rsid w:val="00C5013F"/>
    <w:rsid w:val="00C51550"/>
    <w:rsid w:val="00C516B5"/>
    <w:rsid w:val="00C53994"/>
    <w:rsid w:val="00C53EDF"/>
    <w:rsid w:val="00C56E19"/>
    <w:rsid w:val="00C57950"/>
    <w:rsid w:val="00C6095C"/>
    <w:rsid w:val="00C60FC4"/>
    <w:rsid w:val="00C6317C"/>
    <w:rsid w:val="00C6583D"/>
    <w:rsid w:val="00C66A9B"/>
    <w:rsid w:val="00C6706A"/>
    <w:rsid w:val="00C711DF"/>
    <w:rsid w:val="00C7127A"/>
    <w:rsid w:val="00C71335"/>
    <w:rsid w:val="00C7481A"/>
    <w:rsid w:val="00C75718"/>
    <w:rsid w:val="00C7615C"/>
    <w:rsid w:val="00C77351"/>
    <w:rsid w:val="00C7756D"/>
    <w:rsid w:val="00C80B59"/>
    <w:rsid w:val="00C810BD"/>
    <w:rsid w:val="00C8179F"/>
    <w:rsid w:val="00C8525E"/>
    <w:rsid w:val="00C86B40"/>
    <w:rsid w:val="00C87697"/>
    <w:rsid w:val="00C87935"/>
    <w:rsid w:val="00C90ED1"/>
    <w:rsid w:val="00C912C3"/>
    <w:rsid w:val="00C9218B"/>
    <w:rsid w:val="00C94BE9"/>
    <w:rsid w:val="00C95C16"/>
    <w:rsid w:val="00C970D3"/>
    <w:rsid w:val="00C97C08"/>
    <w:rsid w:val="00C97CC5"/>
    <w:rsid w:val="00C97E85"/>
    <w:rsid w:val="00CA0549"/>
    <w:rsid w:val="00CA1D33"/>
    <w:rsid w:val="00CA3236"/>
    <w:rsid w:val="00CA3F66"/>
    <w:rsid w:val="00CA5035"/>
    <w:rsid w:val="00CB0784"/>
    <w:rsid w:val="00CB1930"/>
    <w:rsid w:val="00CB2C94"/>
    <w:rsid w:val="00CB43DA"/>
    <w:rsid w:val="00CB5505"/>
    <w:rsid w:val="00CB5C87"/>
    <w:rsid w:val="00CC1109"/>
    <w:rsid w:val="00CC121D"/>
    <w:rsid w:val="00CC12C2"/>
    <w:rsid w:val="00CC1AFE"/>
    <w:rsid w:val="00CC367F"/>
    <w:rsid w:val="00CC5CBA"/>
    <w:rsid w:val="00CD086C"/>
    <w:rsid w:val="00CD11FC"/>
    <w:rsid w:val="00CD3FA7"/>
    <w:rsid w:val="00CD57F9"/>
    <w:rsid w:val="00CD63C7"/>
    <w:rsid w:val="00CD7490"/>
    <w:rsid w:val="00CE185E"/>
    <w:rsid w:val="00CE19A8"/>
    <w:rsid w:val="00CE448C"/>
    <w:rsid w:val="00CE493F"/>
    <w:rsid w:val="00CE52AB"/>
    <w:rsid w:val="00CE70D7"/>
    <w:rsid w:val="00CE7AC1"/>
    <w:rsid w:val="00CE7F7F"/>
    <w:rsid w:val="00CF1FA8"/>
    <w:rsid w:val="00CF687E"/>
    <w:rsid w:val="00D01106"/>
    <w:rsid w:val="00D02734"/>
    <w:rsid w:val="00D03525"/>
    <w:rsid w:val="00D03AFE"/>
    <w:rsid w:val="00D055EB"/>
    <w:rsid w:val="00D10407"/>
    <w:rsid w:val="00D13330"/>
    <w:rsid w:val="00D1372F"/>
    <w:rsid w:val="00D15C0E"/>
    <w:rsid w:val="00D16765"/>
    <w:rsid w:val="00D22CBE"/>
    <w:rsid w:val="00D22DE3"/>
    <w:rsid w:val="00D239A0"/>
    <w:rsid w:val="00D23B7A"/>
    <w:rsid w:val="00D244E7"/>
    <w:rsid w:val="00D24A86"/>
    <w:rsid w:val="00D26584"/>
    <w:rsid w:val="00D3014F"/>
    <w:rsid w:val="00D30599"/>
    <w:rsid w:val="00D31110"/>
    <w:rsid w:val="00D3338A"/>
    <w:rsid w:val="00D341E9"/>
    <w:rsid w:val="00D34463"/>
    <w:rsid w:val="00D365AE"/>
    <w:rsid w:val="00D37894"/>
    <w:rsid w:val="00D4009B"/>
    <w:rsid w:val="00D40D85"/>
    <w:rsid w:val="00D418D6"/>
    <w:rsid w:val="00D41CDF"/>
    <w:rsid w:val="00D421F6"/>
    <w:rsid w:val="00D42724"/>
    <w:rsid w:val="00D42AE6"/>
    <w:rsid w:val="00D43E4D"/>
    <w:rsid w:val="00D45725"/>
    <w:rsid w:val="00D4585F"/>
    <w:rsid w:val="00D45E02"/>
    <w:rsid w:val="00D47F6D"/>
    <w:rsid w:val="00D526BA"/>
    <w:rsid w:val="00D54790"/>
    <w:rsid w:val="00D554F0"/>
    <w:rsid w:val="00D557F8"/>
    <w:rsid w:val="00D5656E"/>
    <w:rsid w:val="00D57741"/>
    <w:rsid w:val="00D577DE"/>
    <w:rsid w:val="00D578D2"/>
    <w:rsid w:val="00D57BF2"/>
    <w:rsid w:val="00D60453"/>
    <w:rsid w:val="00D60B32"/>
    <w:rsid w:val="00D618ED"/>
    <w:rsid w:val="00D6448F"/>
    <w:rsid w:val="00D64600"/>
    <w:rsid w:val="00D649D0"/>
    <w:rsid w:val="00D6516E"/>
    <w:rsid w:val="00D66DB1"/>
    <w:rsid w:val="00D671EE"/>
    <w:rsid w:val="00D704BA"/>
    <w:rsid w:val="00D7084C"/>
    <w:rsid w:val="00D70F1B"/>
    <w:rsid w:val="00D71EAA"/>
    <w:rsid w:val="00D722FC"/>
    <w:rsid w:val="00D727A4"/>
    <w:rsid w:val="00D72888"/>
    <w:rsid w:val="00D72A14"/>
    <w:rsid w:val="00D75DFF"/>
    <w:rsid w:val="00D75FDC"/>
    <w:rsid w:val="00D77247"/>
    <w:rsid w:val="00D80883"/>
    <w:rsid w:val="00D81326"/>
    <w:rsid w:val="00D823A4"/>
    <w:rsid w:val="00D843BB"/>
    <w:rsid w:val="00D8548E"/>
    <w:rsid w:val="00D87D33"/>
    <w:rsid w:val="00D87D65"/>
    <w:rsid w:val="00D900E0"/>
    <w:rsid w:val="00D903C4"/>
    <w:rsid w:val="00D92649"/>
    <w:rsid w:val="00D93B36"/>
    <w:rsid w:val="00D93D9D"/>
    <w:rsid w:val="00D94155"/>
    <w:rsid w:val="00D954C1"/>
    <w:rsid w:val="00D95822"/>
    <w:rsid w:val="00D96185"/>
    <w:rsid w:val="00D9680F"/>
    <w:rsid w:val="00DA4593"/>
    <w:rsid w:val="00DA4AF6"/>
    <w:rsid w:val="00DA5786"/>
    <w:rsid w:val="00DA5C6E"/>
    <w:rsid w:val="00DA68CC"/>
    <w:rsid w:val="00DA778E"/>
    <w:rsid w:val="00DA7852"/>
    <w:rsid w:val="00DA7B1F"/>
    <w:rsid w:val="00DB1BB7"/>
    <w:rsid w:val="00DB2E1D"/>
    <w:rsid w:val="00DB418E"/>
    <w:rsid w:val="00DB435C"/>
    <w:rsid w:val="00DB43F9"/>
    <w:rsid w:val="00DB4B22"/>
    <w:rsid w:val="00DB5BF9"/>
    <w:rsid w:val="00DC108D"/>
    <w:rsid w:val="00DC2EFC"/>
    <w:rsid w:val="00DC3032"/>
    <w:rsid w:val="00DC4172"/>
    <w:rsid w:val="00DC5A69"/>
    <w:rsid w:val="00DC6B97"/>
    <w:rsid w:val="00DD1859"/>
    <w:rsid w:val="00DD1EAF"/>
    <w:rsid w:val="00DD1EC0"/>
    <w:rsid w:val="00DD2211"/>
    <w:rsid w:val="00DD25B2"/>
    <w:rsid w:val="00DD411B"/>
    <w:rsid w:val="00DD49FC"/>
    <w:rsid w:val="00DE0F9A"/>
    <w:rsid w:val="00DE17C5"/>
    <w:rsid w:val="00DE1891"/>
    <w:rsid w:val="00DE1DBB"/>
    <w:rsid w:val="00DE247E"/>
    <w:rsid w:val="00DE2DDB"/>
    <w:rsid w:val="00DE3A76"/>
    <w:rsid w:val="00DE3C24"/>
    <w:rsid w:val="00DE4565"/>
    <w:rsid w:val="00DE5B74"/>
    <w:rsid w:val="00DF0A49"/>
    <w:rsid w:val="00DF0D84"/>
    <w:rsid w:val="00DF2190"/>
    <w:rsid w:val="00DF222D"/>
    <w:rsid w:val="00DF42E4"/>
    <w:rsid w:val="00DF66F0"/>
    <w:rsid w:val="00E00474"/>
    <w:rsid w:val="00E00693"/>
    <w:rsid w:val="00E02655"/>
    <w:rsid w:val="00E04A64"/>
    <w:rsid w:val="00E04AD8"/>
    <w:rsid w:val="00E055AC"/>
    <w:rsid w:val="00E05721"/>
    <w:rsid w:val="00E062D5"/>
    <w:rsid w:val="00E1007C"/>
    <w:rsid w:val="00E104E7"/>
    <w:rsid w:val="00E12C00"/>
    <w:rsid w:val="00E13F49"/>
    <w:rsid w:val="00E15548"/>
    <w:rsid w:val="00E16766"/>
    <w:rsid w:val="00E200E7"/>
    <w:rsid w:val="00E20852"/>
    <w:rsid w:val="00E22504"/>
    <w:rsid w:val="00E2560B"/>
    <w:rsid w:val="00E26064"/>
    <w:rsid w:val="00E263F5"/>
    <w:rsid w:val="00E27E6F"/>
    <w:rsid w:val="00E302E7"/>
    <w:rsid w:val="00E327F0"/>
    <w:rsid w:val="00E32E99"/>
    <w:rsid w:val="00E33297"/>
    <w:rsid w:val="00E33A8C"/>
    <w:rsid w:val="00E36B24"/>
    <w:rsid w:val="00E37597"/>
    <w:rsid w:val="00E432CE"/>
    <w:rsid w:val="00E439FD"/>
    <w:rsid w:val="00E440CF"/>
    <w:rsid w:val="00E45F8C"/>
    <w:rsid w:val="00E47DDD"/>
    <w:rsid w:val="00E50AE7"/>
    <w:rsid w:val="00E50E94"/>
    <w:rsid w:val="00E52D5F"/>
    <w:rsid w:val="00E53947"/>
    <w:rsid w:val="00E55889"/>
    <w:rsid w:val="00E55898"/>
    <w:rsid w:val="00E5625F"/>
    <w:rsid w:val="00E572FA"/>
    <w:rsid w:val="00E576D2"/>
    <w:rsid w:val="00E6043F"/>
    <w:rsid w:val="00E608ED"/>
    <w:rsid w:val="00E64FDF"/>
    <w:rsid w:val="00E71F74"/>
    <w:rsid w:val="00E7256B"/>
    <w:rsid w:val="00E7278E"/>
    <w:rsid w:val="00E72AF7"/>
    <w:rsid w:val="00E7661D"/>
    <w:rsid w:val="00E76D83"/>
    <w:rsid w:val="00E76F54"/>
    <w:rsid w:val="00E804FE"/>
    <w:rsid w:val="00E818FF"/>
    <w:rsid w:val="00E8233F"/>
    <w:rsid w:val="00E8283C"/>
    <w:rsid w:val="00E83D4C"/>
    <w:rsid w:val="00E848F8"/>
    <w:rsid w:val="00E8542F"/>
    <w:rsid w:val="00E86DF8"/>
    <w:rsid w:val="00E87F51"/>
    <w:rsid w:val="00E90526"/>
    <w:rsid w:val="00E906C9"/>
    <w:rsid w:val="00E909DA"/>
    <w:rsid w:val="00E93DD8"/>
    <w:rsid w:val="00E940B1"/>
    <w:rsid w:val="00E94C72"/>
    <w:rsid w:val="00E95092"/>
    <w:rsid w:val="00E96FC4"/>
    <w:rsid w:val="00E96FED"/>
    <w:rsid w:val="00E971C5"/>
    <w:rsid w:val="00E973EA"/>
    <w:rsid w:val="00EA1EBE"/>
    <w:rsid w:val="00EA20C8"/>
    <w:rsid w:val="00EA349E"/>
    <w:rsid w:val="00EB117F"/>
    <w:rsid w:val="00EB3326"/>
    <w:rsid w:val="00EB3CFC"/>
    <w:rsid w:val="00EC00C8"/>
    <w:rsid w:val="00EC0315"/>
    <w:rsid w:val="00EC1E18"/>
    <w:rsid w:val="00EC1ECB"/>
    <w:rsid w:val="00EC447E"/>
    <w:rsid w:val="00EC531B"/>
    <w:rsid w:val="00EC5558"/>
    <w:rsid w:val="00EC68A0"/>
    <w:rsid w:val="00ED01EC"/>
    <w:rsid w:val="00ED08C0"/>
    <w:rsid w:val="00ED1DD3"/>
    <w:rsid w:val="00ED4369"/>
    <w:rsid w:val="00ED4DA4"/>
    <w:rsid w:val="00ED6718"/>
    <w:rsid w:val="00ED764E"/>
    <w:rsid w:val="00ED76E0"/>
    <w:rsid w:val="00EE2351"/>
    <w:rsid w:val="00EE3B2B"/>
    <w:rsid w:val="00EE4D16"/>
    <w:rsid w:val="00EE54B5"/>
    <w:rsid w:val="00EE5526"/>
    <w:rsid w:val="00EE605C"/>
    <w:rsid w:val="00EE6269"/>
    <w:rsid w:val="00EE6605"/>
    <w:rsid w:val="00EE74E3"/>
    <w:rsid w:val="00EF6E29"/>
    <w:rsid w:val="00F00B63"/>
    <w:rsid w:val="00F00BEE"/>
    <w:rsid w:val="00F00F65"/>
    <w:rsid w:val="00F0197D"/>
    <w:rsid w:val="00F0258B"/>
    <w:rsid w:val="00F02E0F"/>
    <w:rsid w:val="00F04E9C"/>
    <w:rsid w:val="00F06E41"/>
    <w:rsid w:val="00F0795A"/>
    <w:rsid w:val="00F124DB"/>
    <w:rsid w:val="00F13714"/>
    <w:rsid w:val="00F14553"/>
    <w:rsid w:val="00F14F50"/>
    <w:rsid w:val="00F16794"/>
    <w:rsid w:val="00F20FC1"/>
    <w:rsid w:val="00F22584"/>
    <w:rsid w:val="00F22871"/>
    <w:rsid w:val="00F22B74"/>
    <w:rsid w:val="00F2303B"/>
    <w:rsid w:val="00F23167"/>
    <w:rsid w:val="00F24924"/>
    <w:rsid w:val="00F25025"/>
    <w:rsid w:val="00F25DD4"/>
    <w:rsid w:val="00F26FF7"/>
    <w:rsid w:val="00F27130"/>
    <w:rsid w:val="00F2722D"/>
    <w:rsid w:val="00F30568"/>
    <w:rsid w:val="00F30B77"/>
    <w:rsid w:val="00F321E7"/>
    <w:rsid w:val="00F32DE6"/>
    <w:rsid w:val="00F32FA8"/>
    <w:rsid w:val="00F33531"/>
    <w:rsid w:val="00F33EFC"/>
    <w:rsid w:val="00F354FE"/>
    <w:rsid w:val="00F36D51"/>
    <w:rsid w:val="00F419DB"/>
    <w:rsid w:val="00F42FBC"/>
    <w:rsid w:val="00F4517C"/>
    <w:rsid w:val="00F45381"/>
    <w:rsid w:val="00F456E0"/>
    <w:rsid w:val="00F45911"/>
    <w:rsid w:val="00F46ED5"/>
    <w:rsid w:val="00F507C4"/>
    <w:rsid w:val="00F50BE5"/>
    <w:rsid w:val="00F5117A"/>
    <w:rsid w:val="00F51DA5"/>
    <w:rsid w:val="00F51F67"/>
    <w:rsid w:val="00F52990"/>
    <w:rsid w:val="00F52C6B"/>
    <w:rsid w:val="00F535D8"/>
    <w:rsid w:val="00F542B7"/>
    <w:rsid w:val="00F545AF"/>
    <w:rsid w:val="00F54DFD"/>
    <w:rsid w:val="00F557AE"/>
    <w:rsid w:val="00F57444"/>
    <w:rsid w:val="00F60212"/>
    <w:rsid w:val="00F6430D"/>
    <w:rsid w:val="00F65B36"/>
    <w:rsid w:val="00F71A10"/>
    <w:rsid w:val="00F71ADE"/>
    <w:rsid w:val="00F726BB"/>
    <w:rsid w:val="00F74224"/>
    <w:rsid w:val="00F748BB"/>
    <w:rsid w:val="00F74B18"/>
    <w:rsid w:val="00F75C9E"/>
    <w:rsid w:val="00F77269"/>
    <w:rsid w:val="00F77321"/>
    <w:rsid w:val="00F80B06"/>
    <w:rsid w:val="00F822FC"/>
    <w:rsid w:val="00F84465"/>
    <w:rsid w:val="00F861EE"/>
    <w:rsid w:val="00F868B9"/>
    <w:rsid w:val="00F86EBD"/>
    <w:rsid w:val="00F912A0"/>
    <w:rsid w:val="00F91A7C"/>
    <w:rsid w:val="00F939C5"/>
    <w:rsid w:val="00F9419C"/>
    <w:rsid w:val="00F95A07"/>
    <w:rsid w:val="00F967D7"/>
    <w:rsid w:val="00F97C3E"/>
    <w:rsid w:val="00FA1E5C"/>
    <w:rsid w:val="00FA2809"/>
    <w:rsid w:val="00FA28ED"/>
    <w:rsid w:val="00FA2A01"/>
    <w:rsid w:val="00FA38EF"/>
    <w:rsid w:val="00FA4962"/>
    <w:rsid w:val="00FA4983"/>
    <w:rsid w:val="00FA580B"/>
    <w:rsid w:val="00FB1505"/>
    <w:rsid w:val="00FB1BB8"/>
    <w:rsid w:val="00FB2A6C"/>
    <w:rsid w:val="00FB3BFA"/>
    <w:rsid w:val="00FB41C0"/>
    <w:rsid w:val="00FB4574"/>
    <w:rsid w:val="00FB5768"/>
    <w:rsid w:val="00FB582C"/>
    <w:rsid w:val="00FB61A0"/>
    <w:rsid w:val="00FC04AF"/>
    <w:rsid w:val="00FC0EDF"/>
    <w:rsid w:val="00FC249B"/>
    <w:rsid w:val="00FC3005"/>
    <w:rsid w:val="00FC4232"/>
    <w:rsid w:val="00FC42F6"/>
    <w:rsid w:val="00FC4D4D"/>
    <w:rsid w:val="00FC53E6"/>
    <w:rsid w:val="00FC5554"/>
    <w:rsid w:val="00FC5993"/>
    <w:rsid w:val="00FC6A4C"/>
    <w:rsid w:val="00FC76AA"/>
    <w:rsid w:val="00FD3A27"/>
    <w:rsid w:val="00FD65C7"/>
    <w:rsid w:val="00FD797F"/>
    <w:rsid w:val="00FE0D2D"/>
    <w:rsid w:val="00FE15F2"/>
    <w:rsid w:val="00FE1834"/>
    <w:rsid w:val="00FE21A3"/>
    <w:rsid w:val="00FE255D"/>
    <w:rsid w:val="00FE4CF4"/>
    <w:rsid w:val="00FE55B9"/>
    <w:rsid w:val="00FE7564"/>
    <w:rsid w:val="00FE7FCC"/>
    <w:rsid w:val="00FF0911"/>
    <w:rsid w:val="00FF24FF"/>
    <w:rsid w:val="00FF5767"/>
    <w:rsid w:val="00FF5D76"/>
    <w:rsid w:val="00FF62C5"/>
    <w:rsid w:val="00FF6CC3"/>
    <w:rsid w:val="00FF6E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BB580"/>
  <w15:docId w15:val="{D473C0AD-87AA-4439-821D-B2B970A2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58CD"/>
    <w:pPr>
      <w:spacing w:before="240" w:after="240"/>
    </w:pPr>
    <w:rPr>
      <w:rFonts w:ascii="Roboto" w:hAnsi="Roboto"/>
      <w:sz w:val="22"/>
    </w:rPr>
  </w:style>
  <w:style w:type="paragraph" w:styleId="Heading1">
    <w:name w:val="heading 1"/>
    <w:next w:val="Normal"/>
    <w:link w:val="Heading1Char"/>
    <w:uiPriority w:val="9"/>
    <w:unhideWhenUsed/>
    <w:qFormat/>
    <w:rsid w:val="00FA580B"/>
    <w:pPr>
      <w:keepNext/>
      <w:keepLines/>
      <w:spacing w:line="259" w:lineRule="auto"/>
      <w:ind w:right="2"/>
      <w:jc w:val="center"/>
      <w:outlineLvl w:val="0"/>
    </w:pPr>
    <w:rPr>
      <w:rFonts w:ascii="Calibri" w:eastAsia="Calibri" w:hAnsi="Calibri" w:cs="Calibri"/>
      <w:color w:val="1F3864"/>
      <w:sz w:val="32"/>
      <w:szCs w:val="22"/>
    </w:rPr>
  </w:style>
  <w:style w:type="paragraph" w:styleId="Heading3">
    <w:name w:val="heading 3"/>
    <w:basedOn w:val="Normal"/>
    <w:next w:val="Normal"/>
    <w:link w:val="Heading3Char"/>
    <w:semiHidden/>
    <w:unhideWhenUsed/>
    <w:qFormat/>
    <w:rsid w:val="0083550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6A37D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6FF7"/>
    <w:pPr>
      <w:tabs>
        <w:tab w:val="center" w:pos="4320"/>
        <w:tab w:val="right" w:pos="8640"/>
      </w:tabs>
    </w:pPr>
  </w:style>
  <w:style w:type="paragraph" w:styleId="Footer">
    <w:name w:val="footer"/>
    <w:basedOn w:val="Normal"/>
    <w:rsid w:val="00F26FF7"/>
    <w:pPr>
      <w:tabs>
        <w:tab w:val="center" w:pos="4320"/>
        <w:tab w:val="right" w:pos="8640"/>
      </w:tabs>
    </w:pPr>
  </w:style>
  <w:style w:type="table" w:styleId="TableGrid">
    <w:name w:val="Table Grid"/>
    <w:basedOn w:val="TableNormal"/>
    <w:uiPriority w:val="39"/>
    <w:rsid w:val="00740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6384"/>
  </w:style>
  <w:style w:type="character" w:styleId="Hyperlink">
    <w:name w:val="Hyperlink"/>
    <w:rsid w:val="00F24924"/>
    <w:rPr>
      <w:color w:val="0000FF"/>
      <w:u w:val="single"/>
    </w:rPr>
  </w:style>
  <w:style w:type="paragraph" w:styleId="BalloonText">
    <w:name w:val="Balloon Text"/>
    <w:basedOn w:val="Normal"/>
    <w:semiHidden/>
    <w:rsid w:val="00A40593"/>
    <w:rPr>
      <w:rFonts w:ascii="Tahoma" w:hAnsi="Tahoma" w:cs="Tahoma"/>
      <w:sz w:val="16"/>
      <w:szCs w:val="16"/>
    </w:rPr>
  </w:style>
  <w:style w:type="paragraph" w:styleId="ListParagraph">
    <w:name w:val="List Paragraph"/>
    <w:aliases w:val="List Paragraph2,YC Bulet,Bullets,List Paragraph nowy,References,Text,Citation List,سرد الفقرات,List Paragraph (numbered (a)),Use Case List Paragraph,본문(내용),Colorful List - Accent 11,List_Paragraph,Multilevel para_II,ADB Normal,lp1,Liste 1"/>
    <w:basedOn w:val="Normal"/>
    <w:link w:val="ListParagraphChar"/>
    <w:uiPriority w:val="34"/>
    <w:qFormat/>
    <w:rsid w:val="00E608ED"/>
    <w:pPr>
      <w:ind w:left="720"/>
      <w:contextualSpacing/>
    </w:pPr>
  </w:style>
  <w:style w:type="character" w:customStyle="1" w:styleId="Heading1Char">
    <w:name w:val="Heading 1 Char"/>
    <w:basedOn w:val="DefaultParagraphFont"/>
    <w:link w:val="Heading1"/>
    <w:uiPriority w:val="9"/>
    <w:rsid w:val="00FA580B"/>
    <w:rPr>
      <w:rFonts w:ascii="Calibri" w:eastAsia="Calibri" w:hAnsi="Calibri" w:cs="Calibri"/>
      <w:color w:val="1F3864"/>
      <w:sz w:val="32"/>
      <w:szCs w:val="22"/>
    </w:rPr>
  </w:style>
  <w:style w:type="table" w:customStyle="1" w:styleId="TableGrid0">
    <w:name w:val="TableGrid"/>
    <w:rsid w:val="00FA580B"/>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OutlineListA">
    <w:name w:val="Outline List A"/>
    <w:aliases w:val="a,i"/>
    <w:rsid w:val="00FA580B"/>
    <w:pPr>
      <w:numPr>
        <w:numId w:val="1"/>
      </w:numPr>
    </w:pPr>
  </w:style>
  <w:style w:type="paragraph" w:styleId="NoSpacing">
    <w:name w:val="No Spacing"/>
    <w:link w:val="NoSpacingChar"/>
    <w:uiPriority w:val="1"/>
    <w:qFormat/>
    <w:rsid w:val="00FA580B"/>
    <w:pPr>
      <w:ind w:left="10" w:right="2" w:hanging="10"/>
      <w:jc w:val="both"/>
    </w:pPr>
    <w:rPr>
      <w:rFonts w:ascii="Calibri" w:eastAsia="Calibri" w:hAnsi="Calibri" w:cs="Calibri"/>
      <w:color w:val="000000"/>
      <w:sz w:val="24"/>
      <w:szCs w:val="22"/>
    </w:rPr>
  </w:style>
  <w:style w:type="character" w:customStyle="1" w:styleId="NoSpacingChar">
    <w:name w:val="No Spacing Char"/>
    <w:basedOn w:val="DefaultParagraphFont"/>
    <w:link w:val="NoSpacing"/>
    <w:uiPriority w:val="1"/>
    <w:locked/>
    <w:rsid w:val="00FA580B"/>
    <w:rPr>
      <w:rFonts w:ascii="Calibri" w:eastAsia="Calibri" w:hAnsi="Calibri" w:cs="Calibri"/>
      <w:color w:val="000000"/>
      <w:sz w:val="24"/>
      <w:szCs w:val="22"/>
    </w:rPr>
  </w:style>
  <w:style w:type="character" w:styleId="CommentReference">
    <w:name w:val="annotation reference"/>
    <w:basedOn w:val="DefaultParagraphFont"/>
    <w:uiPriority w:val="99"/>
    <w:semiHidden/>
    <w:unhideWhenUsed/>
    <w:rsid w:val="00FA580B"/>
    <w:rPr>
      <w:sz w:val="16"/>
      <w:szCs w:val="16"/>
    </w:rPr>
  </w:style>
  <w:style w:type="paragraph" w:styleId="CommentText">
    <w:name w:val="annotation text"/>
    <w:basedOn w:val="Normal"/>
    <w:link w:val="CommentTextChar"/>
    <w:uiPriority w:val="99"/>
    <w:unhideWhenUsed/>
    <w:rsid w:val="00FA580B"/>
    <w:pPr>
      <w:spacing w:after="46"/>
      <w:ind w:left="10" w:right="2" w:hanging="10"/>
      <w:jc w:val="both"/>
    </w:pPr>
    <w:rPr>
      <w:rFonts w:ascii="Calibri" w:eastAsia="Calibri" w:hAnsi="Calibri" w:cs="Calibri"/>
      <w:color w:val="000000"/>
    </w:rPr>
  </w:style>
  <w:style w:type="character" w:customStyle="1" w:styleId="CommentTextChar">
    <w:name w:val="Comment Text Char"/>
    <w:basedOn w:val="DefaultParagraphFont"/>
    <w:link w:val="CommentText"/>
    <w:uiPriority w:val="99"/>
    <w:rsid w:val="00FA580B"/>
    <w:rPr>
      <w:rFonts w:ascii="Calibri" w:eastAsia="Calibri" w:hAnsi="Calibri" w:cs="Calibri"/>
      <w:color w:val="000000"/>
    </w:rPr>
  </w:style>
  <w:style w:type="paragraph" w:styleId="CommentSubject">
    <w:name w:val="annotation subject"/>
    <w:basedOn w:val="CommentText"/>
    <w:next w:val="CommentText"/>
    <w:link w:val="CommentSubjectChar"/>
    <w:semiHidden/>
    <w:unhideWhenUsed/>
    <w:rsid w:val="00FA580B"/>
    <w:pPr>
      <w:spacing w:after="0"/>
      <w:ind w:left="0" w:right="0" w:firstLine="0"/>
      <w:jc w:val="left"/>
    </w:pPr>
    <w:rPr>
      <w:rFonts w:ascii="Times New Roman" w:eastAsia="Times New Roman" w:hAnsi="Times New Roman" w:cs="Times New Roman"/>
      <w:b/>
      <w:bCs/>
      <w:color w:val="auto"/>
    </w:rPr>
  </w:style>
  <w:style w:type="character" w:customStyle="1" w:styleId="CommentSubjectChar">
    <w:name w:val="Comment Subject Char"/>
    <w:basedOn w:val="CommentTextChar"/>
    <w:link w:val="CommentSubject"/>
    <w:semiHidden/>
    <w:rsid w:val="00FA580B"/>
    <w:rPr>
      <w:rFonts w:ascii="Calibri" w:eastAsia="Calibri" w:hAnsi="Calibri" w:cs="Calibri"/>
      <w:b/>
      <w:bCs/>
      <w:color w:val="000000"/>
    </w:rPr>
  </w:style>
  <w:style w:type="character" w:customStyle="1" w:styleId="UnresolvedMention1">
    <w:name w:val="Unresolved Mention1"/>
    <w:basedOn w:val="DefaultParagraphFont"/>
    <w:uiPriority w:val="99"/>
    <w:semiHidden/>
    <w:unhideWhenUsed/>
    <w:rsid w:val="00953266"/>
    <w:rPr>
      <w:color w:val="605E5C"/>
      <w:shd w:val="clear" w:color="auto" w:fill="E1DFDD"/>
    </w:rPr>
  </w:style>
  <w:style w:type="paragraph" w:styleId="Revision">
    <w:name w:val="Revision"/>
    <w:hidden/>
    <w:uiPriority w:val="99"/>
    <w:semiHidden/>
    <w:rsid w:val="00BE7E10"/>
  </w:style>
  <w:style w:type="character" w:customStyle="1" w:styleId="Heading4Char">
    <w:name w:val="Heading 4 Char"/>
    <w:basedOn w:val="DefaultParagraphFont"/>
    <w:link w:val="Heading4"/>
    <w:semiHidden/>
    <w:rsid w:val="006A37D3"/>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List Paragraph2 Char,YC Bulet Char,Bullets Char,List Paragraph nowy Char,References Char,Text Char,Citation List Char,سرد الفقرات Char,List Paragraph (numbered (a)) Char,Use Case List Paragraph Char,본문(내용) Char,List_Paragraph Char"/>
    <w:basedOn w:val="DefaultParagraphFont"/>
    <w:link w:val="ListParagraph"/>
    <w:uiPriority w:val="34"/>
    <w:qFormat/>
    <w:rsid w:val="006A37D3"/>
  </w:style>
  <w:style w:type="paragraph" w:styleId="BodyText">
    <w:name w:val="Body Text"/>
    <w:basedOn w:val="Normal"/>
    <w:link w:val="BodyTextChar"/>
    <w:rsid w:val="006A37D3"/>
    <w:pPr>
      <w:spacing w:after="120"/>
    </w:pPr>
    <w:rPr>
      <w:sz w:val="24"/>
      <w:szCs w:val="24"/>
    </w:rPr>
  </w:style>
  <w:style w:type="character" w:customStyle="1" w:styleId="BodyTextChar">
    <w:name w:val="Body Text Char"/>
    <w:basedOn w:val="DefaultParagraphFont"/>
    <w:link w:val="BodyText"/>
    <w:rsid w:val="006A37D3"/>
    <w:rPr>
      <w:sz w:val="24"/>
      <w:szCs w:val="24"/>
    </w:rPr>
  </w:style>
  <w:style w:type="paragraph" w:customStyle="1" w:styleId="Default">
    <w:name w:val="Default"/>
    <w:rsid w:val="008C1600"/>
    <w:pPr>
      <w:autoSpaceDE w:val="0"/>
      <w:autoSpaceDN w:val="0"/>
      <w:adjustRightInd w:val="0"/>
    </w:pPr>
    <w:rPr>
      <w:rFonts w:ascii="Cambria" w:hAnsi="Cambria" w:cs="Cambria"/>
      <w:color w:val="000000"/>
      <w:sz w:val="24"/>
      <w:szCs w:val="24"/>
      <w:lang w:val="ru-RU"/>
    </w:rPr>
  </w:style>
  <w:style w:type="table" w:styleId="TableGridLight">
    <w:name w:val="Grid Table Light"/>
    <w:basedOn w:val="TableNormal"/>
    <w:uiPriority w:val="40"/>
    <w:rsid w:val="00A775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83550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9886">
      <w:bodyDiv w:val="1"/>
      <w:marLeft w:val="0"/>
      <w:marRight w:val="0"/>
      <w:marTop w:val="0"/>
      <w:marBottom w:val="0"/>
      <w:divBdr>
        <w:top w:val="none" w:sz="0" w:space="0" w:color="auto"/>
        <w:left w:val="none" w:sz="0" w:space="0" w:color="auto"/>
        <w:bottom w:val="none" w:sz="0" w:space="0" w:color="auto"/>
        <w:right w:val="none" w:sz="0" w:space="0" w:color="auto"/>
      </w:divBdr>
    </w:div>
    <w:div w:id="331876932">
      <w:bodyDiv w:val="1"/>
      <w:marLeft w:val="0"/>
      <w:marRight w:val="0"/>
      <w:marTop w:val="0"/>
      <w:marBottom w:val="0"/>
      <w:divBdr>
        <w:top w:val="none" w:sz="0" w:space="0" w:color="auto"/>
        <w:left w:val="none" w:sz="0" w:space="0" w:color="auto"/>
        <w:bottom w:val="none" w:sz="0" w:space="0" w:color="auto"/>
        <w:right w:val="none" w:sz="0" w:space="0" w:color="auto"/>
      </w:divBdr>
    </w:div>
    <w:div w:id="469978357">
      <w:bodyDiv w:val="1"/>
      <w:marLeft w:val="0"/>
      <w:marRight w:val="0"/>
      <w:marTop w:val="0"/>
      <w:marBottom w:val="0"/>
      <w:divBdr>
        <w:top w:val="none" w:sz="0" w:space="0" w:color="auto"/>
        <w:left w:val="none" w:sz="0" w:space="0" w:color="auto"/>
        <w:bottom w:val="none" w:sz="0" w:space="0" w:color="auto"/>
        <w:right w:val="none" w:sz="0" w:space="0" w:color="auto"/>
      </w:divBdr>
    </w:div>
    <w:div w:id="555891942">
      <w:bodyDiv w:val="1"/>
      <w:marLeft w:val="0"/>
      <w:marRight w:val="0"/>
      <w:marTop w:val="0"/>
      <w:marBottom w:val="0"/>
      <w:divBdr>
        <w:top w:val="none" w:sz="0" w:space="0" w:color="auto"/>
        <w:left w:val="none" w:sz="0" w:space="0" w:color="auto"/>
        <w:bottom w:val="none" w:sz="0" w:space="0" w:color="auto"/>
        <w:right w:val="none" w:sz="0" w:space="0" w:color="auto"/>
      </w:divBdr>
    </w:div>
    <w:div w:id="657076236">
      <w:bodyDiv w:val="1"/>
      <w:marLeft w:val="0"/>
      <w:marRight w:val="0"/>
      <w:marTop w:val="0"/>
      <w:marBottom w:val="0"/>
      <w:divBdr>
        <w:top w:val="none" w:sz="0" w:space="0" w:color="auto"/>
        <w:left w:val="none" w:sz="0" w:space="0" w:color="auto"/>
        <w:bottom w:val="none" w:sz="0" w:space="0" w:color="auto"/>
        <w:right w:val="none" w:sz="0" w:space="0" w:color="auto"/>
      </w:divBdr>
    </w:div>
    <w:div w:id="834759096">
      <w:bodyDiv w:val="1"/>
      <w:marLeft w:val="0"/>
      <w:marRight w:val="0"/>
      <w:marTop w:val="0"/>
      <w:marBottom w:val="0"/>
      <w:divBdr>
        <w:top w:val="none" w:sz="0" w:space="0" w:color="auto"/>
        <w:left w:val="none" w:sz="0" w:space="0" w:color="auto"/>
        <w:bottom w:val="none" w:sz="0" w:space="0" w:color="auto"/>
        <w:right w:val="none" w:sz="0" w:space="0" w:color="auto"/>
      </w:divBdr>
    </w:div>
    <w:div w:id="962420844">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56272981">
      <w:bodyDiv w:val="1"/>
      <w:marLeft w:val="0"/>
      <w:marRight w:val="0"/>
      <w:marTop w:val="0"/>
      <w:marBottom w:val="0"/>
      <w:divBdr>
        <w:top w:val="none" w:sz="0" w:space="0" w:color="auto"/>
        <w:left w:val="none" w:sz="0" w:space="0" w:color="auto"/>
        <w:bottom w:val="none" w:sz="0" w:space="0" w:color="auto"/>
        <w:right w:val="none" w:sz="0" w:space="0" w:color="auto"/>
      </w:divBdr>
    </w:div>
    <w:div w:id="1413239418">
      <w:bodyDiv w:val="1"/>
      <w:marLeft w:val="0"/>
      <w:marRight w:val="0"/>
      <w:marTop w:val="0"/>
      <w:marBottom w:val="0"/>
      <w:divBdr>
        <w:top w:val="none" w:sz="0" w:space="0" w:color="auto"/>
        <w:left w:val="none" w:sz="0" w:space="0" w:color="auto"/>
        <w:bottom w:val="none" w:sz="0" w:space="0" w:color="auto"/>
        <w:right w:val="none" w:sz="0" w:space="0" w:color="auto"/>
      </w:divBdr>
    </w:div>
    <w:div w:id="198384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0%20CoS\0%20Brie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64F83-A495-4FA8-A8B5-38D7C01E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Brief</Template>
  <TotalTime>1492</TotalTime>
  <Pages>6</Pages>
  <Words>1667</Words>
  <Characters>9455</Characters>
  <Application>Microsoft Office Word</Application>
  <DocSecurity>0</DocSecurity>
  <Lines>286</Lines>
  <Paragraphs>163</Paragraphs>
  <ScaleCrop>false</ScaleCrop>
  <HeadingPairs>
    <vt:vector size="6" baseType="variant">
      <vt:variant>
        <vt:lpstr>Title</vt:lpstr>
      </vt:variant>
      <vt:variant>
        <vt:i4>1</vt:i4>
      </vt:variant>
      <vt:variant>
        <vt:lpstr>Naslov</vt:lpstr>
      </vt:variant>
      <vt:variant>
        <vt:i4>1</vt:i4>
      </vt:variant>
      <vt:variant>
        <vt:lpstr>Название</vt:lpstr>
      </vt:variant>
      <vt:variant>
        <vt:i4>1</vt:i4>
      </vt:variant>
    </vt:vector>
  </HeadingPairs>
  <TitlesOfParts>
    <vt:vector size="3" baseType="lpstr">
      <vt:lpstr/>
      <vt:lpstr/>
      <vt:lpstr/>
    </vt:vector>
  </TitlesOfParts>
  <Company>Office</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Fehmi Eken</dc:creator>
  <cp:lastModifiedBy>Mehmet Eken</cp:lastModifiedBy>
  <cp:revision>216</cp:revision>
  <cp:lastPrinted>2023-10-08T09:48:00Z</cp:lastPrinted>
  <dcterms:created xsi:type="dcterms:W3CDTF">2025-05-13T07:11:00Z</dcterms:created>
  <dcterms:modified xsi:type="dcterms:W3CDTF">2025-11-06T12:08:00Z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4adf7-25a7-4f52-a61a-df7190f1d881_Enabled">
    <vt:lpwstr>true</vt:lpwstr>
  </property>
  <property fmtid="{D5CDD505-2E9C-101B-9397-08002B2CF9AE}" pid="3" name="MSIP_Label_9ef4adf7-25a7-4f52-a61a-df7190f1d881_SetDate">
    <vt:lpwstr>2023-09-25T08:07:46Z</vt:lpwstr>
  </property>
  <property fmtid="{D5CDD505-2E9C-101B-9397-08002B2CF9AE}" pid="4" name="MSIP_Label_9ef4adf7-25a7-4f52-a61a-df7190f1d881_Method">
    <vt:lpwstr>Standard</vt:lpwstr>
  </property>
  <property fmtid="{D5CDD505-2E9C-101B-9397-08002B2CF9AE}" pid="5" name="MSIP_Label_9ef4adf7-25a7-4f52-a61a-df7190f1d881_Name">
    <vt:lpwstr>Category C - Protected</vt:lpwstr>
  </property>
  <property fmtid="{D5CDD505-2E9C-101B-9397-08002B2CF9AE}" pid="6" name="MSIP_Label_9ef4adf7-25a7-4f52-a61a-df7190f1d881_SiteId">
    <vt:lpwstr>8fa69c26-409d-43e5-973c-17a8be1a7f35</vt:lpwstr>
  </property>
  <property fmtid="{D5CDD505-2E9C-101B-9397-08002B2CF9AE}" pid="7" name="MSIP_Label_9ef4adf7-25a7-4f52-a61a-df7190f1d881_ActionId">
    <vt:lpwstr>5e4f781e-fac7-4ccd-8fef-34cbf73f53d5</vt:lpwstr>
  </property>
  <property fmtid="{D5CDD505-2E9C-101B-9397-08002B2CF9AE}" pid="8" name="MSIP_Label_9ef4adf7-25a7-4f52-a61a-df7190f1d881_ContentBits">
    <vt:lpwstr>1</vt:lpwstr>
  </property>
</Properties>
</file>