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FBD4" w14:textId="77777777" w:rsidR="008A07A8" w:rsidRPr="00607534" w:rsidRDefault="008A07A8" w:rsidP="008D33D0">
      <w:pPr>
        <w:pStyle w:val="3"/>
        <w:rPr>
          <w:lang w:val="en-US"/>
        </w:rPr>
      </w:pPr>
      <w:r w:rsidRPr="00607534">
        <w:rPr>
          <w:rStyle w:val="a3"/>
          <w:b/>
          <w:bCs/>
          <w:lang w:val="en-US"/>
        </w:rPr>
        <w:t>GENERAL PROCUREMENT NOTICE</w:t>
      </w:r>
    </w:p>
    <w:p w14:paraId="5AAE45AB" w14:textId="0C470CEC" w:rsidR="008A07A8" w:rsidRPr="008A07A8" w:rsidRDefault="008A07A8" w:rsidP="00EF50A4">
      <w:pPr>
        <w:pStyle w:val="a4"/>
      </w:pPr>
      <w:r>
        <w:rPr>
          <w:rStyle w:val="a3"/>
        </w:rPr>
        <w:t>Country</w:t>
      </w:r>
      <w:r>
        <w:t>: Kyrgyz Republic</w:t>
      </w:r>
      <w:r>
        <w:br/>
      </w:r>
      <w:r>
        <w:rPr>
          <w:rStyle w:val="a3"/>
        </w:rPr>
        <w:t>Project Name</w:t>
      </w:r>
      <w:r>
        <w:t xml:space="preserve">: </w:t>
      </w:r>
      <w:r w:rsidR="00EF50A4" w:rsidRPr="00EF50A4">
        <w:rPr>
          <w:i/>
          <w:iCs/>
        </w:rPr>
        <w:t> </w:t>
      </w:r>
      <w:r w:rsidR="00EF50A4" w:rsidRPr="00EF50A4">
        <w:t>Joint IsDB/ GPE Smart-ED Project for Improving Access and Quality of Inclusive Learning Opportunities for all Children in the Kyrgyz Republic</w:t>
      </w:r>
      <w:r>
        <w:br/>
      </w:r>
      <w:r>
        <w:rPr>
          <w:rStyle w:val="a3"/>
        </w:rPr>
        <w:t>Sector</w:t>
      </w:r>
      <w:r>
        <w:t>: Education</w:t>
      </w:r>
      <w:r>
        <w:br/>
      </w:r>
      <w:r>
        <w:rPr>
          <w:rStyle w:val="a3"/>
        </w:rPr>
        <w:t>Mode of Financing</w:t>
      </w:r>
      <w:r>
        <w:t>: IsDB Loan and Grant, ISFD Grant, GPE Grant</w:t>
      </w:r>
      <w:r>
        <w:br/>
      </w:r>
      <w:r>
        <w:rPr>
          <w:rStyle w:val="a3"/>
        </w:rPr>
        <w:t>Financing Number</w:t>
      </w:r>
      <w:r>
        <w:t>: KGZ-1030</w:t>
      </w:r>
    </w:p>
    <w:p w14:paraId="38D4118E" w14:textId="2645F01B" w:rsidR="008A07A8" w:rsidRPr="008A07A8" w:rsidRDefault="008A07A8" w:rsidP="008A07A8">
      <w:pPr>
        <w:pStyle w:val="a4"/>
        <w:jc w:val="both"/>
      </w:pPr>
      <w:r w:rsidRPr="008A07A8">
        <w:t xml:space="preserve">The Kyrgyz Republic has received financing in the amount of </w:t>
      </w:r>
      <w:r w:rsidRPr="008A07A8">
        <w:rPr>
          <w:rStyle w:val="a3"/>
          <w:b w:val="0"/>
          <w:bCs w:val="0"/>
        </w:rPr>
        <w:t xml:space="preserve">USD </w:t>
      </w:r>
      <w:r w:rsidR="004A3BCB">
        <w:rPr>
          <w:rStyle w:val="a3"/>
          <w:b w:val="0"/>
          <w:bCs w:val="0"/>
        </w:rPr>
        <w:t>25.25</w:t>
      </w:r>
      <w:r w:rsidRPr="008A07A8">
        <w:rPr>
          <w:rStyle w:val="a3"/>
          <w:b w:val="0"/>
          <w:bCs w:val="0"/>
        </w:rPr>
        <w:t xml:space="preserve"> million equivalent</w:t>
      </w:r>
      <w:r w:rsidRPr="008A07A8">
        <w:t xml:space="preserve"> from the </w:t>
      </w:r>
      <w:r w:rsidRPr="008A07A8">
        <w:rPr>
          <w:rStyle w:val="a3"/>
          <w:b w:val="0"/>
          <w:bCs w:val="0"/>
        </w:rPr>
        <w:t>Islamic Development Bank (IsDB)</w:t>
      </w:r>
      <w:r w:rsidRPr="008A07A8">
        <w:t xml:space="preserve">, the </w:t>
      </w:r>
      <w:r w:rsidRPr="008A07A8">
        <w:rPr>
          <w:rStyle w:val="a3"/>
          <w:b w:val="0"/>
          <w:bCs w:val="0"/>
        </w:rPr>
        <w:t>Islamic Solidarity Fund for Development (ISFD)</w:t>
      </w:r>
      <w:r w:rsidRPr="008A07A8">
        <w:t xml:space="preserve">, and the </w:t>
      </w:r>
      <w:r w:rsidRPr="008A07A8">
        <w:rPr>
          <w:rStyle w:val="a3"/>
          <w:b w:val="0"/>
          <w:bCs w:val="0"/>
        </w:rPr>
        <w:t>Global Partnership for Education (GPE)</w:t>
      </w:r>
      <w:r w:rsidRPr="008A07A8">
        <w:t xml:space="preserve"> to support the implementation of the</w:t>
      </w:r>
      <w:r w:rsidR="00CC18BF" w:rsidRPr="00EF50A4">
        <w:rPr>
          <w:i/>
          <w:iCs/>
        </w:rPr>
        <w:t> </w:t>
      </w:r>
      <w:r w:rsidR="00CC18BF" w:rsidRPr="00EF50A4">
        <w:t>Joint IsDB/ GPE Smart-ED Project for Improving Access and Quality of Inclusive Learning Opportunities for all Children in the Kyrgyz Republic</w:t>
      </w:r>
      <w:r w:rsidRPr="008A07A8">
        <w:t xml:space="preserve">. The project is being implemented by the </w:t>
      </w:r>
      <w:r w:rsidRPr="008A07A8">
        <w:rPr>
          <w:rStyle w:val="a3"/>
          <w:b w:val="0"/>
          <w:bCs w:val="0"/>
        </w:rPr>
        <w:t>Ministry of Education (</w:t>
      </w:r>
      <w:proofErr w:type="spellStart"/>
      <w:r w:rsidRPr="008A07A8">
        <w:rPr>
          <w:rStyle w:val="a3"/>
          <w:b w:val="0"/>
          <w:bCs w:val="0"/>
        </w:rPr>
        <w:t>MoE</w:t>
      </w:r>
      <w:proofErr w:type="spellEnd"/>
      <w:r w:rsidRPr="008A07A8">
        <w:rPr>
          <w:rStyle w:val="a3"/>
          <w:b w:val="0"/>
          <w:bCs w:val="0"/>
        </w:rPr>
        <w:t>)</w:t>
      </w:r>
      <w:r w:rsidRPr="008A07A8">
        <w:t xml:space="preserve"> and will be executed over a period of five years. The financing will be used for the procurement of goods, civil works, related services, and consulting services required for the implementation of the project’s objectives.</w:t>
      </w:r>
      <w:r w:rsidR="00C022AF">
        <w:t xml:space="preserve"> </w:t>
      </w:r>
    </w:p>
    <w:p w14:paraId="6497475B" w14:textId="77777777" w:rsidR="008A07A8" w:rsidRPr="008A07A8" w:rsidRDefault="008A07A8" w:rsidP="008A07A8">
      <w:pPr>
        <w:pStyle w:val="a4"/>
        <w:jc w:val="both"/>
      </w:pPr>
      <w:r w:rsidRPr="008A07A8">
        <w:t>The project is structured into four major components. Each component contains specific types of procurement activities that will be carried out under this financing. These are summarized below:</w:t>
      </w:r>
    </w:p>
    <w:p w14:paraId="1A9955FD" w14:textId="49813CFD" w:rsidR="008A07A8" w:rsidRPr="008A07A8" w:rsidRDefault="008A07A8" w:rsidP="008A07A8">
      <w:pPr>
        <w:pStyle w:val="a4"/>
        <w:jc w:val="both"/>
      </w:pPr>
      <w:r w:rsidRPr="008A07A8">
        <w:rPr>
          <w:rStyle w:val="a3"/>
        </w:rPr>
        <w:t xml:space="preserve">Component 1: </w:t>
      </w:r>
      <w:r w:rsidR="00607534" w:rsidRPr="00607534">
        <w:rPr>
          <w:rStyle w:val="a3"/>
        </w:rPr>
        <w:t>Improving access to inclusive quality education infrastructure</w:t>
      </w:r>
      <w:r w:rsidRPr="008A07A8">
        <w:rPr>
          <w:rStyle w:val="a3"/>
        </w:rPr>
        <w:tab/>
      </w:r>
      <w:r w:rsidRPr="008A07A8">
        <w:br/>
        <w:t>This component focuses on addressing the infrastructure gap in rural and underserved communities. It includes:</w:t>
      </w:r>
    </w:p>
    <w:p w14:paraId="07847BEB" w14:textId="3F7542FB" w:rsidR="008A07A8" w:rsidRPr="008A07A8" w:rsidRDefault="00961052" w:rsidP="008A07A8">
      <w:pPr>
        <w:pStyle w:val="a4"/>
        <w:numPr>
          <w:ilvl w:val="0"/>
          <w:numId w:val="3"/>
        </w:numPr>
        <w:jc w:val="both"/>
      </w:pPr>
      <w:r w:rsidRPr="00961052">
        <w:t>Construction, renovation, and repair of approximately 30–35 preschool and school educational facilities in remote and disadvantaged regions</w:t>
      </w:r>
      <w:r w:rsidR="008A07A8" w:rsidRPr="008A07A8">
        <w:t>.</w:t>
      </w:r>
    </w:p>
    <w:p w14:paraId="009291E9" w14:textId="2EBB5FF1" w:rsidR="008A07A8" w:rsidRPr="008A07A8" w:rsidRDefault="008A07A8" w:rsidP="008A07A8">
      <w:pPr>
        <w:pStyle w:val="a4"/>
        <w:numPr>
          <w:ilvl w:val="0"/>
          <w:numId w:val="3"/>
        </w:numPr>
        <w:jc w:val="both"/>
      </w:pPr>
      <w:r w:rsidRPr="008A07A8">
        <w:t>Rehabilitation and upgrading of existing schools to improve safety, inclusiveness, and climate resilience.</w:t>
      </w:r>
    </w:p>
    <w:p w14:paraId="11F43937" w14:textId="77777777" w:rsidR="008A07A8" w:rsidRPr="008A07A8" w:rsidRDefault="008A07A8" w:rsidP="008A07A8">
      <w:pPr>
        <w:pStyle w:val="a4"/>
        <w:numPr>
          <w:ilvl w:val="0"/>
          <w:numId w:val="3"/>
        </w:numPr>
        <w:jc w:val="both"/>
      </w:pPr>
      <w:r w:rsidRPr="008A07A8">
        <w:t>Supply and installation of school furniture and essential classroom equipment.</w:t>
      </w:r>
    </w:p>
    <w:p w14:paraId="27AF4136" w14:textId="6A8B2474" w:rsidR="00321028" w:rsidRPr="00321028" w:rsidRDefault="00321028" w:rsidP="00321028">
      <w:pPr>
        <w:pStyle w:val="a4"/>
        <w:jc w:val="both"/>
        <w:rPr>
          <w:rStyle w:val="a3"/>
          <w:b w:val="0"/>
          <w:bCs w:val="0"/>
        </w:rPr>
      </w:pPr>
      <w:r w:rsidRPr="00321028">
        <w:rPr>
          <w:rStyle w:val="a3"/>
          <w:b w:val="0"/>
          <w:bCs w:val="0"/>
        </w:rPr>
        <w:t xml:space="preserve">Selection of Contractors under Component 1 will be proceeded through the </w:t>
      </w:r>
      <w:r w:rsidR="0017183B">
        <w:rPr>
          <w:rStyle w:val="a3"/>
          <w:b w:val="0"/>
          <w:bCs w:val="0"/>
        </w:rPr>
        <w:t>N</w:t>
      </w:r>
      <w:r w:rsidRPr="00321028">
        <w:rPr>
          <w:rStyle w:val="a3"/>
          <w:b w:val="0"/>
          <w:bCs w:val="0"/>
        </w:rPr>
        <w:t>ational Competitive Bidding (</w:t>
      </w:r>
      <w:r w:rsidR="0017183B">
        <w:rPr>
          <w:rStyle w:val="a3"/>
          <w:b w:val="0"/>
          <w:bCs w:val="0"/>
        </w:rPr>
        <w:t>N</w:t>
      </w:r>
      <w:r w:rsidRPr="00321028">
        <w:rPr>
          <w:rStyle w:val="a3"/>
          <w:b w:val="0"/>
          <w:bCs w:val="0"/>
        </w:rPr>
        <w:t>CB)</w:t>
      </w:r>
      <w:r w:rsidR="00817345">
        <w:rPr>
          <w:rStyle w:val="a3"/>
          <w:b w:val="0"/>
          <w:bCs w:val="0"/>
        </w:rPr>
        <w:t xml:space="preserve"> and </w:t>
      </w:r>
      <w:r w:rsidR="00990813" w:rsidRPr="00321028">
        <w:rPr>
          <w:rStyle w:val="a3"/>
          <w:b w:val="0"/>
          <w:bCs w:val="0"/>
        </w:rPr>
        <w:t xml:space="preserve">Selection of </w:t>
      </w:r>
      <w:r w:rsidR="00990813">
        <w:rPr>
          <w:rStyle w:val="a3"/>
          <w:b w:val="0"/>
          <w:bCs w:val="0"/>
        </w:rPr>
        <w:t xml:space="preserve">Suppliers – through the </w:t>
      </w:r>
      <w:r w:rsidR="00817345">
        <w:rPr>
          <w:rStyle w:val="a3"/>
          <w:b w:val="0"/>
          <w:bCs w:val="0"/>
        </w:rPr>
        <w:t>National Shopping</w:t>
      </w:r>
      <w:r w:rsidRPr="00321028">
        <w:rPr>
          <w:rStyle w:val="a3"/>
          <w:b w:val="0"/>
          <w:bCs w:val="0"/>
        </w:rPr>
        <w:t>.</w:t>
      </w:r>
    </w:p>
    <w:p w14:paraId="6143B4D8" w14:textId="62E28904" w:rsidR="008A07A8" w:rsidRPr="008A07A8" w:rsidRDefault="008A07A8" w:rsidP="00607534">
      <w:pPr>
        <w:pStyle w:val="a4"/>
      </w:pPr>
      <w:r w:rsidRPr="008A07A8">
        <w:rPr>
          <w:rStyle w:val="a3"/>
        </w:rPr>
        <w:t xml:space="preserve">Component 2: </w:t>
      </w:r>
      <w:r w:rsidR="00607534" w:rsidRPr="00607534">
        <w:rPr>
          <w:rStyle w:val="a3"/>
        </w:rPr>
        <w:t>Improving the quality of inclusive teaching and learning at pre-school and general secondary education</w:t>
      </w:r>
      <w:r w:rsidRPr="008A07A8">
        <w:br/>
        <w:t>To enhance teaching and learning outcomes, the project will invest in pedagogical reform and teacher capacity-building. Procurement under this component includes:</w:t>
      </w:r>
    </w:p>
    <w:p w14:paraId="7D7D9AD8" w14:textId="250FDFB0" w:rsidR="008A07A8" w:rsidRPr="008A07A8" w:rsidRDefault="008A07A8" w:rsidP="008A07A8">
      <w:pPr>
        <w:pStyle w:val="a4"/>
        <w:numPr>
          <w:ilvl w:val="0"/>
          <w:numId w:val="4"/>
        </w:numPr>
        <w:jc w:val="both"/>
      </w:pPr>
      <w:r w:rsidRPr="008A07A8">
        <w:t>Procurement of teaching and learning materials, digital equipment, and inclusive education kits.</w:t>
      </w:r>
    </w:p>
    <w:p w14:paraId="56AA46EE" w14:textId="77777777" w:rsidR="008A07A8" w:rsidRPr="008A07A8" w:rsidRDefault="008A07A8" w:rsidP="008A07A8">
      <w:pPr>
        <w:pStyle w:val="a4"/>
        <w:numPr>
          <w:ilvl w:val="0"/>
          <w:numId w:val="4"/>
        </w:numPr>
        <w:jc w:val="both"/>
      </w:pPr>
      <w:r w:rsidRPr="008A07A8">
        <w:t>Consulting services to support curriculum development, teacher training programs, and inclusive education strategies.</w:t>
      </w:r>
    </w:p>
    <w:p w14:paraId="23787E51" w14:textId="3FCD2984" w:rsidR="00992E1F" w:rsidRDefault="00992E1F" w:rsidP="008A07A8">
      <w:pPr>
        <w:pStyle w:val="a4"/>
        <w:jc w:val="both"/>
        <w:rPr>
          <w:rStyle w:val="a3"/>
        </w:rPr>
      </w:pPr>
      <w:r w:rsidRPr="00321028">
        <w:rPr>
          <w:rStyle w:val="a3"/>
          <w:b w:val="0"/>
          <w:bCs w:val="0"/>
        </w:rPr>
        <w:t xml:space="preserve">Selection of </w:t>
      </w:r>
      <w:r>
        <w:rPr>
          <w:rStyle w:val="a3"/>
          <w:b w:val="0"/>
          <w:bCs w:val="0"/>
        </w:rPr>
        <w:t xml:space="preserve">Suppliers </w:t>
      </w:r>
      <w:r w:rsidRPr="00321028">
        <w:rPr>
          <w:rStyle w:val="a3"/>
          <w:b w:val="0"/>
          <w:bCs w:val="0"/>
        </w:rPr>
        <w:t xml:space="preserve">under Component </w:t>
      </w:r>
      <w:r w:rsidR="006713A8">
        <w:rPr>
          <w:rStyle w:val="a3"/>
          <w:b w:val="0"/>
          <w:bCs w:val="0"/>
        </w:rPr>
        <w:t>2</w:t>
      </w:r>
      <w:r w:rsidRPr="00321028">
        <w:rPr>
          <w:rStyle w:val="a3"/>
          <w:b w:val="0"/>
          <w:bCs w:val="0"/>
        </w:rPr>
        <w:t xml:space="preserve"> will be proceeded through the </w:t>
      </w:r>
      <w:r>
        <w:rPr>
          <w:rStyle w:val="a3"/>
          <w:b w:val="0"/>
          <w:bCs w:val="0"/>
        </w:rPr>
        <w:t>N</w:t>
      </w:r>
      <w:r w:rsidRPr="00321028">
        <w:rPr>
          <w:rStyle w:val="a3"/>
          <w:b w:val="0"/>
          <w:bCs w:val="0"/>
        </w:rPr>
        <w:t>ational Competitive Bidding (</w:t>
      </w:r>
      <w:r>
        <w:rPr>
          <w:rStyle w:val="a3"/>
          <w:b w:val="0"/>
          <w:bCs w:val="0"/>
        </w:rPr>
        <w:t>N</w:t>
      </w:r>
      <w:r w:rsidRPr="00321028">
        <w:rPr>
          <w:rStyle w:val="a3"/>
          <w:b w:val="0"/>
          <w:bCs w:val="0"/>
        </w:rPr>
        <w:t>CB)</w:t>
      </w:r>
      <w:r w:rsidR="009F0F35">
        <w:rPr>
          <w:rStyle w:val="a3"/>
          <w:b w:val="0"/>
          <w:bCs w:val="0"/>
        </w:rPr>
        <w:t xml:space="preserve"> and UNICEF will be engaged </w:t>
      </w:r>
      <w:r w:rsidR="00F259DB">
        <w:rPr>
          <w:rStyle w:val="a3"/>
          <w:b w:val="0"/>
          <w:bCs w:val="0"/>
        </w:rPr>
        <w:t>through the Single Source Selection (SSS)</w:t>
      </w:r>
      <w:r w:rsidRPr="00321028">
        <w:rPr>
          <w:rStyle w:val="a3"/>
          <w:b w:val="0"/>
          <w:bCs w:val="0"/>
        </w:rPr>
        <w:t>.</w:t>
      </w:r>
    </w:p>
    <w:p w14:paraId="5D6FF90B" w14:textId="6998BC30" w:rsidR="008A07A8" w:rsidRPr="008A07A8" w:rsidRDefault="008A07A8" w:rsidP="008A07A8">
      <w:pPr>
        <w:pStyle w:val="a4"/>
        <w:jc w:val="both"/>
      </w:pPr>
      <w:r w:rsidRPr="008A07A8">
        <w:rPr>
          <w:rStyle w:val="a3"/>
        </w:rPr>
        <w:t xml:space="preserve">Component 3: </w:t>
      </w:r>
      <w:r w:rsidR="00607534" w:rsidRPr="00607534">
        <w:rPr>
          <w:rStyle w:val="a3"/>
        </w:rPr>
        <w:t>Strengthening the system's capacity to implement Inclusive Education</w:t>
      </w:r>
      <w:r w:rsidRPr="008A07A8">
        <w:br/>
        <w:t>This component aims to modernize sector planning and data systems. Key activities to be procured include:</w:t>
      </w:r>
    </w:p>
    <w:p w14:paraId="2BB1FA02" w14:textId="78FCFDDF" w:rsidR="008A07A8" w:rsidRPr="008A07A8" w:rsidRDefault="008A07A8" w:rsidP="008A07A8">
      <w:pPr>
        <w:pStyle w:val="a4"/>
        <w:numPr>
          <w:ilvl w:val="0"/>
          <w:numId w:val="5"/>
        </w:numPr>
        <w:jc w:val="both"/>
      </w:pPr>
      <w:r w:rsidRPr="008A07A8">
        <w:lastRenderedPageBreak/>
        <w:t>Advisory services for EMIS development and integration of digital tools into sector management.</w:t>
      </w:r>
    </w:p>
    <w:p w14:paraId="65D0DE7D" w14:textId="67F78B73" w:rsidR="008A07A8" w:rsidRPr="008A07A8" w:rsidRDefault="008A07A8" w:rsidP="008A07A8">
      <w:pPr>
        <w:pStyle w:val="a4"/>
        <w:numPr>
          <w:ilvl w:val="0"/>
          <w:numId w:val="5"/>
        </w:numPr>
        <w:jc w:val="both"/>
      </w:pPr>
      <w:r w:rsidRPr="008A07A8">
        <w:t>Technical assistance for policy and planning reforms, including school mapping and learning assessments.</w:t>
      </w:r>
    </w:p>
    <w:p w14:paraId="18F4515B" w14:textId="77777777" w:rsidR="008A07A8" w:rsidRPr="008A07A8" w:rsidRDefault="008A07A8" w:rsidP="008A07A8">
      <w:pPr>
        <w:pStyle w:val="a4"/>
        <w:numPr>
          <w:ilvl w:val="0"/>
          <w:numId w:val="5"/>
        </w:numPr>
        <w:jc w:val="both"/>
      </w:pPr>
      <w:r w:rsidRPr="008A07A8">
        <w:t>Consulting support for institutional capacity development and integration of climate and gender considerations.</w:t>
      </w:r>
    </w:p>
    <w:p w14:paraId="5CC9AEB9" w14:textId="6F47EAC1" w:rsidR="009C7082" w:rsidRDefault="00BC6ABC" w:rsidP="009C7082">
      <w:pPr>
        <w:pStyle w:val="a4"/>
        <w:jc w:val="both"/>
        <w:rPr>
          <w:rStyle w:val="a3"/>
        </w:rPr>
      </w:pPr>
      <w:r>
        <w:rPr>
          <w:rStyle w:val="a3"/>
          <w:b w:val="0"/>
          <w:bCs w:val="0"/>
        </w:rPr>
        <w:t xml:space="preserve">UNICEF will be engaged </w:t>
      </w:r>
      <w:r w:rsidR="00C64A2C">
        <w:rPr>
          <w:rStyle w:val="a3"/>
          <w:b w:val="0"/>
          <w:bCs w:val="0"/>
        </w:rPr>
        <w:t xml:space="preserve">under Component 3 </w:t>
      </w:r>
      <w:r>
        <w:rPr>
          <w:rStyle w:val="a3"/>
          <w:b w:val="0"/>
          <w:bCs w:val="0"/>
        </w:rPr>
        <w:t>through the Single Source Selection (SSS)</w:t>
      </w:r>
      <w:r w:rsidRPr="00321028">
        <w:rPr>
          <w:rStyle w:val="a3"/>
          <w:b w:val="0"/>
          <w:bCs w:val="0"/>
        </w:rPr>
        <w:t>.</w:t>
      </w:r>
    </w:p>
    <w:p w14:paraId="6FE1D1C5" w14:textId="428E0103" w:rsidR="008A07A8" w:rsidRPr="008A07A8" w:rsidRDefault="008A07A8" w:rsidP="00607534">
      <w:pPr>
        <w:pStyle w:val="a4"/>
      </w:pPr>
      <w:r w:rsidRPr="008A07A8">
        <w:rPr>
          <w:rStyle w:val="a3"/>
        </w:rPr>
        <w:t xml:space="preserve">Component 4: </w:t>
      </w:r>
      <w:r w:rsidR="00607534" w:rsidRPr="00607534">
        <w:rPr>
          <w:rStyle w:val="a3"/>
        </w:rPr>
        <w:t>Project Implementation Support</w:t>
      </w:r>
      <w:r w:rsidRPr="008A07A8">
        <w:br/>
        <w:t>To ensure the effective and timely implementation of the project, the following services and inputs will be procured:</w:t>
      </w:r>
    </w:p>
    <w:p w14:paraId="453957DF" w14:textId="645A9871" w:rsidR="008A07A8" w:rsidRPr="008A07A8" w:rsidRDefault="008A07A8" w:rsidP="008A07A8">
      <w:pPr>
        <w:pStyle w:val="a4"/>
        <w:numPr>
          <w:ilvl w:val="0"/>
          <w:numId w:val="6"/>
        </w:numPr>
        <w:jc w:val="both"/>
      </w:pPr>
      <w:r w:rsidRPr="008A07A8">
        <w:t>Recruitment of individual consultants for PMU positions such as procurement, finance, engineering, M&amp;E, and safeguards.</w:t>
      </w:r>
    </w:p>
    <w:p w14:paraId="43ECCFAB" w14:textId="35114BF9" w:rsidR="008A07A8" w:rsidRPr="008A07A8" w:rsidRDefault="008A07A8" w:rsidP="00607534">
      <w:pPr>
        <w:pStyle w:val="a4"/>
        <w:numPr>
          <w:ilvl w:val="0"/>
          <w:numId w:val="6"/>
        </w:numPr>
        <w:jc w:val="both"/>
      </w:pPr>
      <w:r w:rsidRPr="008A07A8">
        <w:t>Procurement of office equipment, IT systems, and transport/logistics support.</w:t>
      </w:r>
    </w:p>
    <w:p w14:paraId="6270C455" w14:textId="7333544C" w:rsidR="00C64A2C" w:rsidRDefault="00C64A2C" w:rsidP="00607534">
      <w:pPr>
        <w:pStyle w:val="a4"/>
        <w:jc w:val="both"/>
        <w:rPr>
          <w:rStyle w:val="a3"/>
        </w:rPr>
      </w:pPr>
      <w:r w:rsidRPr="00321028">
        <w:rPr>
          <w:rStyle w:val="a3"/>
          <w:b w:val="0"/>
          <w:bCs w:val="0"/>
        </w:rPr>
        <w:t xml:space="preserve">Selection of </w:t>
      </w:r>
      <w:r>
        <w:rPr>
          <w:rStyle w:val="a3"/>
          <w:b w:val="0"/>
          <w:bCs w:val="0"/>
        </w:rPr>
        <w:t xml:space="preserve">Suppliers </w:t>
      </w:r>
      <w:r w:rsidRPr="00321028">
        <w:rPr>
          <w:rStyle w:val="a3"/>
          <w:b w:val="0"/>
          <w:bCs w:val="0"/>
        </w:rPr>
        <w:t xml:space="preserve">under Component </w:t>
      </w:r>
      <w:r>
        <w:rPr>
          <w:rStyle w:val="a3"/>
          <w:b w:val="0"/>
          <w:bCs w:val="0"/>
        </w:rPr>
        <w:t>4</w:t>
      </w:r>
      <w:r w:rsidRPr="00321028">
        <w:rPr>
          <w:rStyle w:val="a3"/>
          <w:b w:val="0"/>
          <w:bCs w:val="0"/>
        </w:rPr>
        <w:t xml:space="preserve"> will be proceeded through the </w:t>
      </w:r>
      <w:r>
        <w:rPr>
          <w:rStyle w:val="a3"/>
          <w:b w:val="0"/>
          <w:bCs w:val="0"/>
        </w:rPr>
        <w:t>N</w:t>
      </w:r>
      <w:r w:rsidRPr="00321028">
        <w:rPr>
          <w:rStyle w:val="a3"/>
          <w:b w:val="0"/>
          <w:bCs w:val="0"/>
        </w:rPr>
        <w:t xml:space="preserve">ational </w:t>
      </w:r>
      <w:r>
        <w:rPr>
          <w:rStyle w:val="a3"/>
          <w:b w:val="0"/>
          <w:bCs w:val="0"/>
        </w:rPr>
        <w:t xml:space="preserve">Shopping and </w:t>
      </w:r>
      <w:r w:rsidR="007D2879">
        <w:rPr>
          <w:rStyle w:val="a3"/>
          <w:b w:val="0"/>
          <w:bCs w:val="0"/>
        </w:rPr>
        <w:t xml:space="preserve">the consultancy services – through the </w:t>
      </w:r>
      <w:r w:rsidR="00640227">
        <w:rPr>
          <w:rStyle w:val="a3"/>
          <w:b w:val="0"/>
          <w:bCs w:val="0"/>
        </w:rPr>
        <w:t>Least-Cost Selection</w:t>
      </w:r>
      <w:r>
        <w:rPr>
          <w:rStyle w:val="a3"/>
          <w:b w:val="0"/>
          <w:bCs w:val="0"/>
        </w:rPr>
        <w:t xml:space="preserve"> (</w:t>
      </w:r>
      <w:r w:rsidR="00640227">
        <w:rPr>
          <w:rStyle w:val="a3"/>
          <w:b w:val="0"/>
          <w:bCs w:val="0"/>
        </w:rPr>
        <w:t>LCS</w:t>
      </w:r>
      <w:r>
        <w:rPr>
          <w:rStyle w:val="a3"/>
          <w:b w:val="0"/>
          <w:bCs w:val="0"/>
        </w:rPr>
        <w:t>)</w:t>
      </w:r>
      <w:r w:rsidR="00640227">
        <w:rPr>
          <w:rStyle w:val="a3"/>
          <w:b w:val="0"/>
          <w:bCs w:val="0"/>
        </w:rPr>
        <w:t xml:space="preserve"> with shortlisting of domestic firms</w:t>
      </w:r>
      <w:r w:rsidRPr="00321028">
        <w:rPr>
          <w:rStyle w:val="a3"/>
          <w:b w:val="0"/>
          <w:bCs w:val="0"/>
        </w:rPr>
        <w:t>.</w:t>
      </w:r>
    </w:p>
    <w:p w14:paraId="4E8C87CE" w14:textId="473F4CC4" w:rsidR="00607534" w:rsidRDefault="00607534" w:rsidP="00607534">
      <w:pPr>
        <w:pStyle w:val="a4"/>
        <w:jc w:val="both"/>
        <w:rPr>
          <w:rStyle w:val="a3"/>
        </w:rPr>
      </w:pPr>
      <w:r w:rsidRPr="008A07A8">
        <w:rPr>
          <w:rStyle w:val="a3"/>
        </w:rPr>
        <w:t xml:space="preserve">Component </w:t>
      </w:r>
      <w:r>
        <w:rPr>
          <w:rStyle w:val="a3"/>
        </w:rPr>
        <w:t>5</w:t>
      </w:r>
      <w:r w:rsidRPr="008A07A8">
        <w:rPr>
          <w:rStyle w:val="a3"/>
        </w:rPr>
        <w:t xml:space="preserve">: </w:t>
      </w:r>
      <w:r w:rsidRPr="00607534">
        <w:rPr>
          <w:rStyle w:val="a3"/>
        </w:rPr>
        <w:t>Financial Audit</w:t>
      </w:r>
    </w:p>
    <w:p w14:paraId="2FFCC389" w14:textId="56D3CF0F" w:rsidR="00607534" w:rsidRPr="008A07A8" w:rsidRDefault="00607534" w:rsidP="00607534">
      <w:pPr>
        <w:pStyle w:val="a4"/>
        <w:numPr>
          <w:ilvl w:val="0"/>
          <w:numId w:val="6"/>
        </w:numPr>
        <w:jc w:val="both"/>
      </w:pPr>
      <w:r w:rsidRPr="008A07A8">
        <w:t>Hiring of external financial auditors and legal advisors.</w:t>
      </w:r>
    </w:p>
    <w:p w14:paraId="58DF9184" w14:textId="54705F6C" w:rsidR="001B7591" w:rsidRPr="001B7591" w:rsidRDefault="001B7591" w:rsidP="008A07A8">
      <w:pPr>
        <w:pStyle w:val="4"/>
        <w:jc w:val="both"/>
        <w:rPr>
          <w:rStyle w:val="a3"/>
          <w:lang w:val="en-US"/>
        </w:rPr>
      </w:pPr>
      <w:r w:rsidRPr="001B7591">
        <w:rPr>
          <w:rStyle w:val="a3"/>
          <w:lang w:val="en-US"/>
        </w:rPr>
        <w:t xml:space="preserve">Selection of </w:t>
      </w:r>
      <w:r w:rsidR="00514A19">
        <w:rPr>
          <w:rStyle w:val="a3"/>
          <w:lang w:val="en-US"/>
        </w:rPr>
        <w:t>Financial Audit</w:t>
      </w:r>
      <w:r w:rsidRPr="001B7591">
        <w:rPr>
          <w:rStyle w:val="a3"/>
          <w:lang w:val="en-US"/>
        </w:rPr>
        <w:t xml:space="preserve"> under Component </w:t>
      </w:r>
      <w:r w:rsidR="00514A19">
        <w:rPr>
          <w:rStyle w:val="a3"/>
          <w:lang w:val="en-US"/>
        </w:rPr>
        <w:t>5</w:t>
      </w:r>
      <w:r w:rsidRPr="001B7591">
        <w:rPr>
          <w:rStyle w:val="a3"/>
          <w:lang w:val="en-US"/>
        </w:rPr>
        <w:t xml:space="preserve"> will be proceeded through the Least-Cost Selection (LCS) with shortlisting of domestic firms.</w:t>
      </w:r>
    </w:p>
    <w:p w14:paraId="066A3C8C" w14:textId="41C67585" w:rsidR="00A93F9F" w:rsidRDefault="00A93F9F" w:rsidP="008A07A8">
      <w:pPr>
        <w:pStyle w:val="4"/>
        <w:jc w:val="both"/>
        <w:rPr>
          <w:b w:val="0"/>
          <w:bCs w:val="0"/>
          <w:szCs w:val="22"/>
          <w:lang w:val="en-US"/>
        </w:rPr>
      </w:pPr>
      <w:r w:rsidRPr="002837F6">
        <w:rPr>
          <w:b w:val="0"/>
          <w:bCs w:val="0"/>
          <w:spacing w:val="-2"/>
          <w:lang w:val="en-US"/>
        </w:rPr>
        <w:t xml:space="preserve">Procurement of contracts financed by the Islamic Development Bank will be conducted through the procedures as specified in the </w:t>
      </w:r>
      <w:r w:rsidRPr="002837F6">
        <w:rPr>
          <w:b w:val="0"/>
          <w:bCs w:val="0"/>
          <w:i/>
          <w:iCs/>
          <w:szCs w:val="22"/>
          <w:lang w:val="en-US"/>
        </w:rPr>
        <w:t xml:space="preserve">Guidelines for the Procurement of Goods, Works and Related Services under Islamic Development Bank Project Financing </w:t>
      </w:r>
      <w:r w:rsidRPr="002837F6">
        <w:rPr>
          <w:b w:val="0"/>
          <w:bCs w:val="0"/>
          <w:szCs w:val="22"/>
          <w:lang w:val="en-US"/>
        </w:rPr>
        <w:t xml:space="preserve">(April 2019 edition, revised as of February 2023), and is open to all eligible bidders as defined in the guidelines. Consulting services will be selected in accordance with the </w:t>
      </w:r>
      <w:r w:rsidRPr="002837F6">
        <w:rPr>
          <w:b w:val="0"/>
          <w:bCs w:val="0"/>
          <w:i/>
          <w:iCs/>
          <w:szCs w:val="22"/>
          <w:lang w:val="en-US"/>
        </w:rPr>
        <w:t xml:space="preserve">Guidelines for the Procurement of Consultancy Services under Islamic Development Bank Project Financing </w:t>
      </w:r>
      <w:r w:rsidRPr="002837F6">
        <w:rPr>
          <w:b w:val="0"/>
          <w:bCs w:val="0"/>
          <w:szCs w:val="22"/>
          <w:lang w:val="en-US"/>
        </w:rPr>
        <w:t>(April 2019 edition, revised as of February 2023).</w:t>
      </w:r>
    </w:p>
    <w:p w14:paraId="7FCC55D1" w14:textId="02857DBD" w:rsidR="002837F6" w:rsidRDefault="00365FED" w:rsidP="008A07A8">
      <w:pPr>
        <w:pStyle w:val="4"/>
        <w:jc w:val="both"/>
        <w:rPr>
          <w:rStyle w:val="a6"/>
          <w:b w:val="0"/>
          <w:bCs w:val="0"/>
          <w:spacing w:val="-2"/>
          <w:lang w:val="tk-TM"/>
        </w:rPr>
      </w:pPr>
      <w:r w:rsidRPr="00BC3195">
        <w:rPr>
          <w:b w:val="0"/>
          <w:bCs w:val="0"/>
          <w:spacing w:val="-2"/>
          <w:lang w:val="en-US"/>
        </w:rPr>
        <w:t xml:space="preserve">Specific procurement notices for contracts to be tendered under the Islamic Development Bank’s </w:t>
      </w:r>
      <w:r w:rsidR="00BC3195">
        <w:rPr>
          <w:b w:val="0"/>
          <w:bCs w:val="0"/>
          <w:spacing w:val="-2"/>
          <w:lang w:val="en-US"/>
        </w:rPr>
        <w:t>N</w:t>
      </w:r>
      <w:r w:rsidRPr="00BC3195">
        <w:rPr>
          <w:b w:val="0"/>
          <w:bCs w:val="0"/>
          <w:spacing w:val="-2"/>
          <w:lang w:val="en-US"/>
        </w:rPr>
        <w:t>ational Competitive Bidding (</w:t>
      </w:r>
      <w:r w:rsidR="00BC3195">
        <w:rPr>
          <w:b w:val="0"/>
          <w:bCs w:val="0"/>
          <w:spacing w:val="-2"/>
          <w:lang w:val="en-US"/>
        </w:rPr>
        <w:t>N</w:t>
      </w:r>
      <w:r w:rsidRPr="00BC3195">
        <w:rPr>
          <w:b w:val="0"/>
          <w:bCs w:val="0"/>
          <w:spacing w:val="-2"/>
          <w:lang w:val="en-US"/>
        </w:rPr>
        <w:t xml:space="preserve">CB), </w:t>
      </w:r>
      <w:r w:rsidRPr="00BC3195">
        <w:rPr>
          <w:b w:val="0"/>
          <w:bCs w:val="0"/>
          <w:lang w:val="en-US" w:eastAsia="ru-RU"/>
        </w:rPr>
        <w:t>Least Cost Selection (LCS)</w:t>
      </w:r>
      <w:r w:rsidRPr="00BC3195">
        <w:rPr>
          <w:b w:val="0"/>
          <w:bCs w:val="0"/>
          <w:spacing w:val="-2"/>
          <w:lang w:val="en-US"/>
        </w:rPr>
        <w:t xml:space="preserve"> procedures will be announced, as they become available, in </w:t>
      </w:r>
      <w:hyperlink r:id="rId7" w:tgtFrame="_new" w:history="1">
        <w:r w:rsidR="00441834" w:rsidRPr="00441834">
          <w:rPr>
            <w:rStyle w:val="a6"/>
            <w:b w:val="0"/>
            <w:bCs w:val="0"/>
            <w:lang w:val="en-US"/>
          </w:rPr>
          <w:t>www.edu.gov.kg</w:t>
        </w:r>
      </w:hyperlink>
      <w:r w:rsidRPr="00BC3195">
        <w:rPr>
          <w:b w:val="0"/>
          <w:bCs w:val="0"/>
          <w:spacing w:val="-2"/>
          <w:lang w:val="en-US"/>
        </w:rPr>
        <w:t xml:space="preserve"> </w:t>
      </w:r>
      <w:r w:rsidRPr="00BC3195">
        <w:rPr>
          <w:b w:val="0"/>
          <w:bCs w:val="0"/>
          <w:lang w:val="en-US"/>
        </w:rPr>
        <w:t>and local media</w:t>
      </w:r>
      <w:r w:rsidRPr="00BC3195">
        <w:rPr>
          <w:rStyle w:val="a6"/>
          <w:b w:val="0"/>
          <w:bCs w:val="0"/>
          <w:spacing w:val="-2"/>
          <w:lang w:val="tk-TM"/>
        </w:rPr>
        <w:t>.</w:t>
      </w:r>
    </w:p>
    <w:p w14:paraId="7A82C347" w14:textId="031BFB37" w:rsidR="008A07A8" w:rsidRPr="008D33D0" w:rsidRDefault="000045D7" w:rsidP="008D33D0">
      <w:pPr>
        <w:pStyle w:val="4"/>
        <w:jc w:val="both"/>
        <w:rPr>
          <w:b w:val="0"/>
          <w:bCs w:val="0"/>
          <w:lang w:val="en-US"/>
        </w:rPr>
      </w:pPr>
      <w:r w:rsidRPr="000045D7">
        <w:rPr>
          <w:b w:val="0"/>
          <w:bCs w:val="0"/>
          <w:spacing w:val="-2"/>
          <w:lang w:val="en-US"/>
        </w:rPr>
        <w:t xml:space="preserve">Interested eligible firms and individuals who would wish to be considered for the provision of goods, works and consulting services for the </w:t>
      </w:r>
      <w:r w:rsidR="008D33D0" w:rsidRPr="000045D7">
        <w:rPr>
          <w:b w:val="0"/>
          <w:bCs w:val="0"/>
          <w:spacing w:val="-2"/>
          <w:lang w:val="en-US"/>
        </w:rPr>
        <w:t>above-mentioned</w:t>
      </w:r>
      <w:r w:rsidRPr="000045D7">
        <w:rPr>
          <w:b w:val="0"/>
          <w:bCs w:val="0"/>
          <w:spacing w:val="-2"/>
          <w:lang w:val="en-US"/>
        </w:rPr>
        <w:t xml:space="preserve"> project, or those requiring additional information, should contact the Beneficiary at the address below:</w:t>
      </w:r>
    </w:p>
    <w:p w14:paraId="058A7FDF" w14:textId="18A9808C" w:rsidR="008A07A8" w:rsidRPr="00953535" w:rsidRDefault="008A07A8" w:rsidP="008A07A8">
      <w:pPr>
        <w:pStyle w:val="a4"/>
        <w:jc w:val="both"/>
      </w:pPr>
      <w:r w:rsidRPr="00953535">
        <w:rPr>
          <w:rStyle w:val="a3"/>
          <w:b w:val="0"/>
          <w:bCs w:val="0"/>
        </w:rPr>
        <w:t>Ministry of Education of the Kyrgyz Republic</w:t>
      </w:r>
      <w:r w:rsidRPr="00953535">
        <w:rPr>
          <w:rStyle w:val="a3"/>
          <w:b w:val="0"/>
          <w:bCs w:val="0"/>
        </w:rPr>
        <w:tab/>
      </w:r>
      <w:r w:rsidRPr="00953535">
        <w:br/>
        <w:t xml:space="preserve">Attn: </w:t>
      </w:r>
      <w:r w:rsidR="004A3BCB">
        <w:t xml:space="preserve">Mr. </w:t>
      </w:r>
      <w:proofErr w:type="spellStart"/>
      <w:r w:rsidR="004A3BCB">
        <w:t>Atakanov</w:t>
      </w:r>
      <w:proofErr w:type="spellEnd"/>
      <w:r w:rsidR="004A3BCB">
        <w:t xml:space="preserve"> </w:t>
      </w:r>
      <w:proofErr w:type="spellStart"/>
      <w:r w:rsidR="004A3BCB">
        <w:t>Nurlan</w:t>
      </w:r>
      <w:proofErr w:type="spellEnd"/>
      <w:r w:rsidR="00953535" w:rsidRPr="00953535">
        <w:tab/>
      </w:r>
      <w:r w:rsidRPr="00953535">
        <w:br/>
        <w:t xml:space="preserve">Address: 257 </w:t>
      </w:r>
      <w:proofErr w:type="spellStart"/>
      <w:r w:rsidRPr="00953535">
        <w:t>Tynystanov</w:t>
      </w:r>
      <w:proofErr w:type="spellEnd"/>
      <w:r w:rsidRPr="00953535">
        <w:t xml:space="preserve"> Street, Bishkek, 720040, Kyrgyz Republic</w:t>
      </w:r>
      <w:r w:rsidRPr="00953535">
        <w:tab/>
      </w:r>
      <w:r w:rsidRPr="00953535">
        <w:br/>
        <w:t xml:space="preserve">Email: </w:t>
      </w:r>
      <w:hyperlink r:id="rId8" w:history="1">
        <w:r w:rsidR="004A3BCB" w:rsidRPr="00473F4F">
          <w:rPr>
            <w:rStyle w:val="a6"/>
          </w:rPr>
          <w:t>piusmarted@gmail.com</w:t>
        </w:r>
      </w:hyperlink>
      <w:r w:rsidR="004A3BCB">
        <w:t xml:space="preserve"> , </w:t>
      </w:r>
      <w:hyperlink r:id="rId9" w:history="1">
        <w:r w:rsidR="004A3BCB" w:rsidRPr="00473F4F">
          <w:rPr>
            <w:rStyle w:val="a6"/>
          </w:rPr>
          <w:t>piuprocurementsmarted@gmail.com</w:t>
        </w:r>
      </w:hyperlink>
      <w:r w:rsidR="004A3BCB">
        <w:t xml:space="preserve">  </w:t>
      </w:r>
      <w:r w:rsidRPr="00953535">
        <w:tab/>
      </w:r>
      <w:r w:rsidRPr="00953535">
        <w:br/>
        <w:t xml:space="preserve">Website: </w:t>
      </w:r>
      <w:hyperlink r:id="rId10" w:tgtFrame="_new" w:history="1">
        <w:r w:rsidRPr="00953535">
          <w:rPr>
            <w:rStyle w:val="a6"/>
          </w:rPr>
          <w:t>www.edu.gov.kg</w:t>
        </w:r>
      </w:hyperlink>
    </w:p>
    <w:p w14:paraId="546CC52D" w14:textId="06C9AAD1" w:rsidR="00112AB5" w:rsidRPr="004A3BCB" w:rsidRDefault="00112AB5" w:rsidP="008A07A8">
      <w:pPr>
        <w:jc w:val="both"/>
        <w:rPr>
          <w:lang w:val="en-US"/>
        </w:rPr>
      </w:pPr>
    </w:p>
    <w:sectPr w:rsidR="00112AB5" w:rsidRPr="004A3BCB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8B44" w14:textId="77777777" w:rsidR="00E944CC" w:rsidRDefault="00E944CC" w:rsidP="003D163B">
      <w:pPr>
        <w:spacing w:after="0" w:line="240" w:lineRule="auto"/>
      </w:pPr>
      <w:r>
        <w:separator/>
      </w:r>
    </w:p>
  </w:endnote>
  <w:endnote w:type="continuationSeparator" w:id="0">
    <w:p w14:paraId="2A3127DD" w14:textId="77777777" w:rsidR="00E944CC" w:rsidRDefault="00E944CC" w:rsidP="003D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7063" w14:textId="77777777" w:rsidR="00E944CC" w:rsidRDefault="00E944CC" w:rsidP="003D163B">
      <w:pPr>
        <w:spacing w:after="0" w:line="240" w:lineRule="auto"/>
      </w:pPr>
      <w:r>
        <w:separator/>
      </w:r>
    </w:p>
  </w:footnote>
  <w:footnote w:type="continuationSeparator" w:id="0">
    <w:p w14:paraId="0F7FEEF2" w14:textId="77777777" w:rsidR="00E944CC" w:rsidRDefault="00E944CC" w:rsidP="003D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E281" w14:textId="178FE731" w:rsidR="00954496" w:rsidRDefault="0095449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A501F8" wp14:editId="2466765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57505"/>
              <wp:effectExtent l="0" t="0" r="17780" b="4445"/>
              <wp:wrapNone/>
              <wp:docPr id="1094223032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3629F" w14:textId="0A7B443C" w:rsidR="00954496" w:rsidRPr="00954496" w:rsidRDefault="00954496" w:rsidP="009544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44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6A50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AD3629F" w14:textId="0A7B443C" w:rsidR="00954496" w:rsidRPr="00954496" w:rsidRDefault="00954496" w:rsidP="009544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44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3038" w14:textId="0AA353D0" w:rsidR="00954496" w:rsidRDefault="0095449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D2F7BA" wp14:editId="248CDAC4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57505"/>
              <wp:effectExtent l="0" t="0" r="17780" b="4445"/>
              <wp:wrapNone/>
              <wp:docPr id="150732785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25311" w14:textId="0E499363" w:rsidR="00954496" w:rsidRPr="00954496" w:rsidRDefault="00954496" w:rsidP="009544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44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6D2F7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1525311" w14:textId="0E499363" w:rsidR="00954496" w:rsidRPr="00954496" w:rsidRDefault="00954496" w:rsidP="009544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44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3D8" w14:textId="6CAE97C4" w:rsidR="00954496" w:rsidRDefault="00954496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013397" wp14:editId="0199A3D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57505"/>
              <wp:effectExtent l="0" t="0" r="17780" b="4445"/>
              <wp:wrapNone/>
              <wp:docPr id="668431397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C28AF" w14:textId="58618349" w:rsidR="00954496" w:rsidRPr="00954496" w:rsidRDefault="00954496" w:rsidP="009544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44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10133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86C28AF" w14:textId="58618349" w:rsidR="00954496" w:rsidRPr="00954496" w:rsidRDefault="00954496" w:rsidP="009544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44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81B"/>
    <w:multiLevelType w:val="multilevel"/>
    <w:tmpl w:val="F3F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0F5C"/>
    <w:multiLevelType w:val="hybridMultilevel"/>
    <w:tmpl w:val="F4E4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C37"/>
    <w:multiLevelType w:val="hybridMultilevel"/>
    <w:tmpl w:val="58145F3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01A7"/>
    <w:multiLevelType w:val="multilevel"/>
    <w:tmpl w:val="4A42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25523"/>
    <w:multiLevelType w:val="multilevel"/>
    <w:tmpl w:val="C59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5317C"/>
    <w:multiLevelType w:val="multilevel"/>
    <w:tmpl w:val="306E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D7155"/>
    <w:multiLevelType w:val="multilevel"/>
    <w:tmpl w:val="0F7E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24B94"/>
    <w:multiLevelType w:val="multilevel"/>
    <w:tmpl w:val="7C36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0220F"/>
    <w:multiLevelType w:val="multilevel"/>
    <w:tmpl w:val="7FE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528727">
    <w:abstractNumId w:val="1"/>
  </w:num>
  <w:num w:numId="2" w16cid:durableId="193544677">
    <w:abstractNumId w:val="2"/>
  </w:num>
  <w:num w:numId="3" w16cid:durableId="1888451083">
    <w:abstractNumId w:val="0"/>
  </w:num>
  <w:num w:numId="4" w16cid:durableId="1408728410">
    <w:abstractNumId w:val="6"/>
  </w:num>
  <w:num w:numId="5" w16cid:durableId="1442917460">
    <w:abstractNumId w:val="3"/>
  </w:num>
  <w:num w:numId="6" w16cid:durableId="1594125261">
    <w:abstractNumId w:val="5"/>
  </w:num>
  <w:num w:numId="7" w16cid:durableId="1662200360">
    <w:abstractNumId w:val="7"/>
  </w:num>
  <w:num w:numId="8" w16cid:durableId="370496395">
    <w:abstractNumId w:val="8"/>
  </w:num>
  <w:num w:numId="9" w16cid:durableId="129637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9E"/>
    <w:rsid w:val="000045D7"/>
    <w:rsid w:val="0008731E"/>
    <w:rsid w:val="000B26CC"/>
    <w:rsid w:val="000D0B9D"/>
    <w:rsid w:val="000F48BA"/>
    <w:rsid w:val="00112AB5"/>
    <w:rsid w:val="00113383"/>
    <w:rsid w:val="0017183B"/>
    <w:rsid w:val="00184350"/>
    <w:rsid w:val="001A1506"/>
    <w:rsid w:val="001B7591"/>
    <w:rsid w:val="001F4587"/>
    <w:rsid w:val="002837F6"/>
    <w:rsid w:val="00286281"/>
    <w:rsid w:val="00296D93"/>
    <w:rsid w:val="00321028"/>
    <w:rsid w:val="00326FFF"/>
    <w:rsid w:val="003541FB"/>
    <w:rsid w:val="00365FED"/>
    <w:rsid w:val="003D163B"/>
    <w:rsid w:val="00441834"/>
    <w:rsid w:val="004A3BCB"/>
    <w:rsid w:val="004B450A"/>
    <w:rsid w:val="004E4B0E"/>
    <w:rsid w:val="00514A19"/>
    <w:rsid w:val="005568EF"/>
    <w:rsid w:val="00607534"/>
    <w:rsid w:val="0062187E"/>
    <w:rsid w:val="00640227"/>
    <w:rsid w:val="006713A8"/>
    <w:rsid w:val="006834EC"/>
    <w:rsid w:val="00694742"/>
    <w:rsid w:val="006A2A19"/>
    <w:rsid w:val="00786050"/>
    <w:rsid w:val="007D2879"/>
    <w:rsid w:val="00812E22"/>
    <w:rsid w:val="00817345"/>
    <w:rsid w:val="0083245F"/>
    <w:rsid w:val="00871F10"/>
    <w:rsid w:val="00876C4C"/>
    <w:rsid w:val="008A07A8"/>
    <w:rsid w:val="008A5F4A"/>
    <w:rsid w:val="008D33D0"/>
    <w:rsid w:val="008D640C"/>
    <w:rsid w:val="00953535"/>
    <w:rsid w:val="00954496"/>
    <w:rsid w:val="00961052"/>
    <w:rsid w:val="00990813"/>
    <w:rsid w:val="00992E1F"/>
    <w:rsid w:val="009A5E68"/>
    <w:rsid w:val="009C7082"/>
    <w:rsid w:val="009F0F35"/>
    <w:rsid w:val="00A86A65"/>
    <w:rsid w:val="00A93F9F"/>
    <w:rsid w:val="00B0487D"/>
    <w:rsid w:val="00BC176E"/>
    <w:rsid w:val="00BC3195"/>
    <w:rsid w:val="00BC6ABC"/>
    <w:rsid w:val="00BF62E3"/>
    <w:rsid w:val="00C022AF"/>
    <w:rsid w:val="00C21B42"/>
    <w:rsid w:val="00C52BC3"/>
    <w:rsid w:val="00C64A2C"/>
    <w:rsid w:val="00CC18BF"/>
    <w:rsid w:val="00CF62CA"/>
    <w:rsid w:val="00D46C9E"/>
    <w:rsid w:val="00D757A2"/>
    <w:rsid w:val="00DB4E51"/>
    <w:rsid w:val="00E944CC"/>
    <w:rsid w:val="00EF50A4"/>
    <w:rsid w:val="00F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1C9F"/>
  <w15:chartTrackingRefBased/>
  <w15:docId w15:val="{410468BD-D34B-465D-A968-E4961A64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0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A07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187E"/>
    <w:rPr>
      <w:b/>
      <w:bCs/>
    </w:rPr>
  </w:style>
  <w:style w:type="paragraph" w:styleId="a4">
    <w:name w:val="Normal (Web)"/>
    <w:basedOn w:val="a"/>
    <w:uiPriority w:val="99"/>
    <w:unhideWhenUsed/>
    <w:rsid w:val="0062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62187E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styleId="a6">
    <w:name w:val="Hyperlink"/>
    <w:basedOn w:val="a0"/>
    <w:uiPriority w:val="99"/>
    <w:unhideWhenUsed/>
    <w:rsid w:val="00A86A6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86A6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D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63B"/>
  </w:style>
  <w:style w:type="paragraph" w:styleId="aa">
    <w:name w:val="footer"/>
    <w:basedOn w:val="a"/>
    <w:link w:val="ab"/>
    <w:uiPriority w:val="99"/>
    <w:unhideWhenUsed/>
    <w:rsid w:val="003D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63B"/>
  </w:style>
  <w:style w:type="character" w:styleId="ac">
    <w:name w:val="Emphasis"/>
    <w:basedOn w:val="a0"/>
    <w:uiPriority w:val="20"/>
    <w:qFormat/>
    <w:rsid w:val="006A2A1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A07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A07A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rd-in-text-body">
    <w:name w:val="card-in-text-body"/>
    <w:basedOn w:val="a0"/>
    <w:rsid w:val="00953535"/>
  </w:style>
  <w:style w:type="paragraph" w:styleId="ad">
    <w:name w:val="Revision"/>
    <w:hidden/>
    <w:uiPriority w:val="99"/>
    <w:semiHidden/>
    <w:rsid w:val="0083245F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0F48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F48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F48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48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48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usmarted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du.gov.k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gov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uprocurementsmarte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Джайчибаев Малик</dc:creator>
  <cp:keywords/>
  <dc:description/>
  <cp:lastModifiedBy>HP</cp:lastModifiedBy>
  <cp:revision>2</cp:revision>
  <dcterms:created xsi:type="dcterms:W3CDTF">2025-11-06T06:32:00Z</dcterms:created>
  <dcterms:modified xsi:type="dcterms:W3CDTF">2025-11-06T06:32:00Z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27d77425,413884b8,59d7ff6d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2025-11-05T11:33:37Z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3ef2bd0a-6bde-483d-9e40-e2ba00b7f7dc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10, 3, 0, 1</vt:lpwstr>
  </property>
</Properties>
</file>