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2EF5" w14:textId="77777777" w:rsidR="0030319E" w:rsidRDefault="0030319E" w:rsidP="0030319E">
      <w:pPr>
        <w:jc w:val="center"/>
        <w:rPr>
          <w:rFonts w:ascii="Roboto" w:hAnsi="Roboto"/>
        </w:rPr>
      </w:pPr>
    </w:p>
    <w:p w14:paraId="6A8FD15D" w14:textId="77777777" w:rsidR="00191DD7" w:rsidRDefault="00191DD7" w:rsidP="0030319E">
      <w:pPr>
        <w:jc w:val="center"/>
        <w:rPr>
          <w:rFonts w:ascii="Roboto" w:hAnsi="Roboto"/>
        </w:rPr>
      </w:pPr>
    </w:p>
    <w:tbl>
      <w:tblPr>
        <w:tblStyle w:val="TableGrid"/>
        <w:tblW w:w="10255" w:type="dxa"/>
        <w:tblInd w:w="-289" w:type="dxa"/>
        <w:tblBorders>
          <w:top w:val="none" w:sz="0" w:space="0" w:color="auto"/>
          <w:left w:val="none" w:sz="0" w:space="0" w:color="auto"/>
          <w:bottom w:val="single" w:sz="4" w:space="0" w:color="657C9C" w:themeColor="text2" w:themeTint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6"/>
        <w:gridCol w:w="3499"/>
      </w:tblGrid>
      <w:tr w:rsidR="00191DD7" w14:paraId="4DDB1572" w14:textId="77777777" w:rsidTr="00C73B89">
        <w:tc>
          <w:tcPr>
            <w:tcW w:w="6756" w:type="dxa"/>
          </w:tcPr>
          <w:p w14:paraId="462511EE" w14:textId="77777777" w:rsidR="00191DD7" w:rsidRDefault="00191DD7" w:rsidP="00C73B89">
            <w:pPr>
              <w:rPr>
                <w:rFonts w:ascii="Roboto" w:hAnsi="Roboto"/>
              </w:rPr>
            </w:pPr>
            <w:r w:rsidRPr="002C4EA0">
              <w:rPr>
                <w:rFonts w:ascii="Agency FB" w:hAnsi="Agency FB"/>
                <w:b/>
                <w:bCs/>
                <w:noProof/>
                <w:color w:val="2F5496" w:themeColor="accent1" w:themeShade="BF"/>
              </w:rPr>
              <w:drawing>
                <wp:inline distT="0" distB="0" distL="0" distR="0" wp14:anchorId="68D2A827" wp14:editId="7489D607">
                  <wp:extent cx="4152900" cy="774700"/>
                  <wp:effectExtent l="0" t="0" r="0" b="635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172DA9E3" w14:textId="77777777" w:rsidR="00191DD7" w:rsidRDefault="00191DD7" w:rsidP="00C73B89">
            <w:pPr>
              <w:jc w:val="center"/>
              <w:rPr>
                <w:rFonts w:ascii="Roboto" w:hAnsi="Roboto"/>
              </w:rPr>
            </w:pPr>
            <w:r>
              <w:rPr>
                <w:noProof/>
              </w:rPr>
              <w:drawing>
                <wp:inline distT="0" distB="0" distL="0" distR="0" wp14:anchorId="66E4C007" wp14:editId="65129718">
                  <wp:extent cx="2084832" cy="632242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267" cy="63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FCFBA" w14:textId="77777777" w:rsidR="00191DD7" w:rsidRDefault="00191DD7" w:rsidP="0030319E">
      <w:pPr>
        <w:jc w:val="center"/>
        <w:rPr>
          <w:rFonts w:ascii="Roboto" w:hAnsi="Roboto"/>
        </w:rPr>
      </w:pPr>
    </w:p>
    <w:p w14:paraId="38B0DE79" w14:textId="77777777" w:rsidR="00191DD7" w:rsidRDefault="00191DD7" w:rsidP="0030319E">
      <w:pPr>
        <w:jc w:val="center"/>
        <w:rPr>
          <w:rFonts w:ascii="Roboto" w:hAnsi="Roboto"/>
        </w:rPr>
      </w:pPr>
    </w:p>
    <w:p w14:paraId="599E6171" w14:textId="784F9438" w:rsidR="00632CE4" w:rsidRPr="00DB7A16" w:rsidRDefault="00632CE4" w:rsidP="00632CE4">
      <w:pPr>
        <w:pBdr>
          <w:top w:val="single" w:sz="4" w:space="1" w:color="auto"/>
          <w:bottom w:val="single" w:sz="6" w:space="1" w:color="auto"/>
        </w:pBdr>
        <w:tabs>
          <w:tab w:val="left" w:pos="284"/>
        </w:tabs>
        <w:jc w:val="center"/>
        <w:rPr>
          <w:rFonts w:ascii="Arial Black" w:hAnsi="Arial Black"/>
          <w:b/>
          <w:sz w:val="32"/>
          <w:szCs w:val="28"/>
          <w:lang w:val="fr-BE" w:eastAsia="ar-SA"/>
        </w:rPr>
      </w:pPr>
      <w:r w:rsidRPr="00DB7A16">
        <w:rPr>
          <w:rFonts w:ascii="Arial Black" w:hAnsi="Arial Black"/>
          <w:lang w:eastAsia="ar-SA"/>
        </w:rPr>
        <w:t>PROJET DE DEVELOPPEMENT DES INFRASTRUCTURES AGRICOLES ET DE DESENCLAVEMENT DANS LA BASSE ET MOYENNE VALLEE DE L'OUEME – (PDIAD- BMVO)</w:t>
      </w:r>
      <w:r w:rsidR="00E53BB9">
        <w:rPr>
          <w:rFonts w:ascii="Arial Black" w:hAnsi="Arial Black"/>
          <w:lang w:eastAsia="ar-SA"/>
        </w:rPr>
        <w:t xml:space="preserve"> BEN1017</w:t>
      </w:r>
    </w:p>
    <w:p w14:paraId="2C0D1627" w14:textId="77777777" w:rsidR="00632CE4" w:rsidRPr="00DB7A16" w:rsidRDefault="00632CE4" w:rsidP="00632CE4">
      <w:pPr>
        <w:tabs>
          <w:tab w:val="left" w:pos="284"/>
        </w:tabs>
        <w:jc w:val="center"/>
        <w:rPr>
          <w:rFonts w:ascii="Trebuchet MS" w:hAnsi="Trebuchet MS"/>
          <w:b/>
          <w:sz w:val="18"/>
          <w:szCs w:val="18"/>
          <w:lang w:val="fr-BE" w:eastAsia="ar-SA"/>
        </w:rPr>
      </w:pPr>
    </w:p>
    <w:p w14:paraId="25A16BE8" w14:textId="77777777" w:rsidR="0030319E" w:rsidRPr="00E71628" w:rsidRDefault="0030319E" w:rsidP="0030319E">
      <w:pPr>
        <w:jc w:val="center"/>
        <w:rPr>
          <w:rFonts w:ascii="Trebuchet MS" w:hAnsi="Trebuchet MS"/>
          <w:b/>
          <w:sz w:val="18"/>
          <w:szCs w:val="18"/>
          <w:lang w:val="fr-BE"/>
        </w:rPr>
      </w:pPr>
    </w:p>
    <w:p w14:paraId="3CB57D32" w14:textId="77777777" w:rsidR="0030319E" w:rsidRPr="00E71628" w:rsidRDefault="0030319E" w:rsidP="0030319E">
      <w:pPr>
        <w:tabs>
          <w:tab w:val="left" w:pos="0"/>
        </w:tabs>
        <w:jc w:val="center"/>
        <w:rPr>
          <w:rFonts w:ascii="Trebuchet MS" w:hAnsi="Trebuchet MS"/>
          <w:b/>
          <w:sz w:val="22"/>
          <w:szCs w:val="22"/>
          <w:lang w:val="fr-BE"/>
        </w:rPr>
      </w:pPr>
      <w:r w:rsidRPr="00E71628">
        <w:rPr>
          <w:rFonts w:ascii="Trebuchet MS" w:hAnsi="Trebuchet MS"/>
          <w:b/>
          <w:sz w:val="22"/>
          <w:szCs w:val="22"/>
          <w:lang w:val="fr-BE"/>
        </w:rPr>
        <w:t>MINISTERE DE L’AGRICULTURE, DE L’ELEVAGE ET DE LA PECHE</w:t>
      </w:r>
    </w:p>
    <w:p w14:paraId="1990BFCF" w14:textId="77777777" w:rsidR="0030319E" w:rsidRDefault="0030319E" w:rsidP="0030319E">
      <w:pPr>
        <w:jc w:val="left"/>
        <w:rPr>
          <w:rFonts w:ascii="Trebuchet MS" w:hAnsi="Trebuchet MS"/>
          <w:spacing w:val="-2"/>
          <w:sz w:val="22"/>
          <w:szCs w:val="22"/>
          <w:lang w:val="fr-BE"/>
        </w:rPr>
      </w:pPr>
    </w:p>
    <w:p w14:paraId="5F0A6A15" w14:textId="77777777" w:rsidR="00191DD7" w:rsidRPr="007E6302" w:rsidRDefault="00191DD7" w:rsidP="00191DD7">
      <w:pPr>
        <w:jc w:val="center"/>
        <w:rPr>
          <w:rFonts w:ascii="Trebuchet MS" w:hAnsi="Trebuchet MS"/>
          <w:b/>
          <w:bCs/>
          <w:spacing w:val="-2"/>
          <w:sz w:val="22"/>
          <w:szCs w:val="22"/>
          <w:lang w:val="fr-BE"/>
        </w:rPr>
      </w:pPr>
      <w:r w:rsidRPr="007E6302">
        <w:rPr>
          <w:rFonts w:ascii="Trebuchet MS" w:hAnsi="Trebuchet MS"/>
          <w:b/>
          <w:bCs/>
          <w:spacing w:val="-2"/>
          <w:sz w:val="22"/>
          <w:szCs w:val="22"/>
          <w:lang w:val="fr-BE"/>
        </w:rPr>
        <w:t xml:space="preserve">SOCIETE </w:t>
      </w:r>
      <w:r>
        <w:rPr>
          <w:rFonts w:ascii="Trebuchet MS" w:hAnsi="Trebuchet MS"/>
          <w:b/>
          <w:bCs/>
          <w:spacing w:val="-2"/>
          <w:sz w:val="22"/>
          <w:szCs w:val="22"/>
          <w:lang w:val="fr-BE"/>
        </w:rPr>
        <w:t>DES INFRASTRUCTURES ROUTIERES ET DE L’AMENAGEMENT DU TERRITOIRE</w:t>
      </w:r>
    </w:p>
    <w:p w14:paraId="63365D25" w14:textId="77777777" w:rsidR="00AD3693" w:rsidRDefault="00AD3693" w:rsidP="00AD3693">
      <w:pPr>
        <w:rPr>
          <w:lang w:val="fr-BE"/>
        </w:rPr>
      </w:pPr>
    </w:p>
    <w:p w14:paraId="3548384D" w14:textId="121CA4F7" w:rsidR="0030319E" w:rsidRDefault="0030319E" w:rsidP="0030319E">
      <w:pPr>
        <w:jc w:val="center"/>
        <w:rPr>
          <w:lang w:val="fr-BE"/>
        </w:rPr>
      </w:pPr>
    </w:p>
    <w:p w14:paraId="343D8D0B" w14:textId="77777777" w:rsidR="000A0F8F" w:rsidRDefault="000A0F8F" w:rsidP="0030319E">
      <w:pPr>
        <w:jc w:val="center"/>
        <w:rPr>
          <w:lang w:val="fr-BE"/>
        </w:rPr>
      </w:pPr>
    </w:p>
    <w:p w14:paraId="3DFCE3D2" w14:textId="77777777" w:rsidR="000A0F8F" w:rsidRDefault="000A0F8F" w:rsidP="0030319E">
      <w:pPr>
        <w:jc w:val="center"/>
        <w:rPr>
          <w:lang w:val="fr-BE"/>
        </w:rPr>
      </w:pPr>
    </w:p>
    <w:p w14:paraId="4A51AA9A" w14:textId="77777777" w:rsidR="000A0F8F" w:rsidRDefault="000A0F8F" w:rsidP="0030319E">
      <w:pPr>
        <w:jc w:val="center"/>
        <w:rPr>
          <w:lang w:val="fr-BE"/>
        </w:rPr>
      </w:pPr>
    </w:p>
    <w:p w14:paraId="44B93E34" w14:textId="77777777" w:rsidR="000A0F8F" w:rsidRDefault="000A0F8F" w:rsidP="0030319E">
      <w:pPr>
        <w:jc w:val="center"/>
        <w:rPr>
          <w:lang w:val="fr-BE"/>
        </w:rPr>
      </w:pPr>
    </w:p>
    <w:p w14:paraId="7C761DE4" w14:textId="77777777" w:rsidR="0030319E" w:rsidRPr="0030319E" w:rsidRDefault="0030319E" w:rsidP="00AD3693">
      <w:pPr>
        <w:rPr>
          <w:lang w:val="fr-BE"/>
        </w:rPr>
      </w:pPr>
    </w:p>
    <w:p w14:paraId="37A035A0" w14:textId="77777777" w:rsidR="00AD3693" w:rsidRPr="00B57CE8" w:rsidRDefault="00AD3693" w:rsidP="00AD3693">
      <w:pPr>
        <w:pStyle w:val="Header1"/>
        <w:widowControl/>
        <w:rPr>
          <w:sz w:val="44"/>
          <w:szCs w:val="44"/>
          <w:lang w:val="fr-FR"/>
        </w:rPr>
      </w:pPr>
      <w:r w:rsidRPr="00B57CE8">
        <w:rPr>
          <w:sz w:val="44"/>
          <w:szCs w:val="44"/>
          <w:lang w:val="fr-FR"/>
        </w:rPr>
        <w:t xml:space="preserve">Avis spécifique de passation de marché </w:t>
      </w:r>
    </w:p>
    <w:p w14:paraId="48B4EF5B" w14:textId="77777777" w:rsidR="001A4AE0" w:rsidRDefault="00AD3693" w:rsidP="00AD3693">
      <w:pPr>
        <w:jc w:val="center"/>
        <w:rPr>
          <w:b/>
          <w:sz w:val="32"/>
          <w:szCs w:val="24"/>
        </w:rPr>
      </w:pPr>
      <w:r w:rsidRPr="0030319E">
        <w:rPr>
          <w:b/>
          <w:sz w:val="32"/>
          <w:szCs w:val="24"/>
        </w:rPr>
        <w:t>Avis de Pré-qualification</w:t>
      </w:r>
      <w:r w:rsidR="001A4AE0">
        <w:rPr>
          <w:b/>
          <w:sz w:val="32"/>
          <w:szCs w:val="24"/>
        </w:rPr>
        <w:t xml:space="preserve"> </w:t>
      </w:r>
      <w:r w:rsidR="001A4AE0" w:rsidRPr="001A4AE0">
        <w:rPr>
          <w:b/>
          <w:sz w:val="32"/>
          <w:szCs w:val="24"/>
        </w:rPr>
        <w:t xml:space="preserve">: </w:t>
      </w:r>
    </w:p>
    <w:p w14:paraId="730E8F76" w14:textId="10A2982F" w:rsidR="001A4AE0" w:rsidRDefault="001A4AE0" w:rsidP="00AD3693">
      <w:pPr>
        <w:jc w:val="center"/>
        <w:rPr>
          <w:b/>
          <w:sz w:val="32"/>
          <w:szCs w:val="24"/>
        </w:rPr>
      </w:pPr>
      <w:r w:rsidRPr="001A4AE0">
        <w:rPr>
          <w:b/>
          <w:sz w:val="32"/>
          <w:szCs w:val="24"/>
        </w:rPr>
        <w:t xml:space="preserve">       </w:t>
      </w:r>
    </w:p>
    <w:p w14:paraId="18360528" w14:textId="0C494CA8" w:rsidR="00AD3693" w:rsidRPr="0030319E" w:rsidRDefault="001A4AE0" w:rsidP="00AD3693">
      <w:pPr>
        <w:jc w:val="center"/>
        <w:rPr>
          <w:b/>
          <w:sz w:val="32"/>
          <w:szCs w:val="24"/>
        </w:rPr>
      </w:pPr>
      <w:proofErr w:type="gramStart"/>
      <w:r w:rsidRPr="001A4AE0">
        <w:rPr>
          <w:b/>
          <w:sz w:val="20"/>
          <w:szCs w:val="16"/>
        </w:rPr>
        <w:t>n</w:t>
      </w:r>
      <w:proofErr w:type="gramEnd"/>
      <w:r w:rsidRPr="001A4AE0">
        <w:rPr>
          <w:b/>
          <w:sz w:val="20"/>
          <w:szCs w:val="16"/>
        </w:rPr>
        <w:t>°__016___/2025/SIRAT/DG/PRMP/</w:t>
      </w:r>
      <w:proofErr w:type="spellStart"/>
      <w:r w:rsidRPr="001A4AE0">
        <w:rPr>
          <w:b/>
          <w:sz w:val="20"/>
          <w:szCs w:val="16"/>
        </w:rPr>
        <w:t>DP_ERRnR</w:t>
      </w:r>
      <w:proofErr w:type="spellEnd"/>
      <w:r w:rsidRPr="001A4AE0">
        <w:rPr>
          <w:b/>
          <w:sz w:val="20"/>
          <w:szCs w:val="16"/>
        </w:rPr>
        <w:t>/ /CSPPR/ CPES/SP-PRMP du…………2025</w:t>
      </w:r>
    </w:p>
    <w:p w14:paraId="6B7094B0" w14:textId="77777777" w:rsidR="00AD3693" w:rsidRDefault="00AD3693" w:rsidP="00AD3693"/>
    <w:p w14:paraId="590516E0" w14:textId="77777777" w:rsidR="00AD3693" w:rsidRDefault="00AD3693" w:rsidP="00AD3693"/>
    <w:p w14:paraId="400818A8" w14:textId="77777777" w:rsidR="00191DD7" w:rsidRDefault="00191DD7" w:rsidP="00191DD7">
      <w:pPr>
        <w:spacing w:line="276" w:lineRule="auto"/>
        <w:ind w:left="-180" w:right="-56" w:firstLine="180"/>
        <w:jc w:val="center"/>
        <w:rPr>
          <w:b/>
          <w:sz w:val="28"/>
          <w:szCs w:val="14"/>
        </w:rPr>
      </w:pPr>
      <w:bookmarkStart w:id="0" w:name="_Hlk192012188"/>
      <w:r w:rsidRPr="00496269">
        <w:rPr>
          <w:b/>
          <w:szCs w:val="12"/>
        </w:rPr>
        <w:t>TRAVAUX DE CONSTRUCTION D’UNE PISTE RURALE (120 KM) ET DE PROTECTION COMPRENANT QUATRE PONTS D’UNE LONGUEUR TOTALE DE 270 ML (I-CONSTRUCTION DE PISTES ET DIGUES PISTES ES TERRE SUR 120 KM, II-CONSTRUCTION DES OUVRAGES DE FRANCHISSEMENT OU PONTS DE PORTEES TOTALE DE 270 ML POUR RELIER LA RIVE DROITE A LA RIVE GAUCHE DU FLEUVE A LA HAUTEUR D’ADJOHOUN)</w:t>
      </w:r>
    </w:p>
    <w:bookmarkEnd w:id="0"/>
    <w:p w14:paraId="110C097B" w14:textId="77777777" w:rsidR="0030319E" w:rsidRDefault="0030319E" w:rsidP="0030319E">
      <w:pPr>
        <w:spacing w:after="200"/>
        <w:rPr>
          <w:i/>
        </w:rPr>
      </w:pPr>
    </w:p>
    <w:p w14:paraId="122BDC37" w14:textId="77777777" w:rsidR="0030319E" w:rsidRPr="0030319E" w:rsidRDefault="0030319E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sz w:val="22"/>
          <w:szCs w:val="22"/>
          <w:lang w:eastAsia="ar-SA"/>
        </w:rPr>
      </w:pPr>
      <w:r w:rsidRPr="0030319E">
        <w:rPr>
          <w:rFonts w:ascii="Trebuchet MS" w:hAnsi="Trebuchet MS"/>
          <w:sz w:val="22"/>
          <w:szCs w:val="22"/>
          <w:lang w:eastAsia="ar-SA"/>
        </w:rPr>
        <w:t>Mode de financement : VENTE A TEMPERAMENT</w:t>
      </w:r>
    </w:p>
    <w:p w14:paraId="37ABDB0F" w14:textId="77777777" w:rsidR="0030319E" w:rsidRPr="0030319E" w:rsidRDefault="0030319E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sz w:val="22"/>
          <w:szCs w:val="22"/>
          <w:lang w:eastAsia="ar-SA"/>
        </w:rPr>
      </w:pPr>
    </w:p>
    <w:p w14:paraId="56FFA750" w14:textId="0C920A1D" w:rsidR="0030319E" w:rsidRPr="0030319E" w:rsidRDefault="0030319E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Roboto" w:hAnsi="Roboto"/>
          <w:bCs/>
          <w:sz w:val="22"/>
          <w:szCs w:val="22"/>
          <w:lang w:eastAsia="ar-SA"/>
        </w:rPr>
      </w:pPr>
      <w:proofErr w:type="spellStart"/>
      <w:r w:rsidRPr="0030319E">
        <w:rPr>
          <w:rFonts w:ascii="Trebuchet MS" w:hAnsi="Trebuchet MS"/>
          <w:sz w:val="22"/>
          <w:szCs w:val="22"/>
          <w:lang w:eastAsia="ar-SA"/>
        </w:rPr>
        <w:t>N°de</w:t>
      </w:r>
      <w:proofErr w:type="spellEnd"/>
      <w:r w:rsidRPr="0030319E">
        <w:rPr>
          <w:rFonts w:ascii="Trebuchet MS" w:hAnsi="Trebuchet MS"/>
          <w:sz w:val="22"/>
          <w:szCs w:val="22"/>
          <w:lang w:eastAsia="ar-SA"/>
        </w:rPr>
        <w:t xml:space="preserve"> Financement : </w:t>
      </w:r>
      <w:r w:rsidRPr="0030319E">
        <w:rPr>
          <w:rFonts w:ascii="Roboto" w:hAnsi="Roboto"/>
          <w:bCs/>
          <w:sz w:val="22"/>
          <w:szCs w:val="22"/>
          <w:lang w:eastAsia="ar-SA"/>
        </w:rPr>
        <w:t xml:space="preserve">BEN 1017 du 03/03/2024 </w:t>
      </w:r>
    </w:p>
    <w:p w14:paraId="28C2923D" w14:textId="77777777" w:rsidR="0030319E" w:rsidRPr="0030319E" w:rsidRDefault="0030319E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sz w:val="22"/>
          <w:szCs w:val="22"/>
          <w:lang w:eastAsia="ar-SA"/>
        </w:rPr>
      </w:pPr>
    </w:p>
    <w:p w14:paraId="4B70F065" w14:textId="77777777" w:rsidR="0030319E" w:rsidRDefault="0030319E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b/>
          <w:i/>
          <w:iCs/>
          <w:sz w:val="22"/>
          <w:szCs w:val="22"/>
          <w:lang w:eastAsia="ar-SA"/>
        </w:rPr>
      </w:pPr>
      <w:r w:rsidRPr="00DF40B5">
        <w:rPr>
          <w:rFonts w:ascii="Trebuchet MS" w:hAnsi="Trebuchet MS"/>
          <w:sz w:val="22"/>
          <w:szCs w:val="22"/>
          <w:lang w:eastAsia="ar-SA"/>
        </w:rPr>
        <w:t xml:space="preserve">Référence SIGMAP : </w:t>
      </w:r>
      <w:r w:rsidRPr="00DF40B5">
        <w:rPr>
          <w:rFonts w:ascii="Trebuchet MS" w:hAnsi="Trebuchet MS"/>
          <w:b/>
          <w:i/>
          <w:iCs/>
          <w:sz w:val="22"/>
          <w:szCs w:val="22"/>
          <w:lang w:eastAsia="ar-SA"/>
        </w:rPr>
        <w:t>PI_PDIAD-BMVO_97875</w:t>
      </w:r>
    </w:p>
    <w:p w14:paraId="410838FD" w14:textId="77777777" w:rsidR="0030319E" w:rsidRDefault="0030319E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i/>
          <w:sz w:val="22"/>
          <w:szCs w:val="22"/>
          <w:lang w:eastAsia="ar-SA"/>
        </w:rPr>
      </w:pPr>
    </w:p>
    <w:p w14:paraId="701B5D49" w14:textId="77777777" w:rsidR="005B6F2E" w:rsidRDefault="005B6F2E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i/>
          <w:sz w:val="22"/>
          <w:szCs w:val="22"/>
          <w:lang w:eastAsia="ar-SA"/>
        </w:rPr>
      </w:pPr>
    </w:p>
    <w:p w14:paraId="7C4678F5" w14:textId="77777777" w:rsidR="000A0F8F" w:rsidRDefault="000A0F8F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i/>
          <w:sz w:val="22"/>
          <w:szCs w:val="22"/>
          <w:lang w:eastAsia="ar-SA"/>
        </w:rPr>
      </w:pPr>
    </w:p>
    <w:p w14:paraId="46ABBCCF" w14:textId="77777777" w:rsidR="000A0F8F" w:rsidRDefault="000A0F8F" w:rsidP="0030319E">
      <w:pPr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Trebuchet MS" w:hAnsi="Trebuchet MS"/>
          <w:i/>
          <w:sz w:val="22"/>
          <w:szCs w:val="22"/>
          <w:lang w:eastAsia="ar-SA"/>
        </w:rPr>
      </w:pPr>
    </w:p>
    <w:p w14:paraId="2F6104EB" w14:textId="20B10B4E" w:rsidR="000A0F8F" w:rsidRDefault="00B60C87" w:rsidP="00496269">
      <w:pPr>
        <w:tabs>
          <w:tab w:val="left" w:pos="284"/>
        </w:tabs>
        <w:overflowPunct/>
        <w:autoSpaceDE/>
        <w:autoSpaceDN/>
        <w:adjustRightInd/>
        <w:jc w:val="right"/>
        <w:textAlignment w:val="auto"/>
        <w:rPr>
          <w:rFonts w:ascii="Trebuchet MS" w:hAnsi="Trebuchet MS"/>
          <w:iCs/>
          <w:sz w:val="22"/>
          <w:szCs w:val="22"/>
          <w:lang w:eastAsia="ar-SA"/>
        </w:rPr>
      </w:pPr>
      <w:r>
        <w:rPr>
          <w:rFonts w:ascii="Trebuchet MS" w:hAnsi="Trebuchet MS"/>
          <w:iCs/>
          <w:sz w:val="22"/>
          <w:szCs w:val="22"/>
          <w:lang w:eastAsia="ar-SA"/>
        </w:rPr>
        <w:t>Novembre</w:t>
      </w:r>
      <w:r w:rsidR="000A0F8F" w:rsidRPr="00496269">
        <w:rPr>
          <w:rFonts w:ascii="Trebuchet MS" w:hAnsi="Trebuchet MS"/>
          <w:iCs/>
          <w:sz w:val="22"/>
          <w:szCs w:val="22"/>
          <w:lang w:eastAsia="ar-SA"/>
        </w:rPr>
        <w:t xml:space="preserve"> 2025</w:t>
      </w:r>
    </w:p>
    <w:p w14:paraId="192A67CA" w14:textId="77777777" w:rsidR="005B6F2E" w:rsidRPr="00496269" w:rsidRDefault="005B6F2E" w:rsidP="00496269">
      <w:pPr>
        <w:tabs>
          <w:tab w:val="left" w:pos="284"/>
        </w:tabs>
        <w:overflowPunct/>
        <w:autoSpaceDE/>
        <w:autoSpaceDN/>
        <w:adjustRightInd/>
        <w:jc w:val="right"/>
        <w:textAlignment w:val="auto"/>
        <w:rPr>
          <w:rFonts w:ascii="Trebuchet MS" w:hAnsi="Trebuchet MS"/>
          <w:iCs/>
          <w:sz w:val="22"/>
          <w:szCs w:val="22"/>
          <w:lang w:eastAsia="ar-SA"/>
        </w:rPr>
      </w:pPr>
    </w:p>
    <w:p w14:paraId="71CE2E10" w14:textId="0350529D" w:rsidR="00AD3693" w:rsidRPr="00F81E12" w:rsidRDefault="00F81E12" w:rsidP="00496269">
      <w:pPr>
        <w:pStyle w:val="BankNormal"/>
        <w:spacing w:after="100"/>
        <w:jc w:val="both"/>
        <w:rPr>
          <w:spacing w:val="-2"/>
          <w:szCs w:val="24"/>
          <w:lang w:val="fr-FR"/>
        </w:rPr>
      </w:pPr>
      <w:r w:rsidRPr="00F81E12">
        <w:rPr>
          <w:spacing w:val="-2"/>
          <w:szCs w:val="24"/>
          <w:lang w:val="fr-FR"/>
        </w:rPr>
        <w:lastRenderedPageBreak/>
        <w:t xml:space="preserve">1. </w:t>
      </w:r>
      <w:r w:rsidR="00AD3693" w:rsidRPr="00F81E12">
        <w:rPr>
          <w:spacing w:val="-2"/>
          <w:szCs w:val="24"/>
          <w:lang w:val="fr-FR"/>
        </w:rPr>
        <w:t xml:space="preserve">Le </w:t>
      </w:r>
      <w:r w:rsidR="00942628" w:rsidRPr="00F81E12">
        <w:rPr>
          <w:spacing w:val="-2"/>
          <w:szCs w:val="24"/>
          <w:lang w:val="fr-FR"/>
        </w:rPr>
        <w:t>Gouvernement de la République du Bénin</w:t>
      </w:r>
      <w:r w:rsidR="00AD3693" w:rsidRPr="00F81E12">
        <w:rPr>
          <w:spacing w:val="-2"/>
          <w:szCs w:val="24"/>
          <w:lang w:val="fr-FR"/>
        </w:rPr>
        <w:t xml:space="preserve"> a reçu</w:t>
      </w:r>
      <w:r w:rsidR="00942628" w:rsidRPr="00F81E12">
        <w:rPr>
          <w:spacing w:val="-2"/>
          <w:szCs w:val="24"/>
          <w:lang w:val="fr-FR"/>
        </w:rPr>
        <w:t xml:space="preserve"> </w:t>
      </w:r>
      <w:r w:rsidR="00AD3693" w:rsidRPr="00F81E12">
        <w:rPr>
          <w:spacing w:val="-2"/>
          <w:szCs w:val="24"/>
          <w:lang w:val="fr-FR"/>
        </w:rPr>
        <w:t>un financement auprès de la Banque Islamique de Développement (BIsD)</w:t>
      </w:r>
      <w:r w:rsidR="00942628" w:rsidRPr="00F81E12">
        <w:rPr>
          <w:spacing w:val="-2"/>
          <w:szCs w:val="24"/>
          <w:lang w:val="fr-FR"/>
        </w:rPr>
        <w:t xml:space="preserve"> </w:t>
      </w:r>
      <w:r w:rsidR="00AD3693" w:rsidRPr="00F81E12">
        <w:rPr>
          <w:spacing w:val="-2"/>
          <w:szCs w:val="24"/>
          <w:lang w:val="fr-FR"/>
        </w:rPr>
        <w:t xml:space="preserve">pour financer le coût du </w:t>
      </w:r>
      <w:r w:rsidR="00942628" w:rsidRPr="00F81E12">
        <w:rPr>
          <w:spacing w:val="-2"/>
          <w:szCs w:val="24"/>
          <w:lang w:val="fr-FR"/>
        </w:rPr>
        <w:t>projet de développement des infrastructures agricoles et de désenclavement dans la basse et moyenne vallée de l'Ouémé – (PDIAD- BMVO)</w:t>
      </w:r>
      <w:r w:rsidR="00AD3693" w:rsidRPr="00F81E12">
        <w:rPr>
          <w:spacing w:val="-2"/>
          <w:szCs w:val="24"/>
          <w:lang w:val="fr-FR"/>
        </w:rPr>
        <w:t>, et entend affecter une partie du produit de ce financement</w:t>
      </w:r>
      <w:r w:rsidR="00942628" w:rsidRPr="00F81E12">
        <w:rPr>
          <w:spacing w:val="-2"/>
          <w:szCs w:val="24"/>
          <w:lang w:val="fr-FR"/>
        </w:rPr>
        <w:t xml:space="preserve"> </w:t>
      </w:r>
      <w:r w:rsidR="00AD3693" w:rsidRPr="00F81E12">
        <w:rPr>
          <w:spacing w:val="-2"/>
          <w:szCs w:val="24"/>
          <w:lang w:val="fr-FR"/>
        </w:rPr>
        <w:t xml:space="preserve">aux paiements relatifs au marché pour </w:t>
      </w:r>
      <w:r w:rsidR="00CB36DB" w:rsidRPr="00F81E12">
        <w:rPr>
          <w:spacing w:val="-2"/>
          <w:szCs w:val="24"/>
          <w:lang w:val="fr-FR"/>
        </w:rPr>
        <w:t xml:space="preserve">les </w:t>
      </w:r>
      <w:r w:rsidR="00942628" w:rsidRPr="00F81E12">
        <w:rPr>
          <w:spacing w:val="-2"/>
          <w:szCs w:val="24"/>
          <w:lang w:val="fr-FR"/>
        </w:rPr>
        <w:t xml:space="preserve">travaux </w:t>
      </w:r>
      <w:r w:rsidR="0075009D" w:rsidRPr="00F81E12">
        <w:rPr>
          <w:spacing w:val="-2"/>
          <w:szCs w:val="24"/>
          <w:lang w:val="fr-FR"/>
        </w:rPr>
        <w:t xml:space="preserve">de 120 km de pistes et digues pistes pour avoir accès aux périmètres à aménager et pour favoriser la circulation des personnes et des biens de Adjohoun à Sèdjè-Dénou et de Dangbo à Akassato. </w:t>
      </w:r>
      <w:r w:rsidR="00AD3693" w:rsidRPr="00F81E12">
        <w:rPr>
          <w:spacing w:val="-2"/>
          <w:szCs w:val="24"/>
          <w:lang w:val="fr-FR"/>
        </w:rPr>
        <w:t>L</w:t>
      </w:r>
      <w:r w:rsidR="00CB36DB" w:rsidRPr="00F81E12">
        <w:rPr>
          <w:spacing w:val="-2"/>
          <w:szCs w:val="24"/>
          <w:lang w:val="fr-FR"/>
        </w:rPr>
        <w:t xml:space="preserve">a </w:t>
      </w:r>
      <w:r w:rsidR="0012620E" w:rsidRPr="00F81E12">
        <w:rPr>
          <w:spacing w:val="-2"/>
          <w:szCs w:val="24"/>
          <w:lang w:val="fr-FR"/>
        </w:rPr>
        <w:t>Société</w:t>
      </w:r>
      <w:r w:rsidR="0075009D" w:rsidRPr="00F81E12">
        <w:rPr>
          <w:spacing w:val="-2"/>
          <w:szCs w:val="24"/>
          <w:lang w:val="fr-FR"/>
        </w:rPr>
        <w:t xml:space="preserve"> des Infrastructures Routières et de l’Aménagement du territoire (SIRAT) </w:t>
      </w:r>
      <w:r w:rsidR="0012620E" w:rsidRPr="00F81E12">
        <w:rPr>
          <w:spacing w:val="-2"/>
          <w:szCs w:val="24"/>
          <w:lang w:val="fr-FR"/>
        </w:rPr>
        <w:t>Maitre d’Ouvrage Délégué pour le compte du Ministère de l’Agriculture, de l’Elevage et de la Pêche</w:t>
      </w:r>
      <w:r w:rsidR="00AD3693" w:rsidRPr="00F81E12">
        <w:rPr>
          <w:spacing w:val="-2"/>
          <w:szCs w:val="24"/>
          <w:lang w:val="fr-FR"/>
        </w:rPr>
        <w:t xml:space="preserve"> entend pré-qualifier des entrepreneurs et/ou des sociétés pour</w:t>
      </w:r>
      <w:r w:rsidR="00CB36DB" w:rsidRPr="00F81E12">
        <w:rPr>
          <w:spacing w:val="-2"/>
          <w:szCs w:val="24"/>
          <w:lang w:val="fr-FR"/>
        </w:rPr>
        <w:t xml:space="preserve"> la réalisation des travaux </w:t>
      </w:r>
      <w:r w:rsidR="0075009D" w:rsidRPr="00F81E12">
        <w:rPr>
          <w:spacing w:val="-2"/>
          <w:szCs w:val="24"/>
          <w:lang w:val="fr-FR"/>
        </w:rPr>
        <w:t xml:space="preserve">des pistes de connexion des deux rives de la vallée (DPC2R1, DPC2R2 et PC2R3) et les dalots de franchissement associés ; (ii) les pistes/digues agricoles et les pistes sur terre ferme ; (iii) le recalibrage des canaux de </w:t>
      </w:r>
      <w:proofErr w:type="spellStart"/>
      <w:r w:rsidR="0075009D" w:rsidRPr="00F81E12">
        <w:rPr>
          <w:spacing w:val="-2"/>
          <w:szCs w:val="24"/>
          <w:lang w:val="fr-FR"/>
        </w:rPr>
        <w:t>Dèkin</w:t>
      </w:r>
      <w:proofErr w:type="spellEnd"/>
      <w:r w:rsidR="0075009D" w:rsidRPr="00F81E12">
        <w:rPr>
          <w:spacing w:val="-2"/>
          <w:szCs w:val="24"/>
          <w:lang w:val="fr-FR"/>
        </w:rPr>
        <w:t xml:space="preserve"> et </w:t>
      </w:r>
      <w:proofErr w:type="spellStart"/>
      <w:r w:rsidR="0075009D" w:rsidRPr="00F81E12">
        <w:rPr>
          <w:spacing w:val="-2"/>
          <w:szCs w:val="24"/>
          <w:lang w:val="fr-FR"/>
        </w:rPr>
        <w:t>Dékanmè</w:t>
      </w:r>
      <w:proofErr w:type="spellEnd"/>
      <w:r w:rsidR="0075009D" w:rsidRPr="00F81E12">
        <w:rPr>
          <w:spacing w:val="-2"/>
          <w:szCs w:val="24"/>
          <w:lang w:val="fr-FR"/>
        </w:rPr>
        <w:t xml:space="preserve"> pour l’alimentation en eau des aménagements hydro- agricoles et la navigation. La réalisation de la piste de connexion DPC2R1 </w:t>
      </w:r>
      <w:proofErr w:type="spellStart"/>
      <w:r w:rsidR="0075009D" w:rsidRPr="00F81E12">
        <w:rPr>
          <w:spacing w:val="-2"/>
          <w:szCs w:val="24"/>
          <w:lang w:val="fr-FR"/>
        </w:rPr>
        <w:t>Adjohoun</w:t>
      </w:r>
      <w:proofErr w:type="spellEnd"/>
      <w:r w:rsidR="0075009D" w:rsidRPr="00F81E12">
        <w:rPr>
          <w:spacing w:val="-2"/>
          <w:szCs w:val="24"/>
          <w:lang w:val="fr-FR"/>
        </w:rPr>
        <w:t xml:space="preserve"> — </w:t>
      </w:r>
      <w:proofErr w:type="spellStart"/>
      <w:r w:rsidR="0075009D" w:rsidRPr="00F81E12">
        <w:rPr>
          <w:spacing w:val="-2"/>
          <w:szCs w:val="24"/>
          <w:lang w:val="fr-FR"/>
        </w:rPr>
        <w:t>Sèdjè</w:t>
      </w:r>
      <w:proofErr w:type="spellEnd"/>
      <w:r w:rsidR="0075009D" w:rsidRPr="00F81E12">
        <w:rPr>
          <w:spacing w:val="-2"/>
          <w:szCs w:val="24"/>
          <w:lang w:val="fr-FR"/>
        </w:rPr>
        <w:t xml:space="preserve"> </w:t>
      </w:r>
      <w:proofErr w:type="spellStart"/>
      <w:r w:rsidR="0075009D" w:rsidRPr="00F81E12">
        <w:rPr>
          <w:spacing w:val="-2"/>
          <w:szCs w:val="24"/>
          <w:lang w:val="fr-FR"/>
        </w:rPr>
        <w:t>Dénou</w:t>
      </w:r>
      <w:proofErr w:type="spellEnd"/>
      <w:r w:rsidR="0075009D" w:rsidRPr="00F81E12">
        <w:rPr>
          <w:spacing w:val="-2"/>
          <w:szCs w:val="24"/>
          <w:lang w:val="fr-FR"/>
        </w:rPr>
        <w:t xml:space="preserve"> inclut la construction de 4 importants ouvrages de franchissement (pont) totalisant 270 ml, dont un de 120 m sur le fleuve Ouémé au niveau de Adjohoun. La piste de connexion des deux rives de la vallée DPC2R2 et DPC2R3 (Bretelle </w:t>
      </w:r>
      <w:proofErr w:type="spellStart"/>
      <w:r w:rsidR="0075009D" w:rsidRPr="00F81E12">
        <w:rPr>
          <w:spacing w:val="-2"/>
          <w:szCs w:val="24"/>
          <w:lang w:val="fr-FR"/>
        </w:rPr>
        <w:t>Azowlissé-Afio</w:t>
      </w:r>
      <w:proofErr w:type="spellEnd"/>
      <w:r w:rsidR="0075009D" w:rsidRPr="00F81E12">
        <w:rPr>
          <w:spacing w:val="-2"/>
          <w:szCs w:val="24"/>
          <w:lang w:val="fr-FR"/>
        </w:rPr>
        <w:t xml:space="preserve"> et </w:t>
      </w:r>
      <w:proofErr w:type="spellStart"/>
      <w:r w:rsidR="0075009D" w:rsidRPr="00F81E12">
        <w:rPr>
          <w:spacing w:val="-2"/>
          <w:szCs w:val="24"/>
          <w:lang w:val="fr-FR"/>
        </w:rPr>
        <w:t>Dangbo-Afio</w:t>
      </w:r>
      <w:proofErr w:type="spellEnd"/>
      <w:r w:rsidR="0075009D" w:rsidRPr="00F81E12">
        <w:rPr>
          <w:spacing w:val="-2"/>
          <w:szCs w:val="24"/>
          <w:lang w:val="fr-FR"/>
        </w:rPr>
        <w:t xml:space="preserve"> _</w:t>
      </w:r>
      <w:proofErr w:type="spellStart"/>
      <w:r w:rsidR="0075009D" w:rsidRPr="00F81E12">
        <w:rPr>
          <w:spacing w:val="-2"/>
          <w:szCs w:val="24"/>
          <w:lang w:val="fr-FR"/>
        </w:rPr>
        <w:t>Akassato</w:t>
      </w:r>
      <w:proofErr w:type="spellEnd"/>
      <w:r w:rsidR="0075009D" w:rsidRPr="00F81E12">
        <w:rPr>
          <w:spacing w:val="-2"/>
          <w:szCs w:val="24"/>
          <w:lang w:val="fr-FR"/>
        </w:rPr>
        <w:t xml:space="preserve">). </w:t>
      </w:r>
    </w:p>
    <w:p w14:paraId="0DCA089D" w14:textId="41E2B487" w:rsidR="00AD3693" w:rsidRPr="00F81E12" w:rsidRDefault="00AD3693" w:rsidP="00496269">
      <w:pPr>
        <w:pStyle w:val="BankNormal"/>
        <w:spacing w:after="100"/>
        <w:jc w:val="both"/>
        <w:rPr>
          <w:spacing w:val="-2"/>
          <w:szCs w:val="24"/>
          <w:lang w:val="fr-FR"/>
        </w:rPr>
      </w:pPr>
      <w:r w:rsidRPr="00F81E12">
        <w:rPr>
          <w:spacing w:val="-2"/>
          <w:szCs w:val="24"/>
          <w:lang w:val="fr-FR"/>
        </w:rPr>
        <w:t xml:space="preserve">2. La pré-qualification se déroulera conformément aux procédures de pré-qualification spécifiées dans les </w:t>
      </w:r>
      <w:r w:rsidRPr="00F81E12">
        <w:rPr>
          <w:szCs w:val="24"/>
          <w:lang w:val="fr-FR"/>
        </w:rPr>
        <w:t>Directives pour l’acquisition de Biens, Travaux et Services connexes dans le cadre de Projets financés par la BIsD, Septembre 2018, (les « Directives »),</w:t>
      </w:r>
      <w:r w:rsidRPr="00F81E12">
        <w:rPr>
          <w:spacing w:val="-2"/>
          <w:szCs w:val="24"/>
          <w:lang w:val="fr-FR"/>
        </w:rPr>
        <w:t xml:space="preserve"> elle est ouverte à tous les candidats des pays qui répondent aux critères de provenance, tels que définis dans les Directives.</w:t>
      </w:r>
    </w:p>
    <w:p w14:paraId="1AB9189F" w14:textId="57CE4E94" w:rsidR="00AD3693" w:rsidRPr="00F81E12" w:rsidRDefault="00AD3693" w:rsidP="00496269">
      <w:pPr>
        <w:spacing w:after="100"/>
        <w:rPr>
          <w:spacing w:val="-2"/>
          <w:szCs w:val="24"/>
        </w:rPr>
      </w:pPr>
      <w:r w:rsidRPr="00F81E12">
        <w:rPr>
          <w:spacing w:val="-2"/>
          <w:szCs w:val="24"/>
        </w:rPr>
        <w:t xml:space="preserve">3. Les candidats intéressés admissibles peuvent obtenir de plus amples renseignements et </w:t>
      </w:r>
      <w:r w:rsidR="00F81E12" w:rsidRPr="00F81E12">
        <w:rPr>
          <w:spacing w:val="-2"/>
          <w:szCs w:val="24"/>
        </w:rPr>
        <w:t>consulter le</w:t>
      </w:r>
      <w:r w:rsidRPr="00F81E12">
        <w:rPr>
          <w:spacing w:val="-2"/>
          <w:szCs w:val="24"/>
        </w:rPr>
        <w:t xml:space="preserve"> document de pré-qualification auprès de </w:t>
      </w:r>
      <w:r w:rsidR="009D570B" w:rsidRPr="00F81E12">
        <w:rPr>
          <w:i/>
          <w:spacing w:val="-2"/>
          <w:szCs w:val="24"/>
        </w:rPr>
        <w:t xml:space="preserve">la </w:t>
      </w:r>
      <w:r w:rsidR="0075009D" w:rsidRPr="00F81E12">
        <w:rPr>
          <w:spacing w:val="-2"/>
          <w:szCs w:val="24"/>
        </w:rPr>
        <w:t>Société des Infrastructures Routières et de l’Aménagement du territoire (SIRAT)</w:t>
      </w:r>
      <w:r w:rsidR="009D570B" w:rsidRPr="00F81E12">
        <w:rPr>
          <w:i/>
          <w:spacing w:val="-2"/>
          <w:szCs w:val="24"/>
        </w:rPr>
        <w:t xml:space="preserve"> </w:t>
      </w:r>
      <w:r w:rsidR="009D570B" w:rsidRPr="00F81E12">
        <w:rPr>
          <w:spacing w:val="-2"/>
          <w:szCs w:val="24"/>
        </w:rPr>
        <w:t>à l'adresse ci-dessous aux jours ouvrables, de 08h.30 à 13h.00 et de 14h.00 à 17h.30 (heure locale).</w:t>
      </w:r>
    </w:p>
    <w:p w14:paraId="49AFC491" w14:textId="77777777" w:rsidR="00F81E12" w:rsidRPr="00F81E12" w:rsidRDefault="009D570B" w:rsidP="00496269">
      <w:pPr>
        <w:spacing w:after="100"/>
        <w:rPr>
          <w:b/>
          <w:bCs/>
          <w:szCs w:val="24"/>
        </w:rPr>
      </w:pPr>
      <w:r w:rsidRPr="00F81E12">
        <w:rPr>
          <w:b/>
          <w:bCs/>
          <w:szCs w:val="24"/>
        </w:rPr>
        <w:t xml:space="preserve">Secrétariat </w:t>
      </w:r>
      <w:r w:rsidR="009A1950" w:rsidRPr="00F81E12">
        <w:rPr>
          <w:b/>
          <w:bCs/>
          <w:szCs w:val="24"/>
        </w:rPr>
        <w:t xml:space="preserve">Permanent </w:t>
      </w:r>
      <w:r w:rsidRPr="00F81E12">
        <w:rPr>
          <w:b/>
          <w:bCs/>
          <w:szCs w:val="24"/>
        </w:rPr>
        <w:t>de la Personne Responsable des Marchés Publics de la S</w:t>
      </w:r>
      <w:r w:rsidR="00F81E12" w:rsidRPr="00F81E12">
        <w:rPr>
          <w:b/>
          <w:bCs/>
          <w:szCs w:val="24"/>
        </w:rPr>
        <w:t>IRAT</w:t>
      </w:r>
      <w:r w:rsidRPr="00F81E12">
        <w:rPr>
          <w:b/>
          <w:bCs/>
          <w:szCs w:val="24"/>
        </w:rPr>
        <w:t xml:space="preserve"> </w:t>
      </w:r>
    </w:p>
    <w:p w14:paraId="296A2267" w14:textId="2F95ACC2" w:rsidR="00F81E12" w:rsidRPr="00F81E12" w:rsidRDefault="00F81E12" w:rsidP="00496269">
      <w:pPr>
        <w:spacing w:after="100"/>
      </w:pPr>
      <w:r w:rsidRPr="00F81E12">
        <w:t>4</w:t>
      </w:r>
      <w:r w:rsidR="00496269" w:rsidRPr="00496269">
        <w:rPr>
          <w:vertAlign w:val="superscript"/>
        </w:rPr>
        <w:t>ième</w:t>
      </w:r>
      <w:r w:rsidR="00496269">
        <w:t xml:space="preserve"> </w:t>
      </w:r>
      <w:r w:rsidR="00496269" w:rsidRPr="00F81E12">
        <w:t>étage</w:t>
      </w:r>
      <w:r w:rsidRPr="00F81E12">
        <w:t xml:space="preserve"> bureau B57 de l’Immeuble SCI Trait d’Union, von Obama Beach, Quartier </w:t>
      </w:r>
      <w:proofErr w:type="spellStart"/>
      <w:r w:rsidRPr="00F81E12">
        <w:t>Ahwanleko</w:t>
      </w:r>
      <w:proofErr w:type="spellEnd"/>
      <w:r w:rsidRPr="00F81E12">
        <w:t xml:space="preserve"> Plage, </w:t>
      </w:r>
      <w:r w:rsidRPr="00F81E12">
        <w:rPr>
          <w:i/>
        </w:rPr>
        <w:t xml:space="preserve">04 BP 1109 </w:t>
      </w:r>
      <w:r w:rsidRPr="00F81E12">
        <w:rPr>
          <w:b/>
          <w:bCs/>
          <w:szCs w:val="24"/>
        </w:rPr>
        <w:t xml:space="preserve">Cotonou-Bénin, Tél : </w:t>
      </w:r>
      <w:r w:rsidRPr="00F81E12">
        <w:t xml:space="preserve">+229 </w:t>
      </w:r>
      <w:r w:rsidR="000A0F8F">
        <w:t xml:space="preserve">01 </w:t>
      </w:r>
      <w:r w:rsidRPr="00F81E12">
        <w:t xml:space="preserve">21 60 45 45 / </w:t>
      </w:r>
      <w:r w:rsidR="000A0F8F">
        <w:t xml:space="preserve">01 </w:t>
      </w:r>
      <w:r w:rsidRPr="00F81E12">
        <w:t>97 48 70 55</w:t>
      </w:r>
    </w:p>
    <w:p w14:paraId="5C92CF51" w14:textId="0A7E2426" w:rsidR="009D570B" w:rsidRPr="00F81E12" w:rsidRDefault="009D570B" w:rsidP="00496269">
      <w:pPr>
        <w:spacing w:after="100"/>
        <w:rPr>
          <w:rStyle w:val="Hyperlink"/>
          <w:b/>
          <w:bCs/>
          <w:szCs w:val="24"/>
        </w:rPr>
      </w:pPr>
      <w:r w:rsidRPr="00F81E12">
        <w:rPr>
          <w:b/>
          <w:bCs/>
          <w:szCs w:val="24"/>
        </w:rPr>
        <w:t>Email :</w:t>
      </w:r>
      <w:r w:rsidR="00DF40B5" w:rsidRPr="00F81E12">
        <w:rPr>
          <w:b/>
          <w:bCs/>
          <w:szCs w:val="24"/>
        </w:rPr>
        <w:t xml:space="preserve"> écrire à</w:t>
      </w:r>
      <w:r w:rsidRPr="00F81E12">
        <w:rPr>
          <w:b/>
          <w:bCs/>
          <w:szCs w:val="24"/>
        </w:rPr>
        <w:t xml:space="preserve"> </w:t>
      </w:r>
      <w:r w:rsidR="00F81E12" w:rsidRPr="00F81E12">
        <w:rPr>
          <w:rStyle w:val="Hyperlink"/>
          <w:b/>
          <w:bCs/>
          <w:szCs w:val="24"/>
        </w:rPr>
        <w:t>prmp@sirat.bj</w:t>
      </w:r>
      <w:r w:rsidRPr="00F81E12">
        <w:rPr>
          <w:rStyle w:val="Hyperlink"/>
        </w:rPr>
        <w:t xml:space="preserve"> </w:t>
      </w:r>
      <w:r w:rsidRPr="00F81E12">
        <w:rPr>
          <w:b/>
          <w:bCs/>
          <w:szCs w:val="24"/>
        </w:rPr>
        <w:t xml:space="preserve">et </w:t>
      </w:r>
      <w:r w:rsidR="00DF40B5" w:rsidRPr="00F81E12">
        <w:rPr>
          <w:b/>
          <w:bCs/>
          <w:szCs w:val="24"/>
        </w:rPr>
        <w:t xml:space="preserve">copie à </w:t>
      </w:r>
      <w:hyperlink r:id="rId9" w:history="1">
        <w:r w:rsidRPr="00F81E12">
          <w:rPr>
            <w:rStyle w:val="Hyperlink"/>
            <w:b/>
            <w:bCs/>
            <w:szCs w:val="24"/>
          </w:rPr>
          <w:t>pdiadbmvo@gmail.com</w:t>
        </w:r>
      </w:hyperlink>
    </w:p>
    <w:p w14:paraId="561F9083" w14:textId="77777777" w:rsidR="00F81E12" w:rsidRPr="00F81E12" w:rsidRDefault="00F81E12" w:rsidP="00496269">
      <w:pPr>
        <w:spacing w:after="100"/>
        <w:rPr>
          <w:b/>
          <w:bCs/>
          <w:spacing w:val="-2"/>
          <w:szCs w:val="24"/>
        </w:rPr>
      </w:pPr>
    </w:p>
    <w:p w14:paraId="49F25E55" w14:textId="628FD8F6" w:rsidR="00AD3693" w:rsidRPr="00F81E12" w:rsidRDefault="00AD3693" w:rsidP="00496269">
      <w:pPr>
        <w:spacing w:after="100"/>
        <w:rPr>
          <w:i/>
          <w:spacing w:val="-2"/>
          <w:szCs w:val="24"/>
        </w:rPr>
      </w:pPr>
      <w:r w:rsidRPr="00F81E12">
        <w:rPr>
          <w:spacing w:val="-2"/>
          <w:szCs w:val="24"/>
        </w:rPr>
        <w:t xml:space="preserve">4. Les candidats intéressés peuvent </w:t>
      </w:r>
      <w:r w:rsidR="00DF40B5" w:rsidRPr="00F81E12">
        <w:rPr>
          <w:spacing w:val="-2"/>
          <w:szCs w:val="24"/>
        </w:rPr>
        <w:t>obtenir gratuitement</w:t>
      </w:r>
      <w:r w:rsidRPr="00F81E12">
        <w:rPr>
          <w:spacing w:val="-2"/>
          <w:szCs w:val="24"/>
        </w:rPr>
        <w:t xml:space="preserve"> </w:t>
      </w:r>
      <w:r w:rsidR="004F3812" w:rsidRPr="00F81E12">
        <w:rPr>
          <w:spacing w:val="-2"/>
          <w:szCs w:val="24"/>
        </w:rPr>
        <w:t xml:space="preserve">par mail, </w:t>
      </w:r>
      <w:r w:rsidRPr="00F81E12">
        <w:rPr>
          <w:spacing w:val="-2"/>
          <w:szCs w:val="24"/>
        </w:rPr>
        <w:t xml:space="preserve">un jeu complet du document de pré-qualification en </w:t>
      </w:r>
      <w:r w:rsidR="009D570B" w:rsidRPr="00F81E12">
        <w:rPr>
          <w:i/>
          <w:spacing w:val="-2"/>
          <w:szCs w:val="24"/>
        </w:rPr>
        <w:t>français</w:t>
      </w:r>
      <w:r w:rsidR="00DF40B5" w:rsidRPr="00F81E12">
        <w:rPr>
          <w:spacing w:val="-2"/>
          <w:szCs w:val="24"/>
        </w:rPr>
        <w:t xml:space="preserve"> </w:t>
      </w:r>
      <w:r w:rsidRPr="00F81E12">
        <w:rPr>
          <w:spacing w:val="-2"/>
          <w:szCs w:val="24"/>
        </w:rPr>
        <w:t xml:space="preserve">en faisant la demande écrite </w:t>
      </w:r>
      <w:r w:rsidR="00DF40B5" w:rsidRPr="00F81E12">
        <w:rPr>
          <w:spacing w:val="-2"/>
          <w:szCs w:val="24"/>
        </w:rPr>
        <w:t xml:space="preserve">en l’envoyant </w:t>
      </w:r>
      <w:r w:rsidRPr="00F81E12">
        <w:rPr>
          <w:spacing w:val="-2"/>
          <w:szCs w:val="24"/>
        </w:rPr>
        <w:t xml:space="preserve">à l’adresse </w:t>
      </w:r>
      <w:r w:rsidR="000A0F8F" w:rsidRPr="00F81E12">
        <w:rPr>
          <w:spacing w:val="-2"/>
          <w:szCs w:val="24"/>
        </w:rPr>
        <w:t>électronique</w:t>
      </w:r>
      <w:r w:rsidR="00DF40B5" w:rsidRPr="00F81E12">
        <w:rPr>
          <w:spacing w:val="-2"/>
          <w:szCs w:val="24"/>
        </w:rPr>
        <w:t xml:space="preserve"> </w:t>
      </w:r>
      <w:r w:rsidRPr="00F81E12">
        <w:rPr>
          <w:spacing w:val="-2"/>
          <w:szCs w:val="24"/>
        </w:rPr>
        <w:t>indiquée ci-</w:t>
      </w:r>
      <w:r w:rsidR="00DF40B5" w:rsidRPr="00F81E12">
        <w:rPr>
          <w:spacing w:val="-2"/>
          <w:szCs w:val="24"/>
        </w:rPr>
        <w:t>dessus</w:t>
      </w:r>
      <w:r w:rsidR="006F779D" w:rsidRPr="00F81E12">
        <w:rPr>
          <w:spacing w:val="-2"/>
          <w:szCs w:val="24"/>
        </w:rPr>
        <w:t xml:space="preserve">. </w:t>
      </w:r>
    </w:p>
    <w:p w14:paraId="6160E564" w14:textId="2F1F7685" w:rsidR="00AD3693" w:rsidRPr="00F81E12" w:rsidRDefault="00AD3693" w:rsidP="00B60C87">
      <w:pPr>
        <w:spacing w:after="100"/>
        <w:rPr>
          <w:szCs w:val="24"/>
        </w:rPr>
      </w:pPr>
      <w:r w:rsidRPr="00F81E12">
        <w:rPr>
          <w:spacing w:val="-2"/>
          <w:szCs w:val="24"/>
        </w:rPr>
        <w:t>5. Les dossiers de candidature pour la pré-qualification doivent être déposés sous enveloppe cachetée délivrée à l’adresse ci-après</w:t>
      </w:r>
      <w:r w:rsidR="00B37C14" w:rsidRPr="00F81E12">
        <w:rPr>
          <w:spacing w:val="-2"/>
          <w:szCs w:val="24"/>
        </w:rPr>
        <w:t xml:space="preserve"> : </w:t>
      </w:r>
      <w:r w:rsidRPr="00F81E12">
        <w:rPr>
          <w:spacing w:val="-2"/>
          <w:szCs w:val="24"/>
        </w:rPr>
        <w:t xml:space="preserve"> </w:t>
      </w:r>
      <w:r w:rsidR="00F81E12" w:rsidRPr="00F81E12">
        <w:rPr>
          <w:b/>
          <w:bCs/>
          <w:szCs w:val="24"/>
        </w:rPr>
        <w:t xml:space="preserve">Secrétariat Permanent de la Personne Responsable des Marchés Publics de la SIRAT, </w:t>
      </w:r>
      <w:r w:rsidR="00F81E12" w:rsidRPr="00F81E12">
        <w:t>4</w:t>
      </w:r>
      <w:r w:rsidR="000A0F8F" w:rsidRPr="00496269">
        <w:rPr>
          <w:vertAlign w:val="superscript"/>
        </w:rPr>
        <w:t>ième</w:t>
      </w:r>
      <w:r w:rsidR="000A0F8F">
        <w:t xml:space="preserve"> </w:t>
      </w:r>
      <w:r w:rsidR="00F81E12" w:rsidRPr="00F81E12">
        <w:t xml:space="preserve"> étage bureau B57 de l’Immeuble SCI Trait d’Union, von Obama Beach, Quartier </w:t>
      </w:r>
      <w:proofErr w:type="spellStart"/>
      <w:r w:rsidR="00F81E12" w:rsidRPr="00F81E12">
        <w:t>Ahwanleko</w:t>
      </w:r>
      <w:proofErr w:type="spellEnd"/>
      <w:r w:rsidR="00F81E12" w:rsidRPr="00F81E12">
        <w:t xml:space="preserve"> Plage, </w:t>
      </w:r>
      <w:r w:rsidR="00F81E12" w:rsidRPr="00F81E12">
        <w:rPr>
          <w:i/>
        </w:rPr>
        <w:t xml:space="preserve">04 BP 1109 </w:t>
      </w:r>
      <w:r w:rsidR="00F81E12" w:rsidRPr="00F81E12">
        <w:rPr>
          <w:b/>
          <w:bCs/>
          <w:szCs w:val="24"/>
        </w:rPr>
        <w:t xml:space="preserve">Cotonou-Bénin, Tél : </w:t>
      </w:r>
      <w:r w:rsidR="00F81E12" w:rsidRPr="00F81E12">
        <w:t xml:space="preserve">+229 </w:t>
      </w:r>
      <w:r w:rsidR="000A0F8F">
        <w:t xml:space="preserve">01 </w:t>
      </w:r>
      <w:r w:rsidR="00F81E12" w:rsidRPr="00F81E12">
        <w:t xml:space="preserve">21 60 45 45 / </w:t>
      </w:r>
      <w:r w:rsidR="000A0F8F">
        <w:t xml:space="preserve">01 </w:t>
      </w:r>
      <w:r w:rsidR="00F81E12" w:rsidRPr="00F81E12">
        <w:t xml:space="preserve">97 48 70 55- </w:t>
      </w:r>
      <w:r w:rsidR="00B65185" w:rsidRPr="00F81E12">
        <w:t>e-mail</w:t>
      </w:r>
      <w:r w:rsidR="00F81E12" w:rsidRPr="00F81E12">
        <w:t xml:space="preserve"> : </w:t>
      </w:r>
      <w:r w:rsidR="00F81E12" w:rsidRPr="00F81E12">
        <w:rPr>
          <w:rStyle w:val="Hyperlink"/>
          <w:b/>
          <w:bCs/>
          <w:szCs w:val="24"/>
        </w:rPr>
        <w:t>prmp@sirat.bj</w:t>
      </w:r>
      <w:r w:rsidR="00F81E12" w:rsidRPr="00F81E12">
        <w:rPr>
          <w:rStyle w:val="Hyperlink"/>
        </w:rPr>
        <w:t xml:space="preserve"> </w:t>
      </w:r>
      <w:r w:rsidR="00B37C14" w:rsidRPr="00F81E12">
        <w:rPr>
          <w:spacing w:val="-2"/>
          <w:szCs w:val="24"/>
        </w:rPr>
        <w:t xml:space="preserve"> </w:t>
      </w:r>
      <w:r w:rsidR="0012620E" w:rsidRPr="00F81E12">
        <w:rPr>
          <w:spacing w:val="-2"/>
          <w:szCs w:val="24"/>
        </w:rPr>
        <w:t xml:space="preserve">au plus </w:t>
      </w:r>
      <w:r w:rsidR="00B37C14" w:rsidRPr="00F81E12">
        <w:rPr>
          <w:i/>
          <w:spacing w:val="-2"/>
          <w:szCs w:val="24"/>
        </w:rPr>
        <w:t xml:space="preserve">tard le </w:t>
      </w:r>
      <w:r w:rsidR="00B60C87" w:rsidRPr="00B60C87">
        <w:rPr>
          <w:b/>
          <w:bCs/>
          <w:i/>
          <w:spacing w:val="-2"/>
          <w:szCs w:val="24"/>
          <w:u w:val="single"/>
        </w:rPr>
        <w:t xml:space="preserve">04 Décembre 2025 </w:t>
      </w:r>
      <w:r w:rsidR="00B37C14" w:rsidRPr="00B60C87">
        <w:rPr>
          <w:b/>
          <w:bCs/>
          <w:i/>
          <w:spacing w:val="-2"/>
          <w:szCs w:val="24"/>
          <w:u w:val="single"/>
        </w:rPr>
        <w:t>à 10h 00</w:t>
      </w:r>
      <w:r w:rsidR="00B37C14" w:rsidRPr="00F81E12">
        <w:rPr>
          <w:i/>
          <w:spacing w:val="-2"/>
          <w:szCs w:val="24"/>
        </w:rPr>
        <w:t xml:space="preserve"> mn (heure locale)</w:t>
      </w:r>
      <w:r w:rsidRPr="00F81E12">
        <w:rPr>
          <w:spacing w:val="-2"/>
          <w:szCs w:val="24"/>
        </w:rPr>
        <w:t xml:space="preserve"> et doivent être clairement marquées « Candidature de pré-qualification pour </w:t>
      </w:r>
      <w:r w:rsidRPr="00F81E12">
        <w:rPr>
          <w:i/>
          <w:spacing w:val="-2"/>
          <w:szCs w:val="24"/>
        </w:rPr>
        <w:t>[insérer le nom du projet et le(s) nom(s) et le(s) numéro(s) du(des) marché(s)]</w:t>
      </w:r>
      <w:r w:rsidRPr="00F81E12">
        <w:rPr>
          <w:spacing w:val="-2"/>
          <w:szCs w:val="24"/>
        </w:rPr>
        <w:t>.”</w:t>
      </w:r>
      <w:r w:rsidRPr="00F81E12">
        <w:rPr>
          <w:szCs w:val="24"/>
        </w:rPr>
        <w:t xml:space="preserve"> </w:t>
      </w:r>
    </w:p>
    <w:p w14:paraId="7A39D88E" w14:textId="77777777" w:rsidR="0019351C" w:rsidRDefault="0019351C">
      <w:pPr>
        <w:rPr>
          <w:rStyle w:val="Hyperlink"/>
          <w:rFonts w:ascii="Trebuchet MS" w:hAnsi="Trebuchet MS"/>
          <w:b/>
          <w:bCs/>
        </w:rPr>
      </w:pPr>
    </w:p>
    <w:p w14:paraId="0A661986" w14:textId="77777777" w:rsidR="000A0F8F" w:rsidRDefault="000A0F8F">
      <w:pPr>
        <w:rPr>
          <w:rStyle w:val="Hyperlink"/>
          <w:rFonts w:ascii="Trebuchet MS" w:hAnsi="Trebuchet MS"/>
          <w:b/>
          <w:bCs/>
        </w:rPr>
      </w:pPr>
    </w:p>
    <w:p w14:paraId="45684FA7" w14:textId="77777777" w:rsidR="005B6F2E" w:rsidRDefault="005B6F2E">
      <w:pPr>
        <w:rPr>
          <w:rStyle w:val="Hyperlink"/>
          <w:rFonts w:ascii="Trebuchet MS" w:hAnsi="Trebuchet MS"/>
          <w:b/>
          <w:bCs/>
        </w:rPr>
      </w:pPr>
    </w:p>
    <w:p w14:paraId="08E01977" w14:textId="77777777" w:rsidR="005B6F2E" w:rsidRDefault="005B6F2E">
      <w:pPr>
        <w:rPr>
          <w:rStyle w:val="Hyperlink"/>
          <w:rFonts w:ascii="Trebuchet MS" w:hAnsi="Trebuchet MS"/>
          <w:b/>
          <w:bCs/>
        </w:rPr>
      </w:pPr>
    </w:p>
    <w:p w14:paraId="510ADFA6" w14:textId="77777777" w:rsidR="0019351C" w:rsidRDefault="0019351C">
      <w:pPr>
        <w:rPr>
          <w:rStyle w:val="Hyperlink"/>
          <w:rFonts w:ascii="Trebuchet MS" w:hAnsi="Trebuchet MS"/>
          <w:b/>
          <w:bCs/>
        </w:rPr>
      </w:pPr>
    </w:p>
    <w:p w14:paraId="18D739E7" w14:textId="1FAA53BE" w:rsidR="0019351C" w:rsidRPr="0019351C" w:rsidRDefault="00F81E12" w:rsidP="0019351C">
      <w:pPr>
        <w:ind w:left="4320" w:firstLine="720"/>
        <w:rPr>
          <w:b/>
          <w:bCs/>
          <w:u w:val="single"/>
        </w:rPr>
      </w:pPr>
      <w:r>
        <w:rPr>
          <w:b/>
          <w:bCs/>
          <w:u w:val="single"/>
        </w:rPr>
        <w:t>Salifou MAMAN</w:t>
      </w:r>
    </w:p>
    <w:sectPr w:rsidR="0019351C" w:rsidRPr="0019351C" w:rsidSect="005B6F2E">
      <w:headerReference w:type="default" r:id="rId10"/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C534" w14:textId="77777777" w:rsidR="00057D75" w:rsidRDefault="00057D75" w:rsidP="00AD3693">
      <w:r>
        <w:separator/>
      </w:r>
    </w:p>
  </w:endnote>
  <w:endnote w:type="continuationSeparator" w:id="0">
    <w:p w14:paraId="56FAC7CB" w14:textId="77777777" w:rsidR="00057D75" w:rsidRDefault="00057D75" w:rsidP="00A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0A25" w14:textId="77777777" w:rsidR="00057D75" w:rsidRDefault="00057D75" w:rsidP="00AD3693">
      <w:r>
        <w:separator/>
      </w:r>
    </w:p>
  </w:footnote>
  <w:footnote w:type="continuationSeparator" w:id="0">
    <w:p w14:paraId="24598C56" w14:textId="77777777" w:rsidR="00057D75" w:rsidRDefault="00057D75" w:rsidP="00AD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99C" w14:textId="3D2D9F8E" w:rsidR="00984355" w:rsidRDefault="009843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4ED73D" wp14:editId="722E38D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314b40d489d92e57dddfa938" descr="{&quot;HashCode&quot;:-181310317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3095BE" w14:textId="114BA029" w:rsidR="00984355" w:rsidRPr="00984355" w:rsidRDefault="00984355" w:rsidP="00984355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98435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Protected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ED73D" id="_x0000_t202" coordsize="21600,21600" o:spt="202" path="m,l,21600r21600,l21600,xe">
              <v:stroke joinstyle="miter"/>
              <v:path gradientshapeok="t" o:connecttype="rect"/>
            </v:shapetype>
            <v:shape id="MSIPCM314b40d489d92e57dddfa938" o:spid="_x0000_s1026" type="#_x0000_t202" alt="{&quot;HashCode&quot;:-1813103172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463095BE" w14:textId="114BA029" w:rsidR="00984355" w:rsidRPr="00984355" w:rsidRDefault="00984355" w:rsidP="00984355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984355">
                      <w:rPr>
                        <w:rFonts w:ascii="Calibri" w:hAnsi="Calibri" w:cs="Calibri"/>
                        <w:color w:val="000000"/>
                        <w:sz w:val="20"/>
                      </w:rPr>
                      <w:t>Protected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73052"/>
    <w:multiLevelType w:val="hybridMultilevel"/>
    <w:tmpl w:val="29FC07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1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93"/>
    <w:rsid w:val="00057D75"/>
    <w:rsid w:val="000A0F8F"/>
    <w:rsid w:val="000D637C"/>
    <w:rsid w:val="001176B9"/>
    <w:rsid w:val="0012620E"/>
    <w:rsid w:val="00151548"/>
    <w:rsid w:val="00191DD7"/>
    <w:rsid w:val="0019351C"/>
    <w:rsid w:val="001A4AE0"/>
    <w:rsid w:val="0030319E"/>
    <w:rsid w:val="00496269"/>
    <w:rsid w:val="00496D3A"/>
    <w:rsid w:val="004C5E2A"/>
    <w:rsid w:val="004F3812"/>
    <w:rsid w:val="0054241D"/>
    <w:rsid w:val="005A4302"/>
    <w:rsid w:val="005B6F2E"/>
    <w:rsid w:val="00607FC0"/>
    <w:rsid w:val="00632CE4"/>
    <w:rsid w:val="00671FB7"/>
    <w:rsid w:val="006F779D"/>
    <w:rsid w:val="0070233D"/>
    <w:rsid w:val="0075009D"/>
    <w:rsid w:val="00780C23"/>
    <w:rsid w:val="00781631"/>
    <w:rsid w:val="00823A4D"/>
    <w:rsid w:val="00847A26"/>
    <w:rsid w:val="008974FB"/>
    <w:rsid w:val="00906D49"/>
    <w:rsid w:val="00942628"/>
    <w:rsid w:val="00984355"/>
    <w:rsid w:val="00993F6A"/>
    <w:rsid w:val="009A0E08"/>
    <w:rsid w:val="009A1950"/>
    <w:rsid w:val="009D570B"/>
    <w:rsid w:val="00A0443C"/>
    <w:rsid w:val="00A31F32"/>
    <w:rsid w:val="00A33279"/>
    <w:rsid w:val="00AB29EF"/>
    <w:rsid w:val="00AD3693"/>
    <w:rsid w:val="00AF0BF0"/>
    <w:rsid w:val="00B15AFA"/>
    <w:rsid w:val="00B37C14"/>
    <w:rsid w:val="00B57CE8"/>
    <w:rsid w:val="00B600B2"/>
    <w:rsid w:val="00B60C87"/>
    <w:rsid w:val="00B65185"/>
    <w:rsid w:val="00B8180E"/>
    <w:rsid w:val="00C00670"/>
    <w:rsid w:val="00C10D93"/>
    <w:rsid w:val="00C2382D"/>
    <w:rsid w:val="00C576C5"/>
    <w:rsid w:val="00CB36DB"/>
    <w:rsid w:val="00DF40B5"/>
    <w:rsid w:val="00E06F93"/>
    <w:rsid w:val="00E53BB9"/>
    <w:rsid w:val="00ED0C62"/>
    <w:rsid w:val="00F042F7"/>
    <w:rsid w:val="00F27209"/>
    <w:rsid w:val="00F81E12"/>
    <w:rsid w:val="00F829AB"/>
    <w:rsid w:val="00F9227A"/>
    <w:rsid w:val="00FB1A5D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DA772"/>
  <w15:docId w15:val="{6D4348A9-D7AF-4D2A-A75E-C7AF9028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9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D3693"/>
    <w:rPr>
      <w:vertAlign w:val="superscript"/>
    </w:rPr>
  </w:style>
  <w:style w:type="paragraph" w:styleId="FootnoteText">
    <w:name w:val="footnote text"/>
    <w:aliases w:val="fn,ADB,single space,footnote text Char,fn Char,ADB Char,single space Char Char,Fußnotentextf,single space Char ,Footnote,Footnote Text Char2 Char,Footnote Text Char Char1 Char1,Footnote Text Char1 Char Char Char1,footnote text"/>
    <w:basedOn w:val="Normal"/>
    <w:link w:val="FootnoteTextChar1"/>
    <w:qFormat/>
    <w:rsid w:val="00AD3693"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AD369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BankNormal">
    <w:name w:val="BankNormal"/>
    <w:basedOn w:val="Normal"/>
    <w:rsid w:val="00AD3693"/>
    <w:pPr>
      <w:suppressAutoHyphens w:val="0"/>
      <w:spacing w:after="240"/>
      <w:jc w:val="left"/>
    </w:pPr>
    <w:rPr>
      <w:lang w:val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ußnotentextf Char,single space Char  Char,Footnote Char,Footnote Text Char2 Char Char,footnote text Char1"/>
    <w:link w:val="FootnoteText"/>
    <w:rsid w:val="00AD369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dnoteText">
    <w:name w:val="endnote text"/>
    <w:basedOn w:val="Normal"/>
    <w:link w:val="EndnoteTextChar"/>
    <w:semiHidden/>
    <w:rsid w:val="00AD3693"/>
    <w:pPr>
      <w:widowControl w:val="0"/>
      <w:suppressAutoHyphens w:val="0"/>
      <w:overflowPunct/>
      <w:autoSpaceDE/>
      <w:autoSpaceDN/>
      <w:adjustRightInd/>
      <w:jc w:val="left"/>
      <w:textAlignment w:val="auto"/>
    </w:pPr>
    <w:rPr>
      <w:sz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D369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1">
    <w:name w:val="Header1"/>
    <w:basedOn w:val="Normal"/>
    <w:rsid w:val="00AD3693"/>
    <w:pPr>
      <w:widowControl w:val="0"/>
      <w:suppressAutoHyphens w:val="0"/>
      <w:overflowPunct/>
      <w:autoSpaceDE/>
      <w:autoSpaceDN/>
      <w:adjustRightInd/>
      <w:jc w:val="center"/>
      <w:textAlignment w:val="auto"/>
    </w:pPr>
    <w:rPr>
      <w:rFonts w:ascii="Times New Roman Bold" w:hAnsi="Times New Roman Bold"/>
      <w:b/>
      <w:smallCaps/>
      <w:sz w:val="3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84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55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984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55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0319E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EastAsia"/>
      <w:szCs w:val="24"/>
    </w:rPr>
  </w:style>
  <w:style w:type="paragraph" w:styleId="ListParagraph">
    <w:name w:val="List Paragraph"/>
    <w:basedOn w:val="Normal"/>
    <w:uiPriority w:val="34"/>
    <w:qFormat/>
    <w:rsid w:val="00CB36DB"/>
    <w:pPr>
      <w:ind w:left="720"/>
      <w:contextualSpacing/>
    </w:pPr>
  </w:style>
  <w:style w:type="character" w:styleId="Hyperlink">
    <w:name w:val="Hyperlink"/>
    <w:uiPriority w:val="99"/>
    <w:unhideWhenUsed/>
    <w:rsid w:val="009D570B"/>
    <w:rPr>
      <w:color w:val="0000FF"/>
      <w:u w:val="single"/>
    </w:rPr>
  </w:style>
  <w:style w:type="table" w:styleId="TableGrid">
    <w:name w:val="Table Grid"/>
    <w:basedOn w:val="TableNormal"/>
    <w:uiPriority w:val="59"/>
    <w:rsid w:val="00632C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B5"/>
    <w:rPr>
      <w:rFonts w:ascii="Tahoma" w:eastAsia="Times New Roman" w:hAnsi="Tahoma" w:cs="Tahoma"/>
      <w:sz w:val="16"/>
      <w:szCs w:val="16"/>
      <w:lang w:val="fr-FR" w:eastAsia="fr-FR"/>
    </w:rPr>
  </w:style>
  <w:style w:type="paragraph" w:styleId="Revision">
    <w:name w:val="Revision"/>
    <w:hidden/>
    <w:uiPriority w:val="99"/>
    <w:semiHidden/>
    <w:rsid w:val="00E53B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iadbmv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3704</Characters>
  <Application>Microsoft Office Word</Application>
  <DocSecurity>0</DocSecurity>
  <Lines>94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Ndeye Fatou Diongue</dc:creator>
  <cp:lastModifiedBy>Adam Mahamat Alkhali</cp:lastModifiedBy>
  <cp:revision>2</cp:revision>
  <dcterms:created xsi:type="dcterms:W3CDTF">2025-11-27T11:34:00Z</dcterms:created>
  <dcterms:modified xsi:type="dcterms:W3CDTF">2025-11-27T11:34:00Z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4adf7-25a7-4f52-a61a-df7190f1d881_Enabled">
    <vt:lpwstr>true</vt:lpwstr>
  </property>
  <property fmtid="{D5CDD505-2E9C-101B-9397-08002B2CF9AE}" pid="3" name="MSIP_Label_9ef4adf7-25a7-4f52-a61a-df7190f1d881_SetDate">
    <vt:lpwstr>2023-09-12T15:40:41Z</vt:lpwstr>
  </property>
  <property fmtid="{D5CDD505-2E9C-101B-9397-08002B2CF9AE}" pid="4" name="MSIP_Label_9ef4adf7-25a7-4f52-a61a-df7190f1d881_Method">
    <vt:lpwstr>Standard</vt:lpwstr>
  </property>
  <property fmtid="{D5CDD505-2E9C-101B-9397-08002B2CF9AE}" pid="5" name="MSIP_Label_9ef4adf7-25a7-4f52-a61a-df7190f1d881_Name">
    <vt:lpwstr>Category C - Protected</vt:lpwstr>
  </property>
  <property fmtid="{D5CDD505-2E9C-101B-9397-08002B2CF9AE}" pid="6" name="MSIP_Label_9ef4adf7-25a7-4f52-a61a-df7190f1d881_SiteId">
    <vt:lpwstr>8fa69c26-409d-43e5-973c-17a8be1a7f35</vt:lpwstr>
  </property>
  <property fmtid="{D5CDD505-2E9C-101B-9397-08002B2CF9AE}" pid="7" name="MSIP_Label_9ef4adf7-25a7-4f52-a61a-df7190f1d881_ActionId">
    <vt:lpwstr>094dfd58-5186-4a45-9d30-c1b3b58b7212</vt:lpwstr>
  </property>
  <property fmtid="{D5CDD505-2E9C-101B-9397-08002B2CF9AE}" pid="8" name="MSIP_Label_9ef4adf7-25a7-4f52-a61a-df7190f1d881_ContentBits">
    <vt:lpwstr>1</vt:lpwstr>
  </property>
</Properties>
</file>