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2D2517" w:rsidRPr="002D2517" w14:paraId="2F96A38B" w14:textId="77777777" w:rsidTr="002D2517">
        <w:tc>
          <w:tcPr>
            <w:tcW w:w="9212" w:type="dxa"/>
          </w:tcPr>
          <w:p w14:paraId="1F76E75D" w14:textId="77777777" w:rsidR="002D2517" w:rsidRPr="002D2517" w:rsidRDefault="002D2517" w:rsidP="00AF7D1D">
            <w:pPr>
              <w:tabs>
                <w:tab w:val="left" w:pos="7483"/>
                <w:tab w:val="left" w:pos="7741"/>
              </w:tabs>
              <w:rPr>
                <w:rFonts w:ascii="Maiandra GD" w:hAnsi="Maiandra GD" w:cs="Tahoma"/>
                <w:b/>
                <w:sz w:val="24"/>
                <w:szCs w:val="24"/>
                <w:lang w:val="fr-CI" w:eastAsia="en-US"/>
                <w14:ligatures w14:val="none"/>
              </w:rPr>
            </w:pPr>
            <w:bookmarkStart w:id="0" w:name="_Hlk88745931"/>
            <w:r w:rsidRPr="002D2517">
              <w:rPr>
                <w:rFonts w:ascii="Maiandra GD" w:hAnsi="Maiandra GD" w:cs="Tahoma"/>
                <w:b/>
                <w:sz w:val="24"/>
                <w:szCs w:val="24"/>
                <w:lang w:val="fr-CI" w:eastAsia="en-US"/>
                <w14:ligatures w14:val="none"/>
              </w:rPr>
              <w:t xml:space="preserve">          </w:t>
            </w:r>
            <w:r w:rsidRPr="002D2517">
              <w:rPr>
                <w:noProof/>
                <w:sz w:val="24"/>
                <w:szCs w:val="24"/>
                <w:lang w:val="en-US" w:eastAsia="en-US"/>
                <w14:ligatures w14:val="none"/>
              </w:rPr>
              <w:drawing>
                <wp:inline distT="0" distB="0" distL="0" distR="0" wp14:anchorId="475AC5F5" wp14:editId="00691A5B">
                  <wp:extent cx="744944" cy="648000"/>
                  <wp:effectExtent l="0" t="19050" r="36195" b="0"/>
                  <wp:docPr id="2" name="Image 2" descr="Une image contenant Emblème, écusson, symbole, clipar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Emblème, écusson, symbole, clipart&#10;&#10;Le contenu généré par l’IA peut êtr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b="-24"/>
                          <a:stretch>
                            <a:fillRect/>
                          </a:stretch>
                        </pic:blipFill>
                        <pic:spPr bwMode="auto">
                          <a:xfrm>
                            <a:off x="0" y="0"/>
                            <a:ext cx="744944" cy="648000"/>
                          </a:xfrm>
                          <a:prstGeom prst="rect">
                            <a:avLst/>
                          </a:prstGeom>
                          <a:noFill/>
                          <a:ln>
                            <a:noFill/>
                          </a:ln>
                          <a:effectLst>
                            <a:outerShdw dist="28398" dir="20006097" algn="ctr" rotWithShape="0">
                              <a:srgbClr val="808080"/>
                            </a:outerShdw>
                          </a:effectLst>
                        </pic:spPr>
                      </pic:pic>
                    </a:graphicData>
                  </a:graphic>
                </wp:inline>
              </w:drawing>
            </w:r>
            <w:bookmarkEnd w:id="0"/>
            <w:r w:rsidRPr="002D2517">
              <w:rPr>
                <w:rFonts w:ascii="Maiandra GD" w:hAnsi="Maiandra GD" w:cs="Tahoma"/>
                <w:b/>
                <w:sz w:val="24"/>
                <w:szCs w:val="24"/>
                <w:lang w:val="fr-CI" w:eastAsia="en-US"/>
                <w14:ligatures w14:val="none"/>
              </w:rPr>
              <w:t xml:space="preserve">                                                                            </w:t>
            </w:r>
            <w:r w:rsidRPr="002D2517">
              <w:rPr>
                <w:rFonts w:ascii="Ebrima" w:hAnsi="Ebrima"/>
                <w:noProof/>
              </w:rPr>
              <w:drawing>
                <wp:inline distT="0" distB="0" distL="0" distR="0" wp14:anchorId="5B24BA12" wp14:editId="255EB8AF">
                  <wp:extent cx="738865" cy="618883"/>
                  <wp:effectExtent l="0" t="0" r="0" b="0"/>
                  <wp:docPr id="6" name="Image 6" descr="Une image contenant balle, football, cerc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balle, football, cercle, logo&#10;&#10;Le contenu généré par l’IA peut êtr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0287" cy="636826"/>
                          </a:xfrm>
                          <a:prstGeom prst="rect">
                            <a:avLst/>
                          </a:prstGeom>
                          <a:noFill/>
                          <a:ln>
                            <a:noFill/>
                          </a:ln>
                          <a:effectLst/>
                        </pic:spPr>
                      </pic:pic>
                    </a:graphicData>
                  </a:graphic>
                </wp:inline>
              </w:drawing>
            </w:r>
            <w:r w:rsidRPr="002D2517">
              <w:rPr>
                <w:rFonts w:ascii="Maiandra GD" w:hAnsi="Maiandra GD" w:cs="Tahoma"/>
                <w:b/>
                <w:sz w:val="24"/>
                <w:szCs w:val="24"/>
                <w:lang w:val="fr-CI" w:eastAsia="en-US"/>
                <w14:ligatures w14:val="none"/>
              </w:rPr>
              <w:tab/>
            </w:r>
          </w:p>
        </w:tc>
      </w:tr>
      <w:tr w:rsidR="002D2517" w:rsidRPr="002D2517" w14:paraId="232C2F6E" w14:textId="77777777" w:rsidTr="002D2517">
        <w:tc>
          <w:tcPr>
            <w:tcW w:w="9212" w:type="dxa"/>
          </w:tcPr>
          <w:p w14:paraId="410CCD49" w14:textId="77777777" w:rsidR="002D2517" w:rsidRPr="002D2517" w:rsidRDefault="002D2517" w:rsidP="00AF7D1D">
            <w:pPr>
              <w:tabs>
                <w:tab w:val="left" w:pos="0"/>
                <w:tab w:val="left" w:pos="7267"/>
              </w:tabs>
              <w:rPr>
                <w:rFonts w:ascii="Maiandra GD" w:hAnsi="Maiandra GD"/>
                <w:b/>
                <w:caps/>
                <w:sz w:val="18"/>
                <w:szCs w:val="18"/>
                <w:lang w:val="fr-CA" w:eastAsia="en-US"/>
                <w14:ligatures w14:val="none"/>
              </w:rPr>
            </w:pPr>
            <w:r w:rsidRPr="002D2517">
              <w:rPr>
                <w:rFonts w:ascii="Maiandra GD" w:hAnsi="Maiandra GD"/>
                <w:b/>
                <w:caps/>
                <w:sz w:val="18"/>
                <w:szCs w:val="18"/>
                <w:lang w:val="fr-CA" w:eastAsia="en-US"/>
                <w14:ligatures w14:val="none"/>
              </w:rPr>
              <w:t>RéPUBLIQUE DE COTE D’IVOIRE</w:t>
            </w:r>
            <w:r w:rsidRPr="002D2517">
              <w:rPr>
                <w:rFonts w:ascii="Maiandra GD" w:hAnsi="Maiandra GD"/>
                <w:b/>
                <w:caps/>
                <w:sz w:val="18"/>
                <w:szCs w:val="18"/>
                <w:lang w:val="fr-CA" w:eastAsia="en-US"/>
                <w14:ligatures w14:val="none"/>
              </w:rPr>
              <w:tab/>
            </w:r>
            <w:r w:rsidRPr="002D2517">
              <w:rPr>
                <w:rFonts w:ascii="Maiandra GD" w:hAnsi="Maiandra GD"/>
                <w:b/>
                <w:sz w:val="18"/>
                <w:szCs w:val="18"/>
                <w:lang w:val="fr-CA" w:eastAsia="en-US"/>
                <w14:ligatures w14:val="none"/>
              </w:rPr>
              <w:t xml:space="preserve">Banque Islamique </w:t>
            </w:r>
          </w:p>
        </w:tc>
      </w:tr>
      <w:tr w:rsidR="002D2517" w:rsidRPr="002D2517" w14:paraId="19CA5532" w14:textId="77777777" w:rsidTr="002D2517">
        <w:tc>
          <w:tcPr>
            <w:tcW w:w="9212" w:type="dxa"/>
          </w:tcPr>
          <w:p w14:paraId="33525769" w14:textId="057362F9" w:rsidR="002D2517" w:rsidRDefault="002D2517" w:rsidP="00AF7D1D">
            <w:pPr>
              <w:tabs>
                <w:tab w:val="left" w:pos="0"/>
                <w:tab w:val="left" w:pos="7267"/>
              </w:tabs>
              <w:rPr>
                <w:rFonts w:ascii="Maiandra GD" w:hAnsi="Maiandra GD"/>
                <w:b/>
                <w:caps/>
                <w:sz w:val="18"/>
                <w:szCs w:val="18"/>
                <w:lang w:val="fr-CA" w:eastAsia="en-US"/>
                <w14:ligatures w14:val="none"/>
              </w:rPr>
            </w:pPr>
            <w:r>
              <w:rPr>
                <w:rFonts w:ascii="Maiandra GD" w:hAnsi="Maiandra GD"/>
                <w:b/>
                <w:caps/>
                <w:sz w:val="18"/>
                <w:szCs w:val="18"/>
                <w:lang w:val="fr-CA" w:eastAsia="en-US"/>
                <w14:ligatures w14:val="none"/>
              </w:rPr>
              <w:t xml:space="preserve">            ---------------                                                                                                            </w:t>
            </w:r>
            <w:r w:rsidRPr="002D2517">
              <w:rPr>
                <w:rFonts w:ascii="Maiandra GD" w:hAnsi="Maiandra GD"/>
                <w:b/>
                <w:sz w:val="18"/>
                <w:szCs w:val="18"/>
                <w:lang w:val="fr-CA" w:eastAsia="en-US"/>
                <w14:ligatures w14:val="none"/>
              </w:rPr>
              <w:t>de Développement</w:t>
            </w:r>
          </w:p>
          <w:p w14:paraId="7124547E" w14:textId="7CF01213" w:rsidR="002D2517" w:rsidRPr="002D2517" w:rsidRDefault="002D2517" w:rsidP="00AF7D1D">
            <w:pPr>
              <w:tabs>
                <w:tab w:val="left" w:pos="0"/>
                <w:tab w:val="left" w:pos="7267"/>
              </w:tabs>
              <w:rPr>
                <w:rFonts w:ascii="Maiandra GD" w:hAnsi="Maiandra GD"/>
                <w:b/>
                <w:caps/>
                <w:sz w:val="18"/>
                <w:szCs w:val="18"/>
                <w:lang w:val="fr-CA" w:eastAsia="en-US"/>
                <w14:ligatures w14:val="none"/>
              </w:rPr>
            </w:pPr>
            <w:r>
              <w:rPr>
                <w:rFonts w:ascii="Maiandra GD" w:hAnsi="Maiandra GD"/>
                <w:b/>
                <w:caps/>
                <w:sz w:val="18"/>
                <w:szCs w:val="18"/>
                <w:lang w:val="fr-CA" w:eastAsia="en-US"/>
                <w14:ligatures w14:val="none"/>
              </w:rPr>
              <w:t xml:space="preserve">   </w:t>
            </w:r>
            <w:r w:rsidRPr="002D2517">
              <w:rPr>
                <w:rFonts w:ascii="Maiandra GD" w:hAnsi="Maiandra GD"/>
                <w:b/>
                <w:caps/>
                <w:sz w:val="18"/>
                <w:szCs w:val="18"/>
                <w:lang w:val="fr-CA" w:eastAsia="en-US"/>
                <w14:ligatures w14:val="none"/>
              </w:rPr>
              <w:t>U</w:t>
            </w:r>
            <w:r w:rsidRPr="002D2517">
              <w:rPr>
                <w:rFonts w:ascii="Maiandra GD" w:hAnsi="Maiandra GD"/>
                <w:b/>
                <w:sz w:val="18"/>
                <w:szCs w:val="18"/>
                <w:lang w:val="fr-CA" w:eastAsia="en-US"/>
                <w14:ligatures w14:val="none"/>
              </w:rPr>
              <w:t>nion</w:t>
            </w:r>
            <w:r w:rsidRPr="002D2517">
              <w:rPr>
                <w:rFonts w:ascii="Maiandra GD" w:hAnsi="Maiandra GD"/>
                <w:b/>
                <w:caps/>
                <w:sz w:val="18"/>
                <w:szCs w:val="18"/>
                <w:lang w:val="fr-CA" w:eastAsia="en-US"/>
                <w14:ligatures w14:val="none"/>
              </w:rPr>
              <w:t>-D</w:t>
            </w:r>
            <w:r w:rsidRPr="002D2517">
              <w:rPr>
                <w:rFonts w:ascii="Maiandra GD" w:hAnsi="Maiandra GD"/>
                <w:b/>
                <w:sz w:val="18"/>
                <w:szCs w:val="18"/>
                <w:lang w:val="fr-CA" w:eastAsia="en-US"/>
                <w14:ligatures w14:val="none"/>
              </w:rPr>
              <w:t>iscipline</w:t>
            </w:r>
            <w:r w:rsidRPr="002D2517">
              <w:rPr>
                <w:rFonts w:ascii="Maiandra GD" w:hAnsi="Maiandra GD"/>
                <w:b/>
                <w:caps/>
                <w:sz w:val="18"/>
                <w:szCs w:val="18"/>
                <w:lang w:val="fr-CA" w:eastAsia="en-US"/>
                <w14:ligatures w14:val="none"/>
              </w:rPr>
              <w:t>-T</w:t>
            </w:r>
            <w:r w:rsidRPr="002D2517">
              <w:rPr>
                <w:rFonts w:ascii="Maiandra GD" w:hAnsi="Maiandra GD"/>
                <w:b/>
                <w:sz w:val="18"/>
                <w:szCs w:val="18"/>
                <w:lang w:val="fr-CA" w:eastAsia="en-US"/>
                <w14:ligatures w14:val="none"/>
              </w:rPr>
              <w:t>ravail</w:t>
            </w:r>
            <w:r w:rsidRPr="002D2517">
              <w:rPr>
                <w:rFonts w:ascii="Maiandra GD" w:hAnsi="Maiandra GD"/>
                <w:b/>
                <w:caps/>
                <w:sz w:val="18"/>
                <w:szCs w:val="18"/>
                <w:lang w:val="fr-CA" w:eastAsia="en-US"/>
                <w14:ligatures w14:val="none"/>
              </w:rPr>
              <w:tab/>
            </w:r>
          </w:p>
        </w:tc>
      </w:tr>
      <w:tr w:rsidR="002D2517" w:rsidRPr="002D2517" w14:paraId="7CF46886" w14:textId="77777777" w:rsidTr="002D2517">
        <w:tc>
          <w:tcPr>
            <w:tcW w:w="9212" w:type="dxa"/>
          </w:tcPr>
          <w:p w14:paraId="0233168A" w14:textId="77777777" w:rsidR="002D2517" w:rsidRPr="002D2517" w:rsidRDefault="002D2517" w:rsidP="00AF7D1D">
            <w:pPr>
              <w:tabs>
                <w:tab w:val="left" w:pos="0"/>
              </w:tabs>
              <w:rPr>
                <w:rFonts w:ascii="Maiandra GD" w:hAnsi="Maiandra GD"/>
                <w:b/>
                <w:caps/>
                <w:sz w:val="18"/>
                <w:szCs w:val="18"/>
                <w:lang w:val="fr-CA" w:eastAsia="en-US"/>
                <w14:ligatures w14:val="none"/>
              </w:rPr>
            </w:pPr>
          </w:p>
        </w:tc>
      </w:tr>
    </w:tbl>
    <w:p w14:paraId="7EAB0169" w14:textId="77777777" w:rsidR="002D2517" w:rsidRPr="002D2517" w:rsidRDefault="002D2517" w:rsidP="002D2517">
      <w:pPr>
        <w:tabs>
          <w:tab w:val="left" w:pos="0"/>
        </w:tabs>
        <w:rPr>
          <w:rFonts w:ascii="Maiandra GD" w:hAnsi="Maiandra GD"/>
          <w:b/>
          <w:caps/>
          <w:sz w:val="18"/>
          <w:szCs w:val="18"/>
          <w:lang w:val="fr-CA" w:eastAsia="en-US"/>
          <w14:ligatures w14:val="none"/>
        </w:rPr>
      </w:pPr>
    </w:p>
    <w:p w14:paraId="64ECF7A7" w14:textId="2CAB3438" w:rsidR="002D2517" w:rsidRDefault="002D2517" w:rsidP="002D2517">
      <w:pPr>
        <w:jc w:val="center"/>
        <w:rPr>
          <w:rFonts w:ascii="Ebrima" w:hAnsi="Ebrima"/>
          <w:b/>
        </w:rPr>
      </w:pPr>
      <w:r w:rsidRPr="00C86A90">
        <w:rPr>
          <w:rFonts w:ascii="Ebrima" w:hAnsi="Ebrima"/>
          <w:b/>
        </w:rPr>
        <w:t xml:space="preserve">Ministère d’Etat, </w:t>
      </w:r>
      <w:r>
        <w:rPr>
          <w:rFonts w:ascii="Ebrima" w:hAnsi="Ebrima"/>
          <w:b/>
        </w:rPr>
        <w:t>M</w:t>
      </w:r>
      <w:r w:rsidRPr="00C86A90">
        <w:rPr>
          <w:rFonts w:ascii="Ebrima" w:hAnsi="Ebrima"/>
          <w:b/>
        </w:rPr>
        <w:t xml:space="preserve">inistère de l’Agriculture, </w:t>
      </w:r>
    </w:p>
    <w:p w14:paraId="6CE348FF" w14:textId="172E43D5" w:rsidR="002D2517" w:rsidRPr="00C86A90" w:rsidRDefault="002D2517" w:rsidP="002D2517">
      <w:pPr>
        <w:jc w:val="center"/>
        <w:rPr>
          <w:rFonts w:ascii="Ebrima" w:hAnsi="Ebrima"/>
          <w:b/>
        </w:rPr>
      </w:pPr>
      <w:r w:rsidRPr="00C86A90">
        <w:rPr>
          <w:rFonts w:ascii="Ebrima" w:hAnsi="Ebrima"/>
          <w:b/>
        </w:rPr>
        <w:t xml:space="preserve">du Développement Rural et des Productions vivrières  </w:t>
      </w:r>
    </w:p>
    <w:p w14:paraId="0007D0E7" w14:textId="56F26253" w:rsidR="002D2517" w:rsidRPr="002D2517" w:rsidRDefault="002D2517" w:rsidP="002D2517">
      <w:pPr>
        <w:jc w:val="center"/>
      </w:pPr>
      <w:r>
        <w:t>------------------</w:t>
      </w:r>
    </w:p>
    <w:p w14:paraId="5D84FB50" w14:textId="681E1044" w:rsidR="002D2517" w:rsidRDefault="002D2517" w:rsidP="002D2517">
      <w:pPr>
        <w:jc w:val="center"/>
      </w:pPr>
      <w:r w:rsidRPr="00C86A90">
        <w:rPr>
          <w:rFonts w:ascii="Ebrima" w:hAnsi="Ebrima"/>
          <w:b/>
          <w:noProof/>
        </w:rPr>
        <w:drawing>
          <wp:inline distT="0" distB="0" distL="0" distR="0" wp14:anchorId="2C8D464E" wp14:editId="6A12A3AD">
            <wp:extent cx="866830" cy="539115"/>
            <wp:effectExtent l="0" t="0" r="0" b="0"/>
            <wp:docPr id="1048662226" name="Image 1048662226" descr="D:\DEMBELE\ONDR\DOSSIER ADERIZ\Logo aderiz 5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DEMBELE\ONDR\DOSSIER ADERIZ\Logo aderiz 52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7355" cy="545661"/>
                    </a:xfrm>
                    <a:prstGeom prst="rect">
                      <a:avLst/>
                    </a:prstGeom>
                    <a:noFill/>
                    <a:ln>
                      <a:noFill/>
                    </a:ln>
                  </pic:spPr>
                </pic:pic>
              </a:graphicData>
            </a:graphic>
          </wp:inline>
        </w:drawing>
      </w:r>
    </w:p>
    <w:p w14:paraId="69F783AB" w14:textId="724BA0A0" w:rsidR="002D2517" w:rsidRPr="002D2517" w:rsidRDefault="002D2517" w:rsidP="002D2517">
      <w:pPr>
        <w:tabs>
          <w:tab w:val="left" w:pos="3504"/>
        </w:tabs>
        <w:jc w:val="center"/>
        <w:rPr>
          <w:rFonts w:ascii="Ebrima" w:hAnsi="Ebrima"/>
          <w:b/>
          <w:bCs/>
          <w14:ligatures w14:val="none"/>
        </w:rPr>
      </w:pPr>
      <w:r w:rsidRPr="002D2517">
        <w:rPr>
          <w:rFonts w:ascii="Ebrima" w:hAnsi="Ebrima"/>
          <w:b/>
          <w:bCs/>
          <w14:ligatures w14:val="none"/>
        </w:rPr>
        <w:t>Agence pour le Développement de la Filière Riz</w:t>
      </w:r>
    </w:p>
    <w:p w14:paraId="5AC3F850" w14:textId="124CBF97" w:rsidR="002D2517" w:rsidRDefault="002D2517" w:rsidP="002D2517">
      <w:pPr>
        <w:jc w:val="center"/>
      </w:pPr>
      <w:r>
        <w:t>----</w:t>
      </w:r>
      <w:r w:rsidRPr="002D2517">
        <w:t>------------</w:t>
      </w:r>
    </w:p>
    <w:p w14:paraId="45C25569" w14:textId="499990F5" w:rsidR="00B73B9D" w:rsidRPr="00B73B9D" w:rsidRDefault="00B73B9D" w:rsidP="002D2517">
      <w:pPr>
        <w:jc w:val="center"/>
        <w:rPr>
          <w:bCs/>
        </w:rPr>
      </w:pPr>
      <w:r w:rsidRPr="00B73B9D">
        <w:rPr>
          <w:bCs/>
        </w:rPr>
        <w:t>- Secteur : Agriculture</w:t>
      </w:r>
    </w:p>
    <w:p w14:paraId="78E7682D" w14:textId="599F7287" w:rsidR="002D2517" w:rsidRDefault="002D2517" w:rsidP="002D2517">
      <w:pPr>
        <w:jc w:val="center"/>
        <w:rPr>
          <w:bCs/>
        </w:rPr>
      </w:pPr>
      <w:r>
        <w:rPr>
          <w:b/>
        </w:rPr>
        <w:t xml:space="preserve">- </w:t>
      </w:r>
      <w:r w:rsidRPr="00847456">
        <w:rPr>
          <w:bCs/>
        </w:rPr>
        <w:t>Financement N° CIV10</w:t>
      </w:r>
      <w:r w:rsidR="00C4005B">
        <w:rPr>
          <w:bCs/>
        </w:rPr>
        <w:t>30</w:t>
      </w:r>
    </w:p>
    <w:p w14:paraId="526A2075" w14:textId="77777777" w:rsidR="002D2517" w:rsidRDefault="002D2517" w:rsidP="002D2517">
      <w:pPr>
        <w:ind w:right="72"/>
        <w:rPr>
          <w:rFonts w:ascii="CG Times" w:hAnsi="CG Times"/>
          <w:b/>
        </w:rPr>
      </w:pPr>
    </w:p>
    <w:p w14:paraId="4C6BFDEC" w14:textId="77777777" w:rsidR="002D2517" w:rsidRPr="00D72746" w:rsidRDefault="002D2517" w:rsidP="0009631A">
      <w:pPr>
        <w:shd w:val="clear" w:color="auto" w:fill="47D459" w:themeFill="accent3" w:themeFillTint="99"/>
        <w:tabs>
          <w:tab w:val="left" w:pos="0"/>
        </w:tabs>
        <w:jc w:val="center"/>
        <w:rPr>
          <w:rFonts w:ascii="Maiandra GD" w:hAnsi="Maiandra GD"/>
          <w:caps/>
          <w:sz w:val="32"/>
          <w:szCs w:val="32"/>
          <w:lang w:val="fr-CA"/>
        </w:rPr>
      </w:pPr>
      <w:r w:rsidRPr="00D72746">
        <w:rPr>
          <w:rFonts w:ascii="Maiandra GD" w:hAnsi="Maiandra GD"/>
          <w:b/>
          <w:caps/>
          <w:sz w:val="32"/>
          <w:szCs w:val="32"/>
          <w:lang w:val="fr-CA"/>
        </w:rPr>
        <w:t>AVIS Général DE PASSATION DES Marchés</w:t>
      </w:r>
    </w:p>
    <w:p w14:paraId="65F92345" w14:textId="77777777" w:rsidR="002D2517" w:rsidRDefault="002D2517" w:rsidP="002D2517">
      <w:pPr>
        <w:tabs>
          <w:tab w:val="left" w:pos="2210"/>
        </w:tabs>
        <w:rPr>
          <w:rFonts w:ascii="CG Times" w:hAnsi="CG Times"/>
        </w:rPr>
      </w:pPr>
    </w:p>
    <w:p w14:paraId="21CAF46C" w14:textId="1C705523" w:rsidR="002D2517" w:rsidRPr="004E2F1C" w:rsidRDefault="002D2517" w:rsidP="002D2517">
      <w:pPr>
        <w:tabs>
          <w:tab w:val="left" w:pos="2210"/>
        </w:tabs>
        <w:jc w:val="both"/>
        <w:rPr>
          <w:rFonts w:ascii="CG Times" w:hAnsi="CG Times"/>
          <w:lang w:val="fr-CI"/>
        </w:rPr>
      </w:pPr>
      <w:r>
        <w:rPr>
          <w:rFonts w:ascii="CG Times" w:hAnsi="CG Times"/>
        </w:rPr>
        <w:t>1</w:t>
      </w:r>
      <w:r w:rsidRPr="008D6479">
        <w:rPr>
          <w:rFonts w:ascii="CG Times" w:hAnsi="CG Times"/>
          <w:b/>
          <w:bCs/>
        </w:rPr>
        <w:t>- Le Gouvernement de la République de Côte d’Ivoire</w:t>
      </w:r>
      <w:r w:rsidRPr="004E2F1C">
        <w:rPr>
          <w:rFonts w:ascii="CG Times" w:hAnsi="CG Times"/>
        </w:rPr>
        <w:t xml:space="preserve"> a obtenu </w:t>
      </w:r>
      <w:r w:rsidR="008D6479">
        <w:rPr>
          <w:rFonts w:ascii="CG Times" w:hAnsi="CG Times"/>
        </w:rPr>
        <w:t>un financement</w:t>
      </w:r>
      <w:r w:rsidRPr="004E2F1C">
        <w:rPr>
          <w:rFonts w:ascii="CG Times" w:hAnsi="CG Times"/>
        </w:rPr>
        <w:t xml:space="preserve"> </w:t>
      </w:r>
      <w:r w:rsidR="008D6479">
        <w:rPr>
          <w:rFonts w:ascii="CG Times" w:hAnsi="CG Times"/>
        </w:rPr>
        <w:t>d’</w:t>
      </w:r>
      <w:r w:rsidRPr="004E2F1C">
        <w:rPr>
          <w:rFonts w:ascii="CG Times" w:hAnsi="CG Times"/>
        </w:rPr>
        <w:t>un montant de</w:t>
      </w:r>
      <w:r w:rsidRPr="004E2F1C">
        <w:rPr>
          <w:rFonts w:ascii="CG Times" w:hAnsi="CG Times"/>
          <w:lang w:val="fr-CI"/>
        </w:rPr>
        <w:t xml:space="preserve"> </w:t>
      </w:r>
      <w:r w:rsidRPr="00DB47C0">
        <w:rPr>
          <w:rFonts w:ascii="CG Times" w:hAnsi="CG Times"/>
          <w:lang w:val="fr-CI"/>
        </w:rPr>
        <w:t xml:space="preserve">cent </w:t>
      </w:r>
      <w:r w:rsidRPr="00EE3DB4">
        <w:rPr>
          <w:rFonts w:ascii="CG Times" w:hAnsi="CG Times"/>
          <w:b/>
          <w:bCs/>
          <w:lang w:val="fr-CI"/>
        </w:rPr>
        <w:t>quatre millions deux cent mille (</w:t>
      </w:r>
      <w:r w:rsidRPr="004E2F1C">
        <w:rPr>
          <w:rFonts w:ascii="CG Times" w:hAnsi="CG Times"/>
          <w:b/>
          <w:bCs/>
          <w:lang w:val="fr-CI"/>
        </w:rPr>
        <w:t xml:space="preserve"> </w:t>
      </w:r>
      <w:r w:rsidRPr="00EE3DB4">
        <w:rPr>
          <w:rFonts w:ascii="CG Times" w:hAnsi="CG Times"/>
          <w:b/>
          <w:bCs/>
          <w:lang w:val="fr-CI"/>
        </w:rPr>
        <w:t xml:space="preserve">104 200 000) </w:t>
      </w:r>
      <w:r w:rsidRPr="004E2F1C">
        <w:rPr>
          <w:rFonts w:ascii="CG Times" w:hAnsi="CG Times"/>
          <w:b/>
          <w:bCs/>
          <w:lang w:val="fr-CI"/>
        </w:rPr>
        <w:t>Euros</w:t>
      </w:r>
      <w:r w:rsidRPr="004E2F1C">
        <w:rPr>
          <w:rFonts w:ascii="CG Times" w:hAnsi="CG Times"/>
          <w:lang w:val="fr-CI"/>
        </w:rPr>
        <w:t xml:space="preserve"> sous la forme de prêt  de la Banque Islamique de Développement pour financer </w:t>
      </w:r>
      <w:r w:rsidRPr="004E2F1C">
        <w:rPr>
          <w:rFonts w:ascii="CG Times" w:eastAsiaTheme="majorEastAsia" w:hAnsi="CG Times"/>
          <w:lang w:val="fr-CI"/>
        </w:rPr>
        <w:t xml:space="preserve">le </w:t>
      </w:r>
      <w:bookmarkStart w:id="1" w:name="_Hlk205195531"/>
      <w:r w:rsidRPr="00E23642">
        <w:rPr>
          <w:b/>
          <w:bCs/>
          <w:szCs w:val="24"/>
        </w:rPr>
        <w:t>Projet de Développement de la Chaine de Valeur du Riz (PDCVR)</w:t>
      </w:r>
      <w:bookmarkEnd w:id="1"/>
      <w:r w:rsidRPr="004E2F1C">
        <w:rPr>
          <w:rFonts w:ascii="CG Times" w:hAnsi="CG Times"/>
          <w:lang w:val="fr-CI"/>
        </w:rPr>
        <w:t xml:space="preserve"> et à l’intention d’utiliser une partie de ce </w:t>
      </w:r>
      <w:bookmarkStart w:id="2" w:name="_Hlk205202038"/>
      <w:r w:rsidRPr="004E2F1C">
        <w:rPr>
          <w:rFonts w:ascii="CG Times" w:hAnsi="CG Times"/>
          <w:lang w:val="fr-CI"/>
        </w:rPr>
        <w:t>financement pour effectuer des paiements pour l’acquisition de biens, travaux et services connexes et de services de consultants nécessaires dans le cadre de ce projet.</w:t>
      </w:r>
      <w:r w:rsidR="008D6479">
        <w:rPr>
          <w:rFonts w:ascii="CG Times" w:hAnsi="CG Times"/>
          <w:lang w:val="fr-CI"/>
        </w:rPr>
        <w:t xml:space="preserve"> </w:t>
      </w:r>
    </w:p>
    <w:p w14:paraId="020F8B5C" w14:textId="77777777" w:rsidR="002D2517" w:rsidRDefault="002D2517" w:rsidP="002D2517">
      <w:pPr>
        <w:tabs>
          <w:tab w:val="left" w:pos="2210"/>
        </w:tabs>
        <w:jc w:val="both"/>
        <w:rPr>
          <w:rFonts w:ascii="CG Times" w:hAnsi="CG Times"/>
          <w:lang w:val="fr-CI"/>
        </w:rPr>
      </w:pPr>
      <w:r w:rsidRPr="004E2F1C">
        <w:rPr>
          <w:rFonts w:ascii="CG Times" w:hAnsi="CG Times"/>
          <w:lang w:val="fr-CI"/>
        </w:rPr>
        <w:t>Le projet comprendra les composantes suivantes :</w:t>
      </w:r>
    </w:p>
    <w:p w14:paraId="2961FDC6" w14:textId="77777777" w:rsidR="002D2517" w:rsidRPr="004E2F1C" w:rsidRDefault="002D2517" w:rsidP="002D2517">
      <w:pPr>
        <w:tabs>
          <w:tab w:val="left" w:pos="2210"/>
        </w:tabs>
        <w:rPr>
          <w:rFonts w:ascii="CG Times" w:hAnsi="CG Times"/>
          <w:lang w:val="fr-CI"/>
        </w:rPr>
      </w:pPr>
    </w:p>
    <w:p w14:paraId="2F5154FF" w14:textId="77777777" w:rsidR="002D2517" w:rsidRPr="00566F88" w:rsidRDefault="002D2517" w:rsidP="00C4005B">
      <w:pPr>
        <w:tabs>
          <w:tab w:val="left" w:pos="2210"/>
        </w:tabs>
        <w:ind w:left="720"/>
        <w:jc w:val="both"/>
        <w:rPr>
          <w:rFonts w:eastAsiaTheme="majorEastAsia"/>
          <w:b/>
          <w:bCs/>
        </w:rPr>
      </w:pPr>
      <w:r w:rsidRPr="00566F88">
        <w:rPr>
          <w:rFonts w:eastAsiaTheme="majorEastAsia"/>
          <w:b/>
          <w:bCs/>
        </w:rPr>
        <w:t xml:space="preserve">• Composante 1 : Augmenter la production et la productivité du riz </w:t>
      </w:r>
    </w:p>
    <w:p w14:paraId="5E3690BA" w14:textId="77777777" w:rsidR="002D2517" w:rsidRPr="00566F88" w:rsidRDefault="002D2517" w:rsidP="00C4005B">
      <w:pPr>
        <w:tabs>
          <w:tab w:val="left" w:pos="2210"/>
        </w:tabs>
        <w:ind w:left="720"/>
        <w:jc w:val="both"/>
        <w:rPr>
          <w:b/>
          <w:bCs/>
          <w:lang w:val="fr-CI"/>
        </w:rPr>
      </w:pPr>
      <w:r w:rsidRPr="00566F88">
        <w:rPr>
          <w:rFonts w:eastAsiaTheme="majorEastAsia"/>
          <w:b/>
          <w:bCs/>
        </w:rPr>
        <w:t xml:space="preserve">• Composante 2 : Services de conseil pour le contrôle, la supervision des travaux et pour l'habilitation de l'environnement de la chaîne de valeur du riz </w:t>
      </w:r>
    </w:p>
    <w:p w14:paraId="6E5B2475" w14:textId="77777777" w:rsidR="002D2517" w:rsidRPr="00566F88" w:rsidRDefault="002D2517" w:rsidP="00C4005B">
      <w:pPr>
        <w:tabs>
          <w:tab w:val="left" w:pos="2210"/>
        </w:tabs>
        <w:ind w:left="720"/>
        <w:jc w:val="both"/>
        <w:rPr>
          <w:rFonts w:ascii="CG Times" w:eastAsiaTheme="majorEastAsia" w:hAnsi="CG Times"/>
          <w:b/>
          <w:bCs/>
        </w:rPr>
      </w:pPr>
      <w:r w:rsidRPr="00566F88">
        <w:rPr>
          <w:rFonts w:ascii="CG Times" w:eastAsiaTheme="majorEastAsia" w:hAnsi="CG Times"/>
        </w:rPr>
        <w:t xml:space="preserve">• </w:t>
      </w:r>
      <w:r w:rsidRPr="00566F88">
        <w:rPr>
          <w:rFonts w:ascii="CG Times" w:eastAsiaTheme="majorEastAsia" w:hAnsi="CG Times"/>
          <w:b/>
          <w:bCs/>
        </w:rPr>
        <w:t>Composante 3 : Gestion, coordination et suivi du projet</w:t>
      </w:r>
    </w:p>
    <w:p w14:paraId="39928421" w14:textId="77777777" w:rsidR="002D2517" w:rsidRPr="00566F88" w:rsidRDefault="002D2517" w:rsidP="00C4005B">
      <w:pPr>
        <w:tabs>
          <w:tab w:val="left" w:pos="2210"/>
        </w:tabs>
        <w:ind w:left="720"/>
        <w:jc w:val="both"/>
        <w:rPr>
          <w:rFonts w:ascii="CG Times" w:eastAsiaTheme="majorEastAsia" w:hAnsi="CG Times"/>
          <w:b/>
          <w:bCs/>
        </w:rPr>
      </w:pPr>
      <w:r w:rsidRPr="00566F88">
        <w:rPr>
          <w:rFonts w:ascii="CG Times" w:eastAsiaTheme="majorEastAsia" w:hAnsi="CG Times"/>
          <w:b/>
          <w:bCs/>
        </w:rPr>
        <w:t>• Composante 4 : Audit</w:t>
      </w:r>
    </w:p>
    <w:p w14:paraId="44E3C7EB" w14:textId="77777777" w:rsidR="002D2517" w:rsidRPr="00566F88" w:rsidRDefault="002D2517" w:rsidP="00C4005B">
      <w:pPr>
        <w:tabs>
          <w:tab w:val="left" w:pos="2210"/>
        </w:tabs>
        <w:ind w:left="720"/>
        <w:jc w:val="both"/>
        <w:rPr>
          <w:rFonts w:ascii="CG Times" w:hAnsi="CG Times"/>
          <w:b/>
          <w:bCs/>
          <w:lang w:val="fr-CI"/>
        </w:rPr>
      </w:pPr>
      <w:r w:rsidRPr="00566F88">
        <w:rPr>
          <w:rFonts w:ascii="CG Times" w:eastAsiaTheme="majorEastAsia" w:hAnsi="CG Times"/>
          <w:b/>
          <w:bCs/>
        </w:rPr>
        <w:t>• Composante 5 : Intervention d'urgence</w:t>
      </w:r>
    </w:p>
    <w:p w14:paraId="71796BB8" w14:textId="77777777" w:rsidR="002D2517" w:rsidRDefault="002D2517" w:rsidP="002D2517">
      <w:pPr>
        <w:tabs>
          <w:tab w:val="left" w:pos="2210"/>
        </w:tabs>
        <w:ind w:left="720"/>
        <w:rPr>
          <w:rFonts w:ascii="CG Times" w:hAnsi="CG Times"/>
          <w:lang w:val="fr-CI"/>
        </w:rPr>
      </w:pPr>
    </w:p>
    <w:p w14:paraId="5A265A84" w14:textId="770A004C" w:rsidR="002D2517" w:rsidRDefault="002D2517" w:rsidP="002D2517">
      <w:pPr>
        <w:tabs>
          <w:tab w:val="left" w:pos="2210"/>
        </w:tabs>
        <w:jc w:val="both"/>
        <w:rPr>
          <w:rFonts w:ascii="CG Times" w:eastAsiaTheme="majorEastAsia" w:hAnsi="CG Times"/>
        </w:rPr>
      </w:pPr>
      <w:r w:rsidRPr="00B73B9D">
        <w:rPr>
          <w:rFonts w:ascii="CG Times" w:hAnsi="CG Times"/>
          <w:lang w:val="fr-CI"/>
        </w:rPr>
        <w:t xml:space="preserve">2- </w:t>
      </w:r>
      <w:r w:rsidRPr="00B73B9D">
        <w:rPr>
          <w:rFonts w:ascii="CG Times" w:eastAsiaTheme="majorEastAsia" w:hAnsi="CG Times"/>
        </w:rPr>
        <w:t>L'objectif principal du projet est de contribuer à réduire le taux élevé d'importation de riz et à renforcer la croissance économique grâce à l'amélioration de la production, de la transformation et de la commercialisation du riz. Plus précisément, le projet (i) renforcera et augmentera la production et la productivité du riz, (ii) ajoutera de la valeur, (iii) augmentera les revenus générés pour les riziculteurs, en particulier les femmes et les jeunes ; (iv) renforcer</w:t>
      </w:r>
      <w:r w:rsidR="00564042">
        <w:rPr>
          <w:rFonts w:ascii="CG Times" w:eastAsiaTheme="majorEastAsia" w:hAnsi="CG Times"/>
        </w:rPr>
        <w:t>a</w:t>
      </w:r>
      <w:r w:rsidRPr="00B73B9D">
        <w:rPr>
          <w:rFonts w:ascii="CG Times" w:eastAsiaTheme="majorEastAsia" w:hAnsi="CG Times"/>
        </w:rPr>
        <w:t xml:space="preserve"> la résilience et la capacité d’adaptation des exploitations rizicoles et des systèmes de production au changement climatique ; (v) accroîtr</w:t>
      </w:r>
      <w:r w:rsidR="00564042">
        <w:rPr>
          <w:rFonts w:ascii="CG Times" w:eastAsiaTheme="majorEastAsia" w:hAnsi="CG Times"/>
        </w:rPr>
        <w:t>a</w:t>
      </w:r>
      <w:r w:rsidRPr="00B73B9D">
        <w:rPr>
          <w:rFonts w:ascii="CG Times" w:eastAsiaTheme="majorEastAsia" w:hAnsi="CG Times"/>
        </w:rPr>
        <w:t xml:space="preserve"> la commercialisation du commerce national et régional du riz ; et (vi) améliorer</w:t>
      </w:r>
      <w:r w:rsidR="00564042">
        <w:rPr>
          <w:rFonts w:ascii="CG Times" w:eastAsiaTheme="majorEastAsia" w:hAnsi="CG Times"/>
        </w:rPr>
        <w:t>a</w:t>
      </w:r>
      <w:r w:rsidRPr="00B73B9D">
        <w:rPr>
          <w:rFonts w:ascii="CG Times" w:eastAsiaTheme="majorEastAsia" w:hAnsi="CG Times"/>
        </w:rPr>
        <w:t xml:space="preserve"> l'organisation de la filière riz.</w:t>
      </w:r>
    </w:p>
    <w:p w14:paraId="2672F37C" w14:textId="77777777" w:rsidR="00B73B9D" w:rsidRDefault="00B73B9D" w:rsidP="002D2517">
      <w:pPr>
        <w:tabs>
          <w:tab w:val="left" w:pos="2210"/>
        </w:tabs>
        <w:jc w:val="both"/>
        <w:rPr>
          <w:rFonts w:ascii="CG Times" w:eastAsiaTheme="majorEastAsia" w:hAnsi="CG Times"/>
        </w:rPr>
      </w:pPr>
    </w:p>
    <w:p w14:paraId="77653BDD" w14:textId="1A634623" w:rsidR="00B73B9D" w:rsidRPr="00B73B9D" w:rsidRDefault="00B73B9D" w:rsidP="002D2517">
      <w:pPr>
        <w:tabs>
          <w:tab w:val="left" w:pos="2210"/>
        </w:tabs>
        <w:jc w:val="both"/>
        <w:rPr>
          <w:rFonts w:ascii="CG Times" w:hAnsi="CG Times"/>
          <w:lang w:val="fr-CI"/>
        </w:rPr>
      </w:pPr>
      <w:r>
        <w:rPr>
          <w:rFonts w:ascii="CG Times" w:hAnsi="CG Times"/>
          <w:lang w:val="fr-CI"/>
        </w:rPr>
        <w:t xml:space="preserve">3- </w:t>
      </w:r>
      <w:r w:rsidRPr="008D6479">
        <w:rPr>
          <w:rFonts w:ascii="CG Times" w:hAnsi="CG Times"/>
          <w:b/>
          <w:bCs/>
          <w:u w:val="single"/>
          <w:lang w:val="fr-CI"/>
        </w:rPr>
        <w:t xml:space="preserve">Méthode de passation des </w:t>
      </w:r>
      <w:r w:rsidRPr="00303EED">
        <w:rPr>
          <w:rFonts w:ascii="CG Times" w:hAnsi="CG Times"/>
          <w:b/>
          <w:bCs/>
          <w:u w:val="single"/>
          <w:lang w:val="fr-CI"/>
        </w:rPr>
        <w:t>marchés du projet</w:t>
      </w:r>
    </w:p>
    <w:p w14:paraId="0C6B70B8" w14:textId="77777777" w:rsidR="002D2517" w:rsidRPr="004E2F1C" w:rsidRDefault="002D2517" w:rsidP="002D2517">
      <w:pPr>
        <w:tabs>
          <w:tab w:val="left" w:pos="2210"/>
        </w:tabs>
        <w:rPr>
          <w:rFonts w:ascii="CG Times" w:hAnsi="CG Times"/>
          <w:lang w:val="fr-CI"/>
        </w:rPr>
      </w:pPr>
    </w:p>
    <w:p w14:paraId="10CFF280" w14:textId="77777777" w:rsidR="002D2517" w:rsidRPr="00B73B9D" w:rsidRDefault="002D2517" w:rsidP="00B73B9D">
      <w:pPr>
        <w:pStyle w:val="ListParagraph"/>
        <w:numPr>
          <w:ilvl w:val="0"/>
          <w:numId w:val="7"/>
        </w:numPr>
        <w:tabs>
          <w:tab w:val="left" w:pos="2210"/>
        </w:tabs>
        <w:rPr>
          <w:rFonts w:ascii="CG Times" w:hAnsi="CG Times"/>
          <w:b/>
          <w:bCs/>
          <w:u w:val="single"/>
          <w:lang w:val="fr-CI"/>
        </w:rPr>
      </w:pPr>
      <w:r w:rsidRPr="00B73B9D">
        <w:rPr>
          <w:rFonts w:ascii="CG Times" w:eastAsiaTheme="majorEastAsia" w:hAnsi="CG Times"/>
          <w:b/>
          <w:bCs/>
          <w:u w:val="single"/>
        </w:rPr>
        <w:t>TRAVAUX</w:t>
      </w:r>
    </w:p>
    <w:p w14:paraId="1496E00F" w14:textId="77777777" w:rsidR="002D2517" w:rsidRPr="004E2F1C" w:rsidRDefault="002D2517" w:rsidP="002D2517">
      <w:pPr>
        <w:tabs>
          <w:tab w:val="left" w:pos="2210"/>
        </w:tabs>
        <w:rPr>
          <w:rFonts w:ascii="CG Times" w:hAnsi="CG Times"/>
          <w:lang w:val="fr-CI"/>
        </w:rPr>
      </w:pPr>
      <w:r w:rsidRPr="004E2F1C">
        <w:rPr>
          <w:rFonts w:ascii="CG Times" w:hAnsi="CG Times"/>
          <w:lang w:val="fr-CI"/>
        </w:rPr>
        <w:t> </w:t>
      </w:r>
    </w:p>
    <w:p w14:paraId="7B1E64D4" w14:textId="285B8425" w:rsidR="002D2517" w:rsidRPr="00B83326" w:rsidRDefault="002D2517" w:rsidP="00C4005B">
      <w:pPr>
        <w:tabs>
          <w:tab w:val="left" w:pos="2210"/>
        </w:tabs>
        <w:jc w:val="both"/>
        <w:rPr>
          <w:rFonts w:ascii="CG Times" w:hAnsi="CG Times"/>
          <w:lang w:val="fr-CI"/>
        </w:rPr>
      </w:pPr>
      <w:r w:rsidRPr="00B83326">
        <w:rPr>
          <w:rFonts w:ascii="CG Times" w:eastAsiaTheme="majorEastAsia" w:hAnsi="CG Times"/>
          <w:lang w:val="fr-CI"/>
        </w:rPr>
        <w:t>Les acquisitions</w:t>
      </w:r>
      <w:r w:rsidRPr="00B83326">
        <w:rPr>
          <w:rFonts w:ascii="CG Times" w:hAnsi="CG Times"/>
          <w:lang w:val="fr-CI"/>
        </w:rPr>
        <w:t xml:space="preserve"> seront </w:t>
      </w:r>
      <w:r w:rsidR="00B73B9D" w:rsidRPr="00B83326">
        <w:rPr>
          <w:rFonts w:ascii="CG Times" w:hAnsi="CG Times"/>
          <w:lang w:val="fr-CI"/>
        </w:rPr>
        <w:t>effectuées</w:t>
      </w:r>
      <w:r w:rsidRPr="00B83326">
        <w:rPr>
          <w:rFonts w:ascii="CG Times" w:eastAsiaTheme="majorEastAsia" w:hAnsi="CG Times"/>
          <w:lang w:val="fr-CI"/>
        </w:rPr>
        <w:t xml:space="preserve"> par Appels d’Offres International / PM (AOI/PM), </w:t>
      </w:r>
      <w:r w:rsidRPr="00B83326">
        <w:rPr>
          <w:rFonts w:ascii="CG Times" w:hAnsi="CG Times"/>
        </w:rPr>
        <w:t>après préqualification réservé aux entreprises des pays membres</w:t>
      </w:r>
      <w:r w:rsidRPr="00B83326">
        <w:rPr>
          <w:rFonts w:ascii="CG Times" w:hAnsi="CG Times"/>
          <w:lang w:val="fr-CI"/>
        </w:rPr>
        <w:t xml:space="preserve"> </w:t>
      </w:r>
      <w:r w:rsidRPr="00B83326">
        <w:rPr>
          <w:rFonts w:ascii="CG Times" w:hAnsi="CG Times"/>
        </w:rPr>
        <w:t xml:space="preserve">en utilisant les </w:t>
      </w:r>
      <w:bookmarkStart w:id="3" w:name="_Hlk205197679"/>
      <w:r w:rsidRPr="00B83326">
        <w:rPr>
          <w:rFonts w:ascii="CG Times" w:hAnsi="CG Times"/>
        </w:rPr>
        <w:t>Dossiers Types d’Appel d’Offres de la BIsD</w:t>
      </w:r>
      <w:r w:rsidR="00564042">
        <w:rPr>
          <w:rFonts w:ascii="CG Times" w:hAnsi="CG Times"/>
        </w:rPr>
        <w:t>. Elles</w:t>
      </w:r>
      <w:r w:rsidRPr="00B83326">
        <w:rPr>
          <w:rFonts w:ascii="CG Times" w:hAnsi="CG Times"/>
          <w:lang w:val="fr-CI"/>
        </w:rPr>
        <w:t xml:space="preserve"> </w:t>
      </w:r>
      <w:bookmarkEnd w:id="3"/>
      <w:r w:rsidRPr="00B83326">
        <w:rPr>
          <w:rFonts w:ascii="CG Times" w:eastAsiaTheme="majorEastAsia" w:hAnsi="CG Times"/>
          <w:lang w:val="fr-CI"/>
        </w:rPr>
        <w:t xml:space="preserve">concernent les </w:t>
      </w:r>
      <w:r w:rsidRPr="00B83326">
        <w:rPr>
          <w:rFonts w:ascii="CG Times" w:hAnsi="CG Times"/>
          <w:lang w:val="fr-CI"/>
        </w:rPr>
        <w:t>travaux</w:t>
      </w:r>
      <w:r w:rsidRPr="00B83326">
        <w:rPr>
          <w:rFonts w:ascii="CG Times" w:eastAsiaTheme="majorEastAsia" w:hAnsi="CG Times"/>
          <w:lang w:val="fr-CI"/>
        </w:rPr>
        <w:t xml:space="preserve"> </w:t>
      </w:r>
      <w:r w:rsidR="007232CD" w:rsidRPr="00B83326">
        <w:rPr>
          <w:rFonts w:ascii="CG Times" w:eastAsiaTheme="majorEastAsia" w:hAnsi="CG Times"/>
          <w:lang w:val="fr-CI"/>
        </w:rPr>
        <w:t>ci-après</w:t>
      </w:r>
      <w:r w:rsidRPr="00B83326">
        <w:rPr>
          <w:rFonts w:ascii="CG Times" w:hAnsi="CG Times"/>
          <w:lang w:val="fr-CI"/>
        </w:rPr>
        <w:t> :</w:t>
      </w:r>
    </w:p>
    <w:p w14:paraId="580F20DC" w14:textId="77777777" w:rsidR="002D2517" w:rsidRPr="004E2F1C" w:rsidRDefault="002D2517" w:rsidP="00C4005B">
      <w:pPr>
        <w:tabs>
          <w:tab w:val="left" w:pos="2210"/>
        </w:tabs>
        <w:jc w:val="both"/>
        <w:rPr>
          <w:rFonts w:ascii="CG Times" w:hAnsi="CG Times"/>
          <w:lang w:val="fr-CI"/>
        </w:rPr>
      </w:pPr>
      <w:r w:rsidRPr="004E2F1C">
        <w:rPr>
          <w:rFonts w:ascii="CG Times" w:hAnsi="CG Times"/>
          <w:lang w:val="fr-CI"/>
        </w:rPr>
        <w:t> </w:t>
      </w:r>
    </w:p>
    <w:p w14:paraId="7826C28F" w14:textId="5E0E7B85" w:rsidR="002D2517" w:rsidRPr="00077D6D" w:rsidRDefault="002D2517" w:rsidP="00077D6D">
      <w:pPr>
        <w:numPr>
          <w:ilvl w:val="0"/>
          <w:numId w:val="2"/>
        </w:numPr>
        <w:tabs>
          <w:tab w:val="left" w:pos="2210"/>
        </w:tabs>
        <w:jc w:val="both"/>
        <w:rPr>
          <w:rFonts w:ascii="CG Times" w:eastAsiaTheme="majorEastAsia" w:hAnsi="CG Times"/>
        </w:rPr>
      </w:pPr>
      <w:r w:rsidRPr="00566F88">
        <w:rPr>
          <w:rFonts w:ascii="CG Times" w:eastAsiaTheme="majorEastAsia" w:hAnsi="CG Times"/>
        </w:rPr>
        <w:t xml:space="preserve">Construction de 07 barrages en terre et aménagement des zones rizicoles en aval de chaque barrage (595 ha) </w:t>
      </w:r>
      <w:r w:rsidR="00077D6D">
        <w:rPr>
          <w:rFonts w:ascii="CG Times" w:eastAsiaTheme="majorEastAsia" w:hAnsi="CG Times"/>
        </w:rPr>
        <w:t>–</w:t>
      </w:r>
      <w:r w:rsidRPr="00566F88">
        <w:rPr>
          <w:rFonts w:ascii="CG Times" w:eastAsiaTheme="majorEastAsia" w:hAnsi="CG Times"/>
        </w:rPr>
        <w:t xml:space="preserve"> </w:t>
      </w:r>
      <w:r w:rsidR="00077D6D" w:rsidRPr="00077D6D">
        <w:rPr>
          <w:rFonts w:ascii="CG Times" w:eastAsiaTheme="majorEastAsia" w:hAnsi="CG Times"/>
        </w:rPr>
        <w:t xml:space="preserve">Lot 01 : </w:t>
      </w:r>
      <w:r w:rsidRPr="00077D6D">
        <w:rPr>
          <w:rFonts w:ascii="CG Times" w:eastAsiaTheme="majorEastAsia" w:hAnsi="CG Times"/>
        </w:rPr>
        <w:t>(03 barrages en terre)</w:t>
      </w:r>
      <w:r w:rsidRPr="00077D6D">
        <w:rPr>
          <w:rFonts w:ascii="CG Times" w:hAnsi="CG Times"/>
        </w:rPr>
        <w:t> </w:t>
      </w:r>
      <w:r w:rsidR="00077D6D">
        <w:rPr>
          <w:rFonts w:ascii="CG Times" w:eastAsiaTheme="majorEastAsia" w:hAnsi="CG Times"/>
        </w:rPr>
        <w:t xml:space="preserve">et </w:t>
      </w:r>
      <w:r w:rsidRPr="00077D6D">
        <w:rPr>
          <w:rFonts w:ascii="CG Times" w:eastAsiaTheme="majorEastAsia" w:hAnsi="CG Times"/>
        </w:rPr>
        <w:t>Lot 02</w:t>
      </w:r>
      <w:r w:rsidR="00077D6D" w:rsidRPr="00077D6D">
        <w:rPr>
          <w:rFonts w:ascii="CG Times" w:eastAsiaTheme="majorEastAsia" w:hAnsi="CG Times"/>
        </w:rPr>
        <w:t xml:space="preserve"> :</w:t>
      </w:r>
      <w:r w:rsidRPr="00077D6D">
        <w:rPr>
          <w:rFonts w:ascii="CG Times" w:eastAsiaTheme="majorEastAsia" w:hAnsi="CG Times"/>
        </w:rPr>
        <w:t xml:space="preserve"> (04 barrages en terre)</w:t>
      </w:r>
      <w:r w:rsidRPr="00077D6D">
        <w:rPr>
          <w:rFonts w:ascii="CG Times" w:hAnsi="CG Times"/>
        </w:rPr>
        <w:t>.</w:t>
      </w:r>
    </w:p>
    <w:p w14:paraId="0202D845" w14:textId="77777777" w:rsidR="002D2517" w:rsidRDefault="002D2517" w:rsidP="00C4005B">
      <w:pPr>
        <w:tabs>
          <w:tab w:val="left" w:pos="2210"/>
        </w:tabs>
        <w:jc w:val="both"/>
        <w:rPr>
          <w:rFonts w:ascii="Roboto Light" w:eastAsia="Roboto Light" w:hAnsi="Roboto Light" w:cs="Roboto Light"/>
          <w:color w:val="000000" w:themeColor="text1"/>
          <w:sz w:val="16"/>
          <w:szCs w:val="16"/>
          <w:lang w:val="fr-CI"/>
        </w:rPr>
      </w:pPr>
    </w:p>
    <w:p w14:paraId="422F8D55" w14:textId="77C99603" w:rsidR="002D2517" w:rsidRPr="00B83326" w:rsidRDefault="002D2517" w:rsidP="00C4005B">
      <w:pPr>
        <w:tabs>
          <w:tab w:val="left" w:pos="2210"/>
        </w:tabs>
        <w:jc w:val="both"/>
        <w:rPr>
          <w:rFonts w:ascii="CG Times" w:hAnsi="CG Times"/>
          <w:sz w:val="24"/>
          <w:szCs w:val="24"/>
          <w:lang w:val="fr-CI"/>
        </w:rPr>
      </w:pPr>
      <w:bookmarkStart w:id="4" w:name="_Hlk205196372"/>
      <w:r w:rsidRPr="00B83326">
        <w:rPr>
          <w:rFonts w:ascii="CG Times" w:eastAsiaTheme="majorEastAsia" w:hAnsi="CG Times"/>
          <w:lang w:val="fr-CI"/>
        </w:rPr>
        <w:t xml:space="preserve">Les acquisitions seront </w:t>
      </w:r>
      <w:r w:rsidR="00B73B9D" w:rsidRPr="00B83326">
        <w:rPr>
          <w:rFonts w:ascii="CG Times" w:eastAsiaTheme="majorEastAsia" w:hAnsi="CG Times"/>
          <w:lang w:val="fr-CI"/>
        </w:rPr>
        <w:t>effectuées</w:t>
      </w:r>
      <w:r w:rsidRPr="00B83326">
        <w:rPr>
          <w:rFonts w:ascii="CG Times" w:eastAsiaTheme="majorEastAsia" w:hAnsi="CG Times"/>
          <w:lang w:val="fr-CI"/>
        </w:rPr>
        <w:t xml:space="preserve"> par Appels d’Offres National </w:t>
      </w:r>
      <w:bookmarkEnd w:id="4"/>
      <w:r w:rsidR="000B1DE9" w:rsidRPr="00B83326">
        <w:rPr>
          <w:rFonts w:ascii="CG Times" w:eastAsiaTheme="majorEastAsia" w:hAnsi="CG Times"/>
          <w:lang w:val="fr-CI"/>
        </w:rPr>
        <w:t xml:space="preserve">(AON) </w:t>
      </w:r>
      <w:r w:rsidRPr="00B83326">
        <w:rPr>
          <w:rFonts w:ascii="CG Times" w:eastAsiaTheme="majorEastAsia" w:hAnsi="CG Times"/>
          <w:lang w:val="fr-CI"/>
        </w:rPr>
        <w:t xml:space="preserve">en utilisant les Dossiers Types d’Appel d’Offres de la BIsD concernent les travaux </w:t>
      </w:r>
      <w:r w:rsidR="007232CD" w:rsidRPr="00B83326">
        <w:rPr>
          <w:rFonts w:ascii="CG Times" w:eastAsiaTheme="majorEastAsia" w:hAnsi="CG Times"/>
          <w:lang w:val="fr-CI"/>
        </w:rPr>
        <w:t>ci-après </w:t>
      </w:r>
      <w:r w:rsidRPr="00B83326">
        <w:rPr>
          <w:rFonts w:ascii="CG Times" w:hAnsi="CG Times"/>
          <w:sz w:val="24"/>
          <w:szCs w:val="24"/>
          <w:lang w:val="fr-CI"/>
        </w:rPr>
        <w:t>:</w:t>
      </w:r>
    </w:p>
    <w:p w14:paraId="354DCD8C" w14:textId="77777777" w:rsidR="002D2517" w:rsidRPr="00B83326" w:rsidRDefault="002D2517" w:rsidP="00C4005B">
      <w:pPr>
        <w:tabs>
          <w:tab w:val="left" w:pos="2210"/>
        </w:tabs>
        <w:jc w:val="both"/>
        <w:rPr>
          <w:rFonts w:ascii="CG Times" w:hAnsi="CG Times"/>
          <w:lang w:val="fr-CI"/>
        </w:rPr>
      </w:pPr>
    </w:p>
    <w:p w14:paraId="04D35246" w14:textId="1E4BC112" w:rsidR="002D2517" w:rsidRPr="004E2F1C" w:rsidRDefault="002D2517" w:rsidP="00C4005B">
      <w:pPr>
        <w:numPr>
          <w:ilvl w:val="0"/>
          <w:numId w:val="1"/>
        </w:numPr>
        <w:tabs>
          <w:tab w:val="left" w:pos="2210"/>
        </w:tabs>
        <w:jc w:val="both"/>
        <w:rPr>
          <w:rFonts w:ascii="CG Times" w:hAnsi="CG Times"/>
          <w:lang w:val="fr-CI"/>
        </w:rPr>
      </w:pPr>
      <w:r w:rsidRPr="004E2F1C">
        <w:rPr>
          <w:rFonts w:ascii="CG Times" w:hAnsi="CG Times"/>
          <w:lang w:val="fr-CI"/>
        </w:rPr>
        <w:t> </w:t>
      </w:r>
      <w:r w:rsidRPr="00566F88">
        <w:rPr>
          <w:rFonts w:ascii="CG Times" w:eastAsiaTheme="majorEastAsia" w:hAnsi="CG Times"/>
        </w:rPr>
        <w:t xml:space="preserve">Construction de laboratoires d'analyse de semences, </w:t>
      </w:r>
      <w:r w:rsidR="008974A8">
        <w:rPr>
          <w:rFonts w:ascii="CG Times" w:eastAsiaTheme="majorEastAsia" w:hAnsi="CG Times"/>
        </w:rPr>
        <w:t xml:space="preserve">de bâtiments scientifiques et </w:t>
      </w:r>
      <w:r w:rsidRPr="00566F88">
        <w:rPr>
          <w:rFonts w:ascii="CG Times" w:eastAsiaTheme="majorEastAsia" w:hAnsi="CG Times"/>
        </w:rPr>
        <w:t>d'entrepôts de conservation et de stockage</w:t>
      </w:r>
      <w:r>
        <w:rPr>
          <w:rFonts w:ascii="CG Times" w:hAnsi="CG Times"/>
          <w:lang w:val="fr-CI"/>
        </w:rPr>
        <w:t xml:space="preserve"> </w:t>
      </w:r>
      <w:r w:rsidRPr="004E2F1C">
        <w:rPr>
          <w:rFonts w:ascii="CG Times" w:hAnsi="CG Times"/>
        </w:rPr>
        <w:t>;</w:t>
      </w:r>
      <w:r w:rsidRPr="00B1710D">
        <w:rPr>
          <w:rFonts w:ascii="CG Times" w:hAnsi="CG Times"/>
          <w:lang w:val="fr-CI"/>
        </w:rPr>
        <w:t xml:space="preserve"> </w:t>
      </w:r>
    </w:p>
    <w:p w14:paraId="3A07F5D0" w14:textId="77777777" w:rsidR="002D2517" w:rsidRPr="00566F88" w:rsidRDefault="002D2517" w:rsidP="00C4005B">
      <w:pPr>
        <w:numPr>
          <w:ilvl w:val="0"/>
          <w:numId w:val="3"/>
        </w:numPr>
        <w:tabs>
          <w:tab w:val="left" w:pos="2210"/>
        </w:tabs>
        <w:jc w:val="both"/>
        <w:rPr>
          <w:rFonts w:ascii="CG Times" w:hAnsi="CG Times"/>
          <w:lang w:val="fr-CI"/>
        </w:rPr>
      </w:pPr>
      <w:r w:rsidRPr="00566F88">
        <w:rPr>
          <w:rFonts w:ascii="CG Times" w:eastAsiaTheme="majorEastAsia" w:hAnsi="CG Times"/>
        </w:rPr>
        <w:lastRenderedPageBreak/>
        <w:t>Aménagement des superficies rizicoles sous PFE sur 2480 ha et Sites de Recherche sur 43 ha</w:t>
      </w:r>
      <w:r>
        <w:rPr>
          <w:rFonts w:ascii="CG Times" w:hAnsi="CG Times"/>
          <w:lang w:val="fr-CI"/>
        </w:rPr>
        <w:t xml:space="preserve"> </w:t>
      </w:r>
      <w:r>
        <w:rPr>
          <w:rFonts w:ascii="CG Times" w:hAnsi="CG Times"/>
        </w:rPr>
        <w:t>;</w:t>
      </w:r>
      <w:r w:rsidRPr="00566F88">
        <w:rPr>
          <w:rFonts w:ascii="Roboto Light" w:eastAsia="Roboto Light" w:hAnsi="Roboto Light" w:cs="Roboto Light"/>
          <w:color w:val="000000"/>
          <w:sz w:val="16"/>
          <w:szCs w:val="16"/>
          <w:lang w:val="fr-CI"/>
        </w:rPr>
        <w:t xml:space="preserve"> </w:t>
      </w:r>
    </w:p>
    <w:p w14:paraId="5E6DF0BF" w14:textId="29FD475A" w:rsidR="002D2517" w:rsidRPr="007A5CB1" w:rsidRDefault="002D2517" w:rsidP="00C4005B">
      <w:pPr>
        <w:numPr>
          <w:ilvl w:val="0"/>
          <w:numId w:val="3"/>
        </w:numPr>
        <w:tabs>
          <w:tab w:val="left" w:pos="2210"/>
        </w:tabs>
        <w:jc w:val="both"/>
        <w:rPr>
          <w:rFonts w:ascii="CG Times" w:hAnsi="CG Times"/>
          <w:sz w:val="24"/>
          <w:szCs w:val="24"/>
          <w:lang w:val="fr-CI"/>
        </w:rPr>
      </w:pPr>
      <w:r w:rsidRPr="00566F88">
        <w:rPr>
          <w:rFonts w:ascii="CG Times" w:eastAsiaTheme="majorEastAsia" w:hAnsi="CG Times"/>
        </w:rPr>
        <w:t>Construction de</w:t>
      </w:r>
      <w:r w:rsidR="008974A8">
        <w:rPr>
          <w:rFonts w:ascii="CG Times" w:eastAsiaTheme="majorEastAsia" w:hAnsi="CG Times"/>
        </w:rPr>
        <w:t xml:space="preserve"> bâtiments pour les</w:t>
      </w:r>
      <w:r w:rsidRPr="00566F88">
        <w:rPr>
          <w:rFonts w:ascii="CG Times" w:eastAsiaTheme="majorEastAsia" w:hAnsi="CG Times"/>
        </w:rPr>
        <w:t xml:space="preserve"> Unités de transformation et</w:t>
      </w:r>
      <w:r w:rsidR="008974A8">
        <w:rPr>
          <w:rFonts w:ascii="CG Times" w:eastAsiaTheme="majorEastAsia" w:hAnsi="CG Times"/>
        </w:rPr>
        <w:t xml:space="preserve"> de magasins de</w:t>
      </w:r>
      <w:r w:rsidRPr="00566F88">
        <w:rPr>
          <w:rFonts w:ascii="CG Times" w:eastAsiaTheme="majorEastAsia" w:hAnsi="CG Times"/>
        </w:rPr>
        <w:t xml:space="preserve"> stockage </w:t>
      </w:r>
      <w:r w:rsidR="008974A8">
        <w:rPr>
          <w:rFonts w:ascii="CG Times" w:eastAsiaTheme="majorEastAsia" w:hAnsi="CG Times"/>
        </w:rPr>
        <w:t>pour la</w:t>
      </w:r>
      <w:r w:rsidR="008974A8" w:rsidRPr="00566F88">
        <w:rPr>
          <w:rFonts w:ascii="CG Times" w:eastAsiaTheme="majorEastAsia" w:hAnsi="CG Times"/>
        </w:rPr>
        <w:t xml:space="preserve"> </w:t>
      </w:r>
      <w:r w:rsidRPr="00566F88">
        <w:rPr>
          <w:rFonts w:ascii="CG Times" w:eastAsiaTheme="majorEastAsia" w:hAnsi="CG Times"/>
        </w:rPr>
        <w:t>distribution</w:t>
      </w:r>
      <w:r>
        <w:rPr>
          <w:rFonts w:ascii="CG Times" w:hAnsi="CG Times"/>
        </w:rPr>
        <w:t>.</w:t>
      </w:r>
      <w:r w:rsidRPr="00566F88">
        <w:rPr>
          <w:rFonts w:ascii="Roboto Light" w:eastAsia="Roboto Light" w:hAnsi="Roboto Light" w:cs="Roboto Light"/>
          <w:color w:val="000000"/>
          <w:sz w:val="16"/>
          <w:szCs w:val="16"/>
          <w:lang w:val="fr-CI"/>
        </w:rPr>
        <w:t xml:space="preserve"> </w:t>
      </w:r>
    </w:p>
    <w:p w14:paraId="3AB9B477" w14:textId="77777777" w:rsidR="002D2517" w:rsidRDefault="002D2517" w:rsidP="00C4005B">
      <w:pPr>
        <w:tabs>
          <w:tab w:val="left" w:pos="2210"/>
        </w:tabs>
        <w:ind w:left="720"/>
        <w:jc w:val="both"/>
        <w:rPr>
          <w:rFonts w:ascii="CG Times" w:hAnsi="CG Times"/>
        </w:rPr>
      </w:pPr>
    </w:p>
    <w:p w14:paraId="014D1459" w14:textId="77777777" w:rsidR="002D2517" w:rsidRDefault="002D2517" w:rsidP="00C4005B">
      <w:pPr>
        <w:tabs>
          <w:tab w:val="left" w:pos="2210"/>
        </w:tabs>
        <w:ind w:left="720"/>
        <w:jc w:val="both"/>
        <w:rPr>
          <w:rFonts w:ascii="CG Times" w:hAnsi="CG Times"/>
        </w:rPr>
      </w:pPr>
    </w:p>
    <w:p w14:paraId="05124904" w14:textId="77777777" w:rsidR="002D2517" w:rsidRPr="00B73B9D" w:rsidRDefault="002D2517" w:rsidP="00C4005B">
      <w:pPr>
        <w:pStyle w:val="ListParagraph"/>
        <w:numPr>
          <w:ilvl w:val="0"/>
          <w:numId w:val="7"/>
        </w:numPr>
        <w:tabs>
          <w:tab w:val="left" w:pos="2210"/>
        </w:tabs>
        <w:jc w:val="both"/>
        <w:rPr>
          <w:rFonts w:ascii="CG Times" w:hAnsi="CG Times"/>
          <w:b/>
          <w:bCs/>
          <w:u w:val="single"/>
        </w:rPr>
      </w:pPr>
      <w:r w:rsidRPr="00B73B9D">
        <w:rPr>
          <w:rFonts w:ascii="CG Times" w:eastAsiaTheme="majorEastAsia" w:hAnsi="CG Times"/>
          <w:b/>
          <w:bCs/>
          <w:u w:val="single"/>
        </w:rPr>
        <w:t>BIENS</w:t>
      </w:r>
    </w:p>
    <w:p w14:paraId="2987D827" w14:textId="77777777" w:rsidR="002D2517" w:rsidRDefault="002D2517" w:rsidP="00C4005B">
      <w:pPr>
        <w:tabs>
          <w:tab w:val="left" w:pos="2210"/>
        </w:tabs>
        <w:ind w:left="720"/>
        <w:jc w:val="both"/>
        <w:rPr>
          <w:rFonts w:ascii="CG Times" w:hAnsi="CG Times"/>
        </w:rPr>
      </w:pPr>
    </w:p>
    <w:p w14:paraId="409479CF" w14:textId="2B7C0645" w:rsidR="002D2517" w:rsidRPr="00B83326" w:rsidRDefault="002D2517" w:rsidP="00C4005B">
      <w:pPr>
        <w:tabs>
          <w:tab w:val="left" w:pos="2210"/>
        </w:tabs>
        <w:jc w:val="both"/>
        <w:rPr>
          <w:rFonts w:ascii="CG Times" w:hAnsi="CG Times"/>
        </w:rPr>
      </w:pPr>
      <w:bookmarkStart w:id="5" w:name="_Hlk205206176"/>
      <w:r w:rsidRPr="00B83326">
        <w:rPr>
          <w:rFonts w:ascii="CG Times" w:eastAsiaTheme="majorEastAsia" w:hAnsi="CG Times"/>
          <w:lang w:val="fr-CI"/>
        </w:rPr>
        <w:t xml:space="preserve">Les acquisitions </w:t>
      </w:r>
      <w:r w:rsidRPr="00B83326">
        <w:rPr>
          <w:rFonts w:ascii="CG Times" w:hAnsi="CG Times"/>
          <w:lang w:val="fr-CI"/>
        </w:rPr>
        <w:t xml:space="preserve">seront </w:t>
      </w:r>
      <w:r w:rsidR="00B73B9D" w:rsidRPr="00B83326">
        <w:rPr>
          <w:rFonts w:ascii="CG Times" w:hAnsi="CG Times"/>
          <w:lang w:val="fr-CI"/>
        </w:rPr>
        <w:t>effectuées</w:t>
      </w:r>
      <w:r w:rsidRPr="00B83326">
        <w:rPr>
          <w:rFonts w:ascii="CG Times" w:hAnsi="CG Times"/>
          <w:lang w:val="fr-CI"/>
        </w:rPr>
        <w:t xml:space="preserve"> </w:t>
      </w:r>
      <w:bookmarkEnd w:id="5"/>
      <w:r w:rsidRPr="00B83326">
        <w:rPr>
          <w:rFonts w:ascii="CG Times" w:eastAsiaTheme="majorEastAsia" w:hAnsi="CG Times"/>
          <w:lang w:val="fr-CI"/>
        </w:rPr>
        <w:t xml:space="preserve">par Appels d’Offres National </w:t>
      </w:r>
      <w:r w:rsidRPr="00B83326">
        <w:rPr>
          <w:rFonts w:ascii="CG Times" w:hAnsi="CG Times"/>
        </w:rPr>
        <w:t xml:space="preserve">(AON) conformément à la législation nationale sur les marchés publics, en utilisant les Dossiers Types d’Appel d’Offres nationaux concernant les biens </w:t>
      </w:r>
      <w:r w:rsidR="007232CD" w:rsidRPr="00B83326">
        <w:rPr>
          <w:rFonts w:ascii="CG Times" w:hAnsi="CG Times"/>
          <w:lang w:val="fr-CI"/>
        </w:rPr>
        <w:t>ci-après :</w:t>
      </w:r>
    </w:p>
    <w:p w14:paraId="10DB8F5B" w14:textId="77777777" w:rsidR="007232CD" w:rsidRPr="00566F88" w:rsidRDefault="007232CD" w:rsidP="00C4005B">
      <w:pPr>
        <w:tabs>
          <w:tab w:val="left" w:pos="2210"/>
        </w:tabs>
        <w:jc w:val="both"/>
        <w:rPr>
          <w:rFonts w:ascii="CG Times" w:hAnsi="CG Times"/>
          <w:b/>
          <w:bCs/>
        </w:rPr>
      </w:pPr>
    </w:p>
    <w:p w14:paraId="1B11D3AB" w14:textId="77777777" w:rsidR="002D2517" w:rsidRPr="00B1710D" w:rsidRDefault="002D2517" w:rsidP="00C4005B">
      <w:pPr>
        <w:numPr>
          <w:ilvl w:val="0"/>
          <w:numId w:val="3"/>
        </w:numPr>
        <w:tabs>
          <w:tab w:val="left" w:pos="2210"/>
        </w:tabs>
        <w:jc w:val="both"/>
        <w:rPr>
          <w:rFonts w:ascii="CG Times" w:hAnsi="CG Times"/>
          <w:lang w:val="fr-CI"/>
        </w:rPr>
      </w:pPr>
      <w:r w:rsidRPr="00B1710D">
        <w:rPr>
          <w:rFonts w:ascii="CG Times" w:eastAsiaTheme="majorEastAsia" w:hAnsi="CG Times"/>
        </w:rPr>
        <w:t>Acquisition de matériel agricole pour la Zone Rizicole et les Sites de Recherche</w:t>
      </w:r>
      <w:r>
        <w:rPr>
          <w:rFonts w:ascii="CG Times" w:hAnsi="CG Times"/>
        </w:rPr>
        <w:t> ;</w:t>
      </w:r>
    </w:p>
    <w:p w14:paraId="15F1F5F4" w14:textId="77777777" w:rsidR="002D2517" w:rsidRPr="00B1710D" w:rsidRDefault="002D2517" w:rsidP="00C4005B">
      <w:pPr>
        <w:numPr>
          <w:ilvl w:val="0"/>
          <w:numId w:val="3"/>
        </w:numPr>
        <w:tabs>
          <w:tab w:val="left" w:pos="2210"/>
        </w:tabs>
        <w:jc w:val="both"/>
        <w:rPr>
          <w:rFonts w:ascii="CG Times" w:hAnsi="CG Times"/>
          <w:lang w:val="fr-CI"/>
        </w:rPr>
      </w:pPr>
      <w:r w:rsidRPr="00B1710D">
        <w:rPr>
          <w:rFonts w:ascii="CG Times" w:eastAsiaTheme="majorEastAsia" w:hAnsi="CG Times"/>
        </w:rPr>
        <w:t>Acquisition de matériel de laboratoire pour l'analyse des semences</w:t>
      </w:r>
      <w:r>
        <w:rPr>
          <w:rFonts w:ascii="CG Times" w:hAnsi="CG Times"/>
        </w:rPr>
        <w:t> ;</w:t>
      </w:r>
    </w:p>
    <w:p w14:paraId="0785AE56" w14:textId="6F93F8D6" w:rsidR="00B73B9D" w:rsidRPr="00B73B9D" w:rsidRDefault="00B73B9D" w:rsidP="00C4005B">
      <w:pPr>
        <w:numPr>
          <w:ilvl w:val="0"/>
          <w:numId w:val="3"/>
        </w:numPr>
        <w:tabs>
          <w:tab w:val="left" w:pos="2210"/>
        </w:tabs>
        <w:jc w:val="both"/>
        <w:rPr>
          <w:rFonts w:ascii="CG Times" w:hAnsi="CG Times"/>
          <w:lang w:val="fr-CI"/>
        </w:rPr>
      </w:pPr>
      <w:r w:rsidRPr="00B73B9D">
        <w:rPr>
          <w:rFonts w:ascii="CG Times" w:hAnsi="CG Times"/>
        </w:rPr>
        <w:t>Acquisition d'intrants pour l'agriculture (herbicides, insecticides, engrais)</w:t>
      </w:r>
      <w:r>
        <w:rPr>
          <w:rFonts w:ascii="CG Times" w:hAnsi="CG Times"/>
        </w:rPr>
        <w:t> ;</w:t>
      </w:r>
    </w:p>
    <w:p w14:paraId="76EE9EC7" w14:textId="20DFC411" w:rsidR="002D2517" w:rsidRPr="00B1710D" w:rsidRDefault="002D2517" w:rsidP="00C4005B">
      <w:pPr>
        <w:numPr>
          <w:ilvl w:val="0"/>
          <w:numId w:val="3"/>
        </w:numPr>
        <w:tabs>
          <w:tab w:val="left" w:pos="2210"/>
        </w:tabs>
        <w:jc w:val="both"/>
        <w:rPr>
          <w:rFonts w:ascii="CG Times" w:hAnsi="CG Times"/>
          <w:lang w:val="fr-CI"/>
        </w:rPr>
      </w:pPr>
      <w:r w:rsidRPr="00B1710D">
        <w:rPr>
          <w:rFonts w:ascii="CG Times" w:eastAsiaTheme="majorEastAsia" w:hAnsi="CG Times"/>
        </w:rPr>
        <w:t xml:space="preserve">Acquisition de véhicules, motos et </w:t>
      </w:r>
      <w:r w:rsidR="00077D6D" w:rsidRPr="00B1710D">
        <w:rPr>
          <w:rFonts w:ascii="CG Times" w:eastAsiaTheme="majorEastAsia" w:hAnsi="CG Times"/>
        </w:rPr>
        <w:t>tricycles</w:t>
      </w:r>
      <w:r w:rsidR="00077D6D">
        <w:rPr>
          <w:rFonts w:ascii="CG Times" w:hAnsi="CG Times"/>
        </w:rPr>
        <w:t xml:space="preserve"> ;</w:t>
      </w:r>
    </w:p>
    <w:p w14:paraId="3B4E3C18" w14:textId="77777777" w:rsidR="002D2517" w:rsidRPr="00B1710D" w:rsidRDefault="002D2517" w:rsidP="00C4005B">
      <w:pPr>
        <w:numPr>
          <w:ilvl w:val="0"/>
          <w:numId w:val="3"/>
        </w:numPr>
        <w:tabs>
          <w:tab w:val="left" w:pos="2210"/>
        </w:tabs>
        <w:jc w:val="both"/>
        <w:rPr>
          <w:rFonts w:ascii="CG Times" w:hAnsi="CG Times"/>
          <w:lang w:val="fr-CI"/>
        </w:rPr>
      </w:pPr>
      <w:r w:rsidRPr="00B1710D">
        <w:rPr>
          <w:rFonts w:ascii="CG Times" w:eastAsiaTheme="majorEastAsia" w:hAnsi="CG Times"/>
        </w:rPr>
        <w:t>Acquisition de matériel informatique, matériel de bureau et Consommables</w:t>
      </w:r>
      <w:r>
        <w:rPr>
          <w:rFonts w:ascii="CG Times" w:hAnsi="CG Times"/>
        </w:rPr>
        <w:t> ;</w:t>
      </w:r>
    </w:p>
    <w:p w14:paraId="2C1A01B5" w14:textId="1EC538B4" w:rsidR="002D2517" w:rsidRPr="00B83326" w:rsidRDefault="002D2517" w:rsidP="00C4005B">
      <w:pPr>
        <w:numPr>
          <w:ilvl w:val="0"/>
          <w:numId w:val="3"/>
        </w:numPr>
        <w:tabs>
          <w:tab w:val="left" w:pos="2210"/>
        </w:tabs>
        <w:jc w:val="both"/>
        <w:rPr>
          <w:rFonts w:ascii="CG Times" w:hAnsi="CG Times"/>
          <w:lang w:val="fr-CI"/>
        </w:rPr>
      </w:pPr>
      <w:bookmarkStart w:id="6" w:name="_Hlk205206422"/>
      <w:r w:rsidRPr="00B1710D">
        <w:rPr>
          <w:rFonts w:ascii="CG Times" w:eastAsiaTheme="majorEastAsia" w:hAnsi="CG Times"/>
        </w:rPr>
        <w:t>Acquisition</w:t>
      </w:r>
      <w:bookmarkEnd w:id="6"/>
      <w:r w:rsidRPr="00B1710D">
        <w:rPr>
          <w:rFonts w:ascii="CG Times" w:eastAsiaTheme="majorEastAsia" w:hAnsi="CG Times"/>
        </w:rPr>
        <w:t xml:space="preserve"> d'outils techniques</w:t>
      </w:r>
      <w:r w:rsidR="00B83326">
        <w:rPr>
          <w:rFonts w:ascii="CG Times" w:eastAsiaTheme="majorEastAsia" w:hAnsi="CG Times"/>
        </w:rPr>
        <w:t>.</w:t>
      </w:r>
    </w:p>
    <w:p w14:paraId="6AAEE385" w14:textId="77777777" w:rsidR="00B83326" w:rsidRPr="00B83326" w:rsidRDefault="00B83326" w:rsidP="00C4005B">
      <w:pPr>
        <w:tabs>
          <w:tab w:val="left" w:pos="2210"/>
        </w:tabs>
        <w:jc w:val="both"/>
        <w:rPr>
          <w:rFonts w:ascii="CG Times" w:hAnsi="CG Times"/>
          <w:lang w:val="fr-CI"/>
        </w:rPr>
      </w:pPr>
    </w:p>
    <w:p w14:paraId="1EF58DF5" w14:textId="2A3BBD96" w:rsidR="0024013A" w:rsidRPr="0024013A" w:rsidRDefault="0024013A" w:rsidP="00C4005B">
      <w:pPr>
        <w:tabs>
          <w:tab w:val="left" w:pos="2210"/>
        </w:tabs>
        <w:jc w:val="both"/>
        <w:rPr>
          <w:rFonts w:ascii="CG Times" w:hAnsi="CG Times"/>
          <w:lang w:val="fr-CI"/>
        </w:rPr>
      </w:pPr>
      <w:r>
        <w:rPr>
          <w:rFonts w:ascii="CG Times" w:hAnsi="CG Times"/>
        </w:rPr>
        <w:t>L’</w:t>
      </w:r>
      <w:r w:rsidRPr="0024013A">
        <w:rPr>
          <w:rFonts w:ascii="CG Times" w:hAnsi="CG Times"/>
        </w:rPr>
        <w:t xml:space="preserve">Acquisition de semences prébase et base </w:t>
      </w:r>
      <w:r>
        <w:rPr>
          <w:rFonts w:ascii="CG Times" w:hAnsi="CG Times"/>
        </w:rPr>
        <w:t>se fera par Entente Directe avec le</w:t>
      </w:r>
      <w:r w:rsidRPr="0024013A">
        <w:rPr>
          <w:rFonts w:ascii="CG Times" w:hAnsi="CG Times"/>
        </w:rPr>
        <w:t xml:space="preserve"> CNRA</w:t>
      </w:r>
      <w:r>
        <w:rPr>
          <w:rFonts w:ascii="CG Times" w:hAnsi="CG Times"/>
        </w:rPr>
        <w:t>.</w:t>
      </w:r>
    </w:p>
    <w:p w14:paraId="481DD290" w14:textId="77777777" w:rsidR="00B83326" w:rsidRPr="0024013A" w:rsidRDefault="00B83326" w:rsidP="00C4005B">
      <w:pPr>
        <w:tabs>
          <w:tab w:val="left" w:pos="2210"/>
        </w:tabs>
        <w:jc w:val="both"/>
        <w:rPr>
          <w:rFonts w:ascii="CG Times" w:hAnsi="CG Times"/>
          <w:lang w:val="fr-CI"/>
        </w:rPr>
      </w:pPr>
    </w:p>
    <w:p w14:paraId="7CC0395E" w14:textId="77777777" w:rsidR="002D2517" w:rsidRPr="0024013A" w:rsidRDefault="002D2517" w:rsidP="00C4005B">
      <w:pPr>
        <w:tabs>
          <w:tab w:val="left" w:pos="2210"/>
        </w:tabs>
        <w:jc w:val="both"/>
        <w:rPr>
          <w:rFonts w:ascii="CG Times" w:hAnsi="CG Times"/>
          <w:lang w:val="fr-CI"/>
        </w:rPr>
      </w:pPr>
      <w:r w:rsidRPr="0024013A">
        <w:rPr>
          <w:rFonts w:ascii="CG Times" w:hAnsi="CG Times"/>
          <w:lang w:val="fr-CI"/>
        </w:rPr>
        <w:t> </w:t>
      </w:r>
    </w:p>
    <w:p w14:paraId="7565C953" w14:textId="77777777" w:rsidR="002D2517" w:rsidRPr="00B73B9D" w:rsidRDefault="002D2517" w:rsidP="00C4005B">
      <w:pPr>
        <w:pStyle w:val="ListParagraph"/>
        <w:numPr>
          <w:ilvl w:val="0"/>
          <w:numId w:val="7"/>
        </w:numPr>
        <w:tabs>
          <w:tab w:val="left" w:pos="2210"/>
        </w:tabs>
        <w:jc w:val="both"/>
        <w:rPr>
          <w:rFonts w:ascii="CG Times" w:hAnsi="CG Times"/>
          <w:b/>
          <w:bCs/>
          <w:u w:val="single"/>
          <w:lang w:val="fr-CI"/>
        </w:rPr>
      </w:pPr>
      <w:r w:rsidRPr="00B73B9D">
        <w:rPr>
          <w:rFonts w:ascii="CG Times" w:hAnsi="CG Times"/>
          <w:b/>
          <w:bCs/>
          <w:u w:val="single"/>
        </w:rPr>
        <w:t>SERVICES DE CONSULTANTS (PRESTATIONS INTELLECTUELLES)</w:t>
      </w:r>
    </w:p>
    <w:p w14:paraId="5CE970DC" w14:textId="77777777" w:rsidR="002D2517" w:rsidRPr="004E2F1C" w:rsidRDefault="002D2517" w:rsidP="00C4005B">
      <w:pPr>
        <w:tabs>
          <w:tab w:val="left" w:pos="2210"/>
        </w:tabs>
        <w:jc w:val="both"/>
        <w:rPr>
          <w:rFonts w:ascii="CG Times" w:hAnsi="CG Times"/>
          <w:lang w:val="fr-CI"/>
        </w:rPr>
      </w:pPr>
      <w:r w:rsidRPr="004E2F1C">
        <w:rPr>
          <w:rFonts w:ascii="CG Times" w:hAnsi="CG Times"/>
          <w:lang w:val="fr-CI"/>
        </w:rPr>
        <w:t> </w:t>
      </w:r>
    </w:p>
    <w:p w14:paraId="029B7D92" w14:textId="75B50FC9" w:rsidR="002D2517" w:rsidRPr="00B83326" w:rsidRDefault="002D2517" w:rsidP="00C4005B">
      <w:pPr>
        <w:tabs>
          <w:tab w:val="left" w:pos="2210"/>
        </w:tabs>
        <w:jc w:val="both"/>
        <w:rPr>
          <w:rFonts w:ascii="CG Times" w:hAnsi="CG Times"/>
          <w:lang w:val="fr-CI"/>
        </w:rPr>
      </w:pPr>
      <w:r w:rsidRPr="00B83326">
        <w:rPr>
          <w:rFonts w:ascii="CG Times" w:eastAsiaTheme="majorEastAsia" w:hAnsi="CG Times"/>
          <w:lang w:val="fr-CI"/>
        </w:rPr>
        <w:t xml:space="preserve">Les acquisitions </w:t>
      </w:r>
      <w:r w:rsidRPr="00B83326">
        <w:rPr>
          <w:rFonts w:ascii="CG Times" w:hAnsi="CG Times"/>
          <w:lang w:val="fr-CI"/>
        </w:rPr>
        <w:t xml:space="preserve">seront </w:t>
      </w:r>
      <w:r w:rsidR="00B73B9D" w:rsidRPr="00B83326">
        <w:rPr>
          <w:rFonts w:ascii="CG Times" w:hAnsi="CG Times"/>
          <w:lang w:val="fr-CI"/>
        </w:rPr>
        <w:t>effectuées</w:t>
      </w:r>
      <w:r w:rsidRPr="00B83326">
        <w:rPr>
          <w:rFonts w:ascii="CG Times" w:hAnsi="CG Times"/>
          <w:lang w:val="fr-CI"/>
        </w:rPr>
        <w:t xml:space="preserve"> </w:t>
      </w:r>
      <w:r w:rsidRPr="00B83326">
        <w:rPr>
          <w:rFonts w:ascii="CG Times" w:eastAsiaTheme="majorEastAsia" w:hAnsi="CG Times"/>
          <w:lang w:val="fr-CI"/>
        </w:rPr>
        <w:t xml:space="preserve">par liste restreinte internationale réservée aux pays membres </w:t>
      </w:r>
      <w:r w:rsidR="000B1DE9" w:rsidRPr="00B83326">
        <w:rPr>
          <w:rFonts w:ascii="CG Times" w:eastAsiaTheme="majorEastAsia" w:hAnsi="CG Times"/>
          <w:lang w:val="fr-CI"/>
        </w:rPr>
        <w:t xml:space="preserve">par la méthode (SBQC/PM) </w:t>
      </w:r>
      <w:r w:rsidRPr="00B83326">
        <w:rPr>
          <w:rFonts w:ascii="CG Times" w:eastAsiaTheme="majorEastAsia" w:hAnsi="CG Times"/>
          <w:lang w:val="fr-CI"/>
        </w:rPr>
        <w:t>concern</w:t>
      </w:r>
      <w:r w:rsidR="000B1DE9" w:rsidRPr="00B83326">
        <w:rPr>
          <w:rFonts w:ascii="CG Times" w:eastAsiaTheme="majorEastAsia" w:hAnsi="CG Times"/>
          <w:lang w:val="fr-CI"/>
        </w:rPr>
        <w:t>a</w:t>
      </w:r>
      <w:r w:rsidRPr="00B83326">
        <w:rPr>
          <w:rFonts w:ascii="CG Times" w:eastAsiaTheme="majorEastAsia" w:hAnsi="CG Times"/>
          <w:lang w:val="fr-CI"/>
        </w:rPr>
        <w:t xml:space="preserve">nt les </w:t>
      </w:r>
      <w:r w:rsidR="007232CD" w:rsidRPr="00B83326">
        <w:rPr>
          <w:rFonts w:ascii="CG Times" w:eastAsiaTheme="majorEastAsia" w:hAnsi="CG Times"/>
          <w:lang w:val="fr-CI"/>
        </w:rPr>
        <w:t>consultants</w:t>
      </w:r>
      <w:r w:rsidRPr="00B83326">
        <w:rPr>
          <w:rFonts w:ascii="CG Times" w:eastAsiaTheme="majorEastAsia" w:hAnsi="CG Times"/>
          <w:lang w:val="fr-CI"/>
        </w:rPr>
        <w:t xml:space="preserve"> suivants</w:t>
      </w:r>
      <w:r w:rsidRPr="00B83326">
        <w:rPr>
          <w:rFonts w:ascii="CG Times" w:hAnsi="CG Times"/>
          <w:lang w:val="fr-CI"/>
        </w:rPr>
        <w:t> :</w:t>
      </w:r>
    </w:p>
    <w:p w14:paraId="222CEEC2" w14:textId="77777777" w:rsidR="002D2517" w:rsidRPr="00B83326" w:rsidRDefault="002D2517" w:rsidP="00C4005B">
      <w:pPr>
        <w:tabs>
          <w:tab w:val="left" w:pos="2210"/>
        </w:tabs>
        <w:jc w:val="both"/>
        <w:rPr>
          <w:rFonts w:ascii="CG Times" w:hAnsi="CG Times"/>
          <w:lang w:val="fr-CI"/>
        </w:rPr>
      </w:pPr>
      <w:r w:rsidRPr="00B83326">
        <w:rPr>
          <w:rFonts w:ascii="CG Times" w:hAnsi="CG Times"/>
          <w:lang w:val="fr-CI"/>
        </w:rPr>
        <w:t> </w:t>
      </w:r>
    </w:p>
    <w:p w14:paraId="30D03C1B" w14:textId="77777777" w:rsidR="002D2517" w:rsidRPr="007E10BF" w:rsidRDefault="002D2517" w:rsidP="00C4005B">
      <w:pPr>
        <w:numPr>
          <w:ilvl w:val="0"/>
          <w:numId w:val="4"/>
        </w:numPr>
        <w:tabs>
          <w:tab w:val="left" w:pos="2210"/>
        </w:tabs>
        <w:jc w:val="both"/>
        <w:rPr>
          <w:rFonts w:ascii="CG Times" w:hAnsi="CG Times"/>
          <w:lang w:val="fr-CI"/>
        </w:rPr>
      </w:pPr>
      <w:r w:rsidRPr="00B1710D">
        <w:rPr>
          <w:rFonts w:ascii="CG Times" w:eastAsiaTheme="majorEastAsia" w:hAnsi="CG Times"/>
        </w:rPr>
        <w:t>Contrôle et supervision de la construction de laboratoires et d'infrastructures de recherche pour la conservation, le stockage et le traitement post-récolte des semences</w:t>
      </w:r>
      <w:r>
        <w:rPr>
          <w:rFonts w:ascii="CG Times" w:hAnsi="CG Times"/>
        </w:rPr>
        <w:t xml:space="preserve"> ;</w:t>
      </w:r>
    </w:p>
    <w:p w14:paraId="3F9EA80F" w14:textId="77777777" w:rsidR="002D2517" w:rsidRDefault="002D2517" w:rsidP="00C4005B">
      <w:pPr>
        <w:numPr>
          <w:ilvl w:val="0"/>
          <w:numId w:val="4"/>
        </w:numPr>
        <w:tabs>
          <w:tab w:val="left" w:pos="2210"/>
        </w:tabs>
        <w:jc w:val="both"/>
        <w:rPr>
          <w:rFonts w:ascii="CG Times" w:hAnsi="CG Times"/>
          <w:lang w:val="fr-CI"/>
        </w:rPr>
      </w:pPr>
      <w:r w:rsidRPr="007E10BF">
        <w:rPr>
          <w:rFonts w:ascii="CG Times" w:hAnsi="CG Times"/>
          <w:lang w:val="fr-CI"/>
        </w:rPr>
        <w:t>Contrôle et supervision de la construction de 07 barrages en terre et des travaux d'aménagement hydro-agricoles associés</w:t>
      </w:r>
      <w:r>
        <w:rPr>
          <w:rFonts w:ascii="CG Times" w:hAnsi="CG Times"/>
          <w:lang w:val="fr-CI"/>
        </w:rPr>
        <w:t> ;</w:t>
      </w:r>
    </w:p>
    <w:p w14:paraId="44A20F88" w14:textId="77777777" w:rsidR="002D2517" w:rsidRPr="007E10BF" w:rsidRDefault="002D2517" w:rsidP="00C4005B">
      <w:pPr>
        <w:numPr>
          <w:ilvl w:val="0"/>
          <w:numId w:val="4"/>
        </w:numPr>
        <w:tabs>
          <w:tab w:val="left" w:pos="2210"/>
        </w:tabs>
        <w:jc w:val="both"/>
        <w:rPr>
          <w:rFonts w:ascii="CG Times" w:hAnsi="CG Times"/>
          <w:lang w:val="fr-CI"/>
        </w:rPr>
      </w:pPr>
      <w:r w:rsidRPr="007E10BF">
        <w:rPr>
          <w:rFonts w:ascii="CG Times" w:eastAsiaTheme="majorEastAsia" w:hAnsi="CG Times"/>
        </w:rPr>
        <w:t>Etude technique et environnementale d'aménagement des superficies rizicoles pour 5000 ha</w:t>
      </w:r>
      <w:r>
        <w:rPr>
          <w:rFonts w:ascii="CG Times" w:hAnsi="CG Times"/>
        </w:rPr>
        <w:t> ;</w:t>
      </w:r>
    </w:p>
    <w:p w14:paraId="183AA435" w14:textId="56691C28" w:rsidR="002D2517" w:rsidRPr="007E10BF" w:rsidRDefault="002D2517" w:rsidP="00C4005B">
      <w:pPr>
        <w:numPr>
          <w:ilvl w:val="0"/>
          <w:numId w:val="4"/>
        </w:numPr>
        <w:tabs>
          <w:tab w:val="left" w:pos="2210"/>
        </w:tabs>
        <w:jc w:val="both"/>
        <w:rPr>
          <w:rFonts w:ascii="CG Times" w:hAnsi="CG Times"/>
          <w:lang w:val="fr-CI"/>
        </w:rPr>
      </w:pPr>
      <w:r w:rsidRPr="007E10BF">
        <w:rPr>
          <w:rFonts w:ascii="CG Times" w:eastAsiaTheme="majorEastAsia" w:hAnsi="CG Times"/>
        </w:rPr>
        <w:t>Recrutement d'un cabinet pour le Renforcement des capacités du CNRA, de l'ADERIZ et du Ministère</w:t>
      </w:r>
      <w:r>
        <w:rPr>
          <w:rFonts w:ascii="CG Times" w:hAnsi="CG Times"/>
        </w:rPr>
        <w:t> </w:t>
      </w:r>
      <w:r w:rsidR="008974A8">
        <w:rPr>
          <w:rFonts w:ascii="CG Times" w:hAnsi="CG Times"/>
        </w:rPr>
        <w:t xml:space="preserve">en charge </w:t>
      </w:r>
      <w:r w:rsidR="00B73B9D">
        <w:rPr>
          <w:rFonts w:ascii="CG Times" w:hAnsi="CG Times"/>
        </w:rPr>
        <w:t xml:space="preserve">de l’Agriculture </w:t>
      </w:r>
      <w:r>
        <w:rPr>
          <w:rFonts w:ascii="CG Times" w:hAnsi="CG Times"/>
        </w:rPr>
        <w:t>;</w:t>
      </w:r>
    </w:p>
    <w:p w14:paraId="1CBA49E4" w14:textId="77777777" w:rsidR="002D2517" w:rsidRPr="007E10BF" w:rsidRDefault="002D2517" w:rsidP="00C4005B">
      <w:pPr>
        <w:numPr>
          <w:ilvl w:val="0"/>
          <w:numId w:val="4"/>
        </w:numPr>
        <w:tabs>
          <w:tab w:val="left" w:pos="2210"/>
        </w:tabs>
        <w:jc w:val="both"/>
        <w:rPr>
          <w:rFonts w:ascii="CG Times" w:hAnsi="CG Times"/>
          <w:lang w:val="fr-CI"/>
        </w:rPr>
      </w:pPr>
      <w:r w:rsidRPr="007E10BF">
        <w:rPr>
          <w:rFonts w:ascii="CG Times" w:eastAsiaTheme="majorEastAsia" w:hAnsi="CG Times"/>
        </w:rPr>
        <w:t>Recrutement d'un cabinet d'assistance technique pour des études spécifiques à la chaîne de valeur du riz</w:t>
      </w:r>
      <w:r>
        <w:rPr>
          <w:rFonts w:ascii="CG Times" w:hAnsi="CG Times"/>
        </w:rPr>
        <w:t> ;</w:t>
      </w:r>
    </w:p>
    <w:p w14:paraId="31B171FE" w14:textId="77777777" w:rsidR="002D2517" w:rsidRDefault="002D2517" w:rsidP="00C4005B">
      <w:pPr>
        <w:numPr>
          <w:ilvl w:val="0"/>
          <w:numId w:val="4"/>
        </w:numPr>
        <w:tabs>
          <w:tab w:val="left" w:pos="2210"/>
        </w:tabs>
        <w:jc w:val="both"/>
        <w:rPr>
          <w:rFonts w:ascii="CG Times" w:hAnsi="CG Times"/>
          <w:lang w:val="fr-CI"/>
        </w:rPr>
      </w:pPr>
      <w:r w:rsidRPr="007E10BF">
        <w:rPr>
          <w:rFonts w:ascii="CG Times" w:hAnsi="CG Times"/>
          <w:lang w:val="fr-CI"/>
        </w:rPr>
        <w:t>Recrutement d'un cabinet pour l'Assistance technique à l'organisation de la chaine de valeur du riz</w:t>
      </w:r>
      <w:r>
        <w:rPr>
          <w:rFonts w:ascii="CG Times" w:hAnsi="CG Times"/>
          <w:lang w:val="fr-CI"/>
        </w:rPr>
        <w:t> ;</w:t>
      </w:r>
    </w:p>
    <w:p w14:paraId="7F6EDFA8" w14:textId="77777777" w:rsidR="002D2517" w:rsidRPr="000B1DE9" w:rsidRDefault="002D2517" w:rsidP="00C4005B">
      <w:pPr>
        <w:numPr>
          <w:ilvl w:val="0"/>
          <w:numId w:val="4"/>
        </w:numPr>
        <w:tabs>
          <w:tab w:val="left" w:pos="2210"/>
        </w:tabs>
        <w:jc w:val="both"/>
        <w:rPr>
          <w:rFonts w:ascii="CG Times" w:hAnsi="CG Times"/>
          <w:lang w:val="fr-CI"/>
        </w:rPr>
      </w:pPr>
      <w:r w:rsidRPr="007E10BF">
        <w:rPr>
          <w:rFonts w:ascii="CG Times" w:eastAsiaTheme="majorEastAsia" w:hAnsi="CG Times"/>
        </w:rPr>
        <w:t>Recrutement d'un cabinet de veille environnementale et sociale</w:t>
      </w:r>
      <w:r>
        <w:rPr>
          <w:rFonts w:ascii="CG Times" w:hAnsi="CG Times"/>
        </w:rPr>
        <w:t>.</w:t>
      </w:r>
    </w:p>
    <w:p w14:paraId="16979678" w14:textId="77777777" w:rsidR="000B1DE9" w:rsidRDefault="000B1DE9" w:rsidP="00C4005B">
      <w:pPr>
        <w:tabs>
          <w:tab w:val="left" w:pos="2210"/>
        </w:tabs>
        <w:jc w:val="both"/>
        <w:rPr>
          <w:rFonts w:ascii="CG Times" w:hAnsi="CG Times"/>
        </w:rPr>
      </w:pPr>
    </w:p>
    <w:p w14:paraId="28128479" w14:textId="0C6DDEB6" w:rsidR="000B1DE9" w:rsidRPr="00B83326" w:rsidRDefault="000B1DE9" w:rsidP="00C4005B">
      <w:pPr>
        <w:tabs>
          <w:tab w:val="left" w:pos="2210"/>
        </w:tabs>
        <w:jc w:val="both"/>
        <w:rPr>
          <w:rFonts w:ascii="CG Times" w:hAnsi="CG Times"/>
          <w:lang w:val="fr-CI"/>
        </w:rPr>
      </w:pPr>
      <w:r w:rsidRPr="00B83326">
        <w:rPr>
          <w:rFonts w:ascii="CG Times" w:eastAsiaTheme="majorEastAsia" w:hAnsi="CG Times"/>
          <w:lang w:val="fr-CI"/>
        </w:rPr>
        <w:t xml:space="preserve">Les acquisitions </w:t>
      </w:r>
      <w:r w:rsidRPr="00B83326">
        <w:rPr>
          <w:rFonts w:ascii="CG Times" w:hAnsi="CG Times"/>
          <w:lang w:val="fr-CI"/>
        </w:rPr>
        <w:t xml:space="preserve">seront effectuées </w:t>
      </w:r>
      <w:r w:rsidRPr="00B83326">
        <w:rPr>
          <w:rFonts w:ascii="CG Times" w:eastAsiaTheme="majorEastAsia" w:hAnsi="CG Times"/>
          <w:lang w:val="fr-CI"/>
        </w:rPr>
        <w:t xml:space="preserve">par liste restreinte de </w:t>
      </w:r>
      <w:r w:rsidR="00303EED" w:rsidRPr="00B83326">
        <w:rPr>
          <w:rFonts w:ascii="CG Times" w:eastAsiaTheme="majorEastAsia" w:hAnsi="CG Times"/>
          <w:lang w:val="fr-CI"/>
        </w:rPr>
        <w:t>C</w:t>
      </w:r>
      <w:r w:rsidRPr="00B83326">
        <w:rPr>
          <w:rFonts w:ascii="CG Times" w:eastAsiaTheme="majorEastAsia" w:hAnsi="CG Times"/>
          <w:lang w:val="fr-CI"/>
        </w:rPr>
        <w:t xml:space="preserve">onsultants </w:t>
      </w:r>
      <w:r w:rsidR="00303EED" w:rsidRPr="00B83326">
        <w:rPr>
          <w:rFonts w:ascii="CG Times" w:eastAsiaTheme="majorEastAsia" w:hAnsi="CG Times"/>
          <w:lang w:val="fr-CI"/>
        </w:rPr>
        <w:t>N</w:t>
      </w:r>
      <w:r w:rsidRPr="00B83326">
        <w:rPr>
          <w:rFonts w:ascii="CG Times" w:eastAsiaTheme="majorEastAsia" w:hAnsi="CG Times"/>
          <w:lang w:val="fr-CI"/>
        </w:rPr>
        <w:t xml:space="preserve">ationaux </w:t>
      </w:r>
      <w:r w:rsidR="00375DD9" w:rsidRPr="00B83326">
        <w:rPr>
          <w:rFonts w:ascii="CG Times" w:eastAsiaTheme="majorEastAsia" w:hAnsi="CG Times"/>
          <w:lang w:val="fr-CI"/>
        </w:rPr>
        <w:t xml:space="preserve">par la méthode </w:t>
      </w:r>
      <w:r w:rsidRPr="00B83326">
        <w:rPr>
          <w:rFonts w:ascii="CG Times" w:eastAsiaTheme="majorEastAsia" w:hAnsi="CG Times"/>
          <w:lang w:val="fr-CI"/>
        </w:rPr>
        <w:t>(SBQC) concernant les consultants suivants</w:t>
      </w:r>
      <w:r w:rsidRPr="00B83326">
        <w:rPr>
          <w:rFonts w:ascii="CG Times" w:hAnsi="CG Times"/>
          <w:lang w:val="fr-CI"/>
        </w:rPr>
        <w:t> :</w:t>
      </w:r>
    </w:p>
    <w:p w14:paraId="2C9537D1" w14:textId="77777777" w:rsidR="000B1DE9" w:rsidRPr="000B1DE9" w:rsidRDefault="000B1DE9" w:rsidP="00C4005B">
      <w:pPr>
        <w:tabs>
          <w:tab w:val="left" w:pos="2210"/>
        </w:tabs>
        <w:jc w:val="both"/>
        <w:rPr>
          <w:rFonts w:ascii="CG Times" w:hAnsi="CG Times"/>
          <w:lang w:val="fr-CI"/>
        </w:rPr>
      </w:pPr>
    </w:p>
    <w:p w14:paraId="6A2C5D1C" w14:textId="6A3A55A4" w:rsidR="000B1DE9" w:rsidRPr="00B1710D" w:rsidRDefault="000B1DE9" w:rsidP="00C4005B">
      <w:pPr>
        <w:numPr>
          <w:ilvl w:val="0"/>
          <w:numId w:val="4"/>
        </w:numPr>
        <w:tabs>
          <w:tab w:val="left" w:pos="2210"/>
        </w:tabs>
        <w:jc w:val="both"/>
        <w:rPr>
          <w:rFonts w:ascii="CG Times" w:hAnsi="CG Times"/>
          <w:lang w:val="fr-CI"/>
        </w:rPr>
      </w:pPr>
      <w:r w:rsidRPr="000B1DE9">
        <w:rPr>
          <w:rFonts w:ascii="CG Times" w:hAnsi="CG Times"/>
        </w:rPr>
        <w:t>Recrutement d'un cabinet d'accompagnement à la formation des comités d'irrigation</w:t>
      </w:r>
      <w:r>
        <w:rPr>
          <w:rFonts w:ascii="CG Times" w:hAnsi="CG Times"/>
        </w:rPr>
        <w:t>.</w:t>
      </w:r>
    </w:p>
    <w:p w14:paraId="5B872DAF" w14:textId="77777777" w:rsidR="002D2517" w:rsidRPr="004E2F1C" w:rsidRDefault="002D2517" w:rsidP="00C4005B">
      <w:pPr>
        <w:tabs>
          <w:tab w:val="left" w:pos="2210"/>
        </w:tabs>
        <w:jc w:val="both"/>
        <w:rPr>
          <w:rFonts w:ascii="CG Times" w:hAnsi="CG Times"/>
          <w:lang w:val="fr-CI"/>
        </w:rPr>
      </w:pPr>
      <w:r w:rsidRPr="004E2F1C">
        <w:rPr>
          <w:rFonts w:ascii="CG Times" w:hAnsi="CG Times"/>
          <w:lang w:val="fr-CI"/>
        </w:rPr>
        <w:t> </w:t>
      </w:r>
    </w:p>
    <w:p w14:paraId="6BF083F0" w14:textId="6564A624" w:rsidR="002D2517" w:rsidRPr="00B83326" w:rsidRDefault="002D2517" w:rsidP="00C4005B">
      <w:pPr>
        <w:tabs>
          <w:tab w:val="left" w:pos="2210"/>
        </w:tabs>
        <w:jc w:val="both"/>
        <w:rPr>
          <w:rFonts w:ascii="CG Times" w:hAnsi="CG Times"/>
          <w:lang w:val="fr-CI"/>
        </w:rPr>
      </w:pPr>
      <w:r w:rsidRPr="00B83326">
        <w:rPr>
          <w:rFonts w:ascii="CG Times" w:eastAsiaTheme="majorEastAsia" w:hAnsi="CG Times"/>
          <w:lang w:val="fr-CI"/>
        </w:rPr>
        <w:t xml:space="preserve">Les acquisitions </w:t>
      </w:r>
      <w:r w:rsidR="007232CD" w:rsidRPr="00B83326">
        <w:rPr>
          <w:rFonts w:ascii="CG Times" w:eastAsiaTheme="majorEastAsia" w:hAnsi="CG Times"/>
          <w:lang w:val="fr-CI"/>
        </w:rPr>
        <w:t xml:space="preserve">seront effectuées </w:t>
      </w:r>
      <w:r w:rsidRPr="00B83326">
        <w:rPr>
          <w:rFonts w:ascii="CG Times" w:eastAsiaTheme="majorEastAsia" w:hAnsi="CG Times"/>
          <w:lang w:val="fr-CI"/>
        </w:rPr>
        <w:t xml:space="preserve">par liste restreinte de </w:t>
      </w:r>
      <w:r w:rsidR="00303EED" w:rsidRPr="00B83326">
        <w:rPr>
          <w:rFonts w:ascii="CG Times" w:eastAsiaTheme="majorEastAsia" w:hAnsi="CG Times"/>
          <w:lang w:val="fr-CI"/>
        </w:rPr>
        <w:t>C</w:t>
      </w:r>
      <w:r w:rsidRPr="00B83326">
        <w:rPr>
          <w:rFonts w:ascii="CG Times" w:eastAsiaTheme="majorEastAsia" w:hAnsi="CG Times"/>
          <w:lang w:val="fr-CI"/>
        </w:rPr>
        <w:t xml:space="preserve">onsultants </w:t>
      </w:r>
      <w:r w:rsidR="00303EED" w:rsidRPr="00B83326">
        <w:rPr>
          <w:rFonts w:ascii="CG Times" w:eastAsiaTheme="majorEastAsia" w:hAnsi="CG Times"/>
          <w:lang w:val="fr-CI"/>
        </w:rPr>
        <w:t>N</w:t>
      </w:r>
      <w:r w:rsidRPr="00B83326">
        <w:rPr>
          <w:rFonts w:ascii="CG Times" w:eastAsiaTheme="majorEastAsia" w:hAnsi="CG Times"/>
          <w:lang w:val="fr-CI"/>
        </w:rPr>
        <w:t xml:space="preserve">ationaux </w:t>
      </w:r>
      <w:r w:rsidR="00375DD9" w:rsidRPr="00B83326">
        <w:rPr>
          <w:rFonts w:ascii="CG Times" w:eastAsiaTheme="majorEastAsia" w:hAnsi="CG Times"/>
          <w:lang w:val="fr-CI"/>
        </w:rPr>
        <w:t xml:space="preserve">par la méthode (SMC) </w:t>
      </w:r>
      <w:r w:rsidRPr="00B83326">
        <w:rPr>
          <w:rFonts w:ascii="CG Times" w:eastAsiaTheme="majorEastAsia" w:hAnsi="CG Times"/>
          <w:lang w:val="fr-CI"/>
        </w:rPr>
        <w:t>concern</w:t>
      </w:r>
      <w:r w:rsidR="000B1DE9" w:rsidRPr="00B83326">
        <w:rPr>
          <w:rFonts w:ascii="CG Times" w:eastAsiaTheme="majorEastAsia" w:hAnsi="CG Times"/>
          <w:lang w:val="fr-CI"/>
        </w:rPr>
        <w:t>a</w:t>
      </w:r>
      <w:r w:rsidRPr="00B83326">
        <w:rPr>
          <w:rFonts w:ascii="CG Times" w:eastAsiaTheme="majorEastAsia" w:hAnsi="CG Times"/>
          <w:lang w:val="fr-CI"/>
        </w:rPr>
        <w:t xml:space="preserve">nt </w:t>
      </w:r>
      <w:r w:rsidR="007232CD" w:rsidRPr="00B83326">
        <w:rPr>
          <w:rFonts w:ascii="CG Times" w:eastAsiaTheme="majorEastAsia" w:hAnsi="CG Times"/>
          <w:lang w:val="fr-CI"/>
        </w:rPr>
        <w:t>les services suivants</w:t>
      </w:r>
      <w:r w:rsidRPr="00B83326">
        <w:rPr>
          <w:rFonts w:ascii="CG Times" w:hAnsi="CG Times"/>
          <w:lang w:val="fr-CI"/>
        </w:rPr>
        <w:t> :</w:t>
      </w:r>
    </w:p>
    <w:p w14:paraId="05028793" w14:textId="77777777" w:rsidR="002D2517" w:rsidRPr="004E2F1C" w:rsidRDefault="002D2517" w:rsidP="00C4005B">
      <w:pPr>
        <w:tabs>
          <w:tab w:val="left" w:pos="2210"/>
        </w:tabs>
        <w:jc w:val="both"/>
        <w:rPr>
          <w:rFonts w:ascii="CG Times" w:hAnsi="CG Times"/>
          <w:lang w:val="fr-CI"/>
        </w:rPr>
      </w:pPr>
      <w:r w:rsidRPr="004E2F1C">
        <w:rPr>
          <w:rFonts w:ascii="CG Times" w:hAnsi="CG Times"/>
          <w:lang w:val="fr-CI"/>
        </w:rPr>
        <w:t> </w:t>
      </w:r>
    </w:p>
    <w:p w14:paraId="4D17CFC5" w14:textId="77777777" w:rsidR="002D2517" w:rsidRPr="00B83326" w:rsidRDefault="002D2517" w:rsidP="00C4005B">
      <w:pPr>
        <w:numPr>
          <w:ilvl w:val="0"/>
          <w:numId w:val="5"/>
        </w:numPr>
        <w:tabs>
          <w:tab w:val="left" w:pos="2210"/>
        </w:tabs>
        <w:jc w:val="both"/>
        <w:rPr>
          <w:rFonts w:ascii="CG Times" w:hAnsi="CG Times"/>
          <w:lang w:val="fr-CI"/>
        </w:rPr>
      </w:pPr>
      <w:r>
        <w:rPr>
          <w:rFonts w:ascii="CG Times" w:hAnsi="CG Times"/>
        </w:rPr>
        <w:t>Audit financier du projet.</w:t>
      </w:r>
    </w:p>
    <w:p w14:paraId="258A8957" w14:textId="64D09F1D" w:rsidR="002D2517" w:rsidRPr="004E2F1C" w:rsidRDefault="002D2517" w:rsidP="00C4005B">
      <w:pPr>
        <w:tabs>
          <w:tab w:val="left" w:pos="2210"/>
        </w:tabs>
        <w:jc w:val="both"/>
        <w:rPr>
          <w:rFonts w:ascii="CG Times" w:hAnsi="CG Times"/>
          <w:lang w:val="fr-CI"/>
        </w:rPr>
      </w:pPr>
    </w:p>
    <w:p w14:paraId="4EC3A11A" w14:textId="6C1733D7" w:rsidR="002D2517" w:rsidRPr="00B83326" w:rsidRDefault="002D2517" w:rsidP="00C4005B">
      <w:pPr>
        <w:tabs>
          <w:tab w:val="left" w:pos="2210"/>
        </w:tabs>
        <w:jc w:val="both"/>
        <w:rPr>
          <w:rFonts w:ascii="CG Times" w:hAnsi="CG Times"/>
          <w:lang w:val="fr-CI"/>
        </w:rPr>
      </w:pPr>
      <w:r w:rsidRPr="00B83326">
        <w:rPr>
          <w:rFonts w:ascii="CG Times" w:eastAsiaTheme="majorEastAsia" w:hAnsi="CG Times"/>
          <w:lang w:val="fr-CI"/>
        </w:rPr>
        <w:t xml:space="preserve">Les acquisitions </w:t>
      </w:r>
      <w:r w:rsidR="007232CD" w:rsidRPr="00B83326">
        <w:rPr>
          <w:rFonts w:ascii="CG Times" w:eastAsiaTheme="majorEastAsia" w:hAnsi="CG Times"/>
          <w:lang w:val="fr-CI"/>
        </w:rPr>
        <w:t xml:space="preserve">seront effectuées </w:t>
      </w:r>
      <w:r w:rsidRPr="00B83326">
        <w:rPr>
          <w:rFonts w:ascii="CG Times" w:eastAsiaTheme="majorEastAsia" w:hAnsi="CG Times"/>
          <w:lang w:val="fr-CI"/>
        </w:rPr>
        <w:t>par Sélection de Consultant</w:t>
      </w:r>
      <w:r w:rsidR="00303EED" w:rsidRPr="00B83326">
        <w:rPr>
          <w:rFonts w:ascii="CG Times" w:eastAsiaTheme="majorEastAsia" w:hAnsi="CG Times"/>
          <w:lang w:val="fr-CI"/>
        </w:rPr>
        <w:t>s</w:t>
      </w:r>
      <w:r w:rsidRPr="00B83326">
        <w:rPr>
          <w:rFonts w:ascii="CG Times" w:eastAsiaTheme="majorEastAsia" w:hAnsi="CG Times"/>
          <w:lang w:val="fr-CI"/>
        </w:rPr>
        <w:t xml:space="preserve"> Individuel</w:t>
      </w:r>
      <w:r w:rsidR="00303EED" w:rsidRPr="00B83326">
        <w:rPr>
          <w:rFonts w:ascii="CG Times" w:eastAsiaTheme="majorEastAsia" w:hAnsi="CG Times"/>
          <w:lang w:val="fr-CI"/>
        </w:rPr>
        <w:t>s</w:t>
      </w:r>
      <w:r w:rsidRPr="00B83326">
        <w:rPr>
          <w:rFonts w:ascii="CG Times" w:eastAsiaTheme="majorEastAsia" w:hAnsi="CG Times"/>
          <w:lang w:val="fr-CI"/>
        </w:rPr>
        <w:t xml:space="preserve"> </w:t>
      </w:r>
      <w:r w:rsidR="007232CD" w:rsidRPr="00B83326">
        <w:rPr>
          <w:rFonts w:ascii="CG Times" w:eastAsiaTheme="majorEastAsia" w:hAnsi="CG Times"/>
          <w:lang w:val="fr-CI"/>
        </w:rPr>
        <w:t xml:space="preserve">Nationaux </w:t>
      </w:r>
      <w:r w:rsidRPr="00B83326">
        <w:rPr>
          <w:rFonts w:ascii="CG Times" w:eastAsiaTheme="majorEastAsia" w:hAnsi="CG Times"/>
          <w:lang w:val="fr-CI"/>
        </w:rPr>
        <w:t>(SCI) concernent le</w:t>
      </w:r>
      <w:r w:rsidR="007232CD" w:rsidRPr="00B83326">
        <w:rPr>
          <w:rFonts w:ascii="CG Times" w:eastAsiaTheme="majorEastAsia" w:hAnsi="CG Times"/>
          <w:lang w:val="fr-CI"/>
        </w:rPr>
        <w:t>s services</w:t>
      </w:r>
      <w:r w:rsidRPr="00B83326">
        <w:rPr>
          <w:rFonts w:ascii="CG Times" w:eastAsiaTheme="majorEastAsia" w:hAnsi="CG Times"/>
          <w:lang w:val="fr-CI"/>
        </w:rPr>
        <w:t xml:space="preserve"> suivants</w:t>
      </w:r>
      <w:r w:rsidRPr="00B83326">
        <w:rPr>
          <w:rFonts w:ascii="CG Times" w:hAnsi="CG Times"/>
          <w:lang w:val="fr-CI"/>
        </w:rPr>
        <w:t> :</w:t>
      </w:r>
    </w:p>
    <w:p w14:paraId="42083BC3" w14:textId="77777777" w:rsidR="002D2517" w:rsidRPr="004E2F1C" w:rsidRDefault="002D2517" w:rsidP="00C4005B">
      <w:pPr>
        <w:tabs>
          <w:tab w:val="left" w:pos="2210"/>
        </w:tabs>
        <w:jc w:val="both"/>
        <w:rPr>
          <w:rFonts w:ascii="CG Times" w:hAnsi="CG Times"/>
          <w:lang w:val="fr-CI"/>
        </w:rPr>
      </w:pPr>
      <w:r w:rsidRPr="004E2F1C">
        <w:rPr>
          <w:rFonts w:ascii="CG Times" w:hAnsi="CG Times"/>
          <w:lang w:val="fr-CI"/>
        </w:rPr>
        <w:t> </w:t>
      </w:r>
    </w:p>
    <w:p w14:paraId="50E96F19" w14:textId="1D1A3EFC" w:rsidR="002D2517" w:rsidRDefault="002D2517" w:rsidP="00C4005B">
      <w:pPr>
        <w:numPr>
          <w:ilvl w:val="0"/>
          <w:numId w:val="6"/>
        </w:numPr>
        <w:tabs>
          <w:tab w:val="left" w:pos="2210"/>
        </w:tabs>
        <w:jc w:val="both"/>
        <w:rPr>
          <w:rFonts w:ascii="CG Times" w:hAnsi="CG Times"/>
          <w:lang w:val="fr-CI"/>
        </w:rPr>
      </w:pPr>
      <w:r w:rsidRPr="002375BC">
        <w:rPr>
          <w:rFonts w:ascii="CG Times" w:hAnsi="CG Times"/>
          <w:lang w:val="fr-CI"/>
        </w:rPr>
        <w:t>Recrutement du</w:t>
      </w:r>
      <w:r w:rsidR="007232CD">
        <w:rPr>
          <w:rFonts w:ascii="CG Times" w:hAnsi="CG Times"/>
          <w:lang w:val="fr-CI"/>
        </w:rPr>
        <w:t xml:space="preserve"> </w:t>
      </w:r>
      <w:r w:rsidRPr="002375BC">
        <w:rPr>
          <w:rFonts w:ascii="CG Times" w:hAnsi="CG Times"/>
          <w:lang w:val="fr-CI"/>
        </w:rPr>
        <w:t xml:space="preserve">personnel </w:t>
      </w:r>
      <w:r w:rsidR="007232CD">
        <w:rPr>
          <w:rFonts w:ascii="CG Times" w:hAnsi="CG Times"/>
          <w:lang w:val="fr-CI"/>
        </w:rPr>
        <w:t xml:space="preserve">membre </w:t>
      </w:r>
      <w:r w:rsidRPr="002375BC">
        <w:rPr>
          <w:rFonts w:ascii="CG Times" w:hAnsi="CG Times"/>
          <w:lang w:val="fr-CI"/>
        </w:rPr>
        <w:t>de l'UGP</w:t>
      </w:r>
      <w:r>
        <w:rPr>
          <w:rFonts w:ascii="CG Times" w:hAnsi="CG Times"/>
          <w:lang w:val="fr-CI"/>
        </w:rPr>
        <w:t>.</w:t>
      </w:r>
    </w:p>
    <w:p w14:paraId="2657E1F5" w14:textId="77777777" w:rsidR="002D2517" w:rsidRPr="004E2F1C" w:rsidRDefault="002D2517" w:rsidP="00C4005B">
      <w:pPr>
        <w:tabs>
          <w:tab w:val="left" w:pos="2210"/>
        </w:tabs>
        <w:ind w:left="720"/>
        <w:jc w:val="both"/>
        <w:rPr>
          <w:rFonts w:ascii="CG Times" w:hAnsi="CG Times"/>
          <w:lang w:val="fr-CI"/>
        </w:rPr>
      </w:pPr>
    </w:p>
    <w:p w14:paraId="08500400" w14:textId="32750FC0" w:rsidR="0024013A" w:rsidRPr="00B83326" w:rsidRDefault="002D2517" w:rsidP="00C4005B">
      <w:pPr>
        <w:tabs>
          <w:tab w:val="left" w:pos="2210"/>
        </w:tabs>
        <w:jc w:val="both"/>
        <w:rPr>
          <w:rFonts w:ascii="CG Times" w:hAnsi="CG Times"/>
          <w:lang w:val="fr-CI"/>
        </w:rPr>
      </w:pPr>
      <w:r w:rsidRPr="004E2F1C">
        <w:rPr>
          <w:rFonts w:ascii="CG Times" w:hAnsi="CG Times"/>
          <w:lang w:val="fr-CI"/>
        </w:rPr>
        <w:t> </w:t>
      </w:r>
      <w:r w:rsidR="0024013A">
        <w:rPr>
          <w:rFonts w:ascii="CG Times" w:hAnsi="CG Times"/>
        </w:rPr>
        <w:t xml:space="preserve">Une </w:t>
      </w:r>
      <w:r w:rsidR="0024013A" w:rsidRPr="00B83326">
        <w:rPr>
          <w:rFonts w:ascii="CG Times" w:hAnsi="CG Times"/>
        </w:rPr>
        <w:t xml:space="preserve">Convention </w:t>
      </w:r>
      <w:r w:rsidR="0024013A">
        <w:rPr>
          <w:rFonts w:ascii="CG Times" w:hAnsi="CG Times"/>
        </w:rPr>
        <w:t xml:space="preserve">sera signée </w:t>
      </w:r>
      <w:r w:rsidR="0024013A" w:rsidRPr="00B83326">
        <w:rPr>
          <w:rFonts w:ascii="CG Times" w:hAnsi="CG Times"/>
        </w:rPr>
        <w:t>avec l'ANADER pour l'Appui aux acteurs de la production, de la transformation et de la distribution</w:t>
      </w:r>
      <w:r w:rsidR="0024013A">
        <w:rPr>
          <w:rFonts w:ascii="CG Times" w:hAnsi="CG Times"/>
        </w:rPr>
        <w:t>.</w:t>
      </w:r>
    </w:p>
    <w:p w14:paraId="14843F9C" w14:textId="00B61858" w:rsidR="002D2517" w:rsidRPr="004E2F1C" w:rsidRDefault="002D2517" w:rsidP="00C4005B">
      <w:pPr>
        <w:tabs>
          <w:tab w:val="left" w:pos="2210"/>
        </w:tabs>
        <w:jc w:val="both"/>
        <w:rPr>
          <w:rFonts w:ascii="CG Times" w:hAnsi="CG Times"/>
          <w:lang w:val="fr-CI"/>
        </w:rPr>
      </w:pPr>
    </w:p>
    <w:p w14:paraId="308901B7" w14:textId="77777777" w:rsidR="002D2517" w:rsidRDefault="002D2517" w:rsidP="00C4005B">
      <w:pPr>
        <w:tabs>
          <w:tab w:val="left" w:pos="2210"/>
        </w:tabs>
        <w:jc w:val="both"/>
        <w:rPr>
          <w:rFonts w:ascii="CG Times" w:hAnsi="CG Times"/>
          <w:lang w:val="fr-CI"/>
        </w:rPr>
      </w:pPr>
      <w:r w:rsidRPr="004E2F1C">
        <w:rPr>
          <w:rFonts w:ascii="CG Times" w:hAnsi="CG Times"/>
          <w:lang w:val="fr-CI"/>
        </w:rPr>
        <w:t>Les acquisitions financées par la Banque Islamique de Développement seront effectuées conformément aux Directives pour l’acquisition de Biens, Travaux et services connexes dans le cadre des Projets financés par la Banque Islamique de Développement (édition courante) et sont ouvertes à tous les soumissionnaires éligibles, tels que définis dans ces Directives. Les acquisitions de services de consultants seront effectuées conformément aux Directives pour l’acquisition de Services de Consultants dans le cadre des Projets financés par la Banque Islamique de Développement (éditions 2019, révisées en février 2023).</w:t>
      </w:r>
    </w:p>
    <w:p w14:paraId="13138C3F" w14:textId="77777777" w:rsidR="002D2517" w:rsidRPr="004E2F1C" w:rsidRDefault="002D2517" w:rsidP="00C4005B">
      <w:pPr>
        <w:tabs>
          <w:tab w:val="left" w:pos="2210"/>
        </w:tabs>
        <w:jc w:val="both"/>
        <w:rPr>
          <w:rFonts w:ascii="CG Times" w:hAnsi="CG Times"/>
          <w:lang w:val="fr-CI"/>
        </w:rPr>
      </w:pPr>
    </w:p>
    <w:p w14:paraId="6FF7FA4A" w14:textId="5CE3B4FB" w:rsidR="002D2517" w:rsidRPr="004E2F1C" w:rsidRDefault="002D2517" w:rsidP="00C4005B">
      <w:pPr>
        <w:tabs>
          <w:tab w:val="left" w:pos="2210"/>
        </w:tabs>
        <w:jc w:val="both"/>
        <w:rPr>
          <w:rFonts w:ascii="CG Times" w:hAnsi="CG Times"/>
          <w:lang w:val="fr-CI"/>
        </w:rPr>
      </w:pPr>
      <w:r w:rsidRPr="004E2F1C">
        <w:rPr>
          <w:rFonts w:ascii="CG Times" w:hAnsi="CG Times"/>
          <w:lang w:val="fr-CI"/>
        </w:rPr>
        <w:t xml:space="preserve">Les avis spécifiques de passation des marchés pour les acquisitions à effectuer par </w:t>
      </w:r>
      <w:bookmarkStart w:id="7" w:name="_Hlk205195697"/>
      <w:r w:rsidRPr="004E2F1C">
        <w:rPr>
          <w:rFonts w:ascii="CG Times" w:hAnsi="CG Times"/>
          <w:lang w:val="fr-CI"/>
        </w:rPr>
        <w:t xml:space="preserve">Appel d’Offres </w:t>
      </w:r>
      <w:bookmarkEnd w:id="7"/>
      <w:r w:rsidRPr="004E2F1C">
        <w:rPr>
          <w:rFonts w:ascii="CG Times" w:hAnsi="CG Times"/>
          <w:lang w:val="fr-CI"/>
        </w:rPr>
        <w:t>International réservé aux pays membres (AOI/PM)</w:t>
      </w:r>
      <w:r>
        <w:rPr>
          <w:rFonts w:ascii="CG Times" w:hAnsi="CG Times"/>
          <w:lang w:val="fr-CI"/>
        </w:rPr>
        <w:t xml:space="preserve"> ou </w:t>
      </w:r>
      <w:r w:rsidRPr="004E2F1C">
        <w:rPr>
          <w:rFonts w:ascii="CG Times" w:hAnsi="CG Times"/>
          <w:lang w:val="fr-CI"/>
        </w:rPr>
        <w:t xml:space="preserve">Appel d’Offres </w:t>
      </w:r>
      <w:r>
        <w:rPr>
          <w:rFonts w:ascii="CG Times" w:hAnsi="CG Times"/>
          <w:lang w:val="fr-CI"/>
        </w:rPr>
        <w:t xml:space="preserve">National </w:t>
      </w:r>
      <w:r w:rsidR="008D6479">
        <w:rPr>
          <w:rFonts w:ascii="CG Times" w:hAnsi="CG Times"/>
          <w:lang w:val="fr-CI"/>
        </w:rPr>
        <w:t xml:space="preserve">(AON) </w:t>
      </w:r>
      <w:r w:rsidRPr="004E2F1C">
        <w:rPr>
          <w:rFonts w:ascii="CG Times" w:hAnsi="CG Times"/>
          <w:lang w:val="fr-CI"/>
        </w:rPr>
        <w:t>et les appels à manifestations d’intérêt pour les services de consultants seront publiés au fur et à mesure qu’ils seront disponibles, sur le site internet de la BIsD, UNDP Online et les médias locaux.</w:t>
      </w:r>
    </w:p>
    <w:p w14:paraId="1749EBEF" w14:textId="77777777" w:rsidR="002D2517" w:rsidRPr="004E2F1C" w:rsidRDefault="002D2517" w:rsidP="00C4005B">
      <w:pPr>
        <w:tabs>
          <w:tab w:val="left" w:pos="2210"/>
        </w:tabs>
        <w:jc w:val="both"/>
        <w:rPr>
          <w:rFonts w:ascii="CG Times" w:hAnsi="CG Times"/>
          <w:lang w:val="fr-CI"/>
        </w:rPr>
      </w:pPr>
      <w:r w:rsidRPr="004E2F1C">
        <w:rPr>
          <w:rFonts w:ascii="CG Times" w:hAnsi="CG Times"/>
          <w:lang w:val="fr-CI"/>
        </w:rPr>
        <w:t> </w:t>
      </w:r>
    </w:p>
    <w:p w14:paraId="09ECFDD4" w14:textId="77777777" w:rsidR="002D2517" w:rsidRDefault="002D2517" w:rsidP="00C4005B">
      <w:pPr>
        <w:tabs>
          <w:tab w:val="left" w:pos="2210"/>
        </w:tabs>
        <w:jc w:val="both"/>
        <w:rPr>
          <w:rFonts w:ascii="CG Times" w:hAnsi="CG Times"/>
          <w:lang w:val="fr-CI"/>
        </w:rPr>
      </w:pPr>
      <w:r w:rsidRPr="004E2F1C">
        <w:rPr>
          <w:rFonts w:ascii="CG Times" w:hAnsi="CG Times"/>
          <w:lang w:val="fr-CI"/>
        </w:rPr>
        <w:t>Les candidats intéressés et éligibles, qui souhaitent être considérés pour la fourniture de biens, travaux et services de consultants pour le projet, ou qui désirent obtenir des informations additionnelles, sont invités à contacter le Bénéficiaire à l’adresse ci-dessous :</w:t>
      </w:r>
    </w:p>
    <w:p w14:paraId="63D264DC" w14:textId="77777777" w:rsidR="002D2517" w:rsidRPr="004E2F1C" w:rsidRDefault="002D2517" w:rsidP="00C4005B">
      <w:pPr>
        <w:tabs>
          <w:tab w:val="left" w:pos="2210"/>
        </w:tabs>
        <w:jc w:val="both"/>
        <w:rPr>
          <w:rFonts w:ascii="CG Times" w:hAnsi="CG Times"/>
          <w:lang w:val="fr-CI"/>
        </w:rPr>
      </w:pPr>
    </w:p>
    <w:p w14:paraId="19744AA1" w14:textId="77777777" w:rsidR="002D2517" w:rsidRPr="00077D6D" w:rsidRDefault="002D2517" w:rsidP="002D2517">
      <w:pPr>
        <w:tabs>
          <w:tab w:val="left" w:pos="2210"/>
        </w:tabs>
        <w:rPr>
          <w:rFonts w:ascii="CG Times" w:hAnsi="CG Times"/>
          <w:lang w:val="fr-CI"/>
        </w:rPr>
      </w:pPr>
      <w:r w:rsidRPr="00077D6D">
        <w:rPr>
          <w:rFonts w:ascii="CG Times" w:eastAsiaTheme="majorEastAsia" w:hAnsi="CG Times"/>
          <w:b/>
          <w:bCs/>
          <w:lang w:val="fr-CI"/>
        </w:rPr>
        <w:t>Nom de l’Organisme</w:t>
      </w:r>
      <w:r w:rsidRPr="00077D6D">
        <w:rPr>
          <w:rFonts w:ascii="CG Times" w:eastAsiaTheme="majorEastAsia" w:hAnsi="CG Times"/>
          <w:lang w:val="fr-CI"/>
        </w:rPr>
        <w:t xml:space="preserve"> : </w:t>
      </w:r>
      <w:r w:rsidRPr="00077D6D">
        <w:rPr>
          <w:rFonts w:ascii="CG Times" w:hAnsi="CG Times"/>
          <w:lang w:val="fr-CI"/>
        </w:rPr>
        <w:t>Agence pour le Développement de la filière Riz / Projet de Développement de la Chaine de Valeur du Riz (ADERIZ/PDCVR)</w:t>
      </w:r>
    </w:p>
    <w:p w14:paraId="1D5FBBE3" w14:textId="23E48A1C" w:rsidR="002D2517" w:rsidRPr="00077D6D" w:rsidRDefault="002D2517" w:rsidP="002D2517">
      <w:pPr>
        <w:tabs>
          <w:tab w:val="left" w:pos="2210"/>
        </w:tabs>
        <w:rPr>
          <w:rFonts w:ascii="CG Times" w:hAnsi="CG Times"/>
          <w:lang w:val="fr-CI"/>
        </w:rPr>
      </w:pPr>
      <w:r w:rsidRPr="00077D6D">
        <w:rPr>
          <w:rFonts w:ascii="CG Times" w:eastAsiaTheme="majorEastAsia" w:hAnsi="CG Times"/>
          <w:b/>
          <w:bCs/>
          <w:lang w:val="fr-CI"/>
        </w:rPr>
        <w:t>Nom de la personne à contacter</w:t>
      </w:r>
      <w:r w:rsidRPr="00077D6D">
        <w:rPr>
          <w:rFonts w:ascii="CG Times" w:eastAsiaTheme="majorEastAsia" w:hAnsi="CG Times"/>
          <w:lang w:val="fr-CI"/>
        </w:rPr>
        <w:t xml:space="preserve"> : </w:t>
      </w:r>
      <w:r w:rsidR="00077D6D" w:rsidRPr="00077D6D">
        <w:rPr>
          <w:sz w:val="22"/>
          <w:szCs w:val="22"/>
        </w:rPr>
        <w:t>M. BAGUE Oumar</w:t>
      </w:r>
    </w:p>
    <w:p w14:paraId="7CB7AC2F" w14:textId="3551C9A4" w:rsidR="002D2517" w:rsidRPr="00077D6D" w:rsidRDefault="002D2517" w:rsidP="002D2517">
      <w:pPr>
        <w:tabs>
          <w:tab w:val="left" w:pos="2210"/>
        </w:tabs>
        <w:rPr>
          <w:rFonts w:ascii="CG Times" w:hAnsi="CG Times"/>
          <w:lang w:val="fr-CI"/>
        </w:rPr>
      </w:pPr>
      <w:r w:rsidRPr="00077D6D">
        <w:rPr>
          <w:rFonts w:ascii="CG Times" w:eastAsiaTheme="majorEastAsia" w:hAnsi="CG Times"/>
          <w:b/>
          <w:bCs/>
          <w:lang w:val="fr-CI"/>
        </w:rPr>
        <w:t>Titre/fonction de la personne à contacter</w:t>
      </w:r>
      <w:r w:rsidRPr="00077D6D">
        <w:rPr>
          <w:rFonts w:ascii="CG Times" w:eastAsiaTheme="majorEastAsia" w:hAnsi="CG Times"/>
          <w:lang w:val="fr-CI"/>
        </w:rPr>
        <w:t xml:space="preserve"> : </w:t>
      </w:r>
      <w:r w:rsidR="00077D6D" w:rsidRPr="00077D6D">
        <w:rPr>
          <w:sz w:val="22"/>
          <w:szCs w:val="22"/>
        </w:rPr>
        <w:t>Chef de Service Autonome Passation des Marchés</w:t>
      </w:r>
    </w:p>
    <w:p w14:paraId="2D55742C" w14:textId="40DA1651" w:rsidR="002D2517" w:rsidRPr="00077D6D" w:rsidRDefault="002D2517" w:rsidP="002D2517">
      <w:pPr>
        <w:tabs>
          <w:tab w:val="left" w:pos="2210"/>
        </w:tabs>
        <w:rPr>
          <w:rFonts w:ascii="CG Times" w:hAnsi="CG Times"/>
          <w:lang w:val="fr-CI"/>
        </w:rPr>
      </w:pPr>
      <w:r w:rsidRPr="00077D6D">
        <w:rPr>
          <w:rFonts w:ascii="CG Times" w:eastAsiaTheme="majorEastAsia" w:hAnsi="CG Times"/>
          <w:b/>
          <w:bCs/>
          <w:lang w:val="fr-CI"/>
        </w:rPr>
        <w:t>Téléphone</w:t>
      </w:r>
      <w:r w:rsidRPr="00077D6D">
        <w:rPr>
          <w:rFonts w:ascii="CG Times" w:eastAsiaTheme="majorEastAsia" w:hAnsi="CG Times"/>
          <w:lang w:val="fr-CI"/>
        </w:rPr>
        <w:t> :</w:t>
      </w:r>
      <w:r w:rsidR="00077D6D" w:rsidRPr="00077D6D">
        <w:rPr>
          <w:sz w:val="22"/>
          <w:szCs w:val="22"/>
        </w:rPr>
        <w:t xml:space="preserve"> +225 27 20 228 000 /27 35 957 507</w:t>
      </w:r>
    </w:p>
    <w:p w14:paraId="42568171" w14:textId="1A0E4B8D" w:rsidR="002D2517" w:rsidRPr="00077D6D" w:rsidRDefault="002D2517" w:rsidP="002D2517">
      <w:pPr>
        <w:tabs>
          <w:tab w:val="left" w:pos="2210"/>
        </w:tabs>
        <w:rPr>
          <w:rFonts w:ascii="CG Times" w:hAnsi="CG Times"/>
          <w:lang w:val="fr-CI"/>
        </w:rPr>
      </w:pPr>
      <w:r w:rsidRPr="00077D6D">
        <w:rPr>
          <w:rFonts w:ascii="CG Times" w:eastAsiaTheme="majorEastAsia" w:hAnsi="CG Times"/>
          <w:b/>
          <w:bCs/>
          <w:lang w:val="fr-CI"/>
        </w:rPr>
        <w:t>Courriel</w:t>
      </w:r>
      <w:r w:rsidRPr="00077D6D">
        <w:rPr>
          <w:rFonts w:ascii="CG Times" w:eastAsiaTheme="majorEastAsia" w:hAnsi="CG Times"/>
          <w:lang w:val="fr-CI"/>
        </w:rPr>
        <w:t> : </w:t>
      </w:r>
      <w:hyperlink r:id="rId10" w:history="1">
        <w:r w:rsidR="00077D6D" w:rsidRPr="00077D6D">
          <w:rPr>
            <w:rStyle w:val="Hyperlink"/>
            <w:lang w:val="fr-CI"/>
          </w:rPr>
          <w:t>oumar.bague@aderiz.ci</w:t>
        </w:r>
      </w:hyperlink>
      <w:r w:rsidRPr="00077D6D">
        <w:rPr>
          <w:rFonts w:ascii="CG Times" w:eastAsiaTheme="majorEastAsia" w:hAnsi="CG Times"/>
          <w:lang w:val="fr-CI"/>
        </w:rPr>
        <w:t> </w:t>
      </w:r>
      <w:r w:rsidRPr="00077D6D">
        <w:rPr>
          <w:rFonts w:ascii="CG Times" w:hAnsi="CG Times"/>
          <w:lang w:val="fr-CI"/>
        </w:rPr>
        <w:t xml:space="preserve"> </w:t>
      </w:r>
    </w:p>
    <w:bookmarkEnd w:id="2"/>
    <w:p w14:paraId="52773023" w14:textId="77777777" w:rsidR="00205899" w:rsidRDefault="004F1FDC" w:rsidP="004F1FDC">
      <w:pPr>
        <w:tabs>
          <w:tab w:val="left" w:pos="7500"/>
        </w:tabs>
        <w:rPr>
          <w:rFonts w:ascii="CG Times" w:hAnsi="CG Times"/>
          <w:lang w:val="fr-CI"/>
        </w:rPr>
      </w:pPr>
      <w:r>
        <w:rPr>
          <w:rFonts w:ascii="CG Times" w:hAnsi="CG Times"/>
          <w:lang w:val="fr-CI"/>
        </w:rPr>
        <w:t xml:space="preserve">                                                                                                                                     </w:t>
      </w:r>
    </w:p>
    <w:p w14:paraId="2F9CC063" w14:textId="77777777" w:rsidR="00205899" w:rsidRDefault="00205899" w:rsidP="004F1FDC">
      <w:pPr>
        <w:tabs>
          <w:tab w:val="left" w:pos="7500"/>
        </w:tabs>
        <w:rPr>
          <w:rFonts w:ascii="CG Times" w:hAnsi="CG Times"/>
          <w:lang w:val="fr-CI"/>
        </w:rPr>
      </w:pPr>
    </w:p>
    <w:p w14:paraId="1F3F0AF3" w14:textId="2BB010C4" w:rsidR="002D2517" w:rsidRDefault="004F1FDC" w:rsidP="00205899">
      <w:pPr>
        <w:tabs>
          <w:tab w:val="left" w:pos="7500"/>
        </w:tabs>
        <w:jc w:val="right"/>
        <w:rPr>
          <w:lang w:val="fr-CI"/>
        </w:rPr>
      </w:pPr>
      <w:r>
        <w:rPr>
          <w:lang w:val="fr-CI"/>
        </w:rPr>
        <w:t xml:space="preserve">Abidjan, le </w:t>
      </w:r>
      <w:r w:rsidR="00FA4C7C">
        <w:rPr>
          <w:lang w:val="fr-CI"/>
        </w:rPr>
        <w:t>09 Septembre</w:t>
      </w:r>
      <w:r w:rsidR="00205899">
        <w:rPr>
          <w:lang w:val="fr-CI"/>
        </w:rPr>
        <w:t xml:space="preserve"> </w:t>
      </w:r>
      <w:r>
        <w:rPr>
          <w:lang w:val="fr-CI"/>
        </w:rPr>
        <w:t>2025</w:t>
      </w:r>
    </w:p>
    <w:p w14:paraId="0AE842D0" w14:textId="77777777" w:rsidR="004F1FDC" w:rsidRPr="004F1FDC" w:rsidRDefault="004F1FDC" w:rsidP="004F1FDC">
      <w:pPr>
        <w:rPr>
          <w:lang w:val="fr-CI"/>
        </w:rPr>
      </w:pPr>
    </w:p>
    <w:p w14:paraId="2854F3AF" w14:textId="77777777" w:rsidR="004F1FDC" w:rsidRDefault="004F1FDC" w:rsidP="004F1FDC">
      <w:pPr>
        <w:rPr>
          <w:lang w:val="fr-CI"/>
        </w:rPr>
      </w:pPr>
    </w:p>
    <w:p w14:paraId="12F5051A" w14:textId="42D4EFF0" w:rsidR="00077D6D" w:rsidRDefault="00077D6D" w:rsidP="00077D6D">
      <w:pPr>
        <w:ind w:left="708"/>
        <w:rPr>
          <w:sz w:val="22"/>
          <w:szCs w:val="22"/>
        </w:rPr>
      </w:pPr>
      <w:r>
        <w:rPr>
          <w:sz w:val="22"/>
          <w:szCs w:val="22"/>
        </w:rPr>
        <w:t xml:space="preserve">, </w:t>
      </w:r>
    </w:p>
    <w:p w14:paraId="1220E4C5" w14:textId="193A66D8" w:rsidR="00077D6D" w:rsidRPr="004F1FDC" w:rsidRDefault="00077D6D" w:rsidP="00077D6D">
      <w:pPr>
        <w:rPr>
          <w:lang w:val="fr-CI"/>
        </w:rPr>
      </w:pPr>
      <w:r>
        <w:rPr>
          <w:sz w:val="22"/>
          <w:szCs w:val="22"/>
        </w:rPr>
        <w:t xml:space="preserve">                                                                   </w:t>
      </w:r>
    </w:p>
    <w:p w14:paraId="7085D0DB" w14:textId="77777777" w:rsidR="004F1FDC" w:rsidRDefault="004F1FDC" w:rsidP="004F1FDC">
      <w:pPr>
        <w:rPr>
          <w:lang w:val="fr-CI"/>
        </w:rPr>
      </w:pPr>
    </w:p>
    <w:p w14:paraId="18396CD6" w14:textId="5C113C95" w:rsidR="004F1FDC" w:rsidRDefault="004F1FDC" w:rsidP="004F1FDC">
      <w:pPr>
        <w:tabs>
          <w:tab w:val="left" w:pos="6917"/>
        </w:tabs>
        <w:rPr>
          <w:lang w:val="fr-CI"/>
        </w:rPr>
      </w:pPr>
      <w:r>
        <w:rPr>
          <w:lang w:val="fr-CI"/>
        </w:rPr>
        <w:tab/>
        <w:t>Le Directeur Général</w:t>
      </w:r>
    </w:p>
    <w:p w14:paraId="767E5C19" w14:textId="77777777" w:rsidR="004F1FDC" w:rsidRDefault="004F1FDC" w:rsidP="004F1FDC">
      <w:pPr>
        <w:tabs>
          <w:tab w:val="left" w:pos="6917"/>
        </w:tabs>
        <w:rPr>
          <w:lang w:val="fr-CI"/>
        </w:rPr>
      </w:pPr>
    </w:p>
    <w:p w14:paraId="61C676FE" w14:textId="58F33CD5" w:rsidR="004F1FDC" w:rsidRDefault="004F1FDC" w:rsidP="004F1FDC">
      <w:pPr>
        <w:tabs>
          <w:tab w:val="left" w:pos="7883"/>
        </w:tabs>
        <w:rPr>
          <w:lang w:val="fr-CI"/>
        </w:rPr>
      </w:pPr>
      <w:r>
        <w:rPr>
          <w:lang w:val="fr-CI"/>
        </w:rPr>
        <w:tab/>
      </w:r>
    </w:p>
    <w:p w14:paraId="4F978F19" w14:textId="77777777" w:rsidR="004F1FDC" w:rsidRDefault="004F1FDC" w:rsidP="004F1FDC">
      <w:pPr>
        <w:tabs>
          <w:tab w:val="left" w:pos="7883"/>
        </w:tabs>
        <w:rPr>
          <w:lang w:val="fr-CI"/>
        </w:rPr>
      </w:pPr>
    </w:p>
    <w:p w14:paraId="607BE3DA" w14:textId="77777777" w:rsidR="004F1FDC" w:rsidRDefault="004F1FDC" w:rsidP="004F1FDC">
      <w:pPr>
        <w:tabs>
          <w:tab w:val="left" w:pos="6917"/>
        </w:tabs>
        <w:rPr>
          <w:lang w:val="fr-CI"/>
        </w:rPr>
      </w:pPr>
    </w:p>
    <w:p w14:paraId="519092AC" w14:textId="04599D02" w:rsidR="004F1FDC" w:rsidRPr="004F1FDC" w:rsidRDefault="004F1FDC" w:rsidP="004F1FDC">
      <w:pPr>
        <w:tabs>
          <w:tab w:val="left" w:pos="6917"/>
        </w:tabs>
        <w:rPr>
          <w:b/>
          <w:bCs/>
          <w:u w:val="single"/>
          <w:lang w:val="fr-CI"/>
        </w:rPr>
      </w:pPr>
      <w:r>
        <w:rPr>
          <w:lang w:val="fr-CI"/>
        </w:rPr>
        <w:tab/>
        <w:t xml:space="preserve"> </w:t>
      </w:r>
      <w:r w:rsidRPr="004F1FDC">
        <w:rPr>
          <w:b/>
          <w:bCs/>
          <w:u w:val="single"/>
          <w:lang w:val="fr-CI"/>
        </w:rPr>
        <w:t>Yacouba DEMBELE</w:t>
      </w:r>
    </w:p>
    <w:sectPr w:rsidR="004F1FDC" w:rsidRPr="004F1FDC" w:rsidSect="002D2517">
      <w:headerReference w:type="even" r:id="rId11"/>
      <w:headerReference w:type="default" r:id="rId12"/>
      <w:headerReference w:type="first" r:id="rId13"/>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E48FE" w14:textId="77777777" w:rsidR="00E4771E" w:rsidRDefault="00E4771E" w:rsidP="00E4771E">
      <w:r>
        <w:separator/>
      </w:r>
    </w:p>
  </w:endnote>
  <w:endnote w:type="continuationSeparator" w:id="0">
    <w:p w14:paraId="483DF89A" w14:textId="77777777" w:rsidR="00E4771E" w:rsidRDefault="00E4771E" w:rsidP="00E47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7" w:usb1="00000000" w:usb2="00000000" w:usb3="00000000" w:csb0="00000093"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 w:name="Roboto Light">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1AAF6" w14:textId="77777777" w:rsidR="00E4771E" w:rsidRDefault="00E4771E" w:rsidP="00E4771E">
      <w:r>
        <w:separator/>
      </w:r>
    </w:p>
  </w:footnote>
  <w:footnote w:type="continuationSeparator" w:id="0">
    <w:p w14:paraId="76B7AC74" w14:textId="77777777" w:rsidR="00E4771E" w:rsidRDefault="00E4771E" w:rsidP="00E47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C2C8F" w14:textId="179639FB" w:rsidR="00E4771E" w:rsidRDefault="00E4771E">
    <w:pPr>
      <w:pStyle w:val="Header"/>
    </w:pPr>
    <w:r>
      <w:rPr>
        <w:noProof/>
      </w:rPr>
      <mc:AlternateContent>
        <mc:Choice Requires="wps">
          <w:drawing>
            <wp:anchor distT="0" distB="0" distL="0" distR="0" simplePos="0" relativeHeight="251659264" behindDoc="0" locked="0" layoutInCell="1" allowOverlap="1" wp14:anchorId="793B2188" wp14:editId="283D40D9">
              <wp:simplePos x="635" y="635"/>
              <wp:positionH relativeFrom="page">
                <wp:align>left</wp:align>
              </wp:positionH>
              <wp:positionV relativeFrom="page">
                <wp:align>top</wp:align>
              </wp:positionV>
              <wp:extent cx="763270" cy="345440"/>
              <wp:effectExtent l="0" t="0" r="17780" b="16510"/>
              <wp:wrapNone/>
              <wp:docPr id="955318071"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31F5AB26" w14:textId="38B39597" w:rsidR="00E4771E" w:rsidRPr="00E4771E" w:rsidRDefault="00E4771E" w:rsidP="00E4771E">
                          <w:pPr>
                            <w:rPr>
                              <w:rFonts w:ascii="Calibri" w:eastAsia="Calibri" w:hAnsi="Calibri" w:cs="Calibri"/>
                              <w:noProof/>
                              <w:color w:val="000000"/>
                            </w:rPr>
                          </w:pPr>
                          <w:r w:rsidRPr="00E4771E">
                            <w:rPr>
                              <w:rFonts w:ascii="Calibri" w:eastAsia="Calibri" w:hAnsi="Calibri" w:cs="Calibri"/>
                              <w:noProof/>
                              <w:color w:val="00000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93B2188" id="_x0000_t202" coordsize="21600,21600" o:spt="202" path="m,l,21600r21600,l21600,xe">
              <v:stroke joinstyle="miter"/>
              <v:path gradientshapeok="t" o:connecttype="rect"/>
            </v:shapetype>
            <v:shape id="Text Box 2" o:spid="_x0000_s1026" type="#_x0000_t202" alt="Protected" style="position:absolute;margin-left:0;margin-top:0;width:60.1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" filled="f" stroked="f">
              <v:textbox style="mso-fit-shape-to-text:t" inset="20pt,15pt,0,0">
                <w:txbxContent>
                  <w:p w14:paraId="31F5AB26" w14:textId="38B39597" w:rsidR="00E4771E" w:rsidRPr="00E4771E" w:rsidRDefault="00E4771E" w:rsidP="00E4771E">
                    <w:pPr>
                      <w:rPr>
                        <w:rFonts w:ascii="Calibri" w:eastAsia="Calibri" w:hAnsi="Calibri" w:cs="Calibri"/>
                        <w:noProof/>
                        <w:color w:val="000000"/>
                      </w:rPr>
                    </w:pPr>
                    <w:r w:rsidRPr="00E4771E">
                      <w:rPr>
                        <w:rFonts w:ascii="Calibri" w:eastAsia="Calibri" w:hAnsi="Calibri" w:cs="Calibri"/>
                        <w:noProof/>
                        <w:color w:val="00000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E2AB2" w14:textId="4609E85F" w:rsidR="00E4771E" w:rsidRDefault="00E4771E">
    <w:pPr>
      <w:pStyle w:val="Header"/>
    </w:pPr>
    <w:r>
      <w:rPr>
        <w:noProof/>
      </w:rPr>
      <mc:AlternateContent>
        <mc:Choice Requires="wps">
          <w:drawing>
            <wp:anchor distT="0" distB="0" distL="0" distR="0" simplePos="0" relativeHeight="251660288" behindDoc="0" locked="0" layoutInCell="1" allowOverlap="1" wp14:anchorId="05247090" wp14:editId="20176E0F">
              <wp:simplePos x="899730" y="449865"/>
              <wp:positionH relativeFrom="page">
                <wp:align>left</wp:align>
              </wp:positionH>
              <wp:positionV relativeFrom="page">
                <wp:align>top</wp:align>
              </wp:positionV>
              <wp:extent cx="763270" cy="345440"/>
              <wp:effectExtent l="0" t="0" r="17780" b="16510"/>
              <wp:wrapNone/>
              <wp:docPr id="1342399670"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773784A1" w14:textId="27E7FAD8" w:rsidR="00E4771E" w:rsidRPr="00E4771E" w:rsidRDefault="00E4771E" w:rsidP="00E4771E">
                          <w:pPr>
                            <w:rPr>
                              <w:rFonts w:ascii="Calibri" w:eastAsia="Calibri" w:hAnsi="Calibri" w:cs="Calibri"/>
                              <w:noProof/>
                              <w:color w:val="000000"/>
                            </w:rPr>
                          </w:pPr>
                          <w:r w:rsidRPr="00E4771E">
                            <w:rPr>
                              <w:rFonts w:ascii="Calibri" w:eastAsia="Calibri" w:hAnsi="Calibri" w:cs="Calibri"/>
                              <w:noProof/>
                              <w:color w:val="00000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5247090" id="_x0000_t202" coordsize="21600,21600" o:spt="202" path="m,l,21600r21600,l21600,xe">
              <v:stroke joinstyle="miter"/>
              <v:path gradientshapeok="t" o:connecttype="rect"/>
            </v:shapetype>
            <v:shape id="Text Box 3" o:spid="_x0000_s1027" type="#_x0000_t202" alt="Protected" style="position:absolute;margin-left:0;margin-top:0;width:60.1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" filled="f" stroked="f">
              <v:textbox style="mso-fit-shape-to-text:t" inset="20pt,15pt,0,0">
                <w:txbxContent>
                  <w:p w14:paraId="773784A1" w14:textId="27E7FAD8" w:rsidR="00E4771E" w:rsidRPr="00E4771E" w:rsidRDefault="00E4771E" w:rsidP="00E4771E">
                    <w:pPr>
                      <w:rPr>
                        <w:rFonts w:ascii="Calibri" w:eastAsia="Calibri" w:hAnsi="Calibri" w:cs="Calibri"/>
                        <w:noProof/>
                        <w:color w:val="000000"/>
                      </w:rPr>
                    </w:pPr>
                    <w:r w:rsidRPr="00E4771E">
                      <w:rPr>
                        <w:rFonts w:ascii="Calibri" w:eastAsia="Calibri" w:hAnsi="Calibri" w:cs="Calibri"/>
                        <w:noProof/>
                        <w:color w:val="000000"/>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8D24F" w14:textId="038DCC36" w:rsidR="00E4771E" w:rsidRDefault="00E4771E">
    <w:pPr>
      <w:pStyle w:val="Header"/>
    </w:pPr>
    <w:r>
      <w:rPr>
        <w:noProof/>
      </w:rPr>
      <mc:AlternateContent>
        <mc:Choice Requires="wps">
          <w:drawing>
            <wp:anchor distT="0" distB="0" distL="0" distR="0" simplePos="0" relativeHeight="251658240" behindDoc="0" locked="0" layoutInCell="1" allowOverlap="1" wp14:anchorId="71DFDA94" wp14:editId="1FB2FFB1">
              <wp:simplePos x="635" y="635"/>
              <wp:positionH relativeFrom="page">
                <wp:align>left</wp:align>
              </wp:positionH>
              <wp:positionV relativeFrom="page">
                <wp:align>top</wp:align>
              </wp:positionV>
              <wp:extent cx="763270" cy="345440"/>
              <wp:effectExtent l="0" t="0" r="17780" b="16510"/>
              <wp:wrapNone/>
              <wp:docPr id="1570991012"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6E1A0D13" w14:textId="78748CB5" w:rsidR="00E4771E" w:rsidRPr="00E4771E" w:rsidRDefault="00E4771E" w:rsidP="00E4771E">
                          <w:pPr>
                            <w:rPr>
                              <w:rFonts w:ascii="Calibri" w:eastAsia="Calibri" w:hAnsi="Calibri" w:cs="Calibri"/>
                              <w:noProof/>
                              <w:color w:val="000000"/>
                            </w:rPr>
                          </w:pPr>
                          <w:r w:rsidRPr="00E4771E">
                            <w:rPr>
                              <w:rFonts w:ascii="Calibri" w:eastAsia="Calibri" w:hAnsi="Calibri" w:cs="Calibri"/>
                              <w:noProof/>
                              <w:color w:val="00000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1DFDA94" id="_x0000_t202" coordsize="21600,21600" o:spt="202" path="m,l,21600r21600,l21600,xe">
              <v:stroke joinstyle="miter"/>
              <v:path gradientshapeok="t" o:connecttype="rect"/>
            </v:shapetype>
            <v:shape id="Text Box 1" o:spid="_x0000_s1028" type="#_x0000_t202" alt="Protected" style="position:absolute;margin-left:0;margin-top:0;width:60.1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" filled="f" stroked="f">
              <v:textbox style="mso-fit-shape-to-text:t" inset="20pt,15pt,0,0">
                <w:txbxContent>
                  <w:p w14:paraId="6E1A0D13" w14:textId="78748CB5" w:rsidR="00E4771E" w:rsidRPr="00E4771E" w:rsidRDefault="00E4771E" w:rsidP="00E4771E">
                    <w:pPr>
                      <w:rPr>
                        <w:rFonts w:ascii="Calibri" w:eastAsia="Calibri" w:hAnsi="Calibri" w:cs="Calibri"/>
                        <w:noProof/>
                        <w:color w:val="000000"/>
                      </w:rPr>
                    </w:pPr>
                    <w:r w:rsidRPr="00E4771E">
                      <w:rPr>
                        <w:rFonts w:ascii="Calibri" w:eastAsia="Calibri" w:hAnsi="Calibri" w:cs="Calibri"/>
                        <w:noProof/>
                        <w:color w:val="00000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21DF"/>
    <w:multiLevelType w:val="multilevel"/>
    <w:tmpl w:val="5732B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292988"/>
    <w:multiLevelType w:val="multilevel"/>
    <w:tmpl w:val="F8F42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365206"/>
    <w:multiLevelType w:val="hybridMultilevel"/>
    <w:tmpl w:val="E7228A86"/>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3" w15:restartNumberingAfterBreak="0">
    <w:nsid w:val="463D47F6"/>
    <w:multiLevelType w:val="multilevel"/>
    <w:tmpl w:val="BBBA4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B97E82"/>
    <w:multiLevelType w:val="hybridMultilevel"/>
    <w:tmpl w:val="2C82D6FC"/>
    <w:lvl w:ilvl="0" w:tplc="300C0001">
      <w:start w:val="1"/>
      <w:numFmt w:val="bullet"/>
      <w:lvlText w:val=""/>
      <w:lvlJc w:val="left"/>
      <w:pPr>
        <w:ind w:left="1440" w:hanging="360"/>
      </w:pPr>
      <w:rPr>
        <w:rFonts w:ascii="Symbol" w:hAnsi="Symbol" w:hint="default"/>
      </w:rPr>
    </w:lvl>
    <w:lvl w:ilvl="1" w:tplc="300C0003" w:tentative="1">
      <w:start w:val="1"/>
      <w:numFmt w:val="bullet"/>
      <w:lvlText w:val="o"/>
      <w:lvlJc w:val="left"/>
      <w:pPr>
        <w:ind w:left="2160" w:hanging="360"/>
      </w:pPr>
      <w:rPr>
        <w:rFonts w:ascii="Courier New" w:hAnsi="Courier New" w:cs="Courier New" w:hint="default"/>
      </w:rPr>
    </w:lvl>
    <w:lvl w:ilvl="2" w:tplc="300C0005" w:tentative="1">
      <w:start w:val="1"/>
      <w:numFmt w:val="bullet"/>
      <w:lvlText w:val=""/>
      <w:lvlJc w:val="left"/>
      <w:pPr>
        <w:ind w:left="2880" w:hanging="360"/>
      </w:pPr>
      <w:rPr>
        <w:rFonts w:ascii="Wingdings" w:hAnsi="Wingdings" w:hint="default"/>
      </w:rPr>
    </w:lvl>
    <w:lvl w:ilvl="3" w:tplc="300C0001" w:tentative="1">
      <w:start w:val="1"/>
      <w:numFmt w:val="bullet"/>
      <w:lvlText w:val=""/>
      <w:lvlJc w:val="left"/>
      <w:pPr>
        <w:ind w:left="3600" w:hanging="360"/>
      </w:pPr>
      <w:rPr>
        <w:rFonts w:ascii="Symbol" w:hAnsi="Symbol" w:hint="default"/>
      </w:rPr>
    </w:lvl>
    <w:lvl w:ilvl="4" w:tplc="300C0003" w:tentative="1">
      <w:start w:val="1"/>
      <w:numFmt w:val="bullet"/>
      <w:lvlText w:val="o"/>
      <w:lvlJc w:val="left"/>
      <w:pPr>
        <w:ind w:left="4320" w:hanging="360"/>
      </w:pPr>
      <w:rPr>
        <w:rFonts w:ascii="Courier New" w:hAnsi="Courier New" w:cs="Courier New" w:hint="default"/>
      </w:rPr>
    </w:lvl>
    <w:lvl w:ilvl="5" w:tplc="300C0005" w:tentative="1">
      <w:start w:val="1"/>
      <w:numFmt w:val="bullet"/>
      <w:lvlText w:val=""/>
      <w:lvlJc w:val="left"/>
      <w:pPr>
        <w:ind w:left="5040" w:hanging="360"/>
      </w:pPr>
      <w:rPr>
        <w:rFonts w:ascii="Wingdings" w:hAnsi="Wingdings" w:hint="default"/>
      </w:rPr>
    </w:lvl>
    <w:lvl w:ilvl="6" w:tplc="300C0001" w:tentative="1">
      <w:start w:val="1"/>
      <w:numFmt w:val="bullet"/>
      <w:lvlText w:val=""/>
      <w:lvlJc w:val="left"/>
      <w:pPr>
        <w:ind w:left="5760" w:hanging="360"/>
      </w:pPr>
      <w:rPr>
        <w:rFonts w:ascii="Symbol" w:hAnsi="Symbol" w:hint="default"/>
      </w:rPr>
    </w:lvl>
    <w:lvl w:ilvl="7" w:tplc="300C0003" w:tentative="1">
      <w:start w:val="1"/>
      <w:numFmt w:val="bullet"/>
      <w:lvlText w:val="o"/>
      <w:lvlJc w:val="left"/>
      <w:pPr>
        <w:ind w:left="6480" w:hanging="360"/>
      </w:pPr>
      <w:rPr>
        <w:rFonts w:ascii="Courier New" w:hAnsi="Courier New" w:cs="Courier New" w:hint="default"/>
      </w:rPr>
    </w:lvl>
    <w:lvl w:ilvl="8" w:tplc="300C0005" w:tentative="1">
      <w:start w:val="1"/>
      <w:numFmt w:val="bullet"/>
      <w:lvlText w:val=""/>
      <w:lvlJc w:val="left"/>
      <w:pPr>
        <w:ind w:left="7200" w:hanging="360"/>
      </w:pPr>
      <w:rPr>
        <w:rFonts w:ascii="Wingdings" w:hAnsi="Wingdings" w:hint="default"/>
      </w:rPr>
    </w:lvl>
  </w:abstractNum>
  <w:abstractNum w:abstractNumId="5" w15:restartNumberingAfterBreak="0">
    <w:nsid w:val="5D735DA4"/>
    <w:multiLevelType w:val="hybridMultilevel"/>
    <w:tmpl w:val="F6548366"/>
    <w:lvl w:ilvl="0" w:tplc="300C000B">
      <w:start w:val="1"/>
      <w:numFmt w:val="bullet"/>
      <w:lvlText w:val=""/>
      <w:lvlJc w:val="left"/>
      <w:pPr>
        <w:ind w:left="1440" w:hanging="360"/>
      </w:pPr>
      <w:rPr>
        <w:rFonts w:ascii="Wingdings" w:hAnsi="Wingdings" w:hint="default"/>
      </w:rPr>
    </w:lvl>
    <w:lvl w:ilvl="1" w:tplc="300C0003" w:tentative="1">
      <w:start w:val="1"/>
      <w:numFmt w:val="bullet"/>
      <w:lvlText w:val="o"/>
      <w:lvlJc w:val="left"/>
      <w:pPr>
        <w:ind w:left="2160" w:hanging="360"/>
      </w:pPr>
      <w:rPr>
        <w:rFonts w:ascii="Courier New" w:hAnsi="Courier New" w:cs="Courier New" w:hint="default"/>
      </w:rPr>
    </w:lvl>
    <w:lvl w:ilvl="2" w:tplc="300C0005" w:tentative="1">
      <w:start w:val="1"/>
      <w:numFmt w:val="bullet"/>
      <w:lvlText w:val=""/>
      <w:lvlJc w:val="left"/>
      <w:pPr>
        <w:ind w:left="2880" w:hanging="360"/>
      </w:pPr>
      <w:rPr>
        <w:rFonts w:ascii="Wingdings" w:hAnsi="Wingdings" w:hint="default"/>
      </w:rPr>
    </w:lvl>
    <w:lvl w:ilvl="3" w:tplc="300C0001" w:tentative="1">
      <w:start w:val="1"/>
      <w:numFmt w:val="bullet"/>
      <w:lvlText w:val=""/>
      <w:lvlJc w:val="left"/>
      <w:pPr>
        <w:ind w:left="3600" w:hanging="360"/>
      </w:pPr>
      <w:rPr>
        <w:rFonts w:ascii="Symbol" w:hAnsi="Symbol" w:hint="default"/>
      </w:rPr>
    </w:lvl>
    <w:lvl w:ilvl="4" w:tplc="300C0003" w:tentative="1">
      <w:start w:val="1"/>
      <w:numFmt w:val="bullet"/>
      <w:lvlText w:val="o"/>
      <w:lvlJc w:val="left"/>
      <w:pPr>
        <w:ind w:left="4320" w:hanging="360"/>
      </w:pPr>
      <w:rPr>
        <w:rFonts w:ascii="Courier New" w:hAnsi="Courier New" w:cs="Courier New" w:hint="default"/>
      </w:rPr>
    </w:lvl>
    <w:lvl w:ilvl="5" w:tplc="300C0005" w:tentative="1">
      <w:start w:val="1"/>
      <w:numFmt w:val="bullet"/>
      <w:lvlText w:val=""/>
      <w:lvlJc w:val="left"/>
      <w:pPr>
        <w:ind w:left="5040" w:hanging="360"/>
      </w:pPr>
      <w:rPr>
        <w:rFonts w:ascii="Wingdings" w:hAnsi="Wingdings" w:hint="default"/>
      </w:rPr>
    </w:lvl>
    <w:lvl w:ilvl="6" w:tplc="300C0001" w:tentative="1">
      <w:start w:val="1"/>
      <w:numFmt w:val="bullet"/>
      <w:lvlText w:val=""/>
      <w:lvlJc w:val="left"/>
      <w:pPr>
        <w:ind w:left="5760" w:hanging="360"/>
      </w:pPr>
      <w:rPr>
        <w:rFonts w:ascii="Symbol" w:hAnsi="Symbol" w:hint="default"/>
      </w:rPr>
    </w:lvl>
    <w:lvl w:ilvl="7" w:tplc="300C0003" w:tentative="1">
      <w:start w:val="1"/>
      <w:numFmt w:val="bullet"/>
      <w:lvlText w:val="o"/>
      <w:lvlJc w:val="left"/>
      <w:pPr>
        <w:ind w:left="6480" w:hanging="360"/>
      </w:pPr>
      <w:rPr>
        <w:rFonts w:ascii="Courier New" w:hAnsi="Courier New" w:cs="Courier New" w:hint="default"/>
      </w:rPr>
    </w:lvl>
    <w:lvl w:ilvl="8" w:tplc="300C0005" w:tentative="1">
      <w:start w:val="1"/>
      <w:numFmt w:val="bullet"/>
      <w:lvlText w:val=""/>
      <w:lvlJc w:val="left"/>
      <w:pPr>
        <w:ind w:left="7200" w:hanging="360"/>
      </w:pPr>
      <w:rPr>
        <w:rFonts w:ascii="Wingdings" w:hAnsi="Wingdings" w:hint="default"/>
      </w:rPr>
    </w:lvl>
  </w:abstractNum>
  <w:abstractNum w:abstractNumId="6" w15:restartNumberingAfterBreak="0">
    <w:nsid w:val="5E232792"/>
    <w:multiLevelType w:val="multilevel"/>
    <w:tmpl w:val="78DE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8F42F2"/>
    <w:multiLevelType w:val="multilevel"/>
    <w:tmpl w:val="DFB4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C43486"/>
    <w:multiLevelType w:val="multilevel"/>
    <w:tmpl w:val="6B72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2248635">
    <w:abstractNumId w:val="8"/>
  </w:num>
  <w:num w:numId="2" w16cid:durableId="1982344241">
    <w:abstractNumId w:val="3"/>
  </w:num>
  <w:num w:numId="3" w16cid:durableId="602693146">
    <w:abstractNumId w:val="0"/>
  </w:num>
  <w:num w:numId="4" w16cid:durableId="868223369">
    <w:abstractNumId w:val="1"/>
  </w:num>
  <w:num w:numId="5" w16cid:durableId="1456292180">
    <w:abstractNumId w:val="7"/>
  </w:num>
  <w:num w:numId="6" w16cid:durableId="445125165">
    <w:abstractNumId w:val="6"/>
  </w:num>
  <w:num w:numId="7" w16cid:durableId="1962807979">
    <w:abstractNumId w:val="5"/>
  </w:num>
  <w:num w:numId="8" w16cid:durableId="1261598319">
    <w:abstractNumId w:val="4"/>
  </w:num>
  <w:num w:numId="9" w16cid:durableId="1454346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517"/>
    <w:rsid w:val="00012F33"/>
    <w:rsid w:val="00077D6D"/>
    <w:rsid w:val="0009631A"/>
    <w:rsid w:val="000B1DE9"/>
    <w:rsid w:val="001252E4"/>
    <w:rsid w:val="00186C13"/>
    <w:rsid w:val="00205899"/>
    <w:rsid w:val="0024013A"/>
    <w:rsid w:val="00246869"/>
    <w:rsid w:val="002D2517"/>
    <w:rsid w:val="002F2B85"/>
    <w:rsid w:val="00303EED"/>
    <w:rsid w:val="00375DD9"/>
    <w:rsid w:val="003A4D30"/>
    <w:rsid w:val="003E5EF1"/>
    <w:rsid w:val="00456A57"/>
    <w:rsid w:val="004F1FDC"/>
    <w:rsid w:val="00527E79"/>
    <w:rsid w:val="00564042"/>
    <w:rsid w:val="007232CD"/>
    <w:rsid w:val="00806E17"/>
    <w:rsid w:val="008974A8"/>
    <w:rsid w:val="008D6479"/>
    <w:rsid w:val="00944224"/>
    <w:rsid w:val="009E52FD"/>
    <w:rsid w:val="00A35B17"/>
    <w:rsid w:val="00B3045E"/>
    <w:rsid w:val="00B73B9D"/>
    <w:rsid w:val="00B83326"/>
    <w:rsid w:val="00B94AC0"/>
    <w:rsid w:val="00C4005B"/>
    <w:rsid w:val="00E4771E"/>
    <w:rsid w:val="00FA4C7C"/>
  </w:rsids>
  <m:mathPr>
    <m:mathFont m:val="Cambria Math"/>
    <m:brkBin m:val="before"/>
    <m:brkBinSub m:val="--"/>
    <m:smallFrac m:val="0"/>
    <m:dispDef/>
    <m:lMargin m:val="0"/>
    <m:rMargin m:val="0"/>
    <m:defJc m:val="centerGroup"/>
    <m:wrapIndent m:val="1440"/>
    <m:intLim m:val="subSup"/>
    <m:naryLim m:val="undOvr"/>
  </m:mathPr>
  <w:themeFontLang w:val="fr-C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D5ED6"/>
  <w15:chartTrackingRefBased/>
  <w15:docId w15:val="{15C5D4DD-CFEC-4179-AA38-7815E09DF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7"/>
    <w:pPr>
      <w:spacing w:after="0" w:line="240" w:lineRule="auto"/>
    </w:pPr>
    <w:rPr>
      <w:rFonts w:ascii="Times New Roman" w:eastAsia="Times New Roman" w:hAnsi="Times New Roman" w:cs="Times New Roman"/>
      <w:kern w:val="0"/>
      <w:sz w:val="20"/>
      <w:szCs w:val="20"/>
      <w:lang w:val="fr-FR" w:eastAsia="fr-FR"/>
    </w:rPr>
  </w:style>
  <w:style w:type="paragraph" w:styleId="Heading1">
    <w:name w:val="heading 1"/>
    <w:basedOn w:val="Normal"/>
    <w:next w:val="Normal"/>
    <w:link w:val="Heading1Char"/>
    <w:uiPriority w:val="9"/>
    <w:qFormat/>
    <w:rsid w:val="002D25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25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25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25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25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25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25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25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25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5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25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25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25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25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25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25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25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2517"/>
    <w:rPr>
      <w:rFonts w:eastAsiaTheme="majorEastAsia" w:cstheme="majorBidi"/>
      <w:color w:val="272727" w:themeColor="text1" w:themeTint="D8"/>
    </w:rPr>
  </w:style>
  <w:style w:type="paragraph" w:styleId="Title">
    <w:name w:val="Title"/>
    <w:basedOn w:val="Normal"/>
    <w:next w:val="Normal"/>
    <w:link w:val="TitleChar"/>
    <w:uiPriority w:val="10"/>
    <w:qFormat/>
    <w:rsid w:val="002D25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25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25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25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2517"/>
    <w:pPr>
      <w:spacing w:before="160"/>
      <w:jc w:val="center"/>
    </w:pPr>
    <w:rPr>
      <w:i/>
      <w:iCs/>
      <w:color w:val="404040" w:themeColor="text1" w:themeTint="BF"/>
    </w:rPr>
  </w:style>
  <w:style w:type="character" w:customStyle="1" w:styleId="QuoteChar">
    <w:name w:val="Quote Char"/>
    <w:basedOn w:val="DefaultParagraphFont"/>
    <w:link w:val="Quote"/>
    <w:uiPriority w:val="29"/>
    <w:rsid w:val="002D2517"/>
    <w:rPr>
      <w:i/>
      <w:iCs/>
      <w:color w:val="404040" w:themeColor="text1" w:themeTint="BF"/>
    </w:rPr>
  </w:style>
  <w:style w:type="paragraph" w:styleId="ListParagraph">
    <w:name w:val="List Paragraph"/>
    <w:basedOn w:val="Normal"/>
    <w:uiPriority w:val="34"/>
    <w:qFormat/>
    <w:rsid w:val="002D2517"/>
    <w:pPr>
      <w:ind w:left="720"/>
      <w:contextualSpacing/>
    </w:pPr>
  </w:style>
  <w:style w:type="character" w:styleId="IntenseEmphasis">
    <w:name w:val="Intense Emphasis"/>
    <w:basedOn w:val="DefaultParagraphFont"/>
    <w:uiPriority w:val="21"/>
    <w:qFormat/>
    <w:rsid w:val="002D2517"/>
    <w:rPr>
      <w:i/>
      <w:iCs/>
      <w:color w:val="0F4761" w:themeColor="accent1" w:themeShade="BF"/>
    </w:rPr>
  </w:style>
  <w:style w:type="paragraph" w:styleId="IntenseQuote">
    <w:name w:val="Intense Quote"/>
    <w:basedOn w:val="Normal"/>
    <w:next w:val="Normal"/>
    <w:link w:val="IntenseQuoteChar"/>
    <w:uiPriority w:val="30"/>
    <w:qFormat/>
    <w:rsid w:val="002D25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2517"/>
    <w:rPr>
      <w:i/>
      <w:iCs/>
      <w:color w:val="0F4761" w:themeColor="accent1" w:themeShade="BF"/>
    </w:rPr>
  </w:style>
  <w:style w:type="character" w:styleId="IntenseReference">
    <w:name w:val="Intense Reference"/>
    <w:basedOn w:val="DefaultParagraphFont"/>
    <w:uiPriority w:val="32"/>
    <w:qFormat/>
    <w:rsid w:val="002D2517"/>
    <w:rPr>
      <w:b/>
      <w:bCs/>
      <w:smallCaps/>
      <w:color w:val="0F4761" w:themeColor="accent1" w:themeShade="BF"/>
      <w:spacing w:val="5"/>
    </w:rPr>
  </w:style>
  <w:style w:type="paragraph" w:styleId="NoSpacing">
    <w:name w:val="No Spacing"/>
    <w:basedOn w:val="Normal"/>
    <w:link w:val="NoSpacingChar"/>
    <w:uiPriority w:val="1"/>
    <w:qFormat/>
    <w:rsid w:val="002D2517"/>
    <w:rPr>
      <w:rFonts w:ascii="Cambria" w:hAnsi="Cambria"/>
      <w:lang w:val="en-GB" w:bidi="en-US"/>
    </w:rPr>
  </w:style>
  <w:style w:type="character" w:customStyle="1" w:styleId="NoSpacingChar">
    <w:name w:val="No Spacing Char"/>
    <w:link w:val="NoSpacing"/>
    <w:uiPriority w:val="1"/>
    <w:rsid w:val="002D2517"/>
    <w:rPr>
      <w:rFonts w:ascii="Cambria" w:eastAsia="Times New Roman" w:hAnsi="Cambria" w:cs="Times New Roman"/>
      <w:kern w:val="0"/>
      <w:sz w:val="20"/>
      <w:szCs w:val="20"/>
      <w:lang w:val="en-GB" w:eastAsia="fr-FR" w:bidi="en-US"/>
    </w:rPr>
  </w:style>
  <w:style w:type="table" w:styleId="TableGrid">
    <w:name w:val="Table Grid"/>
    <w:basedOn w:val="TableNormal"/>
    <w:uiPriority w:val="39"/>
    <w:rsid w:val="002D2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2D2517"/>
    <w:rPr>
      <w:color w:val="467886" w:themeColor="hyperlink"/>
      <w:u w:val="single"/>
    </w:rPr>
  </w:style>
  <w:style w:type="paragraph" w:customStyle="1" w:styleId="ChapterNumber">
    <w:name w:val="ChapterNumber"/>
    <w:rsid w:val="002D2517"/>
    <w:pPr>
      <w:tabs>
        <w:tab w:val="left" w:pos="-720"/>
      </w:tabs>
      <w:suppressAutoHyphens/>
      <w:spacing w:after="0" w:line="240" w:lineRule="auto"/>
    </w:pPr>
    <w:rPr>
      <w:rFonts w:ascii="CG Times" w:eastAsia="Arial" w:hAnsi="CG Times" w:cs="Times New Roman"/>
      <w:kern w:val="0"/>
      <w:szCs w:val="20"/>
      <w:lang w:val="en-US" w:eastAsia="ar-SA"/>
    </w:rPr>
  </w:style>
  <w:style w:type="character" w:styleId="UnresolvedMention">
    <w:name w:val="Unresolved Mention"/>
    <w:basedOn w:val="DefaultParagraphFont"/>
    <w:uiPriority w:val="99"/>
    <w:semiHidden/>
    <w:unhideWhenUsed/>
    <w:rsid w:val="00012F33"/>
    <w:rPr>
      <w:color w:val="605E5C"/>
      <w:shd w:val="clear" w:color="auto" w:fill="E1DFDD"/>
    </w:rPr>
  </w:style>
  <w:style w:type="paragraph" w:styleId="Revision">
    <w:name w:val="Revision"/>
    <w:hidden/>
    <w:uiPriority w:val="99"/>
    <w:semiHidden/>
    <w:rsid w:val="00564042"/>
    <w:pPr>
      <w:spacing w:after="0" w:line="240" w:lineRule="auto"/>
    </w:pPr>
    <w:rPr>
      <w:rFonts w:ascii="Times New Roman" w:eastAsia="Times New Roman" w:hAnsi="Times New Roman" w:cs="Times New Roman"/>
      <w:kern w:val="0"/>
      <w:sz w:val="20"/>
      <w:szCs w:val="20"/>
      <w:lang w:val="fr-FR" w:eastAsia="fr-FR"/>
    </w:rPr>
  </w:style>
  <w:style w:type="character" w:styleId="CommentReference">
    <w:name w:val="annotation reference"/>
    <w:basedOn w:val="DefaultParagraphFont"/>
    <w:uiPriority w:val="99"/>
    <w:semiHidden/>
    <w:unhideWhenUsed/>
    <w:rsid w:val="008974A8"/>
    <w:rPr>
      <w:sz w:val="16"/>
      <w:szCs w:val="16"/>
    </w:rPr>
  </w:style>
  <w:style w:type="paragraph" w:styleId="CommentText">
    <w:name w:val="annotation text"/>
    <w:basedOn w:val="Normal"/>
    <w:link w:val="CommentTextChar"/>
    <w:uiPriority w:val="99"/>
    <w:unhideWhenUsed/>
    <w:rsid w:val="008974A8"/>
  </w:style>
  <w:style w:type="character" w:customStyle="1" w:styleId="CommentTextChar">
    <w:name w:val="Comment Text Char"/>
    <w:basedOn w:val="DefaultParagraphFont"/>
    <w:link w:val="CommentText"/>
    <w:uiPriority w:val="99"/>
    <w:rsid w:val="008974A8"/>
    <w:rPr>
      <w:rFonts w:ascii="Times New Roman" w:eastAsia="Times New Roman" w:hAnsi="Times New Roman" w:cs="Times New Roman"/>
      <w:kern w:val="0"/>
      <w:sz w:val="20"/>
      <w:szCs w:val="20"/>
      <w:lang w:val="fr-FR" w:eastAsia="fr-FR"/>
    </w:rPr>
  </w:style>
  <w:style w:type="paragraph" w:styleId="CommentSubject">
    <w:name w:val="annotation subject"/>
    <w:basedOn w:val="CommentText"/>
    <w:next w:val="CommentText"/>
    <w:link w:val="CommentSubjectChar"/>
    <w:uiPriority w:val="99"/>
    <w:semiHidden/>
    <w:unhideWhenUsed/>
    <w:rsid w:val="008974A8"/>
    <w:rPr>
      <w:b/>
      <w:bCs/>
    </w:rPr>
  </w:style>
  <w:style w:type="character" w:customStyle="1" w:styleId="CommentSubjectChar">
    <w:name w:val="Comment Subject Char"/>
    <w:basedOn w:val="CommentTextChar"/>
    <w:link w:val="CommentSubject"/>
    <w:uiPriority w:val="99"/>
    <w:semiHidden/>
    <w:rsid w:val="008974A8"/>
    <w:rPr>
      <w:rFonts w:ascii="Times New Roman" w:eastAsia="Times New Roman" w:hAnsi="Times New Roman" w:cs="Times New Roman"/>
      <w:b/>
      <w:bCs/>
      <w:kern w:val="0"/>
      <w:sz w:val="20"/>
      <w:szCs w:val="20"/>
      <w:lang w:val="fr-FR" w:eastAsia="fr-FR"/>
    </w:rPr>
  </w:style>
  <w:style w:type="paragraph" w:styleId="Header">
    <w:name w:val="header"/>
    <w:basedOn w:val="Normal"/>
    <w:link w:val="HeaderChar"/>
    <w:uiPriority w:val="99"/>
    <w:unhideWhenUsed/>
    <w:rsid w:val="00E4771E"/>
    <w:pPr>
      <w:tabs>
        <w:tab w:val="center" w:pos="4680"/>
        <w:tab w:val="right" w:pos="9360"/>
      </w:tabs>
    </w:pPr>
  </w:style>
  <w:style w:type="character" w:customStyle="1" w:styleId="HeaderChar">
    <w:name w:val="Header Char"/>
    <w:basedOn w:val="DefaultParagraphFont"/>
    <w:link w:val="Header"/>
    <w:uiPriority w:val="99"/>
    <w:rsid w:val="00E4771E"/>
    <w:rPr>
      <w:rFonts w:ascii="Times New Roman" w:eastAsia="Times New Roman" w:hAnsi="Times New Roman" w:cs="Times New Roman"/>
      <w:kern w:val="0"/>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52744">
      <w:bodyDiv w:val="1"/>
      <w:marLeft w:val="0"/>
      <w:marRight w:val="0"/>
      <w:marTop w:val="0"/>
      <w:marBottom w:val="0"/>
      <w:divBdr>
        <w:top w:val="none" w:sz="0" w:space="0" w:color="auto"/>
        <w:left w:val="none" w:sz="0" w:space="0" w:color="auto"/>
        <w:bottom w:val="none" w:sz="0" w:space="0" w:color="auto"/>
        <w:right w:val="none" w:sz="0" w:space="0" w:color="auto"/>
      </w:divBdr>
    </w:div>
    <w:div w:id="329140805">
      <w:bodyDiv w:val="1"/>
      <w:marLeft w:val="0"/>
      <w:marRight w:val="0"/>
      <w:marTop w:val="0"/>
      <w:marBottom w:val="0"/>
      <w:divBdr>
        <w:top w:val="none" w:sz="0" w:space="0" w:color="auto"/>
        <w:left w:val="none" w:sz="0" w:space="0" w:color="auto"/>
        <w:bottom w:val="none" w:sz="0" w:space="0" w:color="auto"/>
        <w:right w:val="none" w:sz="0" w:space="0" w:color="auto"/>
      </w:divBdr>
    </w:div>
    <w:div w:id="976765399">
      <w:bodyDiv w:val="1"/>
      <w:marLeft w:val="0"/>
      <w:marRight w:val="0"/>
      <w:marTop w:val="0"/>
      <w:marBottom w:val="0"/>
      <w:divBdr>
        <w:top w:val="none" w:sz="0" w:space="0" w:color="auto"/>
        <w:left w:val="none" w:sz="0" w:space="0" w:color="auto"/>
        <w:bottom w:val="none" w:sz="0" w:space="0" w:color="auto"/>
        <w:right w:val="none" w:sz="0" w:space="0" w:color="auto"/>
      </w:divBdr>
    </w:div>
    <w:div w:id="1053309781">
      <w:bodyDiv w:val="1"/>
      <w:marLeft w:val="0"/>
      <w:marRight w:val="0"/>
      <w:marTop w:val="0"/>
      <w:marBottom w:val="0"/>
      <w:divBdr>
        <w:top w:val="none" w:sz="0" w:space="0" w:color="auto"/>
        <w:left w:val="none" w:sz="0" w:space="0" w:color="auto"/>
        <w:bottom w:val="none" w:sz="0" w:space="0" w:color="auto"/>
        <w:right w:val="none" w:sz="0" w:space="0" w:color="auto"/>
      </w:divBdr>
    </w:div>
    <w:div w:id="1794857812">
      <w:bodyDiv w:val="1"/>
      <w:marLeft w:val="0"/>
      <w:marRight w:val="0"/>
      <w:marTop w:val="0"/>
      <w:marBottom w:val="0"/>
      <w:divBdr>
        <w:top w:val="none" w:sz="0" w:space="0" w:color="auto"/>
        <w:left w:val="none" w:sz="0" w:space="0" w:color="auto"/>
        <w:bottom w:val="none" w:sz="0" w:space="0" w:color="auto"/>
        <w:right w:val="none" w:sz="0" w:space="0" w:color="auto"/>
      </w:divBdr>
    </w:div>
    <w:div w:id="213027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oumar.bague@aderiz.ci"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1133</Words>
  <Characters>6461</Characters>
  <Application>Microsoft Office Word</Application>
  <DocSecurity>0</DocSecurity>
  <Lines>53</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Oumar BAGUE [ADERIZ]</dc:creator>
  <cp:keywords/>
  <dc:description/>
  <cp:lastModifiedBy>Babacar Ndiaye</cp:lastModifiedBy>
  <cp:revision>4</cp:revision>
  <dcterms:created xsi:type="dcterms:W3CDTF">2025-08-11T11:51:00Z</dcterms:created>
  <dcterms:modified xsi:type="dcterms:W3CDTF">2025-09-09T10:19:00Z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5da36ba4,38f0ff37,500364b6</vt:lpwstr>
  </property>
  <property fmtid="{D5CDD505-2E9C-101B-9397-08002B2CF9AE}" pid="3" name="ClassificationContentMarkingHeaderFontProps">
    <vt:lpwstr>#000000,10,Calibri</vt:lpwstr>
  </property>
  <property fmtid="{D5CDD505-2E9C-101B-9397-08002B2CF9AE}" pid="4" name="ClassificationContentMarkingHeaderText">
    <vt:lpwstr>Protected</vt:lpwstr>
  </property>
  <property fmtid="{D5CDD505-2E9C-101B-9397-08002B2CF9AE}" pid="5" name="MSIP_Label_9ef4adf7-25a7-4f52-a61a-df7190f1d881_Enabled">
    <vt:lpwstr>true</vt:lpwstr>
  </property>
  <property fmtid="{D5CDD505-2E9C-101B-9397-08002B2CF9AE}" pid="6" name="MSIP_Label_9ef4adf7-25a7-4f52-a61a-df7190f1d881_SetDate">
    <vt:lpwstr>2025-08-11T11:50:07Z</vt:lpwstr>
  </property>
  <property fmtid="{D5CDD505-2E9C-101B-9397-08002B2CF9AE}" pid="7" name="MSIP_Label_9ef4adf7-25a7-4f52-a61a-df7190f1d881_Method">
    <vt:lpwstr>Standard</vt:lpwstr>
  </property>
  <property fmtid="{D5CDD505-2E9C-101B-9397-08002B2CF9AE}" pid="8" name="MSIP_Label_9ef4adf7-25a7-4f52-a61a-df7190f1d881_Name">
    <vt:lpwstr>Category C - Protected</vt:lpwstr>
  </property>
  <property fmtid="{D5CDD505-2E9C-101B-9397-08002B2CF9AE}" pid="9" name="MSIP_Label_9ef4adf7-25a7-4f52-a61a-df7190f1d881_SiteId">
    <vt:lpwstr>8fa69c26-409d-43e5-973c-17a8be1a7f35</vt:lpwstr>
  </property>
  <property fmtid="{D5CDD505-2E9C-101B-9397-08002B2CF9AE}" pid="10" name="MSIP_Label_9ef4adf7-25a7-4f52-a61a-df7190f1d881_ActionId">
    <vt:lpwstr>fc716bca-02c1-49cf-9b22-4a30ed1cc39b</vt:lpwstr>
  </property>
  <property fmtid="{D5CDD505-2E9C-101B-9397-08002B2CF9AE}" pid="11" name="MSIP_Label_9ef4adf7-25a7-4f52-a61a-df7190f1d881_ContentBits">
    <vt:lpwstr>1</vt:lpwstr>
  </property>
  <property fmtid="{D5CDD505-2E9C-101B-9397-08002B2CF9AE}" pid="12" name="MSIP_Label_9ef4adf7-25a7-4f52-a61a-df7190f1d881_Tag">
    <vt:lpwstr>10, 3, 0, 1</vt:lpwstr>
  </property>
</Properties>
</file>