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51A5" w14:textId="77777777" w:rsidR="005130C3" w:rsidRPr="009B136E" w:rsidRDefault="005130C3">
      <w:pPr>
        <w:pStyle w:val="Heading1a"/>
        <w:keepNext w:val="0"/>
        <w:keepLines w:val="0"/>
        <w:tabs>
          <w:tab w:val="clear" w:pos="-720"/>
        </w:tabs>
        <w:suppressAutoHyphens w:val="0"/>
        <w:rPr>
          <w:bCs/>
          <w:smallCaps w:val="0"/>
        </w:rPr>
      </w:pPr>
      <w:r w:rsidRPr="009B136E">
        <w:rPr>
          <w:bCs/>
          <w:smallCaps w:val="0"/>
        </w:rPr>
        <w:t>GENERAL PROCUREMENT NOTICE</w:t>
      </w:r>
    </w:p>
    <w:p w14:paraId="706E1010" w14:textId="77777777" w:rsidR="005130C3" w:rsidRPr="009B136E" w:rsidRDefault="005130C3">
      <w:pPr>
        <w:suppressAutoHyphens/>
        <w:rPr>
          <w:rFonts w:ascii="Times New Roman" w:hAnsi="Times New Roman"/>
          <w:spacing w:val="-2"/>
        </w:rPr>
      </w:pPr>
    </w:p>
    <w:p w14:paraId="3AD51F27" w14:textId="7B3E2FC4" w:rsidR="00173CEF" w:rsidRPr="00B26FD3" w:rsidRDefault="00173CEF" w:rsidP="003818BD">
      <w:pPr>
        <w:suppressAutoHyphens/>
        <w:rPr>
          <w:rFonts w:ascii="Times New Roman" w:hAnsi="Times New Roman"/>
          <w:spacing w:val="-2"/>
          <w:szCs w:val="22"/>
        </w:rPr>
      </w:pPr>
      <w:r w:rsidRPr="00B26FD3">
        <w:rPr>
          <w:rFonts w:ascii="Times New Roman" w:hAnsi="Times New Roman"/>
          <w:spacing w:val="-2"/>
          <w:szCs w:val="22"/>
        </w:rPr>
        <w:t>REPUBLIC OF T</w:t>
      </w:r>
      <w:r w:rsidR="009B136E" w:rsidRPr="00B26FD3">
        <w:rPr>
          <w:rFonts w:ascii="Times New Roman" w:hAnsi="Times New Roman"/>
          <w:spacing w:val="-2"/>
          <w:szCs w:val="22"/>
        </w:rPr>
        <w:t>ÜRKİYE</w:t>
      </w:r>
    </w:p>
    <w:p w14:paraId="0CE0B2A3" w14:textId="4BB6B1F0" w:rsidR="005F40FB" w:rsidRPr="00B26FD3" w:rsidRDefault="00A77C8B" w:rsidP="003818BD">
      <w:pPr>
        <w:suppressAutoHyphens/>
        <w:rPr>
          <w:rFonts w:ascii="Times New Roman" w:hAnsi="Times New Roman"/>
          <w:spacing w:val="-2"/>
          <w:szCs w:val="22"/>
        </w:rPr>
      </w:pPr>
      <w:r w:rsidRPr="00B26FD3">
        <w:rPr>
          <w:rFonts w:ascii="Times New Roman" w:hAnsi="Times New Roman"/>
          <w:spacing w:val="-2"/>
          <w:szCs w:val="22"/>
        </w:rPr>
        <w:t>EASTERN TÜRKİYE MIDDLE CORRIDOR RAILWAY DEVELOPMENT PROJECT</w:t>
      </w:r>
    </w:p>
    <w:p w14:paraId="5095634D" w14:textId="1D18E247" w:rsidR="004C349D" w:rsidRPr="00B26FD3" w:rsidRDefault="004C349D" w:rsidP="003818BD">
      <w:pPr>
        <w:suppressAutoHyphens/>
        <w:rPr>
          <w:rFonts w:ascii="Times New Roman" w:hAnsi="Times New Roman"/>
          <w:spacing w:val="-2"/>
          <w:szCs w:val="22"/>
          <w:highlight w:val="yellow"/>
        </w:rPr>
      </w:pPr>
      <w:r w:rsidRPr="00B26FD3">
        <w:rPr>
          <w:rFonts w:ascii="Times New Roman" w:hAnsi="Times New Roman"/>
          <w:spacing w:val="-2"/>
          <w:szCs w:val="22"/>
        </w:rPr>
        <w:t>TRANSPORT</w:t>
      </w:r>
      <w:r w:rsidR="00173CEF" w:rsidRPr="00B26FD3">
        <w:rPr>
          <w:rFonts w:ascii="Times New Roman" w:hAnsi="Times New Roman"/>
          <w:spacing w:val="-2"/>
          <w:szCs w:val="22"/>
        </w:rPr>
        <w:t xml:space="preserve"> </w:t>
      </w:r>
    </w:p>
    <w:p w14:paraId="2331C35A" w14:textId="77777777" w:rsidR="005F40FB" w:rsidRPr="009B136E" w:rsidRDefault="005F40FB" w:rsidP="003818BD">
      <w:pPr>
        <w:suppressAutoHyphens/>
        <w:rPr>
          <w:rFonts w:ascii="Times New Roman" w:hAnsi="Times New Roman"/>
          <w:spacing w:val="-2"/>
          <w:sz w:val="24"/>
        </w:rPr>
      </w:pPr>
      <w:r w:rsidRPr="009B136E">
        <w:rPr>
          <w:rFonts w:ascii="Times New Roman" w:hAnsi="Times New Roman"/>
          <w:spacing w:val="-2"/>
          <w:sz w:val="24"/>
        </w:rPr>
        <w:t>GENERAL PROCUREMENT NOTICE</w:t>
      </w:r>
    </w:p>
    <w:p w14:paraId="472006A5" w14:textId="505E02DF" w:rsidR="005F40FB" w:rsidRPr="009B136E" w:rsidRDefault="005F40FB" w:rsidP="003818BD">
      <w:pPr>
        <w:pStyle w:val="GvdeMetni"/>
        <w:rPr>
          <w:rFonts w:ascii="Times New Roman" w:hAnsi="Times New Roman"/>
          <w:szCs w:val="24"/>
        </w:rPr>
      </w:pPr>
      <w:r w:rsidRPr="009B136E">
        <w:rPr>
          <w:rFonts w:ascii="Times New Roman" w:hAnsi="Times New Roman"/>
          <w:szCs w:val="24"/>
        </w:rPr>
        <w:t xml:space="preserve">Mode of Financing: </w:t>
      </w:r>
      <w:r w:rsidR="008F1619" w:rsidRPr="009B136E">
        <w:rPr>
          <w:rFonts w:ascii="Times New Roman" w:hAnsi="Times New Roman"/>
          <w:szCs w:val="24"/>
        </w:rPr>
        <w:t>Installment Sale</w:t>
      </w:r>
    </w:p>
    <w:p w14:paraId="052CC531" w14:textId="610F7BB9" w:rsidR="005130C3" w:rsidRPr="009B136E" w:rsidRDefault="005F40FB" w:rsidP="00173CEF">
      <w:pPr>
        <w:pStyle w:val="GvdeMetni"/>
        <w:rPr>
          <w:rFonts w:ascii="Times New Roman" w:hAnsi="Times New Roman"/>
          <w:szCs w:val="24"/>
        </w:rPr>
      </w:pPr>
      <w:r w:rsidRPr="009B136E">
        <w:rPr>
          <w:rFonts w:ascii="Times New Roman" w:hAnsi="Times New Roman"/>
          <w:szCs w:val="24"/>
        </w:rPr>
        <w:t>Financing No</w:t>
      </w:r>
      <w:r w:rsidR="00173CEF" w:rsidRPr="009B136E">
        <w:rPr>
          <w:rFonts w:ascii="Times New Roman" w:hAnsi="Times New Roman"/>
          <w:szCs w:val="24"/>
        </w:rPr>
        <w:t>: TUR – 1081</w:t>
      </w:r>
    </w:p>
    <w:p w14:paraId="61E32054" w14:textId="77777777" w:rsidR="00173CEF" w:rsidRPr="009B136E" w:rsidRDefault="00173CEF" w:rsidP="00173CEF">
      <w:pPr>
        <w:pStyle w:val="GvdeMetni"/>
        <w:rPr>
          <w:rFonts w:ascii="Times New Roman" w:hAnsi="Times New Roman"/>
        </w:rPr>
      </w:pPr>
    </w:p>
    <w:p w14:paraId="19158208" w14:textId="26DC817C" w:rsidR="00B26FD3" w:rsidRDefault="005130C3" w:rsidP="00B26FD3">
      <w:pPr>
        <w:suppressAutoHyphens/>
        <w:jc w:val="both"/>
        <w:rPr>
          <w:rFonts w:ascii="Times New Roman" w:hAnsi="Times New Roman"/>
          <w:spacing w:val="-2"/>
          <w:sz w:val="24"/>
        </w:rPr>
      </w:pPr>
      <w:r w:rsidRPr="009B136E">
        <w:rPr>
          <w:rFonts w:ascii="Times New Roman" w:hAnsi="Times New Roman"/>
          <w:spacing w:val="-2"/>
          <w:sz w:val="24"/>
        </w:rPr>
        <w:t xml:space="preserve">The </w:t>
      </w:r>
      <w:r w:rsidR="004C349D" w:rsidRPr="009B136E">
        <w:rPr>
          <w:rFonts w:ascii="Times New Roman" w:hAnsi="Times New Roman"/>
          <w:spacing w:val="-2"/>
          <w:sz w:val="24"/>
        </w:rPr>
        <w:t>Republic of T</w:t>
      </w:r>
      <w:r w:rsidR="00173CEF" w:rsidRPr="009B136E">
        <w:rPr>
          <w:rFonts w:ascii="Times New Roman" w:hAnsi="Times New Roman"/>
          <w:spacing w:val="-2"/>
          <w:sz w:val="24"/>
        </w:rPr>
        <w:t>ürkiye</w:t>
      </w:r>
      <w:r w:rsidRPr="009B136E">
        <w:rPr>
          <w:rFonts w:ascii="Times New Roman" w:hAnsi="Times New Roman"/>
          <w:spacing w:val="-2"/>
          <w:sz w:val="24"/>
        </w:rPr>
        <w:t xml:space="preserve"> </w:t>
      </w:r>
      <w:r w:rsidR="008F1619" w:rsidRPr="009B136E">
        <w:rPr>
          <w:rFonts w:ascii="Times New Roman" w:hAnsi="Times New Roman"/>
          <w:spacing w:val="-2"/>
          <w:sz w:val="24"/>
        </w:rPr>
        <w:t>has received</w:t>
      </w:r>
      <w:r w:rsidRPr="009B136E">
        <w:rPr>
          <w:rFonts w:ascii="Times New Roman" w:hAnsi="Times New Roman"/>
          <w:spacing w:val="-2"/>
          <w:sz w:val="24"/>
        </w:rPr>
        <w:t xml:space="preserve"> financing</w:t>
      </w:r>
      <w:r w:rsidRPr="009B136E">
        <w:rPr>
          <w:rFonts w:ascii="Times New Roman" w:hAnsi="Times New Roman"/>
          <w:iCs/>
          <w:spacing w:val="-2"/>
          <w:sz w:val="24"/>
        </w:rPr>
        <w:t xml:space="preserve"> </w:t>
      </w:r>
      <w:r w:rsidRPr="009B136E">
        <w:rPr>
          <w:rFonts w:ascii="Times New Roman" w:hAnsi="Times New Roman"/>
          <w:spacing w:val="-2"/>
          <w:sz w:val="24"/>
        </w:rPr>
        <w:t xml:space="preserve">in the amount of </w:t>
      </w:r>
      <w:r w:rsidR="00173CEF" w:rsidRPr="009B136E">
        <w:rPr>
          <w:rFonts w:ascii="Times New Roman" w:hAnsi="Times New Roman"/>
          <w:iCs/>
          <w:spacing w:val="-2"/>
          <w:sz w:val="24"/>
        </w:rPr>
        <w:t xml:space="preserve">€ </w:t>
      </w:r>
      <w:r w:rsidR="008F1619" w:rsidRPr="009B136E">
        <w:rPr>
          <w:rFonts w:ascii="Times New Roman" w:hAnsi="Times New Roman"/>
          <w:iCs/>
          <w:spacing w:val="-2"/>
          <w:sz w:val="24"/>
        </w:rPr>
        <w:t xml:space="preserve">246,400,000 </w:t>
      </w:r>
      <w:r w:rsidR="008F1619" w:rsidRPr="009B136E">
        <w:rPr>
          <w:rFonts w:ascii="Times New Roman" w:hAnsi="Times New Roman"/>
          <w:spacing w:val="-2"/>
          <w:sz w:val="24"/>
        </w:rPr>
        <w:t>from</w:t>
      </w:r>
      <w:r w:rsidRPr="009B136E">
        <w:rPr>
          <w:rFonts w:ascii="Times New Roman" w:hAnsi="Times New Roman"/>
          <w:spacing w:val="-2"/>
          <w:sz w:val="24"/>
        </w:rPr>
        <w:t xml:space="preserve"> the </w:t>
      </w:r>
      <w:r w:rsidR="00DF62EB" w:rsidRPr="009B136E">
        <w:rPr>
          <w:rFonts w:ascii="Times New Roman" w:hAnsi="Times New Roman"/>
          <w:spacing w:val="-2"/>
          <w:sz w:val="24"/>
        </w:rPr>
        <w:t>Islamic Development</w:t>
      </w:r>
      <w:r w:rsidRPr="009B136E">
        <w:rPr>
          <w:rFonts w:ascii="Times New Roman" w:hAnsi="Times New Roman"/>
          <w:spacing w:val="-2"/>
          <w:sz w:val="24"/>
        </w:rPr>
        <w:t xml:space="preserve"> Bank toward the cost of the </w:t>
      </w:r>
      <w:r w:rsidR="004C349D" w:rsidRPr="009B136E">
        <w:rPr>
          <w:rFonts w:ascii="Times New Roman" w:hAnsi="Times New Roman"/>
          <w:spacing w:val="-2"/>
          <w:sz w:val="24"/>
        </w:rPr>
        <w:t>Eastern Türkiye Middle Corridor Railway Development Project</w:t>
      </w:r>
      <w:r w:rsidR="00173CEF" w:rsidRPr="009B136E">
        <w:rPr>
          <w:rFonts w:ascii="Times New Roman" w:hAnsi="Times New Roman"/>
          <w:spacing w:val="-2"/>
          <w:sz w:val="24"/>
        </w:rPr>
        <w:t xml:space="preserve"> (ETMIC)</w:t>
      </w:r>
      <w:r w:rsidRPr="009B136E">
        <w:rPr>
          <w:rFonts w:ascii="Times New Roman" w:hAnsi="Times New Roman"/>
          <w:spacing w:val="-2"/>
          <w:sz w:val="24"/>
        </w:rPr>
        <w:t>, and it intends to apply part of the proceeds to payments for goods, works</w:t>
      </w:r>
      <w:r w:rsidR="00B26FD3">
        <w:rPr>
          <w:rFonts w:ascii="Times New Roman" w:hAnsi="Times New Roman"/>
          <w:spacing w:val="-2"/>
          <w:sz w:val="24"/>
        </w:rPr>
        <w:t>,</w:t>
      </w:r>
      <w:r w:rsidR="00B26FD3" w:rsidRPr="00B26FD3">
        <w:rPr>
          <w:rFonts w:ascii="Times New Roman" w:hAnsi="Times New Roman"/>
          <w:spacing w:val="-2"/>
          <w:sz w:val="24"/>
        </w:rPr>
        <w:t xml:space="preserve"> </w:t>
      </w:r>
      <w:r w:rsidR="00B26FD3">
        <w:rPr>
          <w:rFonts w:ascii="Times New Roman" w:hAnsi="Times New Roman"/>
          <w:spacing w:val="-2"/>
          <w:sz w:val="24"/>
        </w:rPr>
        <w:t>related services and consulting services to be procured under this project.</w:t>
      </w:r>
    </w:p>
    <w:p w14:paraId="14694DDB" w14:textId="77777777" w:rsidR="00B26FD3" w:rsidRDefault="00B26FD3" w:rsidP="00B26FD3">
      <w:pPr>
        <w:suppressAutoHyphens/>
        <w:jc w:val="both"/>
        <w:rPr>
          <w:rFonts w:ascii="Times New Roman" w:hAnsi="Times New Roman"/>
          <w:spacing w:val="-2"/>
          <w:sz w:val="24"/>
        </w:rPr>
      </w:pPr>
    </w:p>
    <w:p w14:paraId="4CE2BEBB" w14:textId="563A63DA" w:rsidR="00173CEF" w:rsidRPr="009B136E" w:rsidRDefault="00173CEF" w:rsidP="00B26FD3">
      <w:pPr>
        <w:suppressAutoHyphens/>
        <w:jc w:val="both"/>
        <w:rPr>
          <w:rFonts w:ascii="Times New Roman" w:hAnsi="Times New Roman"/>
          <w:spacing w:val="-2"/>
          <w:sz w:val="24"/>
        </w:rPr>
      </w:pPr>
      <w:r w:rsidRPr="009B136E">
        <w:rPr>
          <w:rFonts w:ascii="Times New Roman" w:hAnsi="Times New Roman"/>
          <w:spacing w:val="-2"/>
          <w:sz w:val="24"/>
        </w:rPr>
        <w:t>The Project aims to contribute to the safe, accessible and sustainable transport systems in Türkiye. The Project Development Objective is to improve logistics efficiency along the middle corridor between Divriği and the Georgia border and to enhance the resilience, connectivity, and sustainability of Türkiye's national railway network.</w:t>
      </w:r>
    </w:p>
    <w:p w14:paraId="10123A77" w14:textId="77777777" w:rsidR="005130C3" w:rsidRPr="009B136E" w:rsidRDefault="005130C3" w:rsidP="0065085F">
      <w:pPr>
        <w:suppressAutoHyphens/>
        <w:jc w:val="both"/>
        <w:rPr>
          <w:rFonts w:ascii="Times New Roman" w:hAnsi="Times New Roman"/>
          <w:spacing w:val="-2"/>
          <w:sz w:val="24"/>
        </w:rPr>
      </w:pPr>
    </w:p>
    <w:p w14:paraId="58B5EAB9" w14:textId="635D545F" w:rsidR="005130C3" w:rsidRPr="009B136E" w:rsidRDefault="007F57AA" w:rsidP="0065085F">
      <w:pPr>
        <w:suppressAutoHyphens/>
        <w:jc w:val="both"/>
        <w:rPr>
          <w:rFonts w:ascii="Times New Roman" w:hAnsi="Times New Roman"/>
          <w:spacing w:val="-2"/>
          <w:sz w:val="24"/>
        </w:rPr>
      </w:pPr>
      <w:r w:rsidRPr="009B136E">
        <w:rPr>
          <w:rFonts w:ascii="Times New Roman" w:hAnsi="Times New Roman"/>
          <w:spacing w:val="-2"/>
          <w:sz w:val="24"/>
        </w:rPr>
        <w:t>Procurement of contracts financed by the Islamic Development Bank will be conducted through the procedures as specified in the Guidelines for Procurement of Goods, Works and related services under Islamic Development Bank Project Financing (April 2019, revised February 2023), and is open to all eligible bidders as defined in the guidelines. Consulting services will be selected in accordance with the Guidelines for the Procurement of Consultant Services under Islamic Development Bank Project Financing (February 2023).</w:t>
      </w:r>
    </w:p>
    <w:p w14:paraId="0E7A9E40" w14:textId="77777777" w:rsidR="007F57AA" w:rsidRPr="009B136E" w:rsidRDefault="007F57AA" w:rsidP="0065085F">
      <w:pPr>
        <w:suppressAutoHyphens/>
        <w:jc w:val="both"/>
        <w:rPr>
          <w:rFonts w:ascii="Times New Roman" w:hAnsi="Times New Roman"/>
          <w:spacing w:val="-2"/>
          <w:sz w:val="24"/>
        </w:rPr>
      </w:pPr>
    </w:p>
    <w:p w14:paraId="55FAA71A" w14:textId="639956EE" w:rsidR="005130C3" w:rsidRPr="009B136E" w:rsidRDefault="005130C3" w:rsidP="0065085F">
      <w:pPr>
        <w:suppressAutoHyphens/>
        <w:jc w:val="both"/>
        <w:rPr>
          <w:rFonts w:ascii="Times New Roman" w:hAnsi="Times New Roman"/>
          <w:iCs/>
          <w:spacing w:val="-2"/>
          <w:sz w:val="24"/>
        </w:rPr>
      </w:pPr>
      <w:r w:rsidRPr="009B136E">
        <w:rPr>
          <w:rFonts w:ascii="Times New Roman" w:hAnsi="Times New Roman"/>
          <w:spacing w:val="-2"/>
          <w:sz w:val="24"/>
        </w:rPr>
        <w:t xml:space="preserve">Specific procurement notices for contracts to be bid under the </w:t>
      </w:r>
      <w:r w:rsidR="00DF62EB" w:rsidRPr="009B136E">
        <w:rPr>
          <w:rFonts w:ascii="Times New Roman" w:hAnsi="Times New Roman"/>
          <w:spacing w:val="-2"/>
          <w:sz w:val="24"/>
        </w:rPr>
        <w:t>Islamic Development</w:t>
      </w:r>
      <w:r w:rsidRPr="009B136E">
        <w:rPr>
          <w:rFonts w:ascii="Times New Roman" w:hAnsi="Times New Roman"/>
          <w:spacing w:val="-2"/>
          <w:sz w:val="24"/>
        </w:rPr>
        <w:t xml:space="preserve"> Bank’s international competitive bidding (ICB) </w:t>
      </w:r>
      <w:r w:rsidR="00DF62EB" w:rsidRPr="009B136E">
        <w:rPr>
          <w:rFonts w:ascii="Times New Roman" w:hAnsi="Times New Roman"/>
          <w:spacing w:val="-2"/>
          <w:sz w:val="24"/>
        </w:rPr>
        <w:t xml:space="preserve">or international competitive bidding – member countries (ICB/MC) </w:t>
      </w:r>
      <w:r w:rsidRPr="009B136E">
        <w:rPr>
          <w:rFonts w:ascii="Times New Roman" w:hAnsi="Times New Roman"/>
          <w:spacing w:val="-2"/>
          <w:sz w:val="24"/>
        </w:rPr>
        <w:t xml:space="preserve">procedures and for contracts for consultancy services will be announced, as they become available, in </w:t>
      </w:r>
      <w:hyperlink r:id="rId8" w:history="1">
        <w:r w:rsidR="00DF62EB" w:rsidRPr="009B136E">
          <w:rPr>
            <w:rStyle w:val="Kpr"/>
            <w:rFonts w:ascii="Times New Roman" w:hAnsi="Times New Roman"/>
            <w:spacing w:val="-2"/>
            <w:sz w:val="24"/>
          </w:rPr>
          <w:t>I</w:t>
        </w:r>
        <w:r w:rsidR="00073C60" w:rsidRPr="009B136E">
          <w:rPr>
            <w:rStyle w:val="Kpr"/>
            <w:rFonts w:ascii="Times New Roman" w:hAnsi="Times New Roman"/>
            <w:spacing w:val="-2"/>
            <w:sz w:val="24"/>
          </w:rPr>
          <w:t>s</w:t>
        </w:r>
        <w:r w:rsidR="00DF62EB" w:rsidRPr="009B136E">
          <w:rPr>
            <w:rStyle w:val="Kpr"/>
            <w:rFonts w:ascii="Times New Roman" w:hAnsi="Times New Roman"/>
            <w:spacing w:val="-2"/>
            <w:sz w:val="24"/>
          </w:rPr>
          <w:t>DB Website</w:t>
        </w:r>
      </w:hyperlink>
      <w:r w:rsidR="00173CEF" w:rsidRPr="009B136E">
        <w:rPr>
          <w:rStyle w:val="Kpr"/>
          <w:rFonts w:ascii="Times New Roman" w:hAnsi="Times New Roman"/>
          <w:spacing w:val="-2"/>
          <w:sz w:val="24"/>
        </w:rPr>
        <w:t xml:space="preserve"> </w:t>
      </w:r>
      <w:r w:rsidR="00173CEF" w:rsidRPr="009B136E">
        <w:rPr>
          <w:rFonts w:ascii="Times New Roman" w:hAnsi="Times New Roman"/>
          <w:spacing w:val="-2"/>
          <w:sz w:val="24"/>
        </w:rPr>
        <w:t>and on the free accessible web site of DGII (</w:t>
      </w:r>
      <w:hyperlink r:id="rId9" w:history="1">
        <w:r w:rsidR="00173CEF" w:rsidRPr="009B136E">
          <w:rPr>
            <w:rStyle w:val="Kpr"/>
            <w:rFonts w:ascii="Times New Roman" w:hAnsi="Times New Roman"/>
          </w:rPr>
          <w:t>https://aygm.uab.gov.tr</w:t>
        </w:r>
      </w:hyperlink>
      <w:r w:rsidR="00173CEF" w:rsidRPr="009B136E">
        <w:rPr>
          <w:rFonts w:ascii="Times New Roman" w:hAnsi="Times New Roman"/>
        </w:rPr>
        <w:t>)</w:t>
      </w:r>
      <w:r w:rsidR="00896B40" w:rsidRPr="009B136E">
        <w:rPr>
          <w:rFonts w:ascii="Times New Roman" w:hAnsi="Times New Roman"/>
        </w:rPr>
        <w:t xml:space="preserve"> and one of the newspaper of national circulation in Turkey and/or official gazette</w:t>
      </w:r>
      <w:r w:rsidR="005C190D">
        <w:rPr>
          <w:rFonts w:ascii="Times New Roman" w:hAnsi="Times New Roman"/>
        </w:rPr>
        <w:t>.</w:t>
      </w:r>
    </w:p>
    <w:p w14:paraId="1DFBD5C1" w14:textId="4826E112" w:rsidR="00732003" w:rsidRPr="00732003" w:rsidRDefault="00DB5377" w:rsidP="00DB5377">
      <w:pPr>
        <w:spacing w:before="400" w:after="200"/>
        <w:ind w:right="200"/>
        <w:jc w:val="both"/>
        <w:rPr>
          <w:rFonts w:ascii="Times New Roman" w:hAnsi="Times New Roman"/>
          <w:spacing w:val="-2"/>
          <w:sz w:val="24"/>
        </w:rPr>
      </w:pPr>
      <w:r w:rsidRPr="009B136E">
        <w:rPr>
          <w:rFonts w:ascii="Times New Roman" w:hAnsi="Times New Roman"/>
          <w:spacing w:val="-2"/>
          <w:sz w:val="24"/>
        </w:rPr>
        <w:t>Interested eligible firms and individuals who would wish to be considered for the provision of goods, works and consulting services for the above</w:t>
      </w:r>
      <w:r w:rsidR="00462750">
        <w:rPr>
          <w:rFonts w:ascii="Times New Roman" w:hAnsi="Times New Roman"/>
          <w:spacing w:val="-2"/>
          <w:sz w:val="24"/>
        </w:rPr>
        <w:t xml:space="preserve"> </w:t>
      </w:r>
      <w:r w:rsidRPr="009B136E">
        <w:rPr>
          <w:rFonts w:ascii="Times New Roman" w:hAnsi="Times New Roman"/>
          <w:spacing w:val="-2"/>
          <w:sz w:val="24"/>
        </w:rPr>
        <w:t>mentioned project, or those requiring additional information, should contact the Beneficiary at the address below:</w:t>
      </w:r>
    </w:p>
    <w:p w14:paraId="7DE60238" w14:textId="29B00CD4" w:rsidR="0068453B" w:rsidRPr="009B136E" w:rsidRDefault="0068453B" w:rsidP="0065085F">
      <w:pPr>
        <w:suppressAutoHyphens/>
        <w:jc w:val="both"/>
        <w:rPr>
          <w:rFonts w:ascii="Times New Roman" w:hAnsi="Times New Roman"/>
          <w:spacing w:val="-2"/>
          <w:sz w:val="24"/>
        </w:rPr>
      </w:pPr>
      <w:r w:rsidRPr="009B136E">
        <w:rPr>
          <w:rFonts w:ascii="Times New Roman" w:hAnsi="Times New Roman"/>
          <w:spacing w:val="-2"/>
          <w:sz w:val="24"/>
        </w:rPr>
        <w:t>Ministry of Transport and Infrastructure</w:t>
      </w:r>
    </w:p>
    <w:p w14:paraId="2781ADBB" w14:textId="7463F928" w:rsidR="00EE6E17" w:rsidRPr="009B136E" w:rsidRDefault="00EE6E17" w:rsidP="0065085F">
      <w:pPr>
        <w:suppressAutoHyphens/>
        <w:jc w:val="both"/>
        <w:rPr>
          <w:rFonts w:ascii="Times New Roman" w:hAnsi="Times New Roman"/>
          <w:sz w:val="23"/>
          <w:szCs w:val="23"/>
        </w:rPr>
      </w:pPr>
      <w:r w:rsidRPr="009B136E">
        <w:rPr>
          <w:rFonts w:ascii="Times New Roman" w:hAnsi="Times New Roman"/>
          <w:sz w:val="23"/>
          <w:szCs w:val="23"/>
        </w:rPr>
        <w:t>General Directorate of Infrastructure Investments - Department of Railway Construction</w:t>
      </w:r>
    </w:p>
    <w:p w14:paraId="3A5A663F" w14:textId="28E68407" w:rsidR="00EE6E17" w:rsidRPr="009B136E" w:rsidRDefault="00EE6E17" w:rsidP="0065085F">
      <w:pPr>
        <w:suppressAutoHyphens/>
        <w:jc w:val="both"/>
        <w:rPr>
          <w:rFonts w:ascii="Times New Roman" w:hAnsi="Times New Roman"/>
        </w:rPr>
      </w:pPr>
      <w:r w:rsidRPr="009B136E">
        <w:rPr>
          <w:rFonts w:ascii="Times New Roman" w:hAnsi="Times New Roman"/>
          <w:b/>
          <w:bCs/>
          <w:sz w:val="23"/>
          <w:szCs w:val="23"/>
        </w:rPr>
        <w:t xml:space="preserve">Name: </w:t>
      </w:r>
      <w:r w:rsidRPr="009B136E">
        <w:rPr>
          <w:rFonts w:ascii="Times New Roman" w:hAnsi="Times New Roman"/>
        </w:rPr>
        <w:t>İrfan Kurnaz, Branch Manager of External Funded Projects</w:t>
      </w:r>
    </w:p>
    <w:p w14:paraId="4FD63D68" w14:textId="6DD39D02" w:rsidR="00EE6E17" w:rsidRPr="009B136E" w:rsidRDefault="00EE6E17" w:rsidP="0065085F">
      <w:pPr>
        <w:suppressAutoHyphens/>
        <w:jc w:val="both"/>
        <w:rPr>
          <w:rFonts w:ascii="Times New Roman" w:hAnsi="Times New Roman"/>
          <w:sz w:val="23"/>
          <w:szCs w:val="23"/>
        </w:rPr>
      </w:pPr>
      <w:r w:rsidRPr="009B136E">
        <w:rPr>
          <w:rFonts w:ascii="Times New Roman" w:hAnsi="Times New Roman"/>
          <w:b/>
          <w:bCs/>
          <w:sz w:val="23"/>
          <w:szCs w:val="23"/>
        </w:rPr>
        <w:t xml:space="preserve">Address: </w:t>
      </w:r>
      <w:r w:rsidRPr="009B136E">
        <w:rPr>
          <w:rFonts w:ascii="Times New Roman" w:hAnsi="Times New Roman"/>
          <w:sz w:val="23"/>
          <w:szCs w:val="23"/>
        </w:rPr>
        <w:t>Hakkı Turayliç Caddesi No:5, Emek 06500, Ankara, Türkiye, Floor: 6 Room:616</w:t>
      </w:r>
    </w:p>
    <w:p w14:paraId="623EF0ED" w14:textId="5BCA7F9C" w:rsidR="00EE6E17" w:rsidRPr="009B136E" w:rsidRDefault="00EE6E17" w:rsidP="0065085F">
      <w:pPr>
        <w:suppressAutoHyphens/>
        <w:jc w:val="both"/>
        <w:rPr>
          <w:rFonts w:ascii="Times New Roman" w:hAnsi="Times New Roman"/>
          <w:sz w:val="23"/>
          <w:szCs w:val="23"/>
        </w:rPr>
      </w:pPr>
      <w:r w:rsidRPr="009B136E">
        <w:rPr>
          <w:rFonts w:ascii="Times New Roman" w:hAnsi="Times New Roman"/>
          <w:b/>
          <w:bCs/>
          <w:sz w:val="23"/>
          <w:szCs w:val="23"/>
        </w:rPr>
        <w:t>Telephone</w:t>
      </w:r>
      <w:r w:rsidRPr="009B136E">
        <w:rPr>
          <w:rFonts w:ascii="Times New Roman" w:hAnsi="Times New Roman"/>
          <w:sz w:val="23"/>
          <w:szCs w:val="23"/>
        </w:rPr>
        <w:t>: +90 312 203 17 40</w:t>
      </w:r>
    </w:p>
    <w:p w14:paraId="5C4136DC" w14:textId="77777777" w:rsidR="00EE6E17" w:rsidRPr="009B136E" w:rsidRDefault="00EE6E17" w:rsidP="00EE6E17">
      <w:pPr>
        <w:pStyle w:val="Default"/>
        <w:rPr>
          <w:sz w:val="23"/>
          <w:szCs w:val="23"/>
        </w:rPr>
      </w:pPr>
      <w:r w:rsidRPr="009B136E">
        <w:rPr>
          <w:b/>
          <w:bCs/>
          <w:sz w:val="23"/>
          <w:szCs w:val="23"/>
        </w:rPr>
        <w:t xml:space="preserve">Email: </w:t>
      </w:r>
      <w:r w:rsidRPr="009B136E">
        <w:rPr>
          <w:sz w:val="23"/>
          <w:szCs w:val="23"/>
        </w:rPr>
        <w:t xml:space="preserve">irfan.kurnaz@uab.gov.tr </w:t>
      </w:r>
    </w:p>
    <w:p w14:paraId="028E5AD1" w14:textId="4A0ED219" w:rsidR="00EE6E17" w:rsidRPr="009B136E" w:rsidRDefault="00EE6E17" w:rsidP="00EE6E17">
      <w:pPr>
        <w:suppressAutoHyphens/>
        <w:jc w:val="both"/>
        <w:rPr>
          <w:rFonts w:ascii="Times New Roman" w:hAnsi="Times New Roman"/>
          <w:spacing w:val="-2"/>
          <w:sz w:val="24"/>
        </w:rPr>
      </w:pPr>
      <w:r w:rsidRPr="009B136E">
        <w:rPr>
          <w:rFonts w:ascii="Times New Roman" w:hAnsi="Times New Roman"/>
          <w:b/>
          <w:bCs/>
          <w:sz w:val="23"/>
          <w:szCs w:val="23"/>
        </w:rPr>
        <w:t xml:space="preserve">Web Address: </w:t>
      </w:r>
      <w:r w:rsidRPr="009B136E">
        <w:rPr>
          <w:rFonts w:ascii="Times New Roman" w:hAnsi="Times New Roman"/>
          <w:sz w:val="23"/>
          <w:szCs w:val="23"/>
        </w:rPr>
        <w:t>https://aygm.uab.gov.tr</w:t>
      </w:r>
    </w:p>
    <w:sectPr w:rsidR="00EE6E17" w:rsidRPr="009B136E" w:rsidSect="0065085F">
      <w:headerReference w:type="default" r:id="rId10"/>
      <w:endnotePr>
        <w:numFmt w:val="decimal"/>
      </w:endnotePr>
      <w:pgSz w:w="11907" w:h="16839" w:code="9"/>
      <w:pgMar w:top="1104" w:right="1800" w:bottom="1440" w:left="1800" w:header="426"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AA35F" w14:textId="77777777" w:rsidR="003210A5" w:rsidRDefault="003210A5">
      <w:r>
        <w:separator/>
      </w:r>
    </w:p>
  </w:endnote>
  <w:endnote w:type="continuationSeparator" w:id="0">
    <w:p w14:paraId="6866DEB3" w14:textId="77777777" w:rsidR="003210A5" w:rsidRDefault="003210A5">
      <w:r>
        <w:rPr>
          <w:sz w:val="24"/>
        </w:rPr>
        <w:t xml:space="preserve"> </w:t>
      </w:r>
    </w:p>
  </w:endnote>
  <w:endnote w:type="continuationNotice" w:id="1">
    <w:p w14:paraId="6D58EBD0" w14:textId="77777777" w:rsidR="003210A5" w:rsidRDefault="003210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42E2" w14:textId="77777777" w:rsidR="003210A5" w:rsidRDefault="003210A5">
      <w:r>
        <w:rPr>
          <w:sz w:val="24"/>
        </w:rPr>
        <w:separator/>
      </w:r>
    </w:p>
  </w:footnote>
  <w:footnote w:type="continuationSeparator" w:id="0">
    <w:p w14:paraId="6B48628F" w14:textId="77777777" w:rsidR="003210A5" w:rsidRDefault="00321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A7D2" w14:textId="2F3BEA7F" w:rsidR="00DF62EB" w:rsidRPr="00DF62EB" w:rsidRDefault="00DF62EB" w:rsidP="00DF62EB">
    <w:pPr>
      <w:pStyle w:val="Heading1a"/>
      <w:keepNext w:val="0"/>
      <w:keepLines w:val="0"/>
      <w:tabs>
        <w:tab w:val="clear" w:pos="-720"/>
      </w:tabs>
      <w:suppressAutoHyphens w:val="0"/>
      <w:jc w:val="right"/>
      <w:rPr>
        <w:bCs/>
        <w:i/>
        <w:iCs/>
        <w:smallCap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C3"/>
    <w:rsid w:val="00073C60"/>
    <w:rsid w:val="000F4D9A"/>
    <w:rsid w:val="0010171D"/>
    <w:rsid w:val="00173CEF"/>
    <w:rsid w:val="00190C88"/>
    <w:rsid w:val="001942C9"/>
    <w:rsid w:val="001C10DC"/>
    <w:rsid w:val="001F65C4"/>
    <w:rsid w:val="00231DD4"/>
    <w:rsid w:val="002C5423"/>
    <w:rsid w:val="003210A5"/>
    <w:rsid w:val="00343FB8"/>
    <w:rsid w:val="0034792E"/>
    <w:rsid w:val="003818BD"/>
    <w:rsid w:val="00456400"/>
    <w:rsid w:val="00457B5D"/>
    <w:rsid w:val="00462750"/>
    <w:rsid w:val="00472074"/>
    <w:rsid w:val="004C349D"/>
    <w:rsid w:val="00500A4C"/>
    <w:rsid w:val="005130C3"/>
    <w:rsid w:val="00551BCB"/>
    <w:rsid w:val="00557532"/>
    <w:rsid w:val="005C190D"/>
    <w:rsid w:val="005E0060"/>
    <w:rsid w:val="005F40FB"/>
    <w:rsid w:val="00633BF6"/>
    <w:rsid w:val="0065085F"/>
    <w:rsid w:val="00677A84"/>
    <w:rsid w:val="0068453B"/>
    <w:rsid w:val="00732003"/>
    <w:rsid w:val="007D23F5"/>
    <w:rsid w:val="007F57AA"/>
    <w:rsid w:val="008268E8"/>
    <w:rsid w:val="00846B37"/>
    <w:rsid w:val="00896B40"/>
    <w:rsid w:val="008F1619"/>
    <w:rsid w:val="00924F5F"/>
    <w:rsid w:val="009402BA"/>
    <w:rsid w:val="009865B1"/>
    <w:rsid w:val="009B136E"/>
    <w:rsid w:val="009E4E88"/>
    <w:rsid w:val="00A54B9D"/>
    <w:rsid w:val="00A77C8B"/>
    <w:rsid w:val="00A903DD"/>
    <w:rsid w:val="00A94FE4"/>
    <w:rsid w:val="00AE4212"/>
    <w:rsid w:val="00B26FD3"/>
    <w:rsid w:val="00BA56AA"/>
    <w:rsid w:val="00C12FE6"/>
    <w:rsid w:val="00D40631"/>
    <w:rsid w:val="00D9176D"/>
    <w:rsid w:val="00DB5377"/>
    <w:rsid w:val="00DB62EA"/>
    <w:rsid w:val="00DB78F4"/>
    <w:rsid w:val="00DF62EB"/>
    <w:rsid w:val="00E147D9"/>
    <w:rsid w:val="00E327FB"/>
    <w:rsid w:val="00E706F3"/>
    <w:rsid w:val="00EC4BD3"/>
    <w:rsid w:val="00EE6E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C8516"/>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2"/>
    </w:rPr>
  </w:style>
  <w:style w:type="paragraph" w:styleId="Balk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Balk2">
    <w:name w:val="heading 2"/>
    <w:basedOn w:val="Normal"/>
    <w:next w:val="Normal"/>
    <w:qFormat/>
    <w:pPr>
      <w:keepNext/>
      <w:keepLines/>
      <w:tabs>
        <w:tab w:val="left" w:pos="-720"/>
      </w:tabs>
      <w:suppressAutoHyphens/>
      <w:jc w:val="center"/>
      <w:outlineLvl w:val="1"/>
    </w:pPr>
    <w:rPr>
      <w:b/>
      <w:smallCaps/>
    </w:rPr>
  </w:style>
  <w:style w:type="paragraph" w:styleId="Balk3">
    <w:name w:val="heading 3"/>
    <w:basedOn w:val="Normal"/>
    <w:next w:val="Normal"/>
    <w:qFormat/>
    <w:pPr>
      <w:keepNext/>
      <w:keepLines/>
      <w:tabs>
        <w:tab w:val="left" w:pos="-720"/>
      </w:tabs>
      <w:suppressAutoHyphens/>
      <w:outlineLvl w:val="2"/>
    </w:pPr>
    <w:rPr>
      <w:b/>
    </w:rPr>
  </w:style>
  <w:style w:type="paragraph" w:styleId="Balk4">
    <w:name w:val="heading 4"/>
    <w:basedOn w:val="Normal"/>
    <w:next w:val="Normal"/>
    <w:qFormat/>
    <w:pPr>
      <w:keepNext/>
      <w:keepLines/>
      <w:tabs>
        <w:tab w:val="left" w:pos="-720"/>
      </w:tabs>
      <w:suppressAutoHyphens/>
      <w:outlineLvl w:val="3"/>
    </w:pPr>
    <w:rPr>
      <w:b/>
      <w:i/>
    </w:rPr>
  </w:style>
  <w:style w:type="paragraph" w:styleId="Balk5">
    <w:name w:val="heading 5"/>
    <w:basedOn w:val="Normal"/>
    <w:next w:val="Normal"/>
    <w:qFormat/>
    <w:pPr>
      <w:tabs>
        <w:tab w:val="left" w:pos="-720"/>
      </w:tabs>
      <w:suppressAutoHyphens/>
      <w:outlineLvl w:val="4"/>
    </w:pPr>
  </w:style>
  <w:style w:type="paragraph" w:styleId="Balk6">
    <w:name w:val="heading 6"/>
    <w:basedOn w:val="Normal"/>
    <w:next w:val="Normal"/>
    <w:qFormat/>
    <w:pPr>
      <w:tabs>
        <w:tab w:val="left" w:pos="-720"/>
      </w:tabs>
      <w:suppressAutoHyphens/>
      <w:outlineLvl w:val="5"/>
    </w:pPr>
  </w:style>
  <w:style w:type="paragraph" w:styleId="Balk7">
    <w:name w:val="heading 7"/>
    <w:basedOn w:val="Normal"/>
    <w:next w:val="Normal"/>
    <w:qFormat/>
    <w:pPr>
      <w:tabs>
        <w:tab w:val="left" w:pos="-720"/>
      </w:tabs>
      <w:suppressAutoHyphens/>
      <w:outlineLvl w:val="6"/>
    </w:pPr>
  </w:style>
  <w:style w:type="paragraph" w:styleId="Balk8">
    <w:name w:val="heading 8"/>
    <w:basedOn w:val="Normal"/>
    <w:next w:val="Normal"/>
    <w:qFormat/>
    <w:pPr>
      <w:tabs>
        <w:tab w:val="left" w:pos="-720"/>
      </w:tabs>
      <w:suppressAutoHyphens/>
      <w:outlineLvl w:val="7"/>
    </w:pPr>
  </w:style>
  <w:style w:type="paragraph" w:styleId="Balk9">
    <w:name w:val="heading 9"/>
    <w:basedOn w:val="Normal"/>
    <w:next w:val="Normal"/>
    <w:qFormat/>
    <w:pPr>
      <w:tabs>
        <w:tab w:val="left" w:pos="-720"/>
      </w:tabs>
      <w:suppressAutoHyphens/>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efaultParagraphFo">
    <w:name w:val="Default Paragraph Fo"/>
    <w:basedOn w:val="VarsaylanParagrafYazTipi"/>
  </w:style>
  <w:style w:type="paragraph" w:customStyle="1" w:styleId="ChapterNumber">
    <w:name w:val="ChapterNumber"/>
    <w:pPr>
      <w:tabs>
        <w:tab w:val="left" w:pos="-720"/>
      </w:tabs>
      <w:suppressAutoHyphens/>
    </w:pPr>
    <w:rPr>
      <w:rFonts w:ascii="CG Times" w:hAnsi="CG Times"/>
      <w:sz w:val="22"/>
    </w:rPr>
  </w:style>
  <w:style w:type="paragraph" w:styleId="AltBilgi">
    <w:name w:val="footer"/>
    <w:basedOn w:val="Normal"/>
    <w:pPr>
      <w:tabs>
        <w:tab w:val="left" w:pos="360"/>
        <w:tab w:val="right" w:pos="9000"/>
      </w:tabs>
      <w:suppressAutoHyphens/>
    </w:pPr>
  </w:style>
  <w:style w:type="character" w:styleId="DipnotBavurusu">
    <w:name w:val="footnote reference"/>
    <w:semiHidden/>
    <w:rPr>
      <w:rFonts w:ascii="CG Times" w:hAnsi="CG Times"/>
      <w:noProof w:val="0"/>
      <w:sz w:val="22"/>
      <w:vertAlign w:val="superscript"/>
      <w:lang w:val="en-US"/>
    </w:rPr>
  </w:style>
  <w:style w:type="paragraph" w:styleId="DipnotMetni">
    <w:name w:val="footnote text"/>
    <w:basedOn w:val="Normal"/>
    <w:semiHidden/>
    <w:pPr>
      <w:tabs>
        <w:tab w:val="left" w:pos="-720"/>
      </w:tabs>
      <w:suppressAutoHyphens/>
    </w:pPr>
    <w:rPr>
      <w:rFonts w:ascii="Times New Roman" w:hAnsi="Times New Roman"/>
      <w:sz w:val="20"/>
    </w:rPr>
  </w:style>
  <w:style w:type="paragraph" w:styleId="stBilgi">
    <w:name w:val="header"/>
    <w:basedOn w:val="Normal"/>
    <w:pPr>
      <w:tabs>
        <w:tab w:val="left" w:pos="360"/>
        <w:tab w:val="left" w:pos="7560"/>
        <w:tab w:val="left" w:pos="8280"/>
        <w:tab w:val="left" w:pos="9000"/>
      </w:tabs>
      <w:suppressAutoHyphens/>
    </w:pPr>
  </w:style>
  <w:style w:type="paragraph" w:styleId="NormalGirinti">
    <w:name w:val="Normal Indent"/>
    <w:basedOn w:val="Normal"/>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2">
    <w:name w:val="toc 2"/>
    <w:basedOn w:val="Normal"/>
    <w:next w:val="Normal"/>
    <w:semiHidden/>
    <w:pPr>
      <w:tabs>
        <w:tab w:val="left" w:leader="dot" w:pos="9000"/>
        <w:tab w:val="right" w:pos="9360"/>
      </w:tabs>
      <w:suppressAutoHyphens/>
      <w:ind w:left="1440" w:right="720" w:hanging="720"/>
    </w:pPr>
  </w:style>
  <w:style w:type="paragraph" w:styleId="T3">
    <w:name w:val="toc 3"/>
    <w:basedOn w:val="Normal"/>
    <w:next w:val="Normal"/>
    <w:semiHidden/>
    <w:pPr>
      <w:tabs>
        <w:tab w:val="left" w:leader="dot" w:pos="9000"/>
        <w:tab w:val="right" w:pos="9360"/>
      </w:tabs>
      <w:suppressAutoHyphens/>
      <w:ind w:left="2160" w:right="720" w:hanging="720"/>
    </w:pPr>
  </w:style>
  <w:style w:type="paragraph" w:styleId="T4">
    <w:name w:val="toc 4"/>
    <w:basedOn w:val="Normal"/>
    <w:next w:val="Normal"/>
    <w:semiHidden/>
    <w:pPr>
      <w:tabs>
        <w:tab w:val="left" w:leader="dot" w:pos="9000"/>
        <w:tab w:val="right" w:pos="9360"/>
      </w:tabs>
      <w:suppressAutoHyphens/>
      <w:ind w:left="2880" w:right="720" w:hanging="720"/>
    </w:pPr>
  </w:style>
  <w:style w:type="paragraph" w:styleId="T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6">
    <w:name w:val="toc 6"/>
    <w:basedOn w:val="Normal"/>
    <w:next w:val="Normal"/>
    <w:semiHidden/>
    <w:pPr>
      <w:tabs>
        <w:tab w:val="left" w:pos="9000"/>
        <w:tab w:val="right" w:pos="9360"/>
      </w:tabs>
      <w:suppressAutoHyphens/>
      <w:ind w:left="720" w:hanging="720"/>
    </w:pPr>
  </w:style>
  <w:style w:type="paragraph" w:styleId="T7">
    <w:name w:val="toc 7"/>
    <w:basedOn w:val="Normal"/>
    <w:next w:val="Normal"/>
    <w:semiHidden/>
    <w:pPr>
      <w:suppressAutoHyphens/>
      <w:ind w:left="720" w:hanging="720"/>
    </w:pPr>
  </w:style>
  <w:style w:type="paragraph" w:styleId="T8">
    <w:name w:val="toc 8"/>
    <w:basedOn w:val="Normal"/>
    <w:next w:val="Normal"/>
    <w:semiHidden/>
    <w:pPr>
      <w:tabs>
        <w:tab w:val="left" w:pos="9000"/>
        <w:tab w:val="right" w:pos="9360"/>
      </w:tabs>
      <w:suppressAutoHyphens/>
      <w:ind w:left="720" w:hanging="720"/>
    </w:pPr>
  </w:style>
  <w:style w:type="paragraph" w:styleId="T9">
    <w:name w:val="toc 9"/>
    <w:basedOn w:val="Normal"/>
    <w:next w:val="Normal"/>
    <w:semiHidden/>
    <w:pPr>
      <w:tabs>
        <w:tab w:val="left" w:leader="dot" w:pos="9000"/>
        <w:tab w:val="right" w:pos="9360"/>
      </w:tabs>
      <w:suppressAutoHyphens/>
      <w:ind w:left="720" w:hanging="720"/>
    </w:pPr>
  </w:style>
  <w:style w:type="paragraph" w:styleId="SonNotMetni">
    <w:name w:val="endnote text"/>
    <w:basedOn w:val="Normal"/>
    <w:semiHidden/>
    <w:pPr>
      <w:tabs>
        <w:tab w:val="left" w:pos="-720"/>
      </w:tabs>
      <w:suppressAutoHyphens/>
    </w:pPr>
    <w:rPr>
      <w:rFonts w:ascii="Times New Roman" w:hAnsi="Times New Roman"/>
      <w:sz w:val="20"/>
    </w:rPr>
  </w:style>
  <w:style w:type="character" w:styleId="SonNotBavurusu">
    <w:name w:val="endnote reference"/>
    <w:semiHidden/>
    <w:rPr>
      <w:rFonts w:ascii="CG Times" w:hAnsi="CG Times"/>
      <w:noProof w:val="0"/>
      <w:sz w:val="22"/>
      <w:vertAlign w:val="superscript"/>
      <w:lang w:val="en-US"/>
    </w:rPr>
  </w:style>
  <w:style w:type="paragraph" w:styleId="T1">
    <w:name w:val="toc 1"/>
    <w:basedOn w:val="Normal"/>
    <w:next w:val="Normal"/>
    <w:semiHidden/>
    <w:pPr>
      <w:tabs>
        <w:tab w:val="left" w:leader="dot" w:pos="9000"/>
        <w:tab w:val="right" w:pos="9360"/>
      </w:tabs>
      <w:suppressAutoHyphens/>
      <w:spacing w:before="480"/>
      <w:ind w:left="720" w:right="720" w:hanging="720"/>
    </w:pPr>
  </w:style>
  <w:style w:type="paragraph" w:styleId="Dizin1">
    <w:name w:val="index 1"/>
    <w:basedOn w:val="Normal"/>
    <w:next w:val="Normal"/>
    <w:semiHidden/>
    <w:pPr>
      <w:tabs>
        <w:tab w:val="left" w:leader="dot" w:pos="9000"/>
        <w:tab w:val="right" w:pos="9360"/>
      </w:tabs>
      <w:suppressAutoHyphens/>
      <w:ind w:left="1440" w:right="720" w:hanging="1440"/>
    </w:pPr>
  </w:style>
  <w:style w:type="paragraph" w:styleId="Dizin2">
    <w:name w:val="index 2"/>
    <w:basedOn w:val="Normal"/>
    <w:next w:val="Normal"/>
    <w:semiHidden/>
    <w:pPr>
      <w:tabs>
        <w:tab w:val="left" w:leader="dot" w:pos="9000"/>
        <w:tab w:val="right" w:pos="9360"/>
      </w:tabs>
      <w:suppressAutoHyphens/>
      <w:ind w:left="1440" w:right="720" w:hanging="720"/>
    </w:pPr>
  </w:style>
  <w:style w:type="paragraph" w:styleId="KaynakaBal">
    <w:name w:val="toa heading"/>
    <w:basedOn w:val="Normal"/>
    <w:next w:val="Normal"/>
    <w:semiHidden/>
    <w:pPr>
      <w:tabs>
        <w:tab w:val="left" w:pos="9000"/>
        <w:tab w:val="right" w:pos="9360"/>
      </w:tabs>
      <w:suppressAutoHyphens/>
    </w:pPr>
  </w:style>
  <w:style w:type="paragraph" w:styleId="ResimYazs">
    <w:name w:val="caption"/>
    <w:basedOn w:val="Normal"/>
    <w:next w:val="Normal"/>
    <w:qFormat/>
    <w:rPr>
      <w:sz w:val="24"/>
    </w:rPr>
  </w:style>
  <w:style w:type="character" w:customStyle="1" w:styleId="EquationCaption">
    <w:name w:val="_Equation Caption"/>
  </w:style>
  <w:style w:type="paragraph" w:styleId="GvdeMetni">
    <w:name w:val="Body Text"/>
    <w:basedOn w:val="Normal"/>
    <w:link w:val="GvdeMetniChar"/>
    <w:pPr>
      <w:suppressAutoHyphens/>
    </w:pPr>
    <w:rPr>
      <w:spacing w:val="-2"/>
      <w:sz w:val="24"/>
    </w:rPr>
  </w:style>
  <w:style w:type="character" w:styleId="Kpr">
    <w:name w:val="Hyperlink"/>
    <w:rPr>
      <w:color w:val="0000FF"/>
      <w:u w:val="single"/>
    </w:rPr>
  </w:style>
  <w:style w:type="paragraph" w:styleId="BalonMetni">
    <w:name w:val="Balloon Text"/>
    <w:basedOn w:val="Normal"/>
    <w:semiHidden/>
    <w:rsid w:val="005130C3"/>
    <w:rPr>
      <w:rFonts w:ascii="Tahoma" w:hAnsi="Tahoma" w:cs="Tahoma"/>
      <w:sz w:val="16"/>
      <w:szCs w:val="16"/>
    </w:rPr>
  </w:style>
  <w:style w:type="character" w:customStyle="1" w:styleId="GvdeMetniChar">
    <w:name w:val="Gövde Metni Char"/>
    <w:link w:val="GvdeMetni"/>
    <w:rsid w:val="005F40FB"/>
    <w:rPr>
      <w:rFonts w:ascii="CG Times" w:hAnsi="CG Times"/>
      <w:spacing w:val="-2"/>
      <w:sz w:val="24"/>
    </w:rPr>
  </w:style>
  <w:style w:type="paragraph" w:styleId="ListeParagraf">
    <w:name w:val="List Paragraph"/>
    <w:aliases w:val="Citation List,본문(내용),List Paragraph (numbered (a))"/>
    <w:basedOn w:val="Normal"/>
    <w:link w:val="ListeParagrafChar"/>
    <w:uiPriority w:val="34"/>
    <w:qFormat/>
    <w:rsid w:val="009865B1"/>
    <w:pPr>
      <w:spacing w:after="120" w:line="264" w:lineRule="auto"/>
      <w:ind w:left="720"/>
      <w:contextualSpacing/>
    </w:pPr>
    <w:rPr>
      <w:rFonts w:asciiTheme="minorHAnsi" w:eastAsiaTheme="minorEastAsia" w:hAnsiTheme="minorHAnsi" w:cstheme="minorBidi"/>
      <w:sz w:val="20"/>
      <w:lang w:val="en-GB"/>
    </w:rPr>
  </w:style>
  <w:style w:type="character" w:customStyle="1" w:styleId="ListeParagrafChar">
    <w:name w:val="Liste Paragraf Char"/>
    <w:aliases w:val="Citation List Char,본문(내용) Char,List Paragraph (numbered (a)) Char"/>
    <w:basedOn w:val="VarsaylanParagrafYazTipi"/>
    <w:link w:val="ListeParagraf"/>
    <w:uiPriority w:val="34"/>
    <w:rsid w:val="009865B1"/>
    <w:rPr>
      <w:rFonts w:asciiTheme="minorHAnsi" w:eastAsiaTheme="minorEastAsia" w:hAnsiTheme="minorHAnsi" w:cstheme="minorBidi"/>
      <w:lang w:val="en-GB"/>
    </w:rPr>
  </w:style>
  <w:style w:type="paragraph" w:customStyle="1" w:styleId="Default">
    <w:name w:val="Default"/>
    <w:rsid w:val="00EE6E17"/>
    <w:pPr>
      <w:autoSpaceDE w:val="0"/>
      <w:autoSpaceDN w:val="0"/>
      <w:adjustRightInd w:val="0"/>
    </w:pPr>
    <w:rPr>
      <w:color w:val="000000"/>
      <w:sz w:val="24"/>
      <w:szCs w:val="24"/>
      <w:lang w:val="tr-TR"/>
    </w:rPr>
  </w:style>
  <w:style w:type="character" w:styleId="zmlenmeyenBahsetme">
    <w:name w:val="Unresolved Mention"/>
    <w:basedOn w:val="VarsaylanParagrafYazTipi"/>
    <w:uiPriority w:val="99"/>
    <w:semiHidden/>
    <w:unhideWhenUsed/>
    <w:rsid w:val="00173CEF"/>
    <w:rPr>
      <w:color w:val="605E5C"/>
      <w:shd w:val="clear" w:color="auto" w:fill="E1DFDD"/>
    </w:rPr>
  </w:style>
  <w:style w:type="character" w:styleId="zlenenKpr">
    <w:name w:val="FollowedHyperlink"/>
    <w:basedOn w:val="VarsaylanParagrafYazTipi"/>
    <w:semiHidden/>
    <w:unhideWhenUsed/>
    <w:rsid w:val="007320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db.org/irj/portal/anonymous?NavigationTarget=navurl://76e1dfd61777849cc88228c9bfe818e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ygm.ua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94AF234-5B04-4CD6-B445-5DD8B527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400</Words>
  <Characters>2282</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GPN</vt:lpstr>
      <vt:lpstr>GPN</vt:lpstr>
    </vt:vector>
  </TitlesOfParts>
  <Company>The World Bank</Company>
  <LinksUpToDate>false</LinksUpToDate>
  <CharactersWithSpaces>2677</CharactersWithSpaces>
  <SharedDoc>false</SharedDoc>
  <HLinks>
    <vt:vector size="6" baseType="variant">
      <vt:variant>
        <vt:i4>7667759</vt:i4>
      </vt:variant>
      <vt:variant>
        <vt:i4>0</vt:i4>
      </vt:variant>
      <vt:variant>
        <vt:i4>0</vt:i4>
      </vt:variant>
      <vt:variant>
        <vt:i4>5</vt:i4>
      </vt:variant>
      <vt:variant>
        <vt:lpwstr>http://www.isdb.org/irj/portal/anonymous?NavigationTarget=navurl://76e1dfd61777849cc88228c9bfe818ea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320040</dc:creator>
  <cp:keywords>procurement, GPN, IDB</cp:keywords>
  <cp:lastModifiedBy>Melik İslam Özmaden</cp:lastModifiedBy>
  <cp:revision>23</cp:revision>
  <cp:lastPrinted>2009-03-05T06:40:00Z</cp:lastPrinted>
  <dcterms:created xsi:type="dcterms:W3CDTF">2019-02-06T07:43:00Z</dcterms:created>
  <dcterms:modified xsi:type="dcterms:W3CDTF">2025-02-13T12:13:00Z</dcterms:modified>
</cp:coreProperties>
</file>