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268C" w14:textId="77777777" w:rsidR="00FE6ACE" w:rsidRPr="00945495" w:rsidRDefault="00E20677">
      <w:pPr>
        <w:pStyle w:val="Heading1a"/>
        <w:keepNext w:val="0"/>
        <w:keepLines w:val="0"/>
        <w:tabs>
          <w:tab w:val="clear" w:pos="-720"/>
        </w:tabs>
        <w:suppressAutoHyphens w:val="0"/>
        <w:rPr>
          <w:bCs/>
          <w:smallCaps w:val="0"/>
          <w:sz w:val="24"/>
          <w:szCs w:val="24"/>
        </w:rPr>
      </w:pPr>
      <w:r w:rsidRPr="00945495">
        <w:rPr>
          <w:bCs/>
          <w:smallCaps w:val="0"/>
          <w:sz w:val="24"/>
          <w:szCs w:val="24"/>
        </w:rPr>
        <w:t>GENERAL PROCUREMENT NOTICE</w:t>
      </w:r>
    </w:p>
    <w:p w14:paraId="76A1CA7B" w14:textId="77777777" w:rsidR="00FE6ACE" w:rsidRPr="00945495" w:rsidRDefault="00FE6ACE">
      <w:pPr>
        <w:suppressAutoHyphens/>
        <w:rPr>
          <w:rFonts w:ascii="Times New Roman" w:hAnsi="Times New Roman"/>
          <w:spacing w:val="-2"/>
          <w:sz w:val="24"/>
          <w:szCs w:val="24"/>
        </w:rPr>
      </w:pPr>
    </w:p>
    <w:p w14:paraId="37E1DA2E" w14:textId="77777777" w:rsidR="00FE6ACE" w:rsidRPr="00945495" w:rsidRDefault="00FE6ACE">
      <w:pPr>
        <w:pStyle w:val="BodyText"/>
        <w:rPr>
          <w:rFonts w:ascii="Times New Roman" w:hAnsi="Times New Roman"/>
          <w:i/>
          <w:iCs/>
          <w:szCs w:val="24"/>
        </w:rPr>
      </w:pPr>
    </w:p>
    <w:p w14:paraId="6E7BD62C" w14:textId="77777777" w:rsidR="00FE6ACE" w:rsidRPr="00945495" w:rsidRDefault="00FE6ACE">
      <w:pPr>
        <w:pStyle w:val="BodyText"/>
        <w:rPr>
          <w:rFonts w:ascii="Times New Roman" w:hAnsi="Times New Roman"/>
          <w:szCs w:val="24"/>
        </w:rPr>
      </w:pPr>
    </w:p>
    <w:p w14:paraId="1FD4506B" w14:textId="77777777" w:rsidR="00FE6ACE" w:rsidRPr="00945495" w:rsidRDefault="00E20677">
      <w:pPr>
        <w:suppressAutoHyphens/>
        <w:rPr>
          <w:rFonts w:ascii="Times New Roman" w:hAnsi="Times New Roman"/>
          <w:b/>
          <w:spacing w:val="-2"/>
          <w:sz w:val="24"/>
          <w:szCs w:val="24"/>
        </w:rPr>
      </w:pPr>
      <w:r w:rsidRPr="00945495">
        <w:rPr>
          <w:rFonts w:ascii="Times New Roman" w:hAnsi="Times New Roman"/>
          <w:spacing w:val="-2"/>
          <w:sz w:val="24"/>
          <w:szCs w:val="24"/>
        </w:rPr>
        <w:t>Country</w:t>
      </w:r>
      <w:r w:rsidRPr="00945495">
        <w:rPr>
          <w:rFonts w:ascii="Times New Roman" w:hAnsi="Times New Roman"/>
          <w:i/>
          <w:iCs/>
          <w:spacing w:val="-2"/>
          <w:sz w:val="24"/>
          <w:szCs w:val="24"/>
        </w:rPr>
        <w:t>:</w:t>
      </w:r>
      <w:r w:rsidRPr="00945495">
        <w:rPr>
          <w:rFonts w:ascii="Times New Roman" w:hAnsi="Times New Roman"/>
          <w:spacing w:val="-2"/>
          <w:sz w:val="24"/>
          <w:szCs w:val="24"/>
        </w:rPr>
        <w:t xml:space="preserve"> </w:t>
      </w:r>
      <w:r w:rsidRPr="00945495">
        <w:rPr>
          <w:rFonts w:ascii="Times New Roman" w:hAnsi="Times New Roman"/>
          <w:spacing w:val="-2"/>
          <w:sz w:val="24"/>
          <w:szCs w:val="24"/>
        </w:rPr>
        <w:tab/>
      </w:r>
      <w:r w:rsidRPr="00945495">
        <w:rPr>
          <w:rFonts w:ascii="Times New Roman" w:hAnsi="Times New Roman"/>
          <w:spacing w:val="-2"/>
          <w:sz w:val="24"/>
          <w:szCs w:val="24"/>
        </w:rPr>
        <w:tab/>
      </w:r>
      <w:r w:rsidRPr="00945495">
        <w:rPr>
          <w:rFonts w:ascii="Times New Roman" w:hAnsi="Times New Roman"/>
          <w:b/>
          <w:spacing w:val="-2"/>
          <w:sz w:val="24"/>
          <w:szCs w:val="24"/>
        </w:rPr>
        <w:t xml:space="preserve">Republic of Uzbekistan </w:t>
      </w:r>
    </w:p>
    <w:p w14:paraId="2F1DEB38" w14:textId="77777777" w:rsidR="00FE6ACE" w:rsidRPr="00945495" w:rsidRDefault="00E20677">
      <w:pPr>
        <w:suppressAutoHyphens/>
        <w:ind w:left="2160" w:hanging="2160"/>
        <w:rPr>
          <w:rFonts w:ascii="Times New Roman" w:hAnsi="Times New Roman"/>
          <w:b/>
          <w:spacing w:val="-2"/>
          <w:sz w:val="24"/>
          <w:szCs w:val="24"/>
        </w:rPr>
      </w:pPr>
      <w:r w:rsidRPr="00945495">
        <w:rPr>
          <w:rFonts w:ascii="Times New Roman" w:hAnsi="Times New Roman"/>
          <w:spacing w:val="-2"/>
          <w:sz w:val="24"/>
          <w:szCs w:val="24"/>
        </w:rPr>
        <w:t>Project</w:t>
      </w:r>
      <w:proofErr w:type="gramStart"/>
      <w:r w:rsidRPr="00945495">
        <w:rPr>
          <w:rFonts w:ascii="Times New Roman" w:hAnsi="Times New Roman"/>
          <w:spacing w:val="-2"/>
          <w:sz w:val="24"/>
          <w:szCs w:val="24"/>
        </w:rPr>
        <w:t xml:space="preserve">:  </w:t>
      </w:r>
      <w:r w:rsidRPr="00945495">
        <w:rPr>
          <w:rFonts w:ascii="Times New Roman" w:hAnsi="Times New Roman"/>
          <w:spacing w:val="-2"/>
          <w:sz w:val="24"/>
          <w:szCs w:val="24"/>
        </w:rPr>
        <w:tab/>
      </w:r>
      <w:proofErr w:type="gramEnd"/>
      <w:r w:rsidRPr="00945495">
        <w:rPr>
          <w:rFonts w:ascii="Times New Roman" w:hAnsi="Times New Roman"/>
          <w:b/>
          <w:spacing w:val="-2"/>
          <w:sz w:val="24"/>
          <w:szCs w:val="24"/>
        </w:rPr>
        <w:t xml:space="preserve">Strengthening the Economic Resilience of the Vulnerable Enterprises (SERVE) Project </w:t>
      </w:r>
    </w:p>
    <w:p w14:paraId="29D58EB9" w14:textId="77777777" w:rsidR="00FE6ACE" w:rsidRPr="00945495" w:rsidRDefault="00E20677">
      <w:pPr>
        <w:suppressAutoHyphens/>
        <w:rPr>
          <w:rFonts w:ascii="Times New Roman" w:hAnsi="Times New Roman"/>
          <w:i/>
          <w:iCs/>
          <w:spacing w:val="-2"/>
          <w:sz w:val="24"/>
          <w:szCs w:val="24"/>
        </w:rPr>
      </w:pPr>
      <w:r w:rsidRPr="00945495">
        <w:rPr>
          <w:rFonts w:ascii="Times New Roman" w:hAnsi="Times New Roman"/>
          <w:spacing w:val="-2"/>
          <w:sz w:val="24"/>
          <w:szCs w:val="24"/>
        </w:rPr>
        <w:t>Sector:</w:t>
      </w:r>
      <w:r w:rsidRPr="00945495">
        <w:rPr>
          <w:rFonts w:ascii="Times New Roman" w:hAnsi="Times New Roman"/>
          <w:i/>
          <w:iCs/>
          <w:spacing w:val="-2"/>
          <w:sz w:val="24"/>
          <w:szCs w:val="24"/>
        </w:rPr>
        <w:t xml:space="preserve"> </w:t>
      </w:r>
      <w:r w:rsidRPr="00945495">
        <w:rPr>
          <w:rFonts w:ascii="Times New Roman" w:hAnsi="Times New Roman"/>
          <w:i/>
          <w:iCs/>
          <w:spacing w:val="-2"/>
          <w:sz w:val="24"/>
          <w:szCs w:val="24"/>
        </w:rPr>
        <w:tab/>
      </w:r>
      <w:r w:rsidRPr="00945495">
        <w:rPr>
          <w:rFonts w:ascii="Times New Roman" w:hAnsi="Times New Roman"/>
          <w:i/>
          <w:iCs/>
          <w:spacing w:val="-2"/>
          <w:sz w:val="24"/>
          <w:szCs w:val="24"/>
        </w:rPr>
        <w:tab/>
      </w:r>
      <w:r w:rsidRPr="00945495">
        <w:rPr>
          <w:rFonts w:ascii="Times New Roman" w:hAnsi="Times New Roman"/>
          <w:b/>
          <w:spacing w:val="-2"/>
          <w:sz w:val="24"/>
          <w:szCs w:val="24"/>
        </w:rPr>
        <w:t>Rural Development</w:t>
      </w:r>
    </w:p>
    <w:p w14:paraId="00D11EB6" w14:textId="42B2C01C" w:rsidR="00FE6ACE" w:rsidRPr="00945495" w:rsidRDefault="00E20677">
      <w:pPr>
        <w:pStyle w:val="BodyText"/>
        <w:rPr>
          <w:rFonts w:ascii="Times New Roman" w:hAnsi="Times New Roman"/>
          <w:szCs w:val="24"/>
        </w:rPr>
      </w:pPr>
      <w:r w:rsidRPr="00945495">
        <w:rPr>
          <w:rFonts w:ascii="Times New Roman" w:hAnsi="Times New Roman"/>
          <w:szCs w:val="24"/>
        </w:rPr>
        <w:t>Mode of Financing</w:t>
      </w:r>
      <w:proofErr w:type="gramStart"/>
      <w:r w:rsidRPr="00945495">
        <w:rPr>
          <w:rFonts w:ascii="Times New Roman" w:hAnsi="Times New Roman"/>
          <w:szCs w:val="24"/>
        </w:rPr>
        <w:t xml:space="preserve">: </w:t>
      </w:r>
      <w:r w:rsidRPr="00945495">
        <w:rPr>
          <w:rFonts w:ascii="Times New Roman" w:hAnsi="Times New Roman"/>
          <w:szCs w:val="24"/>
        </w:rPr>
        <w:tab/>
      </w:r>
      <w:r w:rsidRPr="00945495">
        <w:rPr>
          <w:rFonts w:ascii="Times New Roman" w:hAnsi="Times New Roman"/>
          <w:b/>
          <w:szCs w:val="24"/>
        </w:rPr>
        <w:t>Instalment</w:t>
      </w:r>
      <w:proofErr w:type="gramEnd"/>
      <w:r w:rsidRPr="00945495">
        <w:rPr>
          <w:rFonts w:ascii="Times New Roman" w:hAnsi="Times New Roman"/>
          <w:b/>
          <w:szCs w:val="24"/>
        </w:rPr>
        <w:t xml:space="preserve"> Sale</w:t>
      </w:r>
      <w:r w:rsidR="002B6169" w:rsidRPr="00945495">
        <w:rPr>
          <w:rFonts w:ascii="Times New Roman" w:hAnsi="Times New Roman"/>
          <w:b/>
          <w:szCs w:val="24"/>
        </w:rPr>
        <w:t>/</w:t>
      </w:r>
      <w:r w:rsidRPr="00945495">
        <w:rPr>
          <w:rFonts w:ascii="Times New Roman" w:hAnsi="Times New Roman"/>
          <w:b/>
          <w:szCs w:val="24"/>
        </w:rPr>
        <w:t xml:space="preserve"> Loan</w:t>
      </w:r>
    </w:p>
    <w:p w14:paraId="7193D4E0" w14:textId="77777777" w:rsidR="00FE6ACE" w:rsidRPr="00945495" w:rsidRDefault="00E20677">
      <w:pPr>
        <w:pStyle w:val="BodyText"/>
        <w:rPr>
          <w:rFonts w:ascii="Times New Roman" w:hAnsi="Times New Roman"/>
          <w:szCs w:val="24"/>
        </w:rPr>
      </w:pPr>
      <w:r w:rsidRPr="00945495">
        <w:rPr>
          <w:rFonts w:ascii="Times New Roman" w:hAnsi="Times New Roman"/>
          <w:szCs w:val="24"/>
        </w:rPr>
        <w:t xml:space="preserve">Financing No. </w:t>
      </w:r>
      <w:r w:rsidRPr="00945495">
        <w:rPr>
          <w:rFonts w:ascii="Times New Roman" w:hAnsi="Times New Roman"/>
          <w:szCs w:val="24"/>
        </w:rPr>
        <w:tab/>
      </w:r>
      <w:r w:rsidRPr="00945495">
        <w:rPr>
          <w:rFonts w:ascii="Times New Roman" w:hAnsi="Times New Roman"/>
          <w:szCs w:val="24"/>
        </w:rPr>
        <w:tab/>
      </w:r>
      <w:r w:rsidRPr="00945495">
        <w:rPr>
          <w:rFonts w:ascii="Times New Roman" w:hAnsi="Times New Roman"/>
          <w:b/>
          <w:szCs w:val="24"/>
        </w:rPr>
        <w:t>UZB-1037</w:t>
      </w:r>
    </w:p>
    <w:p w14:paraId="4F5A8E62" w14:textId="77777777" w:rsidR="00FE6ACE" w:rsidRPr="00945495" w:rsidRDefault="00FE6ACE">
      <w:pPr>
        <w:pStyle w:val="ChapterNumber"/>
        <w:tabs>
          <w:tab w:val="clear" w:pos="-720"/>
        </w:tabs>
        <w:rPr>
          <w:rFonts w:ascii="Times New Roman" w:hAnsi="Times New Roman"/>
          <w:spacing w:val="-2"/>
          <w:sz w:val="24"/>
          <w:szCs w:val="24"/>
        </w:rPr>
      </w:pPr>
    </w:p>
    <w:p w14:paraId="1AEBA2EF" w14:textId="77777777" w:rsidR="00A960D6" w:rsidRPr="00D77816" w:rsidRDefault="00E20677" w:rsidP="00A960D6">
      <w:pPr>
        <w:suppressAutoHyphens/>
        <w:jc w:val="both"/>
        <w:rPr>
          <w:rFonts w:asciiTheme="majorBidi" w:hAnsiTheme="majorBidi" w:cstheme="majorBidi"/>
          <w:spacing w:val="-2"/>
          <w:sz w:val="24"/>
        </w:rPr>
      </w:pPr>
      <w:r w:rsidRPr="00945495">
        <w:rPr>
          <w:rFonts w:ascii="Times New Roman" w:hAnsi="Times New Roman"/>
          <w:spacing w:val="-2"/>
          <w:sz w:val="24"/>
          <w:szCs w:val="24"/>
        </w:rPr>
        <w:t xml:space="preserve">The </w:t>
      </w:r>
      <w:r w:rsidRPr="00945495">
        <w:rPr>
          <w:rFonts w:ascii="Times New Roman" w:hAnsi="Times New Roman"/>
          <w:sz w:val="24"/>
          <w:szCs w:val="24"/>
        </w:rPr>
        <w:t>Republic of Uzbekistan</w:t>
      </w:r>
      <w:r w:rsidRPr="00945495">
        <w:rPr>
          <w:rFonts w:ascii="Times New Roman" w:hAnsi="Times New Roman"/>
          <w:spacing w:val="-2"/>
          <w:sz w:val="24"/>
          <w:szCs w:val="24"/>
        </w:rPr>
        <w:t xml:space="preserve"> </w:t>
      </w:r>
      <w:r w:rsidRPr="00945495">
        <w:rPr>
          <w:rFonts w:ascii="Times New Roman" w:hAnsi="Times New Roman"/>
          <w:i/>
          <w:iCs/>
          <w:spacing w:val="-2"/>
          <w:sz w:val="24"/>
          <w:szCs w:val="24"/>
        </w:rPr>
        <w:t>has</w:t>
      </w:r>
      <w:r w:rsidRPr="00945495">
        <w:rPr>
          <w:rFonts w:ascii="Times New Roman" w:hAnsi="Times New Roman"/>
          <w:i/>
          <w:spacing w:val="-2"/>
          <w:sz w:val="24"/>
          <w:szCs w:val="24"/>
        </w:rPr>
        <w:t xml:space="preserve"> received</w:t>
      </w:r>
      <w:r w:rsidRPr="00945495">
        <w:rPr>
          <w:rFonts w:ascii="Times New Roman" w:hAnsi="Times New Roman"/>
          <w:iCs/>
          <w:spacing w:val="-2"/>
          <w:sz w:val="24"/>
          <w:szCs w:val="24"/>
        </w:rPr>
        <w:t xml:space="preserve"> financing </w:t>
      </w:r>
      <w:r w:rsidRPr="00945495">
        <w:rPr>
          <w:rFonts w:ascii="Times New Roman" w:hAnsi="Times New Roman"/>
          <w:spacing w:val="-2"/>
          <w:sz w:val="24"/>
          <w:szCs w:val="24"/>
        </w:rPr>
        <w:t xml:space="preserve">in the amount of </w:t>
      </w:r>
      <w:r w:rsidRPr="00945495">
        <w:rPr>
          <w:rFonts w:ascii="Times New Roman" w:hAnsi="Times New Roman"/>
          <w:iCs/>
          <w:spacing w:val="-2"/>
          <w:sz w:val="24"/>
          <w:szCs w:val="24"/>
        </w:rPr>
        <w:t xml:space="preserve">US$ </w:t>
      </w:r>
      <w:r w:rsidR="006D4B11">
        <w:rPr>
          <w:rFonts w:ascii="Times New Roman" w:hAnsi="Times New Roman"/>
          <w:iCs/>
          <w:spacing w:val="-2"/>
          <w:sz w:val="24"/>
          <w:szCs w:val="24"/>
        </w:rPr>
        <w:t>4</w:t>
      </w:r>
      <w:r w:rsidRPr="00945495">
        <w:rPr>
          <w:rFonts w:ascii="Times New Roman" w:hAnsi="Times New Roman"/>
          <w:iCs/>
          <w:spacing w:val="-2"/>
          <w:sz w:val="24"/>
          <w:szCs w:val="24"/>
        </w:rPr>
        <w:t xml:space="preserve">0.0 million </w:t>
      </w:r>
      <w:r w:rsidRPr="00945495">
        <w:rPr>
          <w:rFonts w:ascii="Times New Roman" w:hAnsi="Times New Roman"/>
          <w:spacing w:val="-2"/>
          <w:sz w:val="24"/>
          <w:szCs w:val="24"/>
        </w:rPr>
        <w:t>equivalent from the Islamic Development Bank (IsDB)</w:t>
      </w:r>
      <w:r w:rsidRPr="00945495">
        <w:rPr>
          <w:rFonts w:ascii="Times New Roman" w:hAnsi="Times New Roman"/>
          <w:spacing w:val="-2"/>
          <w:sz w:val="24"/>
          <w:szCs w:val="24"/>
          <w:lang w:val="uz-Cyrl-UZ"/>
        </w:rPr>
        <w:t xml:space="preserve"> </w:t>
      </w:r>
      <w:r w:rsidRPr="00945495">
        <w:rPr>
          <w:rFonts w:ascii="Times New Roman" w:hAnsi="Times New Roman"/>
          <w:spacing w:val="-2"/>
          <w:sz w:val="24"/>
          <w:szCs w:val="24"/>
        </w:rPr>
        <w:t xml:space="preserve">toward the cost of the </w:t>
      </w:r>
      <w:r w:rsidRPr="00945495">
        <w:rPr>
          <w:rFonts w:ascii="Times New Roman" w:hAnsi="Times New Roman"/>
          <w:sz w:val="24"/>
          <w:szCs w:val="24"/>
        </w:rPr>
        <w:t>Strengthening the Economic Resilience of the Vulnerable Enterprises (SERVE) Project</w:t>
      </w:r>
      <w:r w:rsidRPr="00945495">
        <w:rPr>
          <w:rFonts w:ascii="Times New Roman" w:hAnsi="Times New Roman"/>
          <w:spacing w:val="-2"/>
          <w:sz w:val="24"/>
          <w:szCs w:val="24"/>
        </w:rPr>
        <w:t xml:space="preserve">, and it intends to apply the proceeds to payments for assets to be procured under the line of financing (LOF) and part of the proceeds to payments for goods and consulting services to be procured under this project. </w:t>
      </w:r>
      <w:r w:rsidR="00A960D6" w:rsidRPr="00D77816">
        <w:rPr>
          <w:rFonts w:asciiTheme="majorBidi" w:hAnsiTheme="majorBidi" w:cstheme="majorBidi"/>
          <w:i/>
          <w:iCs/>
          <w:sz w:val="24"/>
        </w:rPr>
        <w:t>This project will be jointly financed by the Islamic Solidarity Fund for Development, P</w:t>
      </w:r>
      <w:r w:rsidR="00A960D6">
        <w:rPr>
          <w:rFonts w:asciiTheme="majorBidi" w:hAnsiTheme="majorBidi" w:cstheme="majorBidi"/>
          <w:i/>
          <w:iCs/>
          <w:sz w:val="24"/>
        </w:rPr>
        <w:t>artner</w:t>
      </w:r>
      <w:r w:rsidR="00A960D6" w:rsidRPr="00D77816">
        <w:rPr>
          <w:rFonts w:asciiTheme="majorBidi" w:hAnsiTheme="majorBidi" w:cstheme="majorBidi"/>
          <w:i/>
          <w:iCs/>
          <w:sz w:val="24"/>
        </w:rPr>
        <w:t xml:space="preserve"> Financi</w:t>
      </w:r>
      <w:r w:rsidR="00A960D6">
        <w:rPr>
          <w:rFonts w:asciiTheme="majorBidi" w:hAnsiTheme="majorBidi" w:cstheme="majorBidi"/>
          <w:i/>
          <w:iCs/>
          <w:sz w:val="24"/>
        </w:rPr>
        <w:t>al</w:t>
      </w:r>
      <w:r w:rsidR="00A960D6" w:rsidRPr="00D77816">
        <w:rPr>
          <w:rFonts w:asciiTheme="majorBidi" w:hAnsiTheme="majorBidi" w:cstheme="majorBidi"/>
          <w:i/>
          <w:iCs/>
          <w:sz w:val="24"/>
        </w:rPr>
        <w:t xml:space="preserve"> Institutions, and the Government of Uzbekistan.</w:t>
      </w:r>
    </w:p>
    <w:p w14:paraId="1C90A40F" w14:textId="77777777" w:rsidR="00C0130C" w:rsidRPr="00945495" w:rsidRDefault="00C0130C" w:rsidP="00C0130C">
      <w:pPr>
        <w:pStyle w:val="ListParagraph"/>
        <w:suppressAutoHyphens/>
        <w:spacing w:before="240"/>
        <w:ind w:left="567"/>
        <w:jc w:val="both"/>
        <w:rPr>
          <w:rFonts w:ascii="Times New Roman" w:hAnsi="Times New Roman" w:cs="Times New Roman"/>
          <w:spacing w:val="-2"/>
          <w:sz w:val="24"/>
          <w:szCs w:val="24"/>
        </w:rPr>
      </w:pPr>
    </w:p>
    <w:p w14:paraId="68CDD113" w14:textId="5F88C23E" w:rsidR="00FE6ACE" w:rsidRPr="00945495" w:rsidRDefault="00E20677" w:rsidP="0011138C">
      <w:pPr>
        <w:pStyle w:val="ListParagraph"/>
        <w:numPr>
          <w:ilvl w:val="0"/>
          <w:numId w:val="1"/>
        </w:numPr>
        <w:suppressAutoHyphens/>
        <w:spacing w:before="240"/>
        <w:ind w:left="567" w:hanging="567"/>
        <w:jc w:val="both"/>
        <w:rPr>
          <w:rFonts w:ascii="Times New Roman" w:hAnsi="Times New Roman" w:cs="Times New Roman"/>
          <w:spacing w:val="-2"/>
          <w:sz w:val="24"/>
          <w:szCs w:val="24"/>
        </w:rPr>
      </w:pPr>
      <w:r w:rsidRPr="00945495">
        <w:rPr>
          <w:rFonts w:ascii="Times New Roman" w:hAnsi="Times New Roman" w:cs="Times New Roman"/>
          <w:spacing w:val="-2"/>
          <w:sz w:val="24"/>
          <w:szCs w:val="24"/>
        </w:rPr>
        <w:t xml:space="preserve">The project will include the following components: </w:t>
      </w:r>
    </w:p>
    <w:p w14:paraId="75B26E31" w14:textId="0A11A54F" w:rsidR="00FE6ACE" w:rsidRPr="00945495" w:rsidRDefault="002B6169" w:rsidP="0011138C">
      <w:pPr>
        <w:suppressAutoHyphens/>
        <w:spacing w:before="240" w:after="120"/>
        <w:ind w:left="567"/>
        <w:jc w:val="both"/>
        <w:rPr>
          <w:rFonts w:ascii="Times New Roman" w:hAnsi="Times New Roman"/>
          <w:sz w:val="24"/>
          <w:szCs w:val="24"/>
        </w:rPr>
      </w:pPr>
      <w:r w:rsidRPr="00945495">
        <w:rPr>
          <w:rFonts w:ascii="Times New Roman" w:hAnsi="Times New Roman"/>
          <w:b/>
          <w:bCs/>
          <w:spacing w:val="-2"/>
          <w:sz w:val="24"/>
          <w:szCs w:val="24"/>
        </w:rPr>
        <w:t>Component</w:t>
      </w:r>
      <w:r w:rsidR="002213B0" w:rsidRPr="00945495">
        <w:rPr>
          <w:rFonts w:ascii="Times New Roman" w:hAnsi="Times New Roman"/>
          <w:b/>
          <w:bCs/>
          <w:spacing w:val="-2"/>
          <w:sz w:val="24"/>
          <w:szCs w:val="24"/>
        </w:rPr>
        <w:t xml:space="preserve"> A:</w:t>
      </w:r>
      <w:r w:rsidRPr="00945495">
        <w:rPr>
          <w:rFonts w:ascii="Times New Roman" w:hAnsi="Times New Roman"/>
          <w:spacing w:val="-2"/>
          <w:sz w:val="24"/>
          <w:szCs w:val="24"/>
        </w:rPr>
        <w:t xml:space="preserve"> </w:t>
      </w:r>
      <w:r w:rsidRPr="00945495">
        <w:rPr>
          <w:rFonts w:ascii="Times New Roman" w:hAnsi="Times New Roman"/>
          <w:b/>
          <w:bCs/>
          <w:sz w:val="24"/>
          <w:szCs w:val="24"/>
        </w:rPr>
        <w:t>Access to Finance</w:t>
      </w:r>
      <w:r w:rsidRPr="00945495">
        <w:rPr>
          <w:rFonts w:ascii="Times New Roman" w:hAnsi="Times New Roman"/>
          <w:sz w:val="24"/>
          <w:szCs w:val="24"/>
        </w:rPr>
        <w:t>, which envisions</w:t>
      </w:r>
      <w:r w:rsidRPr="00945495">
        <w:rPr>
          <w:rFonts w:ascii="Times New Roman" w:hAnsi="Times New Roman"/>
          <w:b/>
          <w:bCs/>
          <w:sz w:val="24"/>
          <w:szCs w:val="24"/>
        </w:rPr>
        <w:t xml:space="preserve"> </w:t>
      </w:r>
      <w:r w:rsidRPr="00945495">
        <w:rPr>
          <w:rFonts w:ascii="Times New Roman" w:hAnsi="Times New Roman"/>
          <w:sz w:val="24"/>
          <w:szCs w:val="24"/>
        </w:rPr>
        <w:t xml:space="preserve">provision of </w:t>
      </w:r>
      <w:bookmarkStart w:id="0" w:name="_Hlk180752764"/>
      <w:r w:rsidRPr="00945495">
        <w:rPr>
          <w:rFonts w:ascii="Times New Roman" w:hAnsi="Times New Roman"/>
          <w:sz w:val="24"/>
          <w:szCs w:val="24"/>
        </w:rPr>
        <w:t xml:space="preserve">line of financing (LOF) for MSMEs </w:t>
      </w:r>
      <w:bookmarkEnd w:id="0"/>
      <w:r w:rsidRPr="00945495">
        <w:rPr>
          <w:rFonts w:ascii="Times New Roman" w:hAnsi="Times New Roman"/>
          <w:sz w:val="24"/>
          <w:szCs w:val="24"/>
        </w:rPr>
        <w:t xml:space="preserve">through the selected Partner Financial Institution (PFI) in an Islamic </w:t>
      </w:r>
      <w:r w:rsidR="00927224">
        <w:rPr>
          <w:rFonts w:ascii="Times New Roman" w:hAnsi="Times New Roman"/>
          <w:sz w:val="24"/>
          <w:szCs w:val="24"/>
        </w:rPr>
        <w:t>s</w:t>
      </w:r>
      <w:r w:rsidRPr="00945495">
        <w:rPr>
          <w:rFonts w:ascii="Times New Roman" w:hAnsi="Times New Roman"/>
          <w:sz w:val="24"/>
          <w:szCs w:val="24"/>
        </w:rPr>
        <w:t>haria</w:t>
      </w:r>
      <w:r w:rsidR="00741466">
        <w:rPr>
          <w:rFonts w:ascii="Times New Roman" w:hAnsi="Times New Roman"/>
          <w:sz w:val="24"/>
          <w:szCs w:val="24"/>
        </w:rPr>
        <w:t xml:space="preserve"> </w:t>
      </w:r>
      <w:r w:rsidR="00927224">
        <w:rPr>
          <w:rFonts w:ascii="Times New Roman" w:hAnsi="Times New Roman"/>
          <w:sz w:val="24"/>
          <w:szCs w:val="24"/>
        </w:rPr>
        <w:t>c</w:t>
      </w:r>
      <w:r w:rsidRPr="00945495">
        <w:rPr>
          <w:rFonts w:ascii="Times New Roman" w:hAnsi="Times New Roman"/>
          <w:sz w:val="24"/>
          <w:szCs w:val="24"/>
        </w:rPr>
        <w:t xml:space="preserve">ompliant operation, and a separate financial instrument in the form of guarantee facility will be extended to target the micro and small enterprises to increase their access to finance, </w:t>
      </w:r>
    </w:p>
    <w:p w14:paraId="593A575E" w14:textId="05D8CF0B" w:rsidR="00FE6ACE" w:rsidRPr="00945495" w:rsidRDefault="002213B0" w:rsidP="0011138C">
      <w:pPr>
        <w:suppressAutoHyphens/>
        <w:spacing w:before="240" w:after="120"/>
        <w:ind w:left="567"/>
        <w:jc w:val="both"/>
        <w:rPr>
          <w:rFonts w:ascii="Times New Roman" w:hAnsi="Times New Roman"/>
          <w:sz w:val="24"/>
          <w:szCs w:val="24"/>
        </w:rPr>
      </w:pPr>
      <w:r w:rsidRPr="00945495">
        <w:rPr>
          <w:rFonts w:ascii="Times New Roman" w:hAnsi="Times New Roman"/>
          <w:b/>
          <w:bCs/>
          <w:sz w:val="24"/>
          <w:szCs w:val="24"/>
        </w:rPr>
        <w:t>Component B: Business Engineering and Capacity Building</w:t>
      </w:r>
      <w:r w:rsidRPr="00945495">
        <w:rPr>
          <w:rFonts w:ascii="Times New Roman" w:hAnsi="Times New Roman"/>
          <w:sz w:val="24"/>
          <w:szCs w:val="24"/>
        </w:rPr>
        <w:t>, which</w:t>
      </w:r>
      <w:r w:rsidRPr="00945495">
        <w:rPr>
          <w:rFonts w:ascii="Times New Roman" w:hAnsi="Times New Roman"/>
          <w:b/>
          <w:bCs/>
          <w:sz w:val="24"/>
          <w:szCs w:val="24"/>
        </w:rPr>
        <w:t xml:space="preserve"> </w:t>
      </w:r>
      <w:r w:rsidRPr="00945495">
        <w:rPr>
          <w:rFonts w:ascii="Times New Roman" w:hAnsi="Times New Roman"/>
          <w:sz w:val="24"/>
          <w:szCs w:val="24"/>
        </w:rPr>
        <w:t xml:space="preserve">envisions consultancy services support to: (a) MSMEs in business planning for value chain development; (b) capacity building and supporting financial institutions in development of working tools, including tools and services, targeted for women and youth, additional Islamic financial products, and staff training; and (c) Supporting Business Development Services, </w:t>
      </w:r>
    </w:p>
    <w:p w14:paraId="2E369DDF" w14:textId="2785078E" w:rsidR="00FE6ACE" w:rsidRPr="00945495" w:rsidRDefault="002213B0" w:rsidP="0011138C">
      <w:pPr>
        <w:suppressAutoHyphens/>
        <w:spacing w:before="240" w:after="120"/>
        <w:ind w:left="567"/>
        <w:jc w:val="both"/>
        <w:rPr>
          <w:rFonts w:ascii="Times New Roman" w:hAnsi="Times New Roman"/>
          <w:sz w:val="24"/>
          <w:szCs w:val="24"/>
        </w:rPr>
      </w:pPr>
      <w:r w:rsidRPr="00945495">
        <w:rPr>
          <w:rFonts w:ascii="Times New Roman" w:hAnsi="Times New Roman"/>
          <w:b/>
          <w:bCs/>
          <w:sz w:val="24"/>
          <w:szCs w:val="24"/>
        </w:rPr>
        <w:t>Component C:</w:t>
      </w:r>
      <w:r w:rsidRPr="00945495">
        <w:rPr>
          <w:rFonts w:ascii="Times New Roman" w:hAnsi="Times New Roman"/>
          <w:sz w:val="24"/>
          <w:szCs w:val="24"/>
        </w:rPr>
        <w:t xml:space="preserve"> </w:t>
      </w:r>
      <w:r w:rsidRPr="00945495">
        <w:rPr>
          <w:rFonts w:ascii="Times New Roman" w:hAnsi="Times New Roman"/>
          <w:b/>
          <w:bCs/>
          <w:sz w:val="24"/>
          <w:szCs w:val="24"/>
        </w:rPr>
        <w:t>Project Coordination</w:t>
      </w:r>
      <w:r w:rsidRPr="00945495">
        <w:rPr>
          <w:rFonts w:ascii="Times New Roman" w:hAnsi="Times New Roman"/>
          <w:sz w:val="24"/>
          <w:szCs w:val="24"/>
        </w:rPr>
        <w:t>, which will set up the Project Management Unit</w:t>
      </w:r>
      <w:r w:rsidRPr="00945495">
        <w:rPr>
          <w:rFonts w:ascii="Times New Roman" w:hAnsi="Times New Roman"/>
          <w:b/>
          <w:bCs/>
          <w:sz w:val="24"/>
          <w:szCs w:val="24"/>
        </w:rPr>
        <w:t xml:space="preserve"> </w:t>
      </w:r>
      <w:r w:rsidRPr="00945495">
        <w:rPr>
          <w:rFonts w:ascii="Times New Roman" w:hAnsi="Times New Roman"/>
          <w:sz w:val="24"/>
          <w:szCs w:val="24"/>
        </w:rPr>
        <w:t>and</w:t>
      </w:r>
      <w:r w:rsidRPr="00945495">
        <w:rPr>
          <w:rFonts w:ascii="Times New Roman" w:hAnsi="Times New Roman"/>
          <w:b/>
          <w:bCs/>
          <w:sz w:val="24"/>
          <w:szCs w:val="24"/>
        </w:rPr>
        <w:t xml:space="preserve"> </w:t>
      </w:r>
      <w:r w:rsidRPr="00945495">
        <w:rPr>
          <w:rFonts w:ascii="Times New Roman" w:hAnsi="Times New Roman"/>
          <w:sz w:val="24"/>
          <w:szCs w:val="24"/>
        </w:rPr>
        <w:t xml:space="preserve">upgrade the IT software in financial management/accounting and establishment of Management Information System (MIS) as a part of automation and monitoring of fund flow, measurement, and evaluation of project results indicators by PFIs, and </w:t>
      </w:r>
    </w:p>
    <w:p w14:paraId="00533CFF" w14:textId="372A59F6" w:rsidR="00FE6ACE" w:rsidRPr="00945495" w:rsidRDefault="002213B0" w:rsidP="0011138C">
      <w:pPr>
        <w:suppressAutoHyphens/>
        <w:spacing w:before="240" w:after="120"/>
        <w:ind w:left="567"/>
        <w:jc w:val="both"/>
        <w:rPr>
          <w:rFonts w:ascii="Times New Roman" w:hAnsi="Times New Roman"/>
          <w:spacing w:val="-2"/>
          <w:sz w:val="24"/>
          <w:szCs w:val="24"/>
        </w:rPr>
      </w:pPr>
      <w:r w:rsidRPr="00945495">
        <w:rPr>
          <w:rFonts w:ascii="Times New Roman" w:hAnsi="Times New Roman"/>
          <w:b/>
          <w:bCs/>
          <w:sz w:val="24"/>
          <w:szCs w:val="24"/>
        </w:rPr>
        <w:t>Component D:</w:t>
      </w:r>
      <w:r w:rsidR="002B6169" w:rsidRPr="00945495">
        <w:rPr>
          <w:rFonts w:ascii="Times New Roman" w:hAnsi="Times New Roman"/>
          <w:sz w:val="24"/>
          <w:szCs w:val="24"/>
        </w:rPr>
        <w:t xml:space="preserve"> </w:t>
      </w:r>
      <w:r w:rsidRPr="00945495">
        <w:rPr>
          <w:rFonts w:ascii="Times New Roman" w:hAnsi="Times New Roman"/>
          <w:b/>
          <w:bCs/>
          <w:sz w:val="24"/>
          <w:szCs w:val="24"/>
        </w:rPr>
        <w:t>Audit Service</w:t>
      </w:r>
      <w:r w:rsidRPr="00945495">
        <w:rPr>
          <w:rFonts w:ascii="Times New Roman" w:hAnsi="Times New Roman"/>
          <w:sz w:val="24"/>
          <w:szCs w:val="24"/>
        </w:rPr>
        <w:t>, which will comprise of</w:t>
      </w:r>
      <w:r w:rsidRPr="00945495">
        <w:rPr>
          <w:rFonts w:ascii="Times New Roman" w:hAnsi="Times New Roman"/>
          <w:b/>
          <w:bCs/>
          <w:sz w:val="24"/>
          <w:szCs w:val="24"/>
        </w:rPr>
        <w:t xml:space="preserve"> </w:t>
      </w:r>
      <w:r w:rsidRPr="00945495">
        <w:rPr>
          <w:rFonts w:ascii="Times New Roman" w:hAnsi="Times New Roman"/>
          <w:sz w:val="24"/>
          <w:szCs w:val="24"/>
        </w:rPr>
        <w:t>(a) financial audit service, and (b) Sharia audit service</w:t>
      </w:r>
      <w:r w:rsidRPr="00945495">
        <w:rPr>
          <w:rFonts w:ascii="Times New Roman" w:hAnsi="Times New Roman"/>
          <w:spacing w:val="-2"/>
          <w:sz w:val="24"/>
          <w:szCs w:val="24"/>
        </w:rPr>
        <w:t>.</w:t>
      </w:r>
    </w:p>
    <w:p w14:paraId="7336E5C9" w14:textId="77777777" w:rsidR="002B6169" w:rsidRPr="00945495" w:rsidRDefault="00E20677" w:rsidP="0011138C">
      <w:pPr>
        <w:pStyle w:val="ListParagraph"/>
        <w:numPr>
          <w:ilvl w:val="0"/>
          <w:numId w:val="1"/>
        </w:numPr>
        <w:suppressAutoHyphens/>
        <w:spacing w:before="240" w:after="240"/>
        <w:ind w:left="567" w:hanging="567"/>
        <w:jc w:val="both"/>
        <w:rPr>
          <w:rFonts w:ascii="Times New Roman" w:hAnsi="Times New Roman" w:cs="Times New Roman"/>
          <w:i/>
          <w:spacing w:val="-2"/>
          <w:sz w:val="24"/>
          <w:szCs w:val="24"/>
        </w:rPr>
      </w:pPr>
      <w:r w:rsidRPr="00945495">
        <w:rPr>
          <w:rFonts w:ascii="Times New Roman" w:hAnsi="Times New Roman" w:cs="Times New Roman"/>
          <w:spacing w:val="-2"/>
          <w:sz w:val="24"/>
          <w:szCs w:val="24"/>
        </w:rPr>
        <w:t xml:space="preserve">Procurement of </w:t>
      </w:r>
      <w:r w:rsidRPr="00945495">
        <w:rPr>
          <w:rFonts w:ascii="Times New Roman" w:hAnsi="Times New Roman" w:cs="Times New Roman"/>
          <w:spacing w:val="-2"/>
          <w:sz w:val="24"/>
          <w:szCs w:val="24"/>
          <w:lang w:val="en-US"/>
        </w:rPr>
        <w:t xml:space="preserve">(goods) contracts </w:t>
      </w:r>
      <w:r w:rsidRPr="00945495">
        <w:rPr>
          <w:rFonts w:ascii="Times New Roman" w:hAnsi="Times New Roman" w:cs="Times New Roman"/>
          <w:spacing w:val="-2"/>
          <w:sz w:val="24"/>
          <w:szCs w:val="24"/>
        </w:rPr>
        <w:t xml:space="preserve">will be conducted through the procedures as specified in the </w:t>
      </w:r>
      <w:r w:rsidRPr="000F42F7">
        <w:rPr>
          <w:rFonts w:ascii="Times New Roman" w:hAnsi="Times New Roman" w:cs="Times New Roman"/>
          <w:i/>
          <w:iCs/>
          <w:spacing w:val="-2"/>
          <w:sz w:val="24"/>
          <w:szCs w:val="24"/>
        </w:rPr>
        <w:t xml:space="preserve">Guidelines for the Procurement of Goods, Works and Related Services under Islamic Development Bank Project Financing </w:t>
      </w:r>
      <w:r w:rsidRPr="00945495">
        <w:rPr>
          <w:rFonts w:ascii="Times New Roman" w:hAnsi="Times New Roman" w:cs="Times New Roman"/>
          <w:spacing w:val="-2"/>
          <w:sz w:val="24"/>
          <w:szCs w:val="24"/>
        </w:rPr>
        <w:t xml:space="preserve">(April 2019 edition, revised in February 2023), and is open to all eligible bidders as defined in the guidelines. Consulting services will be selected in accordance with the Guidelines </w:t>
      </w:r>
      <w:r w:rsidRPr="00945495">
        <w:rPr>
          <w:rFonts w:ascii="Times New Roman" w:hAnsi="Times New Roman" w:cs="Times New Roman"/>
          <w:spacing w:val="-2"/>
          <w:sz w:val="24"/>
          <w:szCs w:val="24"/>
        </w:rPr>
        <w:lastRenderedPageBreak/>
        <w:t xml:space="preserve">for the </w:t>
      </w:r>
      <w:r w:rsidRPr="006913A8">
        <w:rPr>
          <w:rFonts w:ascii="Times New Roman" w:hAnsi="Times New Roman" w:cs="Times New Roman"/>
          <w:i/>
          <w:iCs/>
          <w:spacing w:val="-2"/>
          <w:sz w:val="24"/>
          <w:szCs w:val="24"/>
        </w:rPr>
        <w:t xml:space="preserve">Procurement of Consultancy Services under Islamic Development Bank Project Financing </w:t>
      </w:r>
      <w:r w:rsidRPr="00945495">
        <w:rPr>
          <w:rFonts w:ascii="Times New Roman" w:hAnsi="Times New Roman" w:cs="Times New Roman"/>
          <w:spacing w:val="-2"/>
          <w:sz w:val="24"/>
          <w:szCs w:val="24"/>
        </w:rPr>
        <w:t>(April 2019 edition, revised in February 2023).</w:t>
      </w:r>
      <w:bookmarkStart w:id="1" w:name="_Hlk180753716"/>
    </w:p>
    <w:p w14:paraId="66646B44" w14:textId="77777777" w:rsidR="00C0130C" w:rsidRPr="00945495" w:rsidRDefault="00C0130C" w:rsidP="00C0130C">
      <w:pPr>
        <w:pStyle w:val="ListParagraph"/>
        <w:suppressAutoHyphens/>
        <w:spacing w:before="240" w:after="240"/>
        <w:ind w:left="567"/>
        <w:jc w:val="both"/>
        <w:rPr>
          <w:rFonts w:ascii="Times New Roman" w:hAnsi="Times New Roman" w:cs="Times New Roman"/>
          <w:i/>
          <w:spacing w:val="-2"/>
          <w:sz w:val="24"/>
          <w:szCs w:val="24"/>
        </w:rPr>
      </w:pPr>
    </w:p>
    <w:p w14:paraId="6C12DFFC" w14:textId="4A83E6E1" w:rsidR="002B6169" w:rsidRPr="00B8681A" w:rsidRDefault="00CC4326" w:rsidP="00B8681A">
      <w:pPr>
        <w:pStyle w:val="ListParagraph"/>
        <w:numPr>
          <w:ilvl w:val="0"/>
          <w:numId w:val="1"/>
        </w:numPr>
        <w:suppressAutoHyphens/>
        <w:spacing w:before="240"/>
        <w:ind w:left="567" w:hanging="567"/>
        <w:jc w:val="both"/>
        <w:rPr>
          <w:rFonts w:ascii="Times New Roman" w:hAnsi="Times New Roman"/>
          <w:spacing w:val="-2"/>
          <w:sz w:val="24"/>
          <w:szCs w:val="24"/>
          <w:lang w:val="en-US"/>
        </w:rPr>
      </w:pPr>
      <w:r w:rsidRPr="00CC4326">
        <w:rPr>
          <w:rFonts w:ascii="Times New Roman" w:hAnsi="Times New Roman"/>
          <w:spacing w:val="-2"/>
          <w:sz w:val="24"/>
          <w:szCs w:val="24"/>
          <w:lang w:val="en-US"/>
        </w:rPr>
        <w:t>Requests for Expression of Interest (</w:t>
      </w:r>
      <w:proofErr w:type="spellStart"/>
      <w:r w:rsidRPr="00CC4326">
        <w:rPr>
          <w:rFonts w:ascii="Times New Roman" w:hAnsi="Times New Roman"/>
          <w:spacing w:val="-2"/>
          <w:sz w:val="24"/>
          <w:szCs w:val="24"/>
          <w:lang w:val="en-US"/>
        </w:rPr>
        <w:t>REoI</w:t>
      </w:r>
      <w:proofErr w:type="spellEnd"/>
      <w:r w:rsidRPr="00CC4326">
        <w:rPr>
          <w:rFonts w:ascii="Times New Roman" w:hAnsi="Times New Roman"/>
          <w:spacing w:val="-2"/>
          <w:sz w:val="24"/>
          <w:szCs w:val="24"/>
          <w:lang w:val="en-US"/>
        </w:rPr>
        <w:t xml:space="preserve">) for consultancy services contracts under the Quality and Cost-Based Selection (QCBS) method through shortlisting from IsDB member countries will be advertised on the IsDB website and </w:t>
      </w:r>
      <w:hyperlink r:id="rId9" w:history="1">
        <w:r w:rsidR="009A1C84" w:rsidRPr="00CC4326">
          <w:rPr>
            <w:rStyle w:val="Hyperlink"/>
            <w:rFonts w:ascii="Times New Roman" w:hAnsi="Times New Roman"/>
            <w:spacing w:val="-2"/>
            <w:sz w:val="24"/>
            <w:szCs w:val="24"/>
            <w:lang w:val="en-US"/>
          </w:rPr>
          <w:t>https://www.imv.uz/en</w:t>
        </w:r>
      </w:hyperlink>
      <w:r w:rsidR="009A1C84">
        <w:rPr>
          <w:rFonts w:ascii="Times New Roman" w:hAnsi="Times New Roman"/>
          <w:spacing w:val="-2"/>
          <w:sz w:val="24"/>
          <w:szCs w:val="24"/>
          <w:lang w:val="en-US"/>
        </w:rPr>
        <w:t xml:space="preserve"> </w:t>
      </w:r>
      <w:r w:rsidRPr="00CC4326">
        <w:rPr>
          <w:rFonts w:ascii="Times New Roman" w:hAnsi="Times New Roman"/>
          <w:spacing w:val="-2"/>
          <w:sz w:val="24"/>
          <w:szCs w:val="24"/>
          <w:lang w:val="en-US"/>
        </w:rPr>
        <w:t xml:space="preserve">as they become available. </w:t>
      </w:r>
    </w:p>
    <w:p w14:paraId="3901B26B" w14:textId="77777777" w:rsidR="00C0130C" w:rsidRPr="00945495" w:rsidRDefault="00C0130C" w:rsidP="00C0130C">
      <w:pPr>
        <w:pStyle w:val="ListParagraph"/>
        <w:rPr>
          <w:rFonts w:ascii="Times New Roman" w:hAnsi="Times New Roman" w:cs="Times New Roman"/>
          <w:i/>
          <w:spacing w:val="-2"/>
          <w:sz w:val="24"/>
          <w:szCs w:val="24"/>
        </w:rPr>
      </w:pPr>
    </w:p>
    <w:p w14:paraId="1330226F" w14:textId="5877194F" w:rsidR="00FE6ACE" w:rsidRPr="00945495" w:rsidRDefault="00E20677" w:rsidP="0011138C">
      <w:pPr>
        <w:pStyle w:val="ListParagraph"/>
        <w:numPr>
          <w:ilvl w:val="0"/>
          <w:numId w:val="1"/>
        </w:numPr>
        <w:suppressAutoHyphens/>
        <w:spacing w:before="240"/>
        <w:ind w:left="567" w:hanging="567"/>
        <w:jc w:val="both"/>
        <w:rPr>
          <w:rFonts w:ascii="Times New Roman" w:hAnsi="Times New Roman" w:cs="Times New Roman"/>
          <w:i/>
          <w:spacing w:val="-2"/>
          <w:sz w:val="24"/>
          <w:szCs w:val="24"/>
        </w:rPr>
      </w:pPr>
      <w:r w:rsidRPr="00945495">
        <w:rPr>
          <w:rFonts w:ascii="Times New Roman" w:hAnsi="Times New Roman" w:cs="Times New Roman"/>
          <w:spacing w:val="-2"/>
          <w:sz w:val="24"/>
          <w:szCs w:val="24"/>
        </w:rPr>
        <w:t xml:space="preserve">Interested eligible firms and individuals who would wish to be considered for the provision of </w:t>
      </w:r>
      <w:r w:rsidRPr="00945495">
        <w:rPr>
          <w:rFonts w:ascii="Times New Roman" w:hAnsi="Times New Roman" w:cs="Times New Roman"/>
          <w:spacing w:val="-2"/>
          <w:sz w:val="24"/>
          <w:szCs w:val="24"/>
          <w:lang w:val="en-US"/>
        </w:rPr>
        <w:t xml:space="preserve">goods and </w:t>
      </w:r>
      <w:r w:rsidRPr="00945495">
        <w:rPr>
          <w:rFonts w:ascii="Times New Roman" w:hAnsi="Times New Roman" w:cs="Times New Roman"/>
          <w:spacing w:val="-2"/>
          <w:sz w:val="24"/>
          <w:szCs w:val="24"/>
        </w:rPr>
        <w:t>consulting services for the above-mentioned project, or those requiring additional information, should contact the Ministry of Economy and Finance of the Republic of Uzbekistan at the address below:</w:t>
      </w:r>
    </w:p>
    <w:p w14:paraId="111AE635" w14:textId="77777777" w:rsidR="0011138C" w:rsidRPr="00945495" w:rsidRDefault="0011138C" w:rsidP="002B6169">
      <w:pPr>
        <w:ind w:left="567" w:hanging="567"/>
        <w:rPr>
          <w:rFonts w:ascii="Times New Roman" w:hAnsi="Times New Roman"/>
          <w:spacing w:val="-2"/>
          <w:sz w:val="24"/>
          <w:szCs w:val="24"/>
        </w:rPr>
      </w:pPr>
    </w:p>
    <w:p w14:paraId="38A5AAA1" w14:textId="4A9D56E2" w:rsidR="00FE6ACE" w:rsidRPr="00945495" w:rsidRDefault="00E20677" w:rsidP="002B6169">
      <w:pPr>
        <w:ind w:left="567" w:hanging="567"/>
        <w:rPr>
          <w:rFonts w:ascii="Times New Roman" w:hAnsi="Times New Roman"/>
          <w:sz w:val="24"/>
          <w:szCs w:val="24"/>
        </w:rPr>
      </w:pPr>
      <w:r w:rsidRPr="00945495">
        <w:rPr>
          <w:rFonts w:ascii="Times New Roman" w:hAnsi="Times New Roman"/>
          <w:spacing w:val="-2"/>
          <w:sz w:val="24"/>
          <w:szCs w:val="24"/>
        </w:rPr>
        <w:t>The Ministry of Economy and Finance of the Republic of Uzbekistan,</w:t>
      </w:r>
    </w:p>
    <w:p w14:paraId="468FC611" w14:textId="4C97ACC5" w:rsidR="00FE6ACE" w:rsidRPr="00945495" w:rsidRDefault="00EC7AC9" w:rsidP="00EC7AC9">
      <w:pPr>
        <w:rPr>
          <w:rFonts w:ascii="Times New Roman" w:hAnsi="Times New Roman"/>
          <w:iCs/>
          <w:sz w:val="24"/>
          <w:szCs w:val="24"/>
        </w:rPr>
      </w:pPr>
      <w:r w:rsidRPr="00945495">
        <w:rPr>
          <w:rFonts w:ascii="Times New Roman" w:hAnsi="Times New Roman"/>
          <w:iCs/>
          <w:sz w:val="24"/>
          <w:szCs w:val="24"/>
        </w:rPr>
        <w:t xml:space="preserve">Department of Analysis, Support and Coordination of State Policy </w:t>
      </w:r>
      <w:r w:rsidRPr="00945495">
        <w:rPr>
          <w:rFonts w:ascii="Times New Roman" w:hAnsi="Times New Roman"/>
          <w:iCs/>
          <w:sz w:val="24"/>
          <w:szCs w:val="24"/>
        </w:rPr>
        <w:br/>
        <w:t>for Development of Small and Medium-Sized Business</w:t>
      </w:r>
      <w:r w:rsidR="00E20677" w:rsidRPr="00945495">
        <w:rPr>
          <w:rFonts w:ascii="Times New Roman" w:hAnsi="Times New Roman"/>
          <w:iCs/>
          <w:sz w:val="24"/>
          <w:szCs w:val="24"/>
        </w:rPr>
        <w:t>,</w:t>
      </w:r>
    </w:p>
    <w:p w14:paraId="14AE6361" w14:textId="77777777" w:rsidR="00FE6ACE" w:rsidRPr="00945495" w:rsidRDefault="00E20677" w:rsidP="002B6169">
      <w:pPr>
        <w:ind w:left="567" w:hanging="567"/>
        <w:rPr>
          <w:rFonts w:ascii="Times New Roman" w:hAnsi="Times New Roman"/>
          <w:sz w:val="24"/>
          <w:szCs w:val="24"/>
        </w:rPr>
      </w:pPr>
      <w:r w:rsidRPr="00945495">
        <w:rPr>
          <w:rStyle w:val="Strong"/>
          <w:rFonts w:ascii="Times New Roman" w:hAnsi="Times New Roman"/>
          <w:b w:val="0"/>
          <w:bCs w:val="0"/>
          <w:sz w:val="24"/>
          <w:szCs w:val="24"/>
        </w:rPr>
        <w:t xml:space="preserve">Mr. Timur </w:t>
      </w:r>
      <w:proofErr w:type="spellStart"/>
      <w:r w:rsidRPr="00945495">
        <w:rPr>
          <w:rStyle w:val="Strong"/>
          <w:rFonts w:ascii="Times New Roman" w:hAnsi="Times New Roman"/>
          <w:b w:val="0"/>
          <w:bCs w:val="0"/>
          <w:sz w:val="24"/>
          <w:szCs w:val="24"/>
        </w:rPr>
        <w:t>Khusanov</w:t>
      </w:r>
      <w:proofErr w:type="spellEnd"/>
      <w:r w:rsidRPr="00945495">
        <w:rPr>
          <w:rFonts w:ascii="Times New Roman" w:hAnsi="Times New Roman"/>
          <w:sz w:val="24"/>
          <w:szCs w:val="24"/>
        </w:rPr>
        <w:t xml:space="preserve">, Department Director </w:t>
      </w:r>
    </w:p>
    <w:p w14:paraId="0127349E" w14:textId="77777777" w:rsidR="00FE6ACE" w:rsidRPr="00945495" w:rsidRDefault="00E20677" w:rsidP="002B6169">
      <w:pPr>
        <w:ind w:left="567" w:hanging="567"/>
        <w:rPr>
          <w:rFonts w:ascii="Times New Roman" w:hAnsi="Times New Roman"/>
          <w:spacing w:val="-2"/>
          <w:sz w:val="24"/>
          <w:szCs w:val="24"/>
        </w:rPr>
      </w:pPr>
      <w:r w:rsidRPr="00945495">
        <w:rPr>
          <w:rFonts w:ascii="Times New Roman" w:hAnsi="Times New Roman"/>
          <w:spacing w:val="-2"/>
          <w:sz w:val="24"/>
          <w:szCs w:val="24"/>
        </w:rPr>
        <w:t xml:space="preserve">Uzbekistan, 100017, Tashkent city, 29, </w:t>
      </w:r>
      <w:proofErr w:type="spellStart"/>
      <w:r w:rsidRPr="00945495">
        <w:rPr>
          <w:rFonts w:ascii="Times New Roman" w:hAnsi="Times New Roman"/>
          <w:spacing w:val="-2"/>
          <w:sz w:val="24"/>
          <w:szCs w:val="24"/>
        </w:rPr>
        <w:t>Istiklol</w:t>
      </w:r>
      <w:proofErr w:type="spellEnd"/>
      <w:r w:rsidRPr="00945495">
        <w:rPr>
          <w:rFonts w:ascii="Times New Roman" w:hAnsi="Times New Roman"/>
          <w:spacing w:val="-2"/>
          <w:sz w:val="24"/>
          <w:szCs w:val="24"/>
        </w:rPr>
        <w:t xml:space="preserve"> St.</w:t>
      </w:r>
    </w:p>
    <w:p w14:paraId="581A4399" w14:textId="2136ECB4" w:rsidR="00FE6ACE" w:rsidRPr="00945495" w:rsidRDefault="00E20677" w:rsidP="002B6169">
      <w:pPr>
        <w:ind w:left="567" w:hanging="567"/>
        <w:rPr>
          <w:rFonts w:ascii="Times New Roman" w:hAnsi="Times New Roman"/>
          <w:spacing w:val="-2"/>
          <w:sz w:val="24"/>
          <w:szCs w:val="24"/>
        </w:rPr>
      </w:pPr>
      <w:r w:rsidRPr="00945495">
        <w:rPr>
          <w:rFonts w:ascii="Times New Roman" w:hAnsi="Times New Roman"/>
          <w:spacing w:val="-2"/>
          <w:sz w:val="24"/>
          <w:szCs w:val="24"/>
        </w:rPr>
        <w:t>+99871 203 50 50</w:t>
      </w:r>
      <w:r w:rsidR="00945495" w:rsidRPr="00945495">
        <w:rPr>
          <w:rFonts w:ascii="Times New Roman" w:hAnsi="Times New Roman"/>
          <w:spacing w:val="-2"/>
          <w:sz w:val="24"/>
          <w:szCs w:val="24"/>
        </w:rPr>
        <w:t xml:space="preserve"> (01-423)</w:t>
      </w:r>
    </w:p>
    <w:p w14:paraId="02A03940" w14:textId="77777777" w:rsidR="00FE6ACE" w:rsidRPr="00945495" w:rsidRDefault="00E20677" w:rsidP="002B6169">
      <w:pPr>
        <w:tabs>
          <w:tab w:val="left" w:pos="2628"/>
        </w:tabs>
        <w:ind w:left="567" w:hanging="567"/>
        <w:rPr>
          <w:rFonts w:ascii="Times New Roman" w:hAnsi="Times New Roman"/>
          <w:i/>
          <w:sz w:val="24"/>
          <w:szCs w:val="24"/>
        </w:rPr>
      </w:pPr>
      <w:hyperlink r:id="rId10" w:history="1">
        <w:r w:rsidRPr="00945495">
          <w:rPr>
            <w:rStyle w:val="Hyperlink"/>
            <w:rFonts w:ascii="Times New Roman" w:hAnsi="Times New Roman"/>
            <w:i/>
            <w:sz w:val="24"/>
            <w:szCs w:val="24"/>
          </w:rPr>
          <w:t>info@imv.uz</w:t>
        </w:r>
      </w:hyperlink>
      <w:r w:rsidRPr="00945495">
        <w:rPr>
          <w:rFonts w:ascii="Times New Roman" w:hAnsi="Times New Roman"/>
          <w:i/>
          <w:sz w:val="24"/>
          <w:szCs w:val="24"/>
        </w:rPr>
        <w:t xml:space="preserve">, </w:t>
      </w:r>
      <w:hyperlink r:id="rId11" w:history="1">
        <w:r w:rsidRPr="00945495">
          <w:rPr>
            <w:rStyle w:val="Hyperlink"/>
            <w:rFonts w:ascii="Times New Roman" w:hAnsi="Times New Roman"/>
            <w:i/>
            <w:sz w:val="24"/>
            <w:szCs w:val="24"/>
          </w:rPr>
          <w:t>timur.xusanov@imv.uz</w:t>
        </w:r>
      </w:hyperlink>
      <w:r w:rsidRPr="00945495">
        <w:rPr>
          <w:rFonts w:ascii="Times New Roman" w:hAnsi="Times New Roman"/>
          <w:i/>
          <w:sz w:val="24"/>
          <w:szCs w:val="24"/>
        </w:rPr>
        <w:tab/>
      </w:r>
    </w:p>
    <w:p w14:paraId="57C10412" w14:textId="77777777" w:rsidR="00FE6ACE" w:rsidRPr="00945495" w:rsidRDefault="00E20677" w:rsidP="002B6169">
      <w:pPr>
        <w:pStyle w:val="BodyText"/>
        <w:ind w:left="567" w:hanging="567"/>
        <w:rPr>
          <w:rFonts w:ascii="Times New Roman" w:hAnsi="Times New Roman"/>
          <w:szCs w:val="24"/>
        </w:rPr>
      </w:pPr>
      <w:hyperlink r:id="rId12" w:history="1">
        <w:r w:rsidRPr="00945495">
          <w:rPr>
            <w:rStyle w:val="Hyperlink"/>
            <w:rFonts w:ascii="Times New Roman" w:hAnsi="Times New Roman"/>
            <w:szCs w:val="24"/>
          </w:rPr>
          <w:t>https://www.imv.uz/</w:t>
        </w:r>
      </w:hyperlink>
      <w:r w:rsidRPr="00945495">
        <w:rPr>
          <w:rFonts w:ascii="Times New Roman" w:hAnsi="Times New Roman"/>
          <w:szCs w:val="24"/>
        </w:rPr>
        <w:t xml:space="preserve"> </w:t>
      </w:r>
    </w:p>
    <w:bookmarkEnd w:id="1"/>
    <w:p w14:paraId="22C60CBF" w14:textId="77777777" w:rsidR="00FE6ACE" w:rsidRPr="00945495" w:rsidRDefault="00FE6ACE" w:rsidP="002B6169">
      <w:pPr>
        <w:suppressAutoHyphens/>
        <w:ind w:left="567" w:hanging="567"/>
        <w:jc w:val="both"/>
        <w:rPr>
          <w:rFonts w:ascii="Times New Roman" w:hAnsi="Times New Roman"/>
          <w:spacing w:val="-2"/>
          <w:sz w:val="24"/>
          <w:szCs w:val="24"/>
        </w:rPr>
      </w:pPr>
    </w:p>
    <w:sectPr w:rsidR="00FE6ACE" w:rsidRPr="00945495">
      <w:headerReference w:type="even" r:id="rId13"/>
      <w:headerReference w:type="first" r:id="rId14"/>
      <w:endnotePr>
        <w:numFmt w:val="decimal"/>
      </w:endnotePr>
      <w:pgSz w:w="11907" w:h="16839"/>
      <w:pgMar w:top="1104" w:right="1800" w:bottom="1440" w:left="1800" w:header="42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6AE9" w14:textId="77777777" w:rsidR="00E20677" w:rsidRDefault="00E20677">
      <w:r>
        <w:separator/>
      </w:r>
    </w:p>
  </w:endnote>
  <w:endnote w:type="continuationSeparator" w:id="0">
    <w:p w14:paraId="0CE83845" w14:textId="77777777" w:rsidR="00E20677" w:rsidRDefault="00E2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98BE" w14:textId="77777777" w:rsidR="00E20677" w:rsidRDefault="00E20677">
      <w:r>
        <w:separator/>
      </w:r>
    </w:p>
  </w:footnote>
  <w:footnote w:type="continuationSeparator" w:id="0">
    <w:p w14:paraId="3E5C5B87" w14:textId="77777777" w:rsidR="00E20677" w:rsidRDefault="00E2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8D27" w14:textId="77777777" w:rsidR="00FE6ACE" w:rsidRDefault="00E20677">
    <w:pPr>
      <w:pStyle w:val="Header"/>
    </w:pPr>
    <w:r>
      <w:rPr>
        <w:noProof/>
      </w:rPr>
      <mc:AlternateContent>
        <mc:Choice Requires="wps">
          <w:drawing>
            <wp:anchor distT="0" distB="0" distL="0" distR="0" simplePos="0" relativeHeight="251660288" behindDoc="0" locked="0" layoutInCell="1" allowOverlap="1" wp14:anchorId="46C79A60" wp14:editId="727A2798">
              <wp:simplePos x="0" y="0"/>
              <wp:positionH relativeFrom="page">
                <wp:align>left</wp:align>
              </wp:positionH>
              <wp:positionV relativeFrom="page">
                <wp:align>top</wp:align>
              </wp:positionV>
              <wp:extent cx="443865" cy="443865"/>
              <wp:effectExtent l="0" t="0" r="17780" b="16510"/>
              <wp:wrapNone/>
              <wp:docPr id="2027321475" name="Text Box 2"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8D441" w14:textId="77777777" w:rsidR="00FE6ACE" w:rsidRDefault="00E20677">
                          <w:pPr>
                            <w:rPr>
                              <w:rFonts w:ascii="Calibri" w:eastAsia="Calibri" w:hAnsi="Calibri" w:cs="Calibri"/>
                              <w:color w:val="000000"/>
                              <w:sz w:val="20"/>
                            </w:rPr>
                          </w:pPr>
                          <w:r>
                            <w:rPr>
                              <w:rFonts w:ascii="Calibri" w:eastAsia="Calibri" w:hAnsi="Calibri" w:cs="Calibri"/>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46C79A60"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" filled="f" stroked="f">
              <v:textbox style="mso-fit-shape-to-text:t" inset="20pt,15pt,0,0">
                <w:txbxContent>
                  <w:p w14:paraId="6F88D441" w14:textId="77777777" w:rsidR="00FE6ACE" w:rsidRDefault="00E20677">
                    <w:pPr>
                      <w:rPr>
                        <w:rFonts w:ascii="Calibri" w:eastAsia="Calibri" w:hAnsi="Calibri" w:cs="Calibri"/>
                        <w:color w:val="000000"/>
                        <w:sz w:val="20"/>
                      </w:rPr>
                    </w:pPr>
                    <w:r>
                      <w:rPr>
                        <w:rFonts w:ascii="Calibri" w:eastAsia="Calibri" w:hAnsi="Calibri" w:cs="Calibri"/>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6ECD" w14:textId="77777777" w:rsidR="00FE6ACE" w:rsidRDefault="00E20677">
    <w:pPr>
      <w:pStyle w:val="Header"/>
    </w:pPr>
    <w:r>
      <w:rPr>
        <w:noProof/>
      </w:rPr>
      <mc:AlternateContent>
        <mc:Choice Requires="wps">
          <w:drawing>
            <wp:anchor distT="0" distB="0" distL="0" distR="0" simplePos="0" relativeHeight="251659264" behindDoc="0" locked="0" layoutInCell="1" allowOverlap="1" wp14:anchorId="534DE070" wp14:editId="6DA80A04">
              <wp:simplePos x="0" y="0"/>
              <wp:positionH relativeFrom="page">
                <wp:align>left</wp:align>
              </wp:positionH>
              <wp:positionV relativeFrom="page">
                <wp:align>top</wp:align>
              </wp:positionV>
              <wp:extent cx="443865" cy="443865"/>
              <wp:effectExtent l="0" t="0" r="17780" b="16510"/>
              <wp:wrapNone/>
              <wp:docPr id="386864891" name="Text Box 1"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539C8" w14:textId="77777777" w:rsidR="00FE6ACE" w:rsidRDefault="00E20677">
                          <w:pPr>
                            <w:rPr>
                              <w:rFonts w:ascii="Calibri" w:eastAsia="Calibri" w:hAnsi="Calibri" w:cs="Calibri"/>
                              <w:color w:val="000000"/>
                              <w:sz w:val="20"/>
                            </w:rPr>
                          </w:pPr>
                          <w:r>
                            <w:rPr>
                              <w:rFonts w:ascii="Calibri" w:eastAsia="Calibri" w:hAnsi="Calibri" w:cs="Calibri"/>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spAutoFit/>
                    </wps:bodyPr>
                  </wps:wsp>
                </a:graphicData>
              </a:graphic>
            </wp:anchor>
          </w:drawing>
        </mc:Choice>
        <mc:Fallback>
          <w:pict>
            <v:shapetype w14:anchorId="534DE070"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" filled="f" stroked="f">
              <v:textbox style="mso-fit-shape-to-text:t" inset="20pt,15pt,0,0">
                <w:txbxContent>
                  <w:p w14:paraId="629539C8" w14:textId="77777777" w:rsidR="00FE6ACE" w:rsidRDefault="00E20677">
                    <w:pPr>
                      <w:rPr>
                        <w:rFonts w:ascii="Calibri" w:eastAsia="Calibri" w:hAnsi="Calibri" w:cs="Calibri"/>
                        <w:color w:val="000000"/>
                        <w:sz w:val="20"/>
                      </w:rPr>
                    </w:pPr>
                    <w:r>
                      <w:rPr>
                        <w:rFonts w:ascii="Calibri" w:eastAsia="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E7B8B"/>
    <w:multiLevelType w:val="hybridMultilevel"/>
    <w:tmpl w:val="48A4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58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oNotShadeFormData/>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070A7"/>
    <w:rsid w:val="0005765B"/>
    <w:rsid w:val="00057930"/>
    <w:rsid w:val="00073C60"/>
    <w:rsid w:val="000F42F7"/>
    <w:rsid w:val="000F4D9A"/>
    <w:rsid w:val="0010171D"/>
    <w:rsid w:val="0011138C"/>
    <w:rsid w:val="00190C88"/>
    <w:rsid w:val="001942C9"/>
    <w:rsid w:val="001B6342"/>
    <w:rsid w:val="001E5162"/>
    <w:rsid w:val="001E56E6"/>
    <w:rsid w:val="001F65C4"/>
    <w:rsid w:val="00202037"/>
    <w:rsid w:val="00203229"/>
    <w:rsid w:val="002169AA"/>
    <w:rsid w:val="002213B0"/>
    <w:rsid w:val="00261E5B"/>
    <w:rsid w:val="002714FE"/>
    <w:rsid w:val="002B6169"/>
    <w:rsid w:val="002C5423"/>
    <w:rsid w:val="002F235E"/>
    <w:rsid w:val="002F4313"/>
    <w:rsid w:val="003055AF"/>
    <w:rsid w:val="00343FB8"/>
    <w:rsid w:val="00375E6C"/>
    <w:rsid w:val="003818BD"/>
    <w:rsid w:val="00385DB9"/>
    <w:rsid w:val="003B300F"/>
    <w:rsid w:val="0044076D"/>
    <w:rsid w:val="00456400"/>
    <w:rsid w:val="00456F41"/>
    <w:rsid w:val="00457B5D"/>
    <w:rsid w:val="00472074"/>
    <w:rsid w:val="00490F29"/>
    <w:rsid w:val="00497910"/>
    <w:rsid w:val="004C3ECD"/>
    <w:rsid w:val="004F4947"/>
    <w:rsid w:val="005130C3"/>
    <w:rsid w:val="00557532"/>
    <w:rsid w:val="00576C03"/>
    <w:rsid w:val="005E0060"/>
    <w:rsid w:val="005F40FB"/>
    <w:rsid w:val="00633BF6"/>
    <w:rsid w:val="0065085F"/>
    <w:rsid w:val="00677A84"/>
    <w:rsid w:val="006846E8"/>
    <w:rsid w:val="00685FAE"/>
    <w:rsid w:val="006913A8"/>
    <w:rsid w:val="006A667E"/>
    <w:rsid w:val="006C7C34"/>
    <w:rsid w:val="006D3439"/>
    <w:rsid w:val="006D4B11"/>
    <w:rsid w:val="006D5923"/>
    <w:rsid w:val="00741466"/>
    <w:rsid w:val="007764F3"/>
    <w:rsid w:val="0078051F"/>
    <w:rsid w:val="007A0014"/>
    <w:rsid w:val="007A76A9"/>
    <w:rsid w:val="007D23F5"/>
    <w:rsid w:val="008268E8"/>
    <w:rsid w:val="00846B37"/>
    <w:rsid w:val="008938E0"/>
    <w:rsid w:val="00902D4A"/>
    <w:rsid w:val="00924F5F"/>
    <w:rsid w:val="00927224"/>
    <w:rsid w:val="00945495"/>
    <w:rsid w:val="009865B1"/>
    <w:rsid w:val="009A1C84"/>
    <w:rsid w:val="009B0D21"/>
    <w:rsid w:val="009E4E88"/>
    <w:rsid w:val="00A108AE"/>
    <w:rsid w:val="00A466FE"/>
    <w:rsid w:val="00A54B9D"/>
    <w:rsid w:val="00A903DD"/>
    <w:rsid w:val="00A94FE4"/>
    <w:rsid w:val="00A960D6"/>
    <w:rsid w:val="00B052BF"/>
    <w:rsid w:val="00B8681A"/>
    <w:rsid w:val="00B96F14"/>
    <w:rsid w:val="00BD06C1"/>
    <w:rsid w:val="00C0130C"/>
    <w:rsid w:val="00C05B2A"/>
    <w:rsid w:val="00C12FE6"/>
    <w:rsid w:val="00C14AFA"/>
    <w:rsid w:val="00C53A4F"/>
    <w:rsid w:val="00CC4326"/>
    <w:rsid w:val="00CD0E9E"/>
    <w:rsid w:val="00D17A96"/>
    <w:rsid w:val="00D40631"/>
    <w:rsid w:val="00D41C82"/>
    <w:rsid w:val="00D77816"/>
    <w:rsid w:val="00D8345E"/>
    <w:rsid w:val="00D9176D"/>
    <w:rsid w:val="00DB5377"/>
    <w:rsid w:val="00DB62EA"/>
    <w:rsid w:val="00DB78F4"/>
    <w:rsid w:val="00DC62CB"/>
    <w:rsid w:val="00DF62EB"/>
    <w:rsid w:val="00E20677"/>
    <w:rsid w:val="00E327FB"/>
    <w:rsid w:val="00E706F3"/>
    <w:rsid w:val="00E81A5A"/>
    <w:rsid w:val="00EC23AA"/>
    <w:rsid w:val="00EC4BD3"/>
    <w:rsid w:val="00EC6848"/>
    <w:rsid w:val="00EC7AC9"/>
    <w:rsid w:val="00ED0EC0"/>
    <w:rsid w:val="00EE657C"/>
    <w:rsid w:val="00EF16DF"/>
    <w:rsid w:val="00F12CFB"/>
    <w:rsid w:val="00F73B69"/>
    <w:rsid w:val="00FE6ACE"/>
    <w:rsid w:val="00FE6F6C"/>
    <w:rsid w:val="00FF3D18"/>
    <w:rsid w:val="03D826B5"/>
    <w:rsid w:val="46CB26F3"/>
    <w:rsid w:val="6A29284A"/>
    <w:rsid w:val="7B074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D198E"/>
  <w15:docId w15:val="{CC215C68-8282-43D7-B2E4-3552FCD0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lsdException w:name="toc 7" w:semiHidden="1" w:qFormat="1"/>
    <w:lsdException w:name="toc 8" w:semiHidden="1"/>
    <w:lsdException w:name="toc 9" w:semiHidden="1" w:qFormat="1"/>
    <w:lsdException w:name="footnote text" w:semiHidden="1" w:qFormat="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eastAsia="Times New Roman"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uppressAutoHyphens/>
    </w:pPr>
    <w:rPr>
      <w:spacing w:val="-2"/>
      <w:sz w:val="24"/>
    </w:rPr>
  </w:style>
  <w:style w:type="paragraph" w:styleId="Caption">
    <w:name w:val="caption"/>
    <w:basedOn w:val="Normal"/>
    <w:next w:val="Normal"/>
    <w:qFormat/>
    <w:rPr>
      <w:sz w:val="24"/>
    </w:rPr>
  </w:style>
  <w:style w:type="character" w:styleId="EndnoteReference">
    <w:name w:val="endnote reference"/>
    <w:semiHidden/>
    <w:rPr>
      <w:rFonts w:ascii="CG Times" w:hAnsi="CG Times"/>
      <w:sz w:val="22"/>
      <w:vertAlign w:val="superscript"/>
      <w:lang w:val="en-US"/>
    </w:r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FollowedHyperlink">
    <w:name w:val="FollowedHyperlink"/>
    <w:basedOn w:val="DefaultParagraphFont"/>
    <w:semiHidden/>
    <w:unhideWhenUsed/>
    <w:qFormat/>
    <w:rPr>
      <w:color w:val="800080" w:themeColor="followedHyperlink"/>
      <w:u w:val="single"/>
    </w:rPr>
  </w:style>
  <w:style w:type="paragraph" w:styleId="Footer">
    <w:name w:val="footer"/>
    <w:basedOn w:val="Normal"/>
    <w:pPr>
      <w:tabs>
        <w:tab w:val="left" w:pos="360"/>
        <w:tab w:val="right" w:pos="9000"/>
      </w:tabs>
      <w:suppressAutoHyphens/>
    </w:pPr>
  </w:style>
  <w:style w:type="character" w:styleId="FootnoteReference">
    <w:name w:val="footnote reference"/>
    <w:semiHidden/>
    <w:qFormat/>
    <w:rPr>
      <w:rFonts w:ascii="CG Times" w:hAnsi="CG Times"/>
      <w:sz w:val="22"/>
      <w:vertAlign w:val="superscript"/>
      <w:lang w:val="en-US"/>
    </w:rPr>
  </w:style>
  <w:style w:type="paragraph" w:styleId="FootnoteText">
    <w:name w:val="footnote text"/>
    <w:basedOn w:val="Normal"/>
    <w:semiHidden/>
    <w:qFormat/>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character" w:styleId="Hyperlink">
    <w:name w:val="Hyperlink"/>
    <w:rPr>
      <w:color w:val="0000FF"/>
      <w:u w:val="single"/>
    </w:rPr>
  </w:style>
  <w:style w:type="paragraph" w:styleId="Index1">
    <w:name w:val="index 1"/>
    <w:basedOn w:val="Normal"/>
    <w:next w:val="Normal"/>
    <w:semiHidden/>
    <w:qFormat/>
    <w:pPr>
      <w:tabs>
        <w:tab w:val="left" w:leader="dot" w:pos="9000"/>
        <w:tab w:val="right" w:pos="9360"/>
      </w:tabs>
      <w:suppressAutoHyphens/>
      <w:ind w:left="1440" w:right="720" w:hanging="1440"/>
    </w:pPr>
  </w:style>
  <w:style w:type="paragraph" w:styleId="Index2">
    <w:name w:val="index 2"/>
    <w:basedOn w:val="Normal"/>
    <w:next w:val="Normal"/>
    <w:semiHidden/>
    <w:qFormat/>
    <w:pPr>
      <w:tabs>
        <w:tab w:val="left" w:leader="dot" w:pos="9000"/>
        <w:tab w:val="right" w:pos="9360"/>
      </w:tabs>
      <w:suppressAutoHyphens/>
      <w:ind w:left="1440" w:right="720" w:hanging="720"/>
    </w:pPr>
  </w:style>
  <w:style w:type="paragraph" w:styleId="NormalIndent">
    <w:name w:val="Normal Indent"/>
    <w:basedOn w:val="Normal"/>
    <w:pPr>
      <w:tabs>
        <w:tab w:val="left" w:pos="-720"/>
      </w:tabs>
      <w:suppressAutoHyphens/>
    </w:pPr>
  </w:style>
  <w:style w:type="character" w:styleId="Strong">
    <w:name w:val="Strong"/>
    <w:basedOn w:val="DefaultParagraphFont"/>
    <w:uiPriority w:val="22"/>
    <w:qFormat/>
    <w:rPr>
      <w:b/>
      <w:bCs/>
    </w:rPr>
  </w:style>
  <w:style w:type="paragraph" w:styleId="TOAHeading">
    <w:name w:val="toa heading"/>
    <w:basedOn w:val="Normal"/>
    <w:next w:val="Normal"/>
    <w:semiHidden/>
    <w:pPr>
      <w:tabs>
        <w:tab w:val="left" w:pos="9000"/>
        <w:tab w:val="right" w:pos="9360"/>
      </w:tabs>
      <w:suppressAutoHyphens/>
    </w:p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qFormat/>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qFormat/>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qFormat/>
    <w:pPr>
      <w:tabs>
        <w:tab w:val="left" w:leader="dot" w:pos="9000"/>
        <w:tab w:val="right" w:pos="9360"/>
      </w:tabs>
      <w:suppressAutoHyphens/>
      <w:ind w:left="720" w:hanging="720"/>
    </w:pPr>
  </w:style>
  <w:style w:type="character" w:customStyle="1" w:styleId="DefaultParagraphFo">
    <w:name w:val="Default Paragraph Fo"/>
    <w:basedOn w:val="DefaultParagraphFont"/>
    <w:qFormat/>
  </w:style>
  <w:style w:type="paragraph" w:customStyle="1" w:styleId="ChapterNumber">
    <w:name w:val="ChapterNumber"/>
    <w:pPr>
      <w:tabs>
        <w:tab w:val="left" w:pos="-720"/>
      </w:tabs>
      <w:suppressAutoHyphens/>
    </w:pPr>
    <w:rPr>
      <w:rFonts w:ascii="CG Times" w:eastAsia="Times New Roman" w:hAnsi="CG Times"/>
      <w:sz w:val="22"/>
    </w:rPr>
  </w:style>
  <w:style w:type="paragraph" w:customStyle="1" w:styleId="TextBox">
    <w:name w:val="Text Box"/>
    <w:pPr>
      <w:keepNext/>
      <w:keepLines/>
      <w:tabs>
        <w:tab w:val="left" w:pos="-720"/>
      </w:tabs>
      <w:suppressAutoHyphens/>
      <w:jc w:val="both"/>
    </w:pPr>
    <w:rPr>
      <w:rFonts w:eastAsia="Times New Roman"/>
      <w:spacing w:val="-2"/>
      <w:sz w:val="22"/>
    </w:rPr>
  </w:style>
  <w:style w:type="paragraph" w:customStyle="1" w:styleId="TextBoxdots">
    <w:name w:val="Text Box (dots)"/>
    <w:qFormat/>
    <w:pPr>
      <w:keepNext/>
      <w:keepLines/>
      <w:tabs>
        <w:tab w:val="left" w:pos="-720"/>
      </w:tabs>
      <w:suppressAutoHyphens/>
      <w:jc w:val="both"/>
    </w:pPr>
    <w:rPr>
      <w:rFonts w:eastAsia="Times New Roman"/>
      <w:spacing w:val="-2"/>
      <w:sz w:val="22"/>
    </w:rPr>
  </w:style>
  <w:style w:type="paragraph" w:customStyle="1" w:styleId="TextBoxFramed">
    <w:name w:val="Text Box Framed"/>
    <w:qFormat/>
    <w:pPr>
      <w:keepNext/>
      <w:keepLines/>
      <w:tabs>
        <w:tab w:val="left" w:pos="-720"/>
      </w:tabs>
      <w:suppressAutoHyphens/>
    </w:pPr>
    <w:rPr>
      <w:rFonts w:eastAsia="Times New Roman"/>
      <w:sz w:val="22"/>
    </w:rPr>
  </w:style>
  <w:style w:type="paragraph" w:customStyle="1" w:styleId="TextBoxUnframed">
    <w:name w:val="Text Box Unframed"/>
    <w:pPr>
      <w:keepNext/>
      <w:keepLines/>
      <w:tabs>
        <w:tab w:val="left" w:pos="-720"/>
      </w:tabs>
      <w:suppressAutoHyphens/>
    </w:pPr>
    <w:rPr>
      <w:rFonts w:eastAsia="Times New Roman"/>
      <w:sz w:val="22"/>
    </w:rPr>
  </w:style>
  <w:style w:type="paragraph" w:customStyle="1" w:styleId="TOC11">
    <w:name w:val="TOC 11"/>
    <w:qFormat/>
    <w:pPr>
      <w:tabs>
        <w:tab w:val="left" w:pos="360"/>
      </w:tabs>
      <w:suppressAutoHyphens/>
    </w:pPr>
    <w:rPr>
      <w:rFonts w:ascii="CG Times" w:eastAsia="Times New Roman" w:hAnsi="CG Times"/>
      <w:smallCaps/>
      <w:sz w:val="22"/>
    </w:rPr>
  </w:style>
  <w:style w:type="paragraph" w:customStyle="1" w:styleId="BankNormal">
    <w:name w:val="BankNormal"/>
    <w:pPr>
      <w:tabs>
        <w:tab w:val="left" w:pos="-720"/>
      </w:tabs>
      <w:suppressAutoHyphens/>
    </w:pPr>
    <w:rPr>
      <w:rFonts w:ascii="CG Times" w:eastAsia="Times New Roman" w:hAnsi="CG Times"/>
      <w:sz w:val="22"/>
    </w:rPr>
  </w:style>
  <w:style w:type="paragraph" w:customStyle="1" w:styleId="Heading1a">
    <w:name w:val="Heading 1a"/>
    <w:pPr>
      <w:keepNext/>
      <w:keepLines/>
      <w:tabs>
        <w:tab w:val="left" w:pos="-720"/>
      </w:tabs>
      <w:suppressAutoHyphens/>
      <w:jc w:val="center"/>
    </w:pPr>
    <w:rPr>
      <w:rFonts w:eastAsia="Times New Roman"/>
      <w:b/>
      <w:smallCaps/>
      <w:sz w:val="32"/>
    </w:rPr>
  </w:style>
  <w:style w:type="character" w:customStyle="1" w:styleId="EquationCaption">
    <w:name w:val="_Equation Caption"/>
  </w:style>
  <w:style w:type="character" w:customStyle="1" w:styleId="BodyTextChar">
    <w:name w:val="Body Text Char"/>
    <w:link w:val="BodyText"/>
    <w:qFormat/>
    <w:rPr>
      <w:rFonts w:ascii="CG Times" w:hAnsi="CG Times"/>
      <w:spacing w:val="-2"/>
      <w:sz w:val="24"/>
    </w:rPr>
  </w:style>
  <w:style w:type="paragraph" w:styleId="ListParagraph">
    <w:name w:val="List Paragraph"/>
    <w:basedOn w:val="Normal"/>
    <w:link w:val="ListParagraphChar"/>
    <w:uiPriority w:val="34"/>
    <w:qFormat/>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basedOn w:val="DefaultParagraphFont"/>
    <w:link w:val="ListParagraph"/>
    <w:uiPriority w:val="34"/>
    <w:qFormat/>
    <w:rPr>
      <w:rFonts w:asciiTheme="minorHAnsi" w:eastAsiaTheme="minorEastAsia" w:hAnsiTheme="minorHAnsi" w:cstheme="minorBidi"/>
      <w:lang w:val="en-GB"/>
    </w:rPr>
  </w:style>
  <w:style w:type="character" w:customStyle="1" w:styleId="1">
    <w:name w:val="Неразрешенное упоминание1"/>
    <w:basedOn w:val="DefaultParagraphFont"/>
    <w:uiPriority w:val="99"/>
    <w:semiHidden/>
    <w:unhideWhenUsed/>
    <w:qFormat/>
    <w:rPr>
      <w:color w:val="605E5C"/>
      <w:shd w:val="clear" w:color="auto" w:fill="E1DFDD"/>
    </w:rPr>
  </w:style>
  <w:style w:type="paragraph" w:customStyle="1" w:styleId="10">
    <w:name w:val="Рецензия1"/>
    <w:hidden/>
    <w:uiPriority w:val="99"/>
    <w:semiHidden/>
    <w:rPr>
      <w:rFonts w:ascii="CG Times" w:eastAsia="Times New Roman" w:hAnsi="CG Times"/>
      <w:sz w:val="22"/>
    </w:rPr>
  </w:style>
  <w:style w:type="paragraph" w:styleId="Revision">
    <w:name w:val="Revision"/>
    <w:hidden/>
    <w:uiPriority w:val="99"/>
    <w:unhideWhenUsed/>
    <w:rsid w:val="002213B0"/>
    <w:rPr>
      <w:rFonts w:ascii="CG Times" w:eastAsia="Times New Roman" w:hAnsi="CG Times"/>
      <w:sz w:val="22"/>
    </w:rPr>
  </w:style>
  <w:style w:type="character" w:styleId="UnresolvedMention">
    <w:name w:val="Unresolved Mention"/>
    <w:basedOn w:val="DefaultParagraphFont"/>
    <w:uiPriority w:val="99"/>
    <w:semiHidden/>
    <w:unhideWhenUsed/>
    <w:rsid w:val="009A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mv.u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ur.xusanov@imv.u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imv.uz" TargetMode="External"/><Relationship Id="rId4" Type="http://schemas.openxmlformats.org/officeDocument/2006/relationships/styles" Target="styles.xml"/><Relationship Id="rId9" Type="http://schemas.openxmlformats.org/officeDocument/2006/relationships/hyperlink" Target="https://www.imv.uz/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GPN</vt:lpstr>
    </vt:vector>
  </TitlesOfParts>
  <Company>The World Bank</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Daniyar Akbassov</cp:lastModifiedBy>
  <cp:revision>2</cp:revision>
  <cp:lastPrinted>2009-03-05T06:40:00Z</cp:lastPrinted>
  <dcterms:created xsi:type="dcterms:W3CDTF">2025-02-17T08:57:00Z</dcterms:created>
  <dcterms:modified xsi:type="dcterms:W3CDTF">2025-02-17T08:57:00Z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5e6a10d2000401c08778037cf6d35cc3a9eadf2680e38b592bc2ef7087d215af</vt:lpwstr>
  </property>
  <property fmtid="{D5CDD505-2E9C-101B-9397-08002B2CF9AE}" pid="3" name="ClassificationContentMarkingHeaderShapeIds">
    <vt:lpwstr>170f16fb,78d67883,3655fb1d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2024-05-01T06:38:35Z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ece454b8-9361-4054-9137-e5330939a3ee</vt:lpwstr>
  </property>
  <property fmtid="{D5CDD505-2E9C-101B-9397-08002B2CF9AE}" pid="12" name="MSIP_Label_9ef4adf7-25a7-4f52-a61a-df7190f1d881_ContentBits">
    <vt:lpwstr>1</vt:lpwstr>
  </property>
  <property fmtid="{D5CDD505-2E9C-101B-9397-08002B2CF9AE}" pid="13" name="KSOProductBuildVer">
    <vt:lpwstr>1033-12.2.0.19805</vt:lpwstr>
  </property>
  <property fmtid="{D5CDD505-2E9C-101B-9397-08002B2CF9AE}" pid="14" name="ICV">
    <vt:lpwstr>72DF6C15F6F3413BAB900FDCCA5FE274_13</vt:lpwstr>
  </property>
</Properties>
</file>