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AB1D" w14:textId="77777777" w:rsidR="00F9625A" w:rsidRPr="00AF179C" w:rsidRDefault="00F9625A" w:rsidP="00F9625A">
      <w:pPr>
        <w:jc w:val="center"/>
        <w:rPr>
          <w:rFonts w:ascii="Oswald" w:hAnsi="Oswald"/>
          <w:bCs/>
          <w:color w:val="171717" w:themeColor="background2" w:themeShade="1A"/>
        </w:rPr>
      </w:pPr>
      <w:r w:rsidRPr="00644B8A">
        <w:rPr>
          <w:rFonts w:ascii="Oswald" w:hAnsi="Oswald"/>
          <w:bCs/>
          <w:color w:val="171717" w:themeColor="background2" w:themeShade="1A"/>
          <w:sz w:val="36"/>
          <w:szCs w:val="36"/>
        </w:rPr>
        <w:t>PUBLICATION OF THE AWARD OF CONSULTANCY CONTRACTS FOR THE</w:t>
      </w:r>
      <w:r w:rsidRPr="00AF179C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 PROJECTS FINANCED BY THE ISLAMIC DEVELOPMENT BANK</w:t>
      </w:r>
    </w:p>
    <w:p w14:paraId="029DF357" w14:textId="77777777" w:rsidR="00F9625A" w:rsidRDefault="00F9625A" w:rsidP="001557D7">
      <w:pPr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41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6390"/>
      </w:tblGrid>
      <w:tr w:rsidR="00F9625A" w14:paraId="13EA9002" w14:textId="77777777" w:rsidTr="00644B8A">
        <w:trPr>
          <w:trHeight w:val="56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8D1159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346A" w14:textId="3C948056" w:rsidR="00F9625A" w:rsidRPr="00AF179C" w:rsidRDefault="000F51D1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 February 2025</w:t>
            </w:r>
          </w:p>
        </w:tc>
      </w:tr>
      <w:tr w:rsidR="00F9625A" w14:paraId="286F5700" w14:textId="77777777" w:rsidTr="00644B8A">
        <w:trPr>
          <w:trHeight w:val="49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A36ABB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3EC9" w14:textId="684192F2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Saudi Arabia</w:t>
            </w:r>
          </w:p>
        </w:tc>
      </w:tr>
      <w:tr w:rsidR="00F9625A" w14:paraId="4033EA07" w14:textId="77777777" w:rsidTr="00644B8A">
        <w:trPr>
          <w:trHeight w:val="60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695465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85C7" w14:textId="1DBFDBF8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Islamic Development Bank Institute</w:t>
            </w:r>
          </w:p>
        </w:tc>
      </w:tr>
      <w:tr w:rsidR="00F9625A" w14:paraId="26F5D990" w14:textId="77777777" w:rsidTr="00644B8A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A5D401" w14:textId="77777777" w:rsidR="00F9625A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Name of Project / Study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EC73" w14:textId="4F850030" w:rsidR="00F9625A" w:rsidRPr="00AF179C" w:rsidRDefault="000F51D1" w:rsidP="00F96984">
            <w:pPr>
              <w:pStyle w:val="BodyTextIndent"/>
              <w:spacing w:after="0"/>
              <w:ind w:left="66"/>
              <w:rPr>
                <w:b/>
                <w:sz w:val="23"/>
                <w:szCs w:val="23"/>
              </w:rPr>
            </w:pPr>
            <w:r w:rsidRPr="000F51D1">
              <w:rPr>
                <w:b/>
                <w:sz w:val="23"/>
                <w:szCs w:val="23"/>
              </w:rPr>
              <w:t>Development of an OIC Smart Countertrade System</w:t>
            </w:r>
          </w:p>
        </w:tc>
      </w:tr>
      <w:tr w:rsidR="00F9625A" w14:paraId="2F90F92E" w14:textId="77777777" w:rsidTr="00644B8A">
        <w:trPr>
          <w:trHeight w:val="76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81E5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Mode of Financing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A058" w14:textId="0E3A3444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ZZZ2</w:t>
            </w:r>
            <w:r w:rsidR="00335E5C">
              <w:rPr>
                <w:b/>
                <w:sz w:val="23"/>
                <w:szCs w:val="23"/>
              </w:rPr>
              <w:t>73</w:t>
            </w:r>
            <w:r w:rsidR="000F51D1">
              <w:rPr>
                <w:b/>
                <w:sz w:val="23"/>
                <w:szCs w:val="23"/>
              </w:rPr>
              <w:t>7</w:t>
            </w:r>
          </w:p>
        </w:tc>
      </w:tr>
      <w:tr w:rsidR="00F9625A" w14:paraId="79D2710B" w14:textId="77777777" w:rsidTr="00644B8A">
        <w:trPr>
          <w:trHeight w:val="72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B42FC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Name of Request for Proposals (RFP)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C05D" w14:textId="28FF9970" w:rsidR="00F9625A" w:rsidRPr="00AF179C" w:rsidRDefault="00192D91" w:rsidP="00074847">
            <w:pPr>
              <w:pStyle w:val="BodyTextIndent"/>
              <w:spacing w:after="0"/>
              <w:ind w:left="66"/>
              <w:rPr>
                <w:b/>
                <w:sz w:val="23"/>
                <w:szCs w:val="23"/>
              </w:rPr>
            </w:pPr>
            <w:r w:rsidRPr="00192D91">
              <w:rPr>
                <w:b/>
                <w:sz w:val="23"/>
                <w:szCs w:val="23"/>
              </w:rPr>
              <w:t>CONSULTING SERVICES to Undertake a Strategic Feasibility Study that Prepares a Practical Roadmap for Establishing a Digital OIC Smart Countertrade System Operating Under the Guidelines of UNCITRALs Legal Guide on International Countertrade Transactions</w:t>
            </w:r>
          </w:p>
        </w:tc>
      </w:tr>
      <w:tr w:rsidR="00F9625A" w14:paraId="67EDE8F5" w14:textId="77777777" w:rsidTr="00644B8A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7BB38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Selection method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0F82" w14:textId="0829C7F8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Quality and Cost Based Selection (QCBS)</w:t>
            </w:r>
          </w:p>
        </w:tc>
      </w:tr>
      <w:tr w:rsidR="00644B8A" w14:paraId="588CC8BA" w14:textId="77777777" w:rsidTr="00644B8A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0EED3A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REOI publication date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84F7" w14:textId="62173B72" w:rsidR="00644B8A" w:rsidRPr="00AF179C" w:rsidRDefault="00764446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764446">
              <w:rPr>
                <w:b/>
                <w:sz w:val="23"/>
                <w:szCs w:val="23"/>
              </w:rPr>
              <w:t>1</w:t>
            </w:r>
            <w:r w:rsidR="00192D91">
              <w:rPr>
                <w:b/>
                <w:sz w:val="23"/>
                <w:szCs w:val="23"/>
              </w:rPr>
              <w:t>2</w:t>
            </w:r>
            <w:r w:rsidRPr="00764446">
              <w:rPr>
                <w:b/>
                <w:sz w:val="23"/>
                <w:szCs w:val="23"/>
              </w:rPr>
              <w:t xml:space="preserve"> July 2023</w:t>
            </w:r>
          </w:p>
        </w:tc>
      </w:tr>
      <w:tr w:rsidR="00644B8A" w14:paraId="22D06B87" w14:textId="77777777" w:rsidTr="00644B8A">
        <w:trPr>
          <w:trHeight w:val="81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FD6EF9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Issuance date of the RFP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1369" w14:textId="780E9DDA" w:rsidR="00644B8A" w:rsidRPr="00AF179C" w:rsidRDefault="00FD14E6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FD14E6">
              <w:rPr>
                <w:b/>
                <w:sz w:val="23"/>
                <w:szCs w:val="23"/>
              </w:rPr>
              <w:t>21 April 2024</w:t>
            </w:r>
          </w:p>
        </w:tc>
      </w:tr>
      <w:tr w:rsidR="00644B8A" w14:paraId="39238D47" w14:textId="77777777" w:rsidTr="00644B8A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B9DF5A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Opening date of technical proposals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5A35" w14:textId="04194868" w:rsidR="00644B8A" w:rsidRPr="00AF179C" w:rsidRDefault="002D1FC9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2D1FC9">
              <w:rPr>
                <w:b/>
                <w:sz w:val="23"/>
                <w:szCs w:val="23"/>
              </w:rPr>
              <w:t>18</w:t>
            </w:r>
            <w:r>
              <w:rPr>
                <w:b/>
                <w:sz w:val="23"/>
                <w:szCs w:val="23"/>
              </w:rPr>
              <w:t xml:space="preserve"> July </w:t>
            </w:r>
            <w:r w:rsidRPr="002D1FC9">
              <w:rPr>
                <w:b/>
                <w:sz w:val="23"/>
                <w:szCs w:val="23"/>
              </w:rPr>
              <w:t>2024</w:t>
            </w:r>
          </w:p>
        </w:tc>
      </w:tr>
      <w:tr w:rsidR="00644B8A" w14:paraId="30C518DE" w14:textId="77777777" w:rsidTr="00644B8A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EFB775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Opening date of financial proposals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D51A" w14:textId="472DEC61" w:rsidR="00644B8A" w:rsidRPr="00AF179C" w:rsidRDefault="00490ED5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490ED5">
              <w:rPr>
                <w:b/>
                <w:sz w:val="23"/>
                <w:szCs w:val="23"/>
              </w:rPr>
              <w:t>8 August 2024</w:t>
            </w:r>
          </w:p>
        </w:tc>
      </w:tr>
      <w:tr w:rsidR="00644B8A" w14:paraId="0CE7E0F5" w14:textId="77777777" w:rsidTr="00644B8A">
        <w:trPr>
          <w:trHeight w:val="105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57CEFF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Date of approval by the Bank of the negotiated draft contract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D805" w14:textId="0BE9F761" w:rsidR="00644B8A" w:rsidRDefault="00A01339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A01339">
              <w:rPr>
                <w:b/>
                <w:sz w:val="23"/>
                <w:szCs w:val="23"/>
              </w:rPr>
              <w:t>2 February 2025</w:t>
            </w:r>
          </w:p>
        </w:tc>
      </w:tr>
    </w:tbl>
    <w:p w14:paraId="36ADBFC4" w14:textId="77777777" w:rsidR="00F9625A" w:rsidRDefault="00F9625A" w:rsidP="00F9625A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42A294D9" w14:textId="77777777" w:rsidR="00F9625A" w:rsidRDefault="00F9625A" w:rsidP="00F9625A">
      <w:pPr>
        <w:rPr>
          <w:b w:val="0"/>
          <w:iCs/>
        </w:rPr>
      </w:pPr>
      <w:r>
        <w:rPr>
          <w:b w:val="0"/>
          <w:iCs/>
        </w:rPr>
        <w:br w:type="page"/>
      </w:r>
    </w:p>
    <w:p w14:paraId="72353015" w14:textId="77777777" w:rsidR="00F9625A" w:rsidRDefault="00F9625A" w:rsidP="00F9625A">
      <w:pPr>
        <w:pStyle w:val="BodyTextIndent"/>
        <w:widowControl/>
        <w:numPr>
          <w:ilvl w:val="0"/>
          <w:numId w:val="1"/>
        </w:numPr>
        <w:autoSpaceDE/>
        <w:spacing w:before="120"/>
        <w:ind w:left="448" w:right="289" w:hanging="357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lastRenderedPageBreak/>
        <w:t>Successful Consultant</w:t>
      </w:r>
    </w:p>
    <w:tbl>
      <w:tblPr>
        <w:tblW w:w="1041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3"/>
        <w:gridCol w:w="6141"/>
      </w:tblGrid>
      <w:tr w:rsidR="00F9625A" w14:paraId="06703D34" w14:textId="77777777" w:rsidTr="00ED3E1F">
        <w:trPr>
          <w:trHeight w:hRule="exact" w:val="10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D827B01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5CC6D" w14:textId="755E4E7F" w:rsidR="00F9625A" w:rsidRDefault="000C1E66" w:rsidP="000C1E66">
            <w:pPr>
              <w:pStyle w:val="BodyTextIndent"/>
              <w:ind w:left="288" w:hanging="216"/>
              <w:rPr>
                <w:b/>
                <w:iCs/>
                <w:sz w:val="23"/>
                <w:szCs w:val="23"/>
              </w:rPr>
            </w:pPr>
            <w:r w:rsidRPr="000C1E66">
              <w:rPr>
                <w:b/>
                <w:sz w:val="23"/>
                <w:szCs w:val="23"/>
              </w:rPr>
              <w:t>IFAAS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0C1E66">
              <w:rPr>
                <w:b/>
                <w:sz w:val="23"/>
                <w:szCs w:val="23"/>
              </w:rPr>
              <w:t>Advisory Services W.L.L</w:t>
            </w:r>
            <w:r>
              <w:rPr>
                <w:b/>
                <w:sz w:val="23"/>
                <w:szCs w:val="23"/>
              </w:rPr>
              <w:t>.</w:t>
            </w:r>
          </w:p>
        </w:tc>
      </w:tr>
      <w:tr w:rsidR="00F9625A" w14:paraId="2BFAAE43" w14:textId="77777777" w:rsidTr="00ED3E1F">
        <w:trPr>
          <w:trHeight w:hRule="exact" w:val="10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AE8B1EF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EE095" w14:textId="30FBB6EC" w:rsidR="00F9625A" w:rsidRDefault="009F596F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Bahrain</w:t>
            </w:r>
          </w:p>
        </w:tc>
      </w:tr>
      <w:tr w:rsidR="00F9625A" w14:paraId="7E6B9C9D" w14:textId="77777777" w:rsidTr="00ED3E1F">
        <w:trPr>
          <w:trHeight w:hRule="exact" w:val="9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AFC1D2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82336" w14:textId="683C8148" w:rsidR="00F9625A" w:rsidRDefault="00D37212" w:rsidP="00EE7022">
            <w:pPr>
              <w:pStyle w:val="BodyTextIndent"/>
              <w:spacing w:after="0"/>
              <w:ind w:left="72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D37212">
              <w:rPr>
                <w:b/>
                <w:sz w:val="23"/>
                <w:szCs w:val="23"/>
                <w:vertAlign w:val="superscript"/>
              </w:rPr>
              <w:t>th</w:t>
            </w:r>
            <w:r>
              <w:rPr>
                <w:b/>
                <w:sz w:val="23"/>
                <w:szCs w:val="23"/>
              </w:rPr>
              <w:t xml:space="preserve"> Floor, GB Corp Tower, PO Box 10945, Manama/Sea Front, Bahrain</w:t>
            </w:r>
          </w:p>
        </w:tc>
      </w:tr>
      <w:tr w:rsidR="00F9625A" w14:paraId="35386DDA" w14:textId="77777777" w:rsidTr="00ED3E1F">
        <w:trPr>
          <w:trHeight w:hRule="exact" w:val="10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64369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FD702" w14:textId="5EA30E67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 xml:space="preserve">USD </w:t>
            </w:r>
            <w:r w:rsidR="00DC2CE1">
              <w:rPr>
                <w:b/>
                <w:sz w:val="23"/>
                <w:szCs w:val="23"/>
              </w:rPr>
              <w:t>99</w:t>
            </w:r>
            <w:r w:rsidR="00D37212">
              <w:rPr>
                <w:b/>
                <w:sz w:val="23"/>
                <w:szCs w:val="23"/>
              </w:rPr>
              <w:t>,000</w:t>
            </w:r>
          </w:p>
        </w:tc>
      </w:tr>
      <w:tr w:rsidR="00DC2CE1" w14:paraId="1D8BA66F" w14:textId="77777777" w:rsidTr="00ED3E1F">
        <w:trPr>
          <w:trHeight w:hRule="exact" w:val="10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DB0874" w14:textId="77777777" w:rsidR="00DC2CE1" w:rsidRDefault="00DC2CE1" w:rsidP="00DC2CE1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</w:t>
            </w:r>
            <w:r w:rsidRPr="0054560D">
              <w:rPr>
                <w:iCs/>
                <w:sz w:val="23"/>
                <w:szCs w:val="23"/>
              </w:rPr>
              <w:t>s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0362F" w14:textId="6AD2C435" w:rsidR="00DC2CE1" w:rsidRPr="00505267" w:rsidRDefault="00DC2CE1" w:rsidP="00505267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505267">
              <w:rPr>
                <w:b/>
                <w:sz w:val="23"/>
                <w:szCs w:val="23"/>
              </w:rPr>
              <w:t>2 February 2025</w:t>
            </w:r>
          </w:p>
        </w:tc>
      </w:tr>
      <w:tr w:rsidR="00F9625A" w14:paraId="509E842C" w14:textId="77777777" w:rsidTr="00ED3E1F">
        <w:trPr>
          <w:trHeight w:hRule="exact" w:val="1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7C9F75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Duration of execution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08A4" w14:textId="5BDC6CF5" w:rsidR="00F9625A" w:rsidRPr="00AF179C" w:rsidRDefault="00B27CBC" w:rsidP="00B27CBC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B27CBC">
              <w:rPr>
                <w:rFonts w:ascii="Cambria" w:eastAsia="Cambria" w:hAnsi="Cambria" w:cs="Cambria"/>
                <w:color w:val="auto"/>
                <w:sz w:val="23"/>
                <w:szCs w:val="23"/>
              </w:rPr>
              <w:t>2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</w:t>
            </w:r>
            <w:r w:rsidRPr="00B27CBC">
              <w:rPr>
                <w:rFonts w:ascii="Cambria" w:eastAsia="Cambria" w:hAnsi="Cambria" w:cs="Cambria"/>
                <w:color w:val="auto"/>
                <w:sz w:val="23"/>
                <w:szCs w:val="23"/>
              </w:rPr>
              <w:t>February 2025 and continue through 6 March 2026</w:t>
            </w:r>
          </w:p>
        </w:tc>
      </w:tr>
      <w:tr w:rsidR="00F9625A" w14:paraId="7F7B6741" w14:textId="77777777" w:rsidTr="00ED3E1F">
        <w:trPr>
          <w:trHeight w:hRule="exact" w:val="13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416AEB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215C" w14:textId="74233996" w:rsidR="002B47DF" w:rsidRPr="002B47DF" w:rsidRDefault="002B47DF" w:rsidP="002B47DF">
            <w:pPr>
              <w:tabs>
                <w:tab w:val="left" w:pos="451"/>
              </w:tabs>
              <w:spacing w:before="60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2B47DF">
              <w:rPr>
                <w:rFonts w:ascii="Cambria" w:eastAsia="Cambria" w:hAnsi="Cambria" w:cs="Cambria"/>
                <w:color w:val="auto"/>
                <w:sz w:val="23"/>
                <w:szCs w:val="23"/>
              </w:rPr>
              <w:t>The objective of the assignment is to undertake a strategic feasibility study that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</w:t>
            </w:r>
            <w:r w:rsidRPr="002B47DF">
              <w:rPr>
                <w:rFonts w:ascii="Cambria" w:eastAsia="Cambria" w:hAnsi="Cambria" w:cs="Cambria"/>
                <w:color w:val="auto"/>
                <w:sz w:val="23"/>
                <w:szCs w:val="23"/>
              </w:rPr>
              <w:t>prepares a practical roadmap for establishing a digital OIC Smart Countertrade system</w:t>
            </w: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.</w:t>
            </w:r>
          </w:p>
          <w:p w14:paraId="64B98B0E" w14:textId="77777777" w:rsidR="002B47DF" w:rsidRPr="002B47DF" w:rsidRDefault="002B47DF" w:rsidP="002B47DF">
            <w:pPr>
              <w:tabs>
                <w:tab w:val="left" w:pos="451"/>
              </w:tabs>
              <w:spacing w:before="60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2B47DF">
              <w:rPr>
                <w:rFonts w:ascii="Cambria" w:eastAsia="Cambria" w:hAnsi="Cambria" w:cs="Cambria"/>
                <w:color w:val="auto"/>
                <w:sz w:val="23"/>
                <w:szCs w:val="23"/>
              </w:rPr>
              <w:t>operating under the guidelines of UNCITRAL’s Legal Guide on International</w:t>
            </w:r>
          </w:p>
          <w:p w14:paraId="24AF9888" w14:textId="3D18809D" w:rsidR="00F9625A" w:rsidRPr="00ED3E1F" w:rsidRDefault="002B47DF" w:rsidP="002B47DF">
            <w:pPr>
              <w:tabs>
                <w:tab w:val="left" w:pos="451"/>
              </w:tabs>
              <w:spacing w:before="60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2B47DF">
              <w:rPr>
                <w:rFonts w:ascii="Cambria" w:eastAsia="Cambria" w:hAnsi="Cambria" w:cs="Cambria"/>
                <w:color w:val="auto"/>
                <w:sz w:val="23"/>
                <w:szCs w:val="23"/>
              </w:rPr>
              <w:t>Countertrade Transactions.</w:t>
            </w:r>
          </w:p>
        </w:tc>
      </w:tr>
    </w:tbl>
    <w:p w14:paraId="3C351E40" w14:textId="77777777" w:rsidR="00F9625A" w:rsidRDefault="00F9625A" w:rsidP="00F9625A">
      <w:pPr>
        <w:rPr>
          <w:b w:val="0"/>
          <w:iCs/>
        </w:rPr>
      </w:pPr>
    </w:p>
    <w:p w14:paraId="3CC45F75" w14:textId="77777777" w:rsidR="00F9625A" w:rsidRDefault="00F9625A" w:rsidP="00F9625A">
      <w:pPr>
        <w:ind w:right="215"/>
        <w:rPr>
          <w:lang w:val="en-GB"/>
        </w:rPr>
      </w:pPr>
    </w:p>
    <w:sectPr w:rsidR="00F9625A" w:rsidSect="00DF027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FEAB0" w14:textId="77777777" w:rsidR="009A1B8F" w:rsidRDefault="009A1B8F">
      <w:pPr>
        <w:spacing w:line="240" w:lineRule="auto"/>
      </w:pPr>
      <w:r>
        <w:separator/>
      </w:r>
    </w:p>
  </w:endnote>
  <w:endnote w:type="continuationSeparator" w:id="0">
    <w:p w14:paraId="1F00713B" w14:textId="77777777" w:rsidR="009A1B8F" w:rsidRDefault="009A1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altName w:val="Oswald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C55F" w14:textId="77777777" w:rsidR="00FC7E24" w:rsidRDefault="00F96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6E931E" w14:textId="77777777" w:rsidR="00FC7E24" w:rsidRDefault="00FC7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21727" w14:textId="77777777" w:rsidR="009A1B8F" w:rsidRDefault="009A1B8F">
      <w:pPr>
        <w:spacing w:line="240" w:lineRule="auto"/>
      </w:pPr>
      <w:r>
        <w:separator/>
      </w:r>
    </w:p>
  </w:footnote>
  <w:footnote w:type="continuationSeparator" w:id="0">
    <w:p w14:paraId="2D726FD3" w14:textId="77777777" w:rsidR="009A1B8F" w:rsidRDefault="009A1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D7B4" w14:textId="0274FE3D" w:rsidR="002365BF" w:rsidRDefault="00236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4A189D" wp14:editId="5E9B040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8208626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9A292" w14:textId="6BFE945A" w:rsidR="002365BF" w:rsidRPr="002365BF" w:rsidRDefault="002365BF" w:rsidP="002365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5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A18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799A292" w14:textId="6BFE945A" w:rsidR="002365BF" w:rsidRPr="002365BF" w:rsidRDefault="002365BF" w:rsidP="002365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65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080C9E3D" w14:textId="77777777" w:rsidTr="0064441B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492E15F1" w14:textId="17C033AE" w:rsidR="00FC7E24" w:rsidRDefault="002365B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38B5B79" wp14:editId="68EC3127">
                    <wp:simplePos x="80010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8255" b="12065"/>
                    <wp:wrapNone/>
                    <wp:docPr id="780749573" name="Text Box 3" descr="Prote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80E559" w14:textId="22EB5748" w:rsidR="002365BF" w:rsidRPr="002365BF" w:rsidRDefault="002365BF" w:rsidP="002365B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365B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Protected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38B5B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      <v:textbox style="mso-fit-shape-to-text:t" inset="20pt,15pt,0,0">
                      <w:txbxContent>
                        <w:p w14:paraId="2380E559" w14:textId="22EB5748" w:rsidR="002365BF" w:rsidRPr="002365BF" w:rsidRDefault="002365BF" w:rsidP="002365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5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71F3BE9" w14:textId="77777777" w:rsidR="00FC7E24" w:rsidRDefault="00FC7E24" w:rsidP="00D07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B347" w14:textId="6286375D" w:rsidR="002365BF" w:rsidRDefault="00236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06CAEB" wp14:editId="69E7052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1050966652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663C2" w14:textId="61BDE051" w:rsidR="002365BF" w:rsidRPr="002365BF" w:rsidRDefault="002365BF" w:rsidP="002365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5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CA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ED663C2" w14:textId="61BDE051" w:rsidR="002365BF" w:rsidRPr="002365BF" w:rsidRDefault="002365BF" w:rsidP="002365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65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539D6BF6"/>
    <w:multiLevelType w:val="hybridMultilevel"/>
    <w:tmpl w:val="3C32933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449520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360244">
    <w:abstractNumId w:val="1"/>
  </w:num>
  <w:num w:numId="3" w16cid:durableId="198906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5A"/>
    <w:rsid w:val="00074847"/>
    <w:rsid w:val="000C1E66"/>
    <w:rsid w:val="000F51D1"/>
    <w:rsid w:val="0011785E"/>
    <w:rsid w:val="001557D7"/>
    <w:rsid w:val="00192D91"/>
    <w:rsid w:val="001F7A95"/>
    <w:rsid w:val="002365BF"/>
    <w:rsid w:val="002B47DF"/>
    <w:rsid w:val="002C1FFD"/>
    <w:rsid w:val="002D1FC9"/>
    <w:rsid w:val="00335E5C"/>
    <w:rsid w:val="00490ED5"/>
    <w:rsid w:val="00505267"/>
    <w:rsid w:val="005713E3"/>
    <w:rsid w:val="005E179E"/>
    <w:rsid w:val="00644B8A"/>
    <w:rsid w:val="00764446"/>
    <w:rsid w:val="007E342F"/>
    <w:rsid w:val="008901C0"/>
    <w:rsid w:val="008C38DC"/>
    <w:rsid w:val="008D7CEF"/>
    <w:rsid w:val="009A1B8F"/>
    <w:rsid w:val="009C1150"/>
    <w:rsid w:val="009F596F"/>
    <w:rsid w:val="00A01339"/>
    <w:rsid w:val="00AE7B24"/>
    <w:rsid w:val="00B27CBC"/>
    <w:rsid w:val="00BF67C6"/>
    <w:rsid w:val="00D37212"/>
    <w:rsid w:val="00DC2CE1"/>
    <w:rsid w:val="00DE2326"/>
    <w:rsid w:val="00DF4F41"/>
    <w:rsid w:val="00EA2231"/>
    <w:rsid w:val="00ED3E1F"/>
    <w:rsid w:val="00F9625A"/>
    <w:rsid w:val="00F96984"/>
    <w:rsid w:val="00FC7E24"/>
    <w:rsid w:val="00FD14E6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ED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Mehmet Eken</cp:lastModifiedBy>
  <cp:revision>29</cp:revision>
  <dcterms:created xsi:type="dcterms:W3CDTF">2023-10-10T09:33:00Z</dcterms:created>
  <dcterms:modified xsi:type="dcterms:W3CDTF">2025-02-13T11:20:00Z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3ea47a7c,4e48977,2e894b05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2023-10-10T09:33:30Z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0a2ae650-6b28-4837-a7cb-e0ed29df0488</vt:lpwstr>
  </property>
  <property fmtid="{D5CDD505-2E9C-101B-9397-08002B2CF9AE}" pid="11" name="MSIP_Label_9ef4adf7-25a7-4f52-a61a-df7190f1d881_ContentBits">
    <vt:lpwstr>1</vt:lpwstr>
  </property>
</Properties>
</file>