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8B7" w:rsidRDefault="00B648B7" w:rsidP="00B648B7">
      <w:pPr>
        <w:tabs>
          <w:tab w:val="left" w:pos="1560"/>
        </w:tabs>
        <w:suppressAutoHyphens/>
        <w:spacing w:before="120" w:after="120"/>
        <w:rPr>
          <w:szCs w:val="24"/>
        </w:rPr>
      </w:pPr>
    </w:p>
    <w:p w:rsidR="00B648B7" w:rsidRDefault="00B648B7" w:rsidP="00B648B7">
      <w:pPr>
        <w:pStyle w:val="Subtitle2"/>
      </w:pPr>
      <w:r>
        <w:rPr>
          <w:szCs w:val="24"/>
        </w:rPr>
        <w:tab/>
      </w:r>
      <w:r w:rsidRPr="00811458">
        <w:t xml:space="preserve">AVIS D’APPEL D’OFFRES </w:t>
      </w:r>
      <w:r>
        <w:t xml:space="preserve">INTERNATIONAL </w:t>
      </w:r>
      <w:r w:rsidRPr="00811458">
        <w:t>(AAO</w:t>
      </w:r>
      <w:r>
        <w:t>I</w:t>
      </w:r>
      <w:r w:rsidRPr="00811458">
        <w:t>)</w:t>
      </w:r>
    </w:p>
    <w:p w:rsidR="00B648B7" w:rsidRPr="00811458" w:rsidRDefault="00B648B7" w:rsidP="00B648B7">
      <w:pPr>
        <w:pStyle w:val="Subtitle2"/>
      </w:pPr>
    </w:p>
    <w:p w:rsidR="00B648B7" w:rsidRDefault="00B648B7" w:rsidP="00B648B7">
      <w:pPr>
        <w:pStyle w:val="Subtitle2"/>
        <w:rPr>
          <w:lang w:val="en-US"/>
        </w:rPr>
      </w:pPr>
      <w:r w:rsidRPr="007D6D3C">
        <w:rPr>
          <w:lang w:val="en-US"/>
        </w:rPr>
        <w:t>DAO</w:t>
      </w:r>
      <w:r>
        <w:rPr>
          <w:lang w:val="en-US"/>
        </w:rPr>
        <w:t xml:space="preserve">I </w:t>
      </w:r>
      <w:r w:rsidRPr="007D6D3C">
        <w:rPr>
          <w:lang w:val="en-US"/>
        </w:rPr>
        <w:t>N° 00</w:t>
      </w:r>
      <w:r>
        <w:rPr>
          <w:lang w:val="en-US"/>
        </w:rPr>
        <w:t>1</w:t>
      </w:r>
      <w:r w:rsidRPr="007D6D3C">
        <w:rPr>
          <w:lang w:val="en-US"/>
        </w:rPr>
        <w:t>/CPMP/MS/MRT -1035/202</w:t>
      </w:r>
      <w:r>
        <w:rPr>
          <w:lang w:val="en-US"/>
        </w:rPr>
        <w:t>5</w:t>
      </w:r>
    </w:p>
    <w:p w:rsidR="003E5CD6" w:rsidRPr="009B0909" w:rsidRDefault="003E5CD6" w:rsidP="003E5CD6">
      <w:pPr>
        <w:pStyle w:val="Subtitle2"/>
        <w:jc w:val="left"/>
        <w:rPr>
          <w:lang w:val="en-US"/>
        </w:rPr>
      </w:pPr>
    </w:p>
    <w:p w:rsidR="00B648B7" w:rsidRPr="009B0909" w:rsidRDefault="00B648B7" w:rsidP="00B648B7">
      <w:pPr>
        <w:pStyle w:val="Subtitle2"/>
        <w:rPr>
          <w:lang w:val="en-US"/>
        </w:rPr>
      </w:pPr>
    </w:p>
    <w:p w:rsidR="00B648B7" w:rsidRDefault="00B648B7" w:rsidP="00B648B7">
      <w:pPr>
        <w:pStyle w:val="Subtitle2"/>
      </w:pPr>
      <w:r w:rsidRPr="009B0909">
        <w:rPr>
          <w:lang w:val="en-US"/>
        </w:rPr>
        <w:t xml:space="preserve">   </w:t>
      </w:r>
      <w:r>
        <w:t>République Islamique de Mauritanie</w:t>
      </w:r>
    </w:p>
    <w:p w:rsidR="00B648B7" w:rsidRPr="009A2631" w:rsidRDefault="00B648B7" w:rsidP="00B648B7">
      <w:pPr>
        <w:pStyle w:val="Subtitle2"/>
      </w:pPr>
      <w:r>
        <w:t>Ministère de la Santé</w:t>
      </w:r>
    </w:p>
    <w:p w:rsidR="00B648B7" w:rsidRPr="009A2631" w:rsidRDefault="00B648B7" w:rsidP="00B648B7">
      <w:pPr>
        <w:pStyle w:val="Subtitle2"/>
      </w:pPr>
      <w:r>
        <w:t xml:space="preserve">Projet d’Appui aux Service de la Santé Maternelle et Néonatale </w:t>
      </w:r>
      <w:r w:rsidR="003E5CD6">
        <w:t>(MRT-1035)</w:t>
      </w:r>
    </w:p>
    <w:p w:rsidR="00B648B7" w:rsidRPr="009A2631" w:rsidRDefault="00B648B7" w:rsidP="00B648B7">
      <w:pPr>
        <w:pStyle w:val="Subtitle2"/>
      </w:pPr>
      <w:r>
        <w:t xml:space="preserve"> </w:t>
      </w:r>
      <w:r w:rsidR="003E5CD6">
        <w:t xml:space="preserve"> </w:t>
      </w:r>
    </w:p>
    <w:p w:rsidR="00B648B7" w:rsidRPr="009A2631" w:rsidRDefault="00B648B7" w:rsidP="003E5CD6">
      <w:pPr>
        <w:pStyle w:val="Subtitle2"/>
        <w:jc w:val="left"/>
      </w:pPr>
      <w:r w:rsidRPr="009A2631">
        <w:t xml:space="preserve">Mode de </w:t>
      </w:r>
      <w:r w:rsidR="003E5CD6">
        <w:t>Passation</w:t>
      </w:r>
      <w:r>
        <w:t> : DAOI</w:t>
      </w:r>
    </w:p>
    <w:p w:rsidR="00B648B7" w:rsidRDefault="00B648B7" w:rsidP="003E5CD6">
      <w:pPr>
        <w:pStyle w:val="Subtitle2"/>
        <w:jc w:val="left"/>
      </w:pPr>
      <w:r w:rsidRPr="009A2631">
        <w:t>Financement</w:t>
      </w:r>
      <w:r>
        <w:t> : BID (Projet MRT – 1035)</w:t>
      </w:r>
    </w:p>
    <w:p w:rsidR="003E5CD6" w:rsidRDefault="003E5CD6" w:rsidP="00B648B7">
      <w:pPr>
        <w:pStyle w:val="Subtitle2"/>
      </w:pPr>
    </w:p>
    <w:p w:rsidR="003E5CD6" w:rsidRPr="009B0909" w:rsidRDefault="003E5CD6" w:rsidP="003E5CD6">
      <w:pPr>
        <w:pStyle w:val="Subtitle2"/>
        <w:jc w:val="both"/>
        <w:rPr>
          <w:b w:val="0"/>
          <w:bCs/>
          <w:sz w:val="28"/>
          <w:szCs w:val="28"/>
        </w:rPr>
      </w:pPr>
      <w:r>
        <w:t xml:space="preserve">Objet : </w:t>
      </w:r>
      <w:r w:rsidRPr="009B0909">
        <w:rPr>
          <w:b w:val="0"/>
          <w:bCs/>
          <w:sz w:val="28"/>
          <w:szCs w:val="28"/>
        </w:rPr>
        <w:t xml:space="preserve">La fourniture, l’Installation et la mise en services des Equipements Médicaux Technique des Hôpitaux Régionaux de la Zone d'intervention du MRT-1035 et du Centre Hospitalier Mère et Enfant (CHME) en deux lots distincts  </w:t>
      </w:r>
    </w:p>
    <w:p w:rsidR="00B648B7" w:rsidRPr="00D81BCE" w:rsidRDefault="00B648B7" w:rsidP="003E5CD6">
      <w:pPr>
        <w:pStyle w:val="Subtitle2"/>
      </w:pPr>
    </w:p>
    <w:p w:rsidR="00B648B7" w:rsidRPr="00D81BCE" w:rsidRDefault="00B648B7" w:rsidP="00B648B7">
      <w:pPr>
        <w:pStyle w:val="Subtitle2"/>
        <w:numPr>
          <w:ilvl w:val="0"/>
          <w:numId w:val="1"/>
        </w:numPr>
        <w:tabs>
          <w:tab w:val="left" w:pos="3544"/>
        </w:tabs>
        <w:jc w:val="both"/>
        <w:rPr>
          <w:b w:val="0"/>
          <w:bCs/>
          <w:sz w:val="28"/>
          <w:szCs w:val="28"/>
        </w:rPr>
      </w:pPr>
      <w:r w:rsidRPr="00D81BCE">
        <w:rPr>
          <w:b w:val="0"/>
          <w:bCs/>
          <w:sz w:val="28"/>
          <w:szCs w:val="28"/>
        </w:rPr>
        <w:t xml:space="preserve">Le Gouvernement de la </w:t>
      </w:r>
      <w:r w:rsidR="003E5CD6">
        <w:rPr>
          <w:b w:val="0"/>
          <w:bCs/>
          <w:sz w:val="28"/>
          <w:szCs w:val="28"/>
        </w:rPr>
        <w:t>R</w:t>
      </w:r>
      <w:r w:rsidRPr="00D81BCE">
        <w:rPr>
          <w:b w:val="0"/>
          <w:bCs/>
          <w:sz w:val="28"/>
          <w:szCs w:val="28"/>
        </w:rPr>
        <w:t xml:space="preserve">épublique </w:t>
      </w:r>
      <w:r w:rsidR="003E5CD6">
        <w:rPr>
          <w:b w:val="0"/>
          <w:bCs/>
          <w:sz w:val="28"/>
          <w:szCs w:val="28"/>
        </w:rPr>
        <w:t>I</w:t>
      </w:r>
      <w:r w:rsidRPr="00D81BCE">
        <w:rPr>
          <w:b w:val="0"/>
          <w:bCs/>
          <w:sz w:val="28"/>
          <w:szCs w:val="28"/>
        </w:rPr>
        <w:t xml:space="preserve">slamique de Mauritanie a reçu un financement de la Banque Islamique de Développement (BID) pour financer </w:t>
      </w:r>
      <w:r w:rsidR="003E5CD6">
        <w:rPr>
          <w:b w:val="0"/>
          <w:bCs/>
          <w:sz w:val="28"/>
          <w:szCs w:val="28"/>
        </w:rPr>
        <w:t xml:space="preserve"> </w:t>
      </w:r>
      <w:r w:rsidRPr="00D81BCE">
        <w:rPr>
          <w:b w:val="0"/>
          <w:bCs/>
          <w:sz w:val="28"/>
          <w:szCs w:val="28"/>
        </w:rPr>
        <w:t xml:space="preserve"> </w:t>
      </w:r>
      <w:r w:rsidR="003E5CD6">
        <w:rPr>
          <w:b w:val="0"/>
          <w:bCs/>
          <w:sz w:val="28"/>
          <w:szCs w:val="28"/>
        </w:rPr>
        <w:t xml:space="preserve"> le Projet MRT-1035, a</w:t>
      </w:r>
      <w:r w:rsidRPr="00D81BCE">
        <w:rPr>
          <w:b w:val="0"/>
          <w:bCs/>
          <w:sz w:val="28"/>
          <w:szCs w:val="28"/>
        </w:rPr>
        <w:t xml:space="preserve"> l’intention d’utiliser une partie de ce financement pour effectuer des paiements au titre du Marché </w:t>
      </w:r>
      <w:r w:rsidR="003E5CD6">
        <w:rPr>
          <w:b w:val="0"/>
          <w:bCs/>
          <w:sz w:val="28"/>
          <w:szCs w:val="28"/>
        </w:rPr>
        <w:t>pour l</w:t>
      </w:r>
      <w:r w:rsidRPr="00D81BCE">
        <w:rPr>
          <w:b w:val="0"/>
          <w:bCs/>
          <w:sz w:val="28"/>
          <w:szCs w:val="28"/>
        </w:rPr>
        <w:t xml:space="preserve">a fourniture, </w:t>
      </w:r>
      <w:r w:rsidR="003E5CD6">
        <w:rPr>
          <w:b w:val="0"/>
          <w:bCs/>
          <w:sz w:val="28"/>
          <w:szCs w:val="28"/>
        </w:rPr>
        <w:t>l’i</w:t>
      </w:r>
      <w:r w:rsidRPr="00D81BCE">
        <w:rPr>
          <w:b w:val="0"/>
          <w:bCs/>
          <w:sz w:val="28"/>
          <w:szCs w:val="28"/>
        </w:rPr>
        <w:t xml:space="preserve">nstallation et </w:t>
      </w:r>
      <w:r w:rsidR="003E5CD6">
        <w:rPr>
          <w:b w:val="0"/>
          <w:bCs/>
          <w:sz w:val="28"/>
          <w:szCs w:val="28"/>
        </w:rPr>
        <w:t xml:space="preserve">la </w:t>
      </w:r>
      <w:r w:rsidRPr="00D81BCE">
        <w:rPr>
          <w:b w:val="0"/>
          <w:bCs/>
          <w:sz w:val="28"/>
          <w:szCs w:val="28"/>
        </w:rPr>
        <w:t>mise en services des Equipements Médic</w:t>
      </w:r>
      <w:r w:rsidR="003E5CD6">
        <w:rPr>
          <w:b w:val="0"/>
          <w:bCs/>
          <w:sz w:val="28"/>
          <w:szCs w:val="28"/>
        </w:rPr>
        <w:t>o-t</w:t>
      </w:r>
      <w:r w:rsidRPr="00D81BCE">
        <w:rPr>
          <w:b w:val="0"/>
          <w:bCs/>
          <w:sz w:val="28"/>
          <w:szCs w:val="28"/>
        </w:rPr>
        <w:t>echnique</w:t>
      </w:r>
      <w:r w:rsidR="003E5CD6">
        <w:rPr>
          <w:b w:val="0"/>
          <w:bCs/>
          <w:sz w:val="28"/>
          <w:szCs w:val="28"/>
        </w:rPr>
        <w:t>s</w:t>
      </w:r>
      <w:r w:rsidRPr="00D81BCE">
        <w:rPr>
          <w:b w:val="0"/>
          <w:bCs/>
          <w:sz w:val="28"/>
          <w:szCs w:val="28"/>
        </w:rPr>
        <w:t xml:space="preserve"> des Hôpitaux Régionaux de la Zone d'intervention du MRT-1035 et du CHME en deux lots distincts.</w:t>
      </w:r>
    </w:p>
    <w:p w:rsidR="00B648B7" w:rsidRPr="00D81BCE" w:rsidRDefault="00B648B7" w:rsidP="00B648B7">
      <w:pPr>
        <w:pStyle w:val="Paragraphedeliste"/>
        <w:tabs>
          <w:tab w:val="left" w:pos="2127"/>
          <w:tab w:val="left" w:pos="2552"/>
        </w:tabs>
        <w:ind w:left="502"/>
        <w:rPr>
          <w:bCs/>
          <w:sz w:val="28"/>
          <w:szCs w:val="28"/>
        </w:rPr>
      </w:pPr>
      <w:r w:rsidRPr="009677AB">
        <w:rPr>
          <w:bCs/>
          <w:szCs w:val="24"/>
        </w:rPr>
        <w:t xml:space="preserve">LOT 1 : </w:t>
      </w:r>
      <w:r w:rsidRPr="00D81BCE">
        <w:rPr>
          <w:bCs/>
          <w:sz w:val="28"/>
          <w:szCs w:val="28"/>
        </w:rPr>
        <w:t xml:space="preserve">Équipements de dépistage, don de sang et imagerie médicale </w:t>
      </w:r>
    </w:p>
    <w:p w:rsidR="00B648B7" w:rsidRPr="009677AB" w:rsidRDefault="00B648B7" w:rsidP="00B648B7">
      <w:pPr>
        <w:pStyle w:val="Paragraphedeliste"/>
        <w:tabs>
          <w:tab w:val="left" w:pos="2127"/>
          <w:tab w:val="left" w:pos="2552"/>
        </w:tabs>
        <w:ind w:left="502"/>
      </w:pPr>
      <w:r w:rsidRPr="00D81BCE">
        <w:rPr>
          <w:bCs/>
          <w:sz w:val="28"/>
          <w:szCs w:val="28"/>
        </w:rPr>
        <w:t>LOT 2 : Équipements de maternité, réanimation et bloc opératoire</w:t>
      </w:r>
      <w:r w:rsidRPr="009677AB">
        <w:rPr>
          <w:bCs/>
          <w:szCs w:val="24"/>
        </w:rPr>
        <w:t xml:space="preserve"> </w:t>
      </w:r>
    </w:p>
    <w:p w:rsidR="00B648B7" w:rsidRPr="00D81BCE" w:rsidRDefault="00B648B7" w:rsidP="00B648B7">
      <w:pPr>
        <w:pStyle w:val="Subtitle2"/>
        <w:numPr>
          <w:ilvl w:val="0"/>
          <w:numId w:val="1"/>
        </w:numPr>
        <w:ind w:left="709" w:firstLine="0"/>
        <w:jc w:val="both"/>
        <w:rPr>
          <w:b w:val="0"/>
          <w:bCs/>
          <w:sz w:val="28"/>
          <w:szCs w:val="28"/>
        </w:rPr>
      </w:pPr>
      <w:r w:rsidRPr="00D81BCE">
        <w:rPr>
          <w:b w:val="0"/>
          <w:bCs/>
          <w:sz w:val="28"/>
          <w:szCs w:val="28"/>
        </w:rPr>
        <w:t xml:space="preserve">Le </w:t>
      </w:r>
      <w:r w:rsidR="003E5CD6">
        <w:rPr>
          <w:b w:val="0"/>
          <w:bCs/>
          <w:sz w:val="28"/>
          <w:szCs w:val="28"/>
        </w:rPr>
        <w:t>M</w:t>
      </w:r>
      <w:r w:rsidRPr="00D81BCE">
        <w:rPr>
          <w:b w:val="0"/>
          <w:bCs/>
          <w:sz w:val="28"/>
          <w:szCs w:val="28"/>
        </w:rPr>
        <w:t>inistère de la sante, à travers l’Unité de Gestion du Projet MRT – 1035, sollicite des offres sous pli</w:t>
      </w:r>
      <w:r w:rsidR="003E5CD6">
        <w:rPr>
          <w:b w:val="0"/>
          <w:bCs/>
          <w:sz w:val="28"/>
          <w:szCs w:val="28"/>
        </w:rPr>
        <w:t>s fermés</w:t>
      </w:r>
      <w:r w:rsidRPr="00D81BCE">
        <w:rPr>
          <w:b w:val="0"/>
          <w:bCs/>
          <w:sz w:val="28"/>
          <w:szCs w:val="28"/>
        </w:rPr>
        <w:t xml:space="preserve"> de la part de</w:t>
      </w:r>
      <w:r w:rsidR="003E5CD6">
        <w:rPr>
          <w:b w:val="0"/>
          <w:bCs/>
          <w:sz w:val="28"/>
          <w:szCs w:val="28"/>
        </w:rPr>
        <w:t>s</w:t>
      </w:r>
      <w:r w:rsidRPr="00D81BCE">
        <w:rPr>
          <w:b w:val="0"/>
          <w:bCs/>
          <w:sz w:val="28"/>
          <w:szCs w:val="28"/>
        </w:rPr>
        <w:t xml:space="preserve"> soumissionnaires éligibles et répondant aux qualifications requises pour la fourniture, </w:t>
      </w:r>
      <w:r w:rsidR="003E5CD6">
        <w:rPr>
          <w:b w:val="0"/>
          <w:bCs/>
          <w:sz w:val="28"/>
          <w:szCs w:val="28"/>
        </w:rPr>
        <w:t>l’i</w:t>
      </w:r>
      <w:r w:rsidRPr="00D81BCE">
        <w:rPr>
          <w:b w:val="0"/>
          <w:bCs/>
          <w:sz w:val="28"/>
          <w:szCs w:val="28"/>
        </w:rPr>
        <w:t xml:space="preserve">nstallation et </w:t>
      </w:r>
      <w:r w:rsidR="003E5CD6">
        <w:rPr>
          <w:b w:val="0"/>
          <w:bCs/>
          <w:sz w:val="28"/>
          <w:szCs w:val="28"/>
        </w:rPr>
        <w:t xml:space="preserve">la </w:t>
      </w:r>
      <w:r w:rsidRPr="00D81BCE">
        <w:rPr>
          <w:b w:val="0"/>
          <w:bCs/>
          <w:sz w:val="28"/>
          <w:szCs w:val="28"/>
        </w:rPr>
        <w:t>mise en services des Equipements Médic</w:t>
      </w:r>
      <w:r w:rsidR="003E5CD6">
        <w:rPr>
          <w:b w:val="0"/>
          <w:bCs/>
          <w:sz w:val="28"/>
          <w:szCs w:val="28"/>
        </w:rPr>
        <w:t>o-t</w:t>
      </w:r>
      <w:r w:rsidRPr="00D81BCE">
        <w:rPr>
          <w:b w:val="0"/>
          <w:bCs/>
          <w:sz w:val="28"/>
          <w:szCs w:val="28"/>
        </w:rPr>
        <w:t>echnique</w:t>
      </w:r>
      <w:r w:rsidR="003E5CD6">
        <w:rPr>
          <w:b w:val="0"/>
          <w:bCs/>
          <w:sz w:val="28"/>
          <w:szCs w:val="28"/>
        </w:rPr>
        <w:t>s</w:t>
      </w:r>
      <w:r w:rsidRPr="00D81BCE">
        <w:rPr>
          <w:b w:val="0"/>
          <w:bCs/>
          <w:sz w:val="28"/>
          <w:szCs w:val="28"/>
        </w:rPr>
        <w:t xml:space="preserve"> des Hôpitaux Régionaux de la Zone d'intervention du Projet MRT-1035 et du CHME en deux lots distincts dans un délai de 150 jours au plus tard à compter de la date de notification du marché ;</w:t>
      </w:r>
    </w:p>
    <w:p w:rsidR="00B648B7" w:rsidRPr="00D81BCE" w:rsidRDefault="00B648B7" w:rsidP="00B648B7">
      <w:pPr>
        <w:pStyle w:val="Subtitle2"/>
        <w:numPr>
          <w:ilvl w:val="0"/>
          <w:numId w:val="1"/>
        </w:numPr>
        <w:ind w:left="709" w:firstLine="0"/>
        <w:jc w:val="both"/>
        <w:rPr>
          <w:b w:val="0"/>
          <w:bCs/>
          <w:sz w:val="28"/>
          <w:szCs w:val="28"/>
        </w:rPr>
      </w:pPr>
      <w:r w:rsidRPr="00D81BCE">
        <w:rPr>
          <w:b w:val="0"/>
          <w:bCs/>
          <w:sz w:val="28"/>
          <w:szCs w:val="28"/>
        </w:rPr>
        <w:lastRenderedPageBreak/>
        <w:t>Les exigences minimales en matière de qualification sont précisées dans la Section III. Critères d’évaluation et de qualification du dossier d’appel d’offres.</w:t>
      </w:r>
    </w:p>
    <w:p w:rsidR="00B648B7" w:rsidRPr="009677AB" w:rsidRDefault="00B648B7" w:rsidP="00B648B7">
      <w:pPr>
        <w:pStyle w:val="Paragraphedeliste"/>
        <w:numPr>
          <w:ilvl w:val="0"/>
          <w:numId w:val="1"/>
        </w:numPr>
        <w:suppressAutoHyphens/>
        <w:overflowPunct w:val="0"/>
        <w:autoSpaceDE w:val="0"/>
        <w:autoSpaceDN w:val="0"/>
        <w:adjustRightInd w:val="0"/>
        <w:ind w:left="709" w:firstLine="0"/>
        <w:jc w:val="both"/>
        <w:textAlignment w:val="baseline"/>
        <w:rPr>
          <w:bCs/>
          <w:szCs w:val="24"/>
        </w:rPr>
      </w:pPr>
      <w:r w:rsidRPr="00D81BCE">
        <w:rPr>
          <w:bCs/>
          <w:sz w:val="28"/>
          <w:szCs w:val="28"/>
        </w:rPr>
        <w:t xml:space="preserve">La procédure d’appel d’offres sera l’appel d’offres international ouvert (AOI) tel que défini dans les Directives pour l’acquisition de Biens, Travaux et Services connexes dans le cadre de Projets financés par la BID Edition 2019, révisés en Février 2023,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D81BCE">
        <w:rPr>
          <w:bCs/>
          <w:sz w:val="28"/>
          <w:szCs w:val="28"/>
        </w:rPr>
        <w:t>BIsD</w:t>
      </w:r>
      <w:proofErr w:type="spellEnd"/>
      <w:r w:rsidRPr="00D81BCE">
        <w:rPr>
          <w:bCs/>
          <w:sz w:val="28"/>
          <w:szCs w:val="28"/>
        </w:rPr>
        <w:t xml:space="preserve"> portant sur les conflits d’intérêt</w:t>
      </w:r>
      <w:r w:rsidR="0075532F">
        <w:rPr>
          <w:bCs/>
          <w:sz w:val="28"/>
          <w:szCs w:val="28"/>
        </w:rPr>
        <w:t>s</w:t>
      </w:r>
      <w:r w:rsidRPr="00004CBF">
        <w:rPr>
          <w:bCs/>
          <w:szCs w:val="24"/>
        </w:rPr>
        <w:t>.</w:t>
      </w:r>
    </w:p>
    <w:p w:rsidR="00B648B7" w:rsidRPr="00F6330E" w:rsidRDefault="00B648B7" w:rsidP="00B648B7">
      <w:pPr>
        <w:pStyle w:val="Subtitle2"/>
        <w:numPr>
          <w:ilvl w:val="0"/>
          <w:numId w:val="1"/>
        </w:numPr>
        <w:ind w:left="709" w:hanging="142"/>
        <w:jc w:val="both"/>
        <w:rPr>
          <w:b w:val="0"/>
          <w:bCs/>
          <w:sz w:val="28"/>
          <w:szCs w:val="28"/>
        </w:rPr>
      </w:pPr>
      <w:r w:rsidRPr="00F6330E">
        <w:rPr>
          <w:b w:val="0"/>
          <w:bCs/>
          <w:sz w:val="28"/>
          <w:szCs w:val="28"/>
        </w:rPr>
        <w:t>Les Soumissionnaires intéressés et éligibles peuvent</w:t>
      </w:r>
      <w:r w:rsidR="0075532F">
        <w:rPr>
          <w:b w:val="0"/>
          <w:bCs/>
          <w:sz w:val="28"/>
          <w:szCs w:val="28"/>
        </w:rPr>
        <w:t xml:space="preserve"> au besoin,</w:t>
      </w:r>
      <w:r w:rsidRPr="00F6330E">
        <w:rPr>
          <w:b w:val="0"/>
          <w:bCs/>
          <w:sz w:val="28"/>
          <w:szCs w:val="28"/>
        </w:rPr>
        <w:t xml:space="preserve"> obtenir des informations auprès de l’Unité de Gestion du Projet MRT-1035 à l’adresse mentionnée ci-après : </w:t>
      </w:r>
      <w:bookmarkStart w:id="0" w:name="_Hlk168183638"/>
      <w:r w:rsidRPr="00F6330E">
        <w:rPr>
          <w:b w:val="0"/>
          <w:bCs/>
          <w:sz w:val="28"/>
          <w:szCs w:val="28"/>
        </w:rPr>
        <w:t xml:space="preserve">ZRA 0087, Rue Mohamed </w:t>
      </w:r>
      <w:proofErr w:type="spellStart"/>
      <w:r w:rsidRPr="00F6330E">
        <w:rPr>
          <w:b w:val="0"/>
          <w:bCs/>
          <w:sz w:val="28"/>
          <w:szCs w:val="28"/>
        </w:rPr>
        <w:t>Saleck</w:t>
      </w:r>
      <w:proofErr w:type="spellEnd"/>
      <w:r w:rsidRPr="00F6330E">
        <w:rPr>
          <w:b w:val="0"/>
          <w:bCs/>
          <w:sz w:val="28"/>
          <w:szCs w:val="28"/>
        </w:rPr>
        <w:t xml:space="preserve"> dit Baye </w:t>
      </w:r>
      <w:proofErr w:type="spellStart"/>
      <w:r w:rsidRPr="00F6330E">
        <w:rPr>
          <w:b w:val="0"/>
          <w:bCs/>
          <w:sz w:val="28"/>
          <w:szCs w:val="28"/>
        </w:rPr>
        <w:t>Pekha</w:t>
      </w:r>
      <w:proofErr w:type="spellEnd"/>
      <w:r w:rsidRPr="00F6330E">
        <w:rPr>
          <w:b w:val="0"/>
          <w:bCs/>
          <w:sz w:val="28"/>
          <w:szCs w:val="28"/>
        </w:rPr>
        <w:t xml:space="preserve">, </w:t>
      </w:r>
      <w:proofErr w:type="spellStart"/>
      <w:r w:rsidRPr="00F6330E">
        <w:rPr>
          <w:b w:val="0"/>
          <w:bCs/>
          <w:sz w:val="28"/>
          <w:szCs w:val="28"/>
        </w:rPr>
        <w:t>Tevregh</w:t>
      </w:r>
      <w:proofErr w:type="spellEnd"/>
      <w:r w:rsidRPr="00F6330E">
        <w:rPr>
          <w:b w:val="0"/>
          <w:bCs/>
          <w:sz w:val="28"/>
          <w:szCs w:val="28"/>
        </w:rPr>
        <w:t xml:space="preserve"> </w:t>
      </w:r>
      <w:proofErr w:type="spellStart"/>
      <w:r w:rsidRPr="00F6330E">
        <w:rPr>
          <w:b w:val="0"/>
          <w:bCs/>
          <w:sz w:val="28"/>
          <w:szCs w:val="28"/>
        </w:rPr>
        <w:t>Zeina</w:t>
      </w:r>
      <w:proofErr w:type="spellEnd"/>
      <w:r w:rsidRPr="00F6330E">
        <w:rPr>
          <w:b w:val="0"/>
          <w:bCs/>
          <w:sz w:val="28"/>
          <w:szCs w:val="28"/>
        </w:rPr>
        <w:t xml:space="preserve">, Tel 46 58 58 50/22 37 22 72 /44 42 94 94 </w:t>
      </w:r>
      <w:r>
        <w:rPr>
          <w:b w:val="0"/>
          <w:bCs/>
          <w:sz w:val="28"/>
          <w:szCs w:val="28"/>
        </w:rPr>
        <w:t xml:space="preserve"> </w:t>
      </w:r>
      <w:r w:rsidR="0075532F">
        <w:rPr>
          <w:b w:val="0"/>
          <w:bCs/>
          <w:sz w:val="28"/>
          <w:szCs w:val="28"/>
        </w:rPr>
        <w:t xml:space="preserve"> et</w:t>
      </w:r>
      <w:r w:rsidR="0075532F" w:rsidRPr="00F6330E">
        <w:rPr>
          <w:b w:val="0"/>
          <w:bCs/>
          <w:sz w:val="28"/>
          <w:szCs w:val="28"/>
        </w:rPr>
        <w:t xml:space="preserve"> </w:t>
      </w:r>
      <w:r w:rsidR="0075532F">
        <w:rPr>
          <w:b w:val="0"/>
          <w:bCs/>
          <w:sz w:val="28"/>
          <w:szCs w:val="28"/>
        </w:rPr>
        <w:t>obtenir</w:t>
      </w:r>
      <w:r>
        <w:rPr>
          <w:b w:val="0"/>
          <w:bCs/>
          <w:sz w:val="28"/>
          <w:szCs w:val="28"/>
        </w:rPr>
        <w:t xml:space="preserve"> un dossier d’Appel d’Offre, c</w:t>
      </w:r>
      <w:r w:rsidRPr="00F6330E">
        <w:rPr>
          <w:b w:val="0"/>
          <w:bCs/>
          <w:sz w:val="28"/>
          <w:szCs w:val="28"/>
        </w:rPr>
        <w:t xml:space="preserve">ontre le paiement </w:t>
      </w:r>
      <w:r w:rsidR="0075532F">
        <w:rPr>
          <w:b w:val="0"/>
          <w:bCs/>
          <w:sz w:val="28"/>
          <w:szCs w:val="28"/>
        </w:rPr>
        <w:t xml:space="preserve">au trésor public, </w:t>
      </w:r>
      <w:r w:rsidRPr="00F6330E">
        <w:rPr>
          <w:b w:val="0"/>
          <w:bCs/>
          <w:sz w:val="28"/>
          <w:szCs w:val="28"/>
        </w:rPr>
        <w:t xml:space="preserve">d’un montant non remboursable de </w:t>
      </w:r>
      <w:r>
        <w:rPr>
          <w:b w:val="0"/>
          <w:bCs/>
          <w:sz w:val="28"/>
          <w:szCs w:val="28"/>
        </w:rPr>
        <w:t>Cinq Mille Ouguiya (</w:t>
      </w:r>
      <w:r w:rsidRPr="00F6330E">
        <w:rPr>
          <w:b w:val="0"/>
          <w:bCs/>
          <w:sz w:val="28"/>
          <w:szCs w:val="28"/>
        </w:rPr>
        <w:t>5</w:t>
      </w:r>
      <w:r>
        <w:rPr>
          <w:b w:val="0"/>
          <w:bCs/>
          <w:sz w:val="28"/>
          <w:szCs w:val="28"/>
        </w:rPr>
        <w:t>.</w:t>
      </w:r>
      <w:r w:rsidRPr="00F6330E">
        <w:rPr>
          <w:b w:val="0"/>
          <w:bCs/>
          <w:sz w:val="28"/>
          <w:szCs w:val="28"/>
        </w:rPr>
        <w:t>000 MRU</w:t>
      </w:r>
      <w:r>
        <w:rPr>
          <w:b w:val="0"/>
          <w:bCs/>
          <w:sz w:val="28"/>
          <w:szCs w:val="28"/>
        </w:rPr>
        <w:t>)</w:t>
      </w:r>
      <w:r w:rsidRPr="00F6330E">
        <w:rPr>
          <w:b w:val="0"/>
          <w:bCs/>
          <w:sz w:val="28"/>
          <w:szCs w:val="28"/>
        </w:rPr>
        <w:t xml:space="preserve"> </w:t>
      </w:r>
      <w:bookmarkEnd w:id="0"/>
      <w:r w:rsidRPr="00F6330E">
        <w:rPr>
          <w:b w:val="0"/>
          <w:bCs/>
          <w:sz w:val="28"/>
          <w:szCs w:val="28"/>
        </w:rPr>
        <w:t xml:space="preserve">ou sa contre-valeur dans une monnaie librement convertible. La méthode de paiement sera en versement direct contre une quittance </w:t>
      </w:r>
      <w:r w:rsidR="0075532F">
        <w:rPr>
          <w:b w:val="0"/>
          <w:bCs/>
          <w:sz w:val="28"/>
          <w:szCs w:val="28"/>
        </w:rPr>
        <w:t xml:space="preserve">d’achat du </w:t>
      </w:r>
      <w:r w:rsidRPr="00F6330E">
        <w:rPr>
          <w:b w:val="0"/>
          <w:bCs/>
          <w:sz w:val="28"/>
          <w:szCs w:val="28"/>
        </w:rPr>
        <w:t>Dossier d’AOI.</w:t>
      </w:r>
      <w:r w:rsidR="0075532F">
        <w:rPr>
          <w:b w:val="0"/>
          <w:bCs/>
          <w:sz w:val="28"/>
          <w:szCs w:val="28"/>
        </w:rPr>
        <w:t xml:space="preserve"> L</w:t>
      </w:r>
      <w:r w:rsidRPr="00F6330E">
        <w:rPr>
          <w:b w:val="0"/>
          <w:bCs/>
          <w:sz w:val="28"/>
          <w:szCs w:val="28"/>
        </w:rPr>
        <w:t xml:space="preserve">’Appel d’Offres sera immédiatement remis aux candidats intéressés ou adressé à leur frais en utilisant le mode d’acheminement qu’ils auraient choisis. </w:t>
      </w:r>
    </w:p>
    <w:p w:rsidR="00B648B7" w:rsidRPr="00F6330E" w:rsidRDefault="00B648B7" w:rsidP="00B648B7">
      <w:pPr>
        <w:pStyle w:val="Subtitle2"/>
        <w:numPr>
          <w:ilvl w:val="0"/>
          <w:numId w:val="1"/>
        </w:numPr>
        <w:ind w:left="709" w:firstLine="0"/>
        <w:jc w:val="both"/>
        <w:rPr>
          <w:b w:val="0"/>
          <w:bCs/>
          <w:sz w:val="28"/>
          <w:szCs w:val="28"/>
        </w:rPr>
      </w:pPr>
      <w:r w:rsidRPr="00F6330E">
        <w:rPr>
          <w:b w:val="0"/>
          <w:bCs/>
          <w:sz w:val="28"/>
          <w:szCs w:val="28"/>
        </w:rPr>
        <w:t>Les Offres devront être rédigées en langue française et devront être déposées à l’adresse indiquée dans le Dossier d’AOI au plus tard le</w:t>
      </w:r>
      <w:r>
        <w:rPr>
          <w:b w:val="0"/>
          <w:bCs/>
          <w:sz w:val="28"/>
          <w:szCs w:val="28"/>
        </w:rPr>
        <w:t xml:space="preserve"> </w:t>
      </w:r>
      <w:r w:rsidR="0075532F">
        <w:rPr>
          <w:b w:val="0"/>
          <w:bCs/>
          <w:sz w:val="28"/>
          <w:szCs w:val="28"/>
        </w:rPr>
        <w:t>09</w:t>
      </w:r>
      <w:r>
        <w:rPr>
          <w:b w:val="0"/>
          <w:bCs/>
          <w:sz w:val="28"/>
          <w:szCs w:val="28"/>
        </w:rPr>
        <w:t>/0</w:t>
      </w:r>
      <w:r w:rsidR="0075532F">
        <w:rPr>
          <w:b w:val="0"/>
          <w:bCs/>
          <w:sz w:val="28"/>
          <w:szCs w:val="28"/>
        </w:rPr>
        <w:t>4</w:t>
      </w:r>
      <w:r>
        <w:rPr>
          <w:b w:val="0"/>
          <w:bCs/>
          <w:sz w:val="28"/>
          <w:szCs w:val="28"/>
        </w:rPr>
        <w:t xml:space="preserve">/2025 </w:t>
      </w:r>
      <w:r w:rsidRPr="00F6330E">
        <w:rPr>
          <w:b w:val="0"/>
          <w:bCs/>
          <w:sz w:val="28"/>
          <w:szCs w:val="28"/>
        </w:rPr>
        <w:t xml:space="preserve">à 12 heures. La soumission des offres par voie électronique ne sera pas autorisée. Toute offre arrivée après la date et l’heure limites de remise des offres sera écartée et retournée </w:t>
      </w:r>
      <w:r w:rsidR="0075532F">
        <w:rPr>
          <w:b w:val="0"/>
          <w:bCs/>
          <w:sz w:val="28"/>
          <w:szCs w:val="28"/>
        </w:rPr>
        <w:t>au</w:t>
      </w:r>
      <w:r w:rsidRPr="00F6330E">
        <w:rPr>
          <w:b w:val="0"/>
          <w:bCs/>
          <w:sz w:val="28"/>
          <w:szCs w:val="28"/>
        </w:rPr>
        <w:t xml:space="preserve"> soumissionnaire concerné</w:t>
      </w:r>
      <w:r w:rsidR="008227BA">
        <w:rPr>
          <w:b w:val="0"/>
          <w:bCs/>
          <w:sz w:val="28"/>
          <w:szCs w:val="28"/>
        </w:rPr>
        <w:t xml:space="preserve"> à ses frais</w:t>
      </w:r>
      <w:r w:rsidRPr="00F6330E">
        <w:rPr>
          <w:b w:val="0"/>
          <w:bCs/>
          <w:sz w:val="28"/>
          <w:szCs w:val="28"/>
        </w:rPr>
        <w:t xml:space="preserve"> sans être ouvertes.</w:t>
      </w:r>
    </w:p>
    <w:p w:rsidR="00B648B7" w:rsidRPr="00F6330E" w:rsidRDefault="00B648B7" w:rsidP="00B648B7">
      <w:pPr>
        <w:pStyle w:val="Subtitle2"/>
        <w:numPr>
          <w:ilvl w:val="0"/>
          <w:numId w:val="1"/>
        </w:numPr>
        <w:ind w:left="709" w:firstLine="0"/>
        <w:jc w:val="both"/>
        <w:rPr>
          <w:b w:val="0"/>
          <w:bCs/>
          <w:sz w:val="28"/>
          <w:szCs w:val="28"/>
        </w:rPr>
      </w:pPr>
      <w:r w:rsidRPr="00F6330E">
        <w:rPr>
          <w:b w:val="0"/>
          <w:bCs/>
          <w:sz w:val="28"/>
          <w:szCs w:val="28"/>
        </w:rPr>
        <w:t xml:space="preserve">Les offres seront ouvertes, en présence des représentants des Soumissionnaires qui désirent assister à l’ouverture des plis à l’adresse suivante : Commission de Passation des Marchés Publics du Ministère de la Santé (CPMP/MS), ilot ZRB, lot N°0500, à l’Ouest du Carrefour BANA BLANC à côté de la lunetterie </w:t>
      </w:r>
      <w:proofErr w:type="gramStart"/>
      <w:r w:rsidRPr="00F6330E">
        <w:rPr>
          <w:b w:val="0"/>
          <w:bCs/>
          <w:sz w:val="28"/>
          <w:szCs w:val="28"/>
        </w:rPr>
        <w:t xml:space="preserve">OPTIKO </w:t>
      </w:r>
      <w:r w:rsidR="008227BA">
        <w:rPr>
          <w:b w:val="0"/>
          <w:bCs/>
          <w:sz w:val="28"/>
          <w:szCs w:val="28"/>
        </w:rPr>
        <w:t xml:space="preserve"> le</w:t>
      </w:r>
      <w:proofErr w:type="gramEnd"/>
      <w:r w:rsidR="008227BA">
        <w:rPr>
          <w:b w:val="0"/>
          <w:bCs/>
          <w:sz w:val="28"/>
          <w:szCs w:val="28"/>
        </w:rPr>
        <w:t xml:space="preserve"> 09</w:t>
      </w:r>
      <w:r>
        <w:rPr>
          <w:b w:val="0"/>
          <w:bCs/>
          <w:sz w:val="28"/>
          <w:szCs w:val="28"/>
        </w:rPr>
        <w:t>/0</w:t>
      </w:r>
      <w:r w:rsidR="008227BA">
        <w:rPr>
          <w:b w:val="0"/>
          <w:bCs/>
          <w:sz w:val="28"/>
          <w:szCs w:val="28"/>
        </w:rPr>
        <w:t>4</w:t>
      </w:r>
      <w:r>
        <w:rPr>
          <w:b w:val="0"/>
          <w:bCs/>
          <w:sz w:val="28"/>
          <w:szCs w:val="28"/>
        </w:rPr>
        <w:t>/2025</w:t>
      </w:r>
      <w:r w:rsidRPr="00F6330E">
        <w:rPr>
          <w:b w:val="0"/>
          <w:bCs/>
          <w:sz w:val="28"/>
          <w:szCs w:val="28"/>
        </w:rPr>
        <w:t xml:space="preserve"> à 12 heures 00 minutes.</w:t>
      </w:r>
    </w:p>
    <w:p w:rsidR="00B648B7" w:rsidRDefault="00B648B7" w:rsidP="00B648B7">
      <w:pPr>
        <w:pStyle w:val="Subtitle2"/>
        <w:numPr>
          <w:ilvl w:val="0"/>
          <w:numId w:val="1"/>
        </w:numPr>
        <w:ind w:left="709" w:firstLine="0"/>
        <w:jc w:val="both"/>
        <w:rPr>
          <w:b w:val="0"/>
          <w:bCs/>
          <w:sz w:val="28"/>
          <w:szCs w:val="28"/>
        </w:rPr>
      </w:pPr>
      <w:r w:rsidRPr="00F6330E">
        <w:rPr>
          <w:b w:val="0"/>
          <w:bCs/>
          <w:sz w:val="28"/>
          <w:szCs w:val="28"/>
        </w:rPr>
        <w:t>Les offres doivent comprendre une garantie de soumission d’un montant de :</w:t>
      </w:r>
    </w:p>
    <w:p w:rsidR="00B648B7" w:rsidRDefault="008227BA" w:rsidP="00B648B7">
      <w:pPr>
        <w:pStyle w:val="Subtitle2"/>
        <w:numPr>
          <w:ilvl w:val="0"/>
          <w:numId w:val="2"/>
        </w:numPr>
        <w:jc w:val="both"/>
        <w:rPr>
          <w:b w:val="0"/>
          <w:bCs/>
          <w:sz w:val="28"/>
          <w:szCs w:val="28"/>
        </w:rPr>
      </w:pPr>
      <w:r>
        <w:rPr>
          <w:b w:val="0"/>
          <w:bCs/>
          <w:sz w:val="28"/>
          <w:szCs w:val="28"/>
        </w:rPr>
        <w:t>Pour le l</w:t>
      </w:r>
      <w:r w:rsidR="00B648B7">
        <w:rPr>
          <w:b w:val="0"/>
          <w:bCs/>
          <w:sz w:val="28"/>
          <w:szCs w:val="28"/>
        </w:rPr>
        <w:t>ot 1 : Huit Cent Mille Ouguiya (</w:t>
      </w:r>
      <w:r w:rsidR="00B648B7" w:rsidRPr="00F6330E">
        <w:rPr>
          <w:b w:val="0"/>
          <w:bCs/>
          <w:sz w:val="28"/>
          <w:szCs w:val="28"/>
        </w:rPr>
        <w:t>800.000</w:t>
      </w:r>
      <w:r w:rsidR="00B648B7">
        <w:rPr>
          <w:b w:val="0"/>
          <w:bCs/>
          <w:sz w:val="28"/>
          <w:szCs w:val="28"/>
        </w:rPr>
        <w:t xml:space="preserve"> </w:t>
      </w:r>
      <w:r w:rsidR="00B648B7" w:rsidRPr="00F6330E">
        <w:rPr>
          <w:b w:val="0"/>
          <w:bCs/>
          <w:sz w:val="28"/>
          <w:szCs w:val="28"/>
        </w:rPr>
        <w:t xml:space="preserve">MRU) ou son équivalent en une monnaie librement convertible, ayant une durée de validité de 120 jours à compter de la date limite de dépôt des offres. </w:t>
      </w:r>
    </w:p>
    <w:p w:rsidR="00B648B7" w:rsidRPr="00F6330E" w:rsidDel="00107F17" w:rsidRDefault="008227BA" w:rsidP="00B648B7">
      <w:pPr>
        <w:pStyle w:val="Subtitle2"/>
        <w:numPr>
          <w:ilvl w:val="0"/>
          <w:numId w:val="2"/>
        </w:numPr>
        <w:jc w:val="both"/>
        <w:rPr>
          <w:b w:val="0"/>
          <w:bCs/>
          <w:sz w:val="28"/>
          <w:szCs w:val="28"/>
        </w:rPr>
      </w:pPr>
      <w:r>
        <w:rPr>
          <w:b w:val="0"/>
          <w:bCs/>
          <w:sz w:val="28"/>
          <w:szCs w:val="28"/>
        </w:rPr>
        <w:lastRenderedPageBreak/>
        <w:t>Pour le l</w:t>
      </w:r>
      <w:r w:rsidR="00B648B7">
        <w:rPr>
          <w:b w:val="0"/>
          <w:bCs/>
          <w:sz w:val="28"/>
          <w:szCs w:val="28"/>
        </w:rPr>
        <w:t>ot 2 :</w:t>
      </w:r>
      <w:r w:rsidR="00B648B7" w:rsidRPr="00F6330E">
        <w:rPr>
          <w:b w:val="0"/>
          <w:bCs/>
          <w:sz w:val="28"/>
          <w:szCs w:val="28"/>
        </w:rPr>
        <w:t xml:space="preserve"> </w:t>
      </w:r>
      <w:r w:rsidR="00B648B7">
        <w:rPr>
          <w:b w:val="0"/>
          <w:bCs/>
          <w:sz w:val="28"/>
          <w:szCs w:val="28"/>
        </w:rPr>
        <w:t xml:space="preserve">Cinq Cent Soixante Mille </w:t>
      </w:r>
      <w:r w:rsidR="00B648B7" w:rsidRPr="00F6330E" w:rsidDel="00107F17">
        <w:rPr>
          <w:b w:val="0"/>
          <w:bCs/>
          <w:sz w:val="28"/>
          <w:szCs w:val="28"/>
        </w:rPr>
        <w:t xml:space="preserve">Ouguiya </w:t>
      </w:r>
      <w:r w:rsidR="00B648B7">
        <w:rPr>
          <w:b w:val="0"/>
          <w:bCs/>
          <w:sz w:val="28"/>
          <w:szCs w:val="28"/>
        </w:rPr>
        <w:t>(</w:t>
      </w:r>
      <w:r w:rsidR="00B648B7" w:rsidRPr="00F6330E" w:rsidDel="00107F17">
        <w:rPr>
          <w:b w:val="0"/>
          <w:bCs/>
          <w:sz w:val="28"/>
          <w:szCs w:val="28"/>
        </w:rPr>
        <w:t>560.000 MRU) ou son équivalent en une monnaie librement convertible, ayant une durée de validité de 120 jours à compter de la date limite de dépôt des offres.</w:t>
      </w:r>
    </w:p>
    <w:p w:rsidR="00B648B7" w:rsidRDefault="00B648B7" w:rsidP="00B648B7">
      <w:pPr>
        <w:pStyle w:val="Subtitle2"/>
        <w:numPr>
          <w:ilvl w:val="0"/>
          <w:numId w:val="1"/>
        </w:numPr>
        <w:ind w:left="709" w:firstLine="0"/>
        <w:jc w:val="left"/>
        <w:rPr>
          <w:b w:val="0"/>
          <w:bCs/>
          <w:sz w:val="28"/>
          <w:szCs w:val="28"/>
        </w:rPr>
      </w:pPr>
      <w:r>
        <w:rPr>
          <w:b w:val="0"/>
          <w:bCs/>
          <w:sz w:val="28"/>
          <w:szCs w:val="28"/>
        </w:rPr>
        <w:t xml:space="preserve">   </w:t>
      </w:r>
      <w:r w:rsidRPr="00F6330E">
        <w:rPr>
          <w:b w:val="0"/>
          <w:bCs/>
          <w:sz w:val="28"/>
          <w:szCs w:val="28"/>
        </w:rPr>
        <w:t xml:space="preserve">Les offres devront demeurer valides pendant une durée de 90 jours, à compter de la date limite de dépôt des offres. </w:t>
      </w:r>
    </w:p>
    <w:p w:rsidR="00B648B7" w:rsidRPr="00D81BCE" w:rsidRDefault="00B648B7" w:rsidP="00B648B7">
      <w:pPr>
        <w:pStyle w:val="Subtitle2"/>
        <w:numPr>
          <w:ilvl w:val="0"/>
          <w:numId w:val="1"/>
        </w:numPr>
        <w:ind w:hanging="76"/>
        <w:jc w:val="both"/>
        <w:rPr>
          <w:b w:val="0"/>
          <w:bCs/>
        </w:rPr>
      </w:pPr>
      <w:r>
        <w:rPr>
          <w:b w:val="0"/>
          <w:bCs/>
          <w:sz w:val="28"/>
          <w:szCs w:val="28"/>
        </w:rPr>
        <w:t xml:space="preserve"> </w:t>
      </w:r>
      <w:r w:rsidRPr="00D81BCE">
        <w:rPr>
          <w:b w:val="0"/>
          <w:bCs/>
          <w:sz w:val="28"/>
          <w:szCs w:val="28"/>
        </w:rPr>
        <w:t>Un Soumissionnaire peut présenter une offre pour un ou deux lots, comme précisé dans le D</w:t>
      </w:r>
      <w:r w:rsidR="008227BA">
        <w:rPr>
          <w:b w:val="0"/>
          <w:bCs/>
          <w:sz w:val="28"/>
          <w:szCs w:val="28"/>
        </w:rPr>
        <w:t>ossier</w:t>
      </w:r>
      <w:r w:rsidRPr="00D81BCE">
        <w:rPr>
          <w:b w:val="0"/>
          <w:bCs/>
          <w:sz w:val="28"/>
          <w:szCs w:val="28"/>
        </w:rPr>
        <w:t xml:space="preserve"> d’Appel d’Offres. Un Soumissionnaire désirant proposer un rabais dans le cas où plusieurs lots lui seraient</w:t>
      </w:r>
      <w:r w:rsidRPr="00D81BCE">
        <w:rPr>
          <w:sz w:val="28"/>
          <w:szCs w:val="28"/>
        </w:rPr>
        <w:t xml:space="preserve"> </w:t>
      </w:r>
      <w:r w:rsidRPr="00D81BCE">
        <w:rPr>
          <w:b w:val="0"/>
          <w:bCs/>
          <w:sz w:val="28"/>
          <w:szCs w:val="28"/>
        </w:rPr>
        <w:t>attribué</w:t>
      </w:r>
      <w:r w:rsidR="008227BA">
        <w:rPr>
          <w:b w:val="0"/>
          <w:bCs/>
          <w:sz w:val="28"/>
          <w:szCs w:val="28"/>
        </w:rPr>
        <w:t>s</w:t>
      </w:r>
      <w:r w:rsidRPr="00D81BCE">
        <w:rPr>
          <w:b w:val="0"/>
          <w:bCs/>
          <w:sz w:val="28"/>
          <w:szCs w:val="28"/>
        </w:rPr>
        <w:t xml:space="preserve">, </w:t>
      </w:r>
      <w:r w:rsidR="008227BA">
        <w:rPr>
          <w:b w:val="0"/>
          <w:bCs/>
          <w:sz w:val="28"/>
          <w:szCs w:val="28"/>
        </w:rPr>
        <w:t>a</w:t>
      </w:r>
      <w:r w:rsidRPr="009A2631">
        <w:t xml:space="preserve"> </w:t>
      </w:r>
      <w:r w:rsidRPr="00D81BCE">
        <w:rPr>
          <w:b w:val="0"/>
          <w:bCs/>
        </w:rPr>
        <w:t>autorisé à le</w:t>
      </w:r>
      <w:r w:rsidRPr="009A2631">
        <w:t xml:space="preserve"> </w:t>
      </w:r>
      <w:r w:rsidRPr="00D81BCE">
        <w:rPr>
          <w:b w:val="0"/>
          <w:bCs/>
        </w:rPr>
        <w:t>faire, mais il</w:t>
      </w:r>
      <w:r w:rsidR="008227BA">
        <w:rPr>
          <w:b w:val="0"/>
          <w:bCs/>
        </w:rPr>
        <w:t xml:space="preserve"> devra</w:t>
      </w:r>
      <w:r w:rsidRPr="00D81BCE">
        <w:rPr>
          <w:b w:val="0"/>
          <w:bCs/>
        </w:rPr>
        <w:t xml:space="preserve"> indiquer </w:t>
      </w:r>
      <w:r w:rsidR="008227BA">
        <w:rPr>
          <w:b w:val="0"/>
          <w:bCs/>
        </w:rPr>
        <w:t>son</w:t>
      </w:r>
      <w:r w:rsidRPr="00D81BCE">
        <w:rPr>
          <w:b w:val="0"/>
          <w:bCs/>
        </w:rPr>
        <w:t xml:space="preserve"> rabais dans </w:t>
      </w:r>
      <w:r w:rsidR="008227BA">
        <w:rPr>
          <w:b w:val="0"/>
          <w:bCs/>
        </w:rPr>
        <w:t xml:space="preserve">son </w:t>
      </w:r>
      <w:r w:rsidRPr="00D81BCE">
        <w:rPr>
          <w:b w:val="0"/>
          <w:bCs/>
        </w:rPr>
        <w:t>Offre.</w:t>
      </w:r>
    </w:p>
    <w:p w:rsidR="00B648B7" w:rsidRPr="00F6330E" w:rsidRDefault="00B648B7" w:rsidP="00B648B7">
      <w:pPr>
        <w:pStyle w:val="Subtitle2"/>
        <w:ind w:left="502"/>
        <w:jc w:val="left"/>
        <w:rPr>
          <w:b w:val="0"/>
          <w:bCs/>
          <w:sz w:val="28"/>
          <w:szCs w:val="28"/>
        </w:rPr>
      </w:pPr>
    </w:p>
    <w:p w:rsidR="00B648B7" w:rsidRPr="00F6330E" w:rsidRDefault="00B648B7" w:rsidP="00B648B7">
      <w:pPr>
        <w:pStyle w:val="Subtitle2"/>
        <w:rPr>
          <w:b w:val="0"/>
          <w:bCs/>
          <w:sz w:val="28"/>
          <w:szCs w:val="28"/>
        </w:rPr>
      </w:pPr>
    </w:p>
    <w:p w:rsidR="00B648B7" w:rsidRDefault="00B648B7" w:rsidP="00B648B7">
      <w:pPr>
        <w:rPr>
          <w:i/>
          <w:szCs w:val="24"/>
        </w:rPr>
      </w:pPr>
      <w:r>
        <w:rPr>
          <w:i/>
          <w:szCs w:val="24"/>
        </w:rPr>
        <w:t xml:space="preserve"> </w:t>
      </w:r>
    </w:p>
    <w:p w:rsidR="00B648B7" w:rsidRDefault="00B648B7" w:rsidP="00B648B7">
      <w:pPr>
        <w:pStyle w:val="Subtitle2"/>
      </w:pPr>
    </w:p>
    <w:p w:rsidR="00B648B7" w:rsidRDefault="00B648B7" w:rsidP="00B648B7">
      <w:pPr>
        <w:pStyle w:val="Subtitle2"/>
      </w:pPr>
      <w:r>
        <w:tab/>
      </w:r>
      <w:r>
        <w:tab/>
      </w:r>
      <w:r>
        <w:tab/>
      </w:r>
      <w:r>
        <w:tab/>
      </w:r>
      <w:r>
        <w:tab/>
      </w:r>
      <w:r>
        <w:tab/>
        <w:t>Le Coordinateur</w:t>
      </w:r>
    </w:p>
    <w:p w:rsidR="00B648B7" w:rsidRDefault="00B648B7" w:rsidP="00B648B7">
      <w:pPr>
        <w:pStyle w:val="Subtitle2"/>
      </w:pPr>
    </w:p>
    <w:p w:rsidR="00B648B7" w:rsidRPr="0095117A" w:rsidRDefault="00B648B7" w:rsidP="00B648B7">
      <w:pPr>
        <w:pStyle w:val="Subtitle2"/>
      </w:pPr>
      <w:r>
        <w:tab/>
      </w:r>
      <w:r>
        <w:tab/>
      </w:r>
      <w:r>
        <w:tab/>
      </w:r>
      <w:r>
        <w:tab/>
      </w:r>
      <w:r>
        <w:tab/>
      </w:r>
      <w:r>
        <w:tab/>
      </w:r>
      <w:r w:rsidRPr="0095117A">
        <w:t>Dr. Sidi Mohamed ABDEL AZIZ</w:t>
      </w:r>
    </w:p>
    <w:p w:rsidR="00B648B7" w:rsidRPr="0095117A" w:rsidRDefault="00B648B7" w:rsidP="00B648B7">
      <w:pPr>
        <w:pStyle w:val="Subtitle2"/>
      </w:pPr>
    </w:p>
    <w:p w:rsidR="007007C9" w:rsidRDefault="007007C9"/>
    <w:sectPr w:rsidR="007007C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4C49"/>
    <w:multiLevelType w:val="hybridMultilevel"/>
    <w:tmpl w:val="32F448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6356037"/>
    <w:multiLevelType w:val="hybridMultilevel"/>
    <w:tmpl w:val="4CFE2758"/>
    <w:lvl w:ilvl="0" w:tplc="6C625730">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3948124">
    <w:abstractNumId w:val="0"/>
  </w:num>
  <w:num w:numId="2" w16cid:durableId="7433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B7"/>
    <w:rsid w:val="003E5CD6"/>
    <w:rsid w:val="007007C9"/>
    <w:rsid w:val="0075532F"/>
    <w:rsid w:val="008227BA"/>
    <w:rsid w:val="0085792D"/>
    <w:rsid w:val="009A615A"/>
    <w:rsid w:val="009B0909"/>
    <w:rsid w:val="00A52BAB"/>
    <w:rsid w:val="00B648B7"/>
    <w:rsid w:val="00BE378D"/>
    <w:rsid w:val="00F054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0F00-836C-45FA-AFF9-843A1C7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B7"/>
    <w:pPr>
      <w:spacing w:after="0" w:line="240" w:lineRule="auto"/>
    </w:pPr>
    <w:rPr>
      <w:rFonts w:ascii="Times New Roman" w:eastAsia="Times New Roman" w:hAnsi="Times New Roman" w:cs="Times New Roman"/>
      <w:kern w:val="0"/>
      <w:sz w:val="24"/>
      <w:szCs w:val="20"/>
      <w:lang w:eastAsia="fr-FR"/>
    </w:rPr>
  </w:style>
  <w:style w:type="paragraph" w:styleId="Titre1">
    <w:name w:val="heading 1"/>
    <w:basedOn w:val="Normal"/>
    <w:next w:val="Normal"/>
    <w:link w:val="Titre1Car"/>
    <w:uiPriority w:val="9"/>
    <w:qFormat/>
    <w:rsid w:val="00B648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B648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648B7"/>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B648B7"/>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B648B7"/>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B648B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48B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48B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48B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8B7"/>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B648B7"/>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B648B7"/>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B648B7"/>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B648B7"/>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B648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48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48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48B7"/>
    <w:rPr>
      <w:rFonts w:eastAsiaTheme="majorEastAsia" w:cstheme="majorBidi"/>
      <w:color w:val="272727" w:themeColor="text1" w:themeTint="D8"/>
    </w:rPr>
  </w:style>
  <w:style w:type="paragraph" w:styleId="Titre">
    <w:name w:val="Title"/>
    <w:basedOn w:val="Normal"/>
    <w:next w:val="Normal"/>
    <w:link w:val="TitreCar"/>
    <w:uiPriority w:val="10"/>
    <w:qFormat/>
    <w:rsid w:val="00B648B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48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48B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48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48B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648B7"/>
    <w:rPr>
      <w:i/>
      <w:iCs/>
      <w:color w:val="404040" w:themeColor="text1" w:themeTint="BF"/>
    </w:rPr>
  </w:style>
  <w:style w:type="paragraph" w:styleId="Paragraphedeliste">
    <w:name w:val="List Paragraph"/>
    <w:aliases w:val="Citation List,본문(내용),List Paragraph (numbered (a)),Colorful List - Accent 11"/>
    <w:basedOn w:val="Normal"/>
    <w:link w:val="ParagraphedelisteCar"/>
    <w:uiPriority w:val="34"/>
    <w:qFormat/>
    <w:rsid w:val="00B648B7"/>
    <w:pPr>
      <w:ind w:left="720"/>
      <w:contextualSpacing/>
    </w:pPr>
  </w:style>
  <w:style w:type="character" w:styleId="Accentuationintense">
    <w:name w:val="Intense Emphasis"/>
    <w:basedOn w:val="Policepardfaut"/>
    <w:uiPriority w:val="21"/>
    <w:qFormat/>
    <w:rsid w:val="00B648B7"/>
    <w:rPr>
      <w:i/>
      <w:iCs/>
      <w:color w:val="365F91" w:themeColor="accent1" w:themeShade="BF"/>
    </w:rPr>
  </w:style>
  <w:style w:type="paragraph" w:styleId="Citationintense">
    <w:name w:val="Intense Quote"/>
    <w:basedOn w:val="Normal"/>
    <w:next w:val="Normal"/>
    <w:link w:val="CitationintenseCar"/>
    <w:uiPriority w:val="30"/>
    <w:qFormat/>
    <w:rsid w:val="00B648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B648B7"/>
    <w:rPr>
      <w:i/>
      <w:iCs/>
      <w:color w:val="365F91" w:themeColor="accent1" w:themeShade="BF"/>
    </w:rPr>
  </w:style>
  <w:style w:type="character" w:styleId="Rfrenceintense">
    <w:name w:val="Intense Reference"/>
    <w:basedOn w:val="Policepardfaut"/>
    <w:uiPriority w:val="32"/>
    <w:qFormat/>
    <w:rsid w:val="00B648B7"/>
    <w:rPr>
      <w:b/>
      <w:bCs/>
      <w:smallCaps/>
      <w:color w:val="365F91" w:themeColor="accent1" w:themeShade="BF"/>
      <w:spacing w:val="5"/>
    </w:rPr>
  </w:style>
  <w:style w:type="paragraph" w:customStyle="1" w:styleId="Subtitle2">
    <w:name w:val="Subtitle 2"/>
    <w:basedOn w:val="Pieddepage"/>
    <w:autoRedefine/>
    <w:rsid w:val="00B648B7"/>
    <w:pPr>
      <w:tabs>
        <w:tab w:val="clear" w:pos="4703"/>
        <w:tab w:val="clear" w:pos="9406"/>
      </w:tabs>
      <w:suppressAutoHyphens/>
      <w:spacing w:before="120" w:after="120"/>
      <w:jc w:val="center"/>
      <w:outlineLvl w:val="1"/>
    </w:pPr>
    <w:rPr>
      <w:b/>
      <w:sz w:val="32"/>
      <w:szCs w:val="32"/>
    </w:rPr>
  </w:style>
  <w:style w:type="character" w:styleId="Lienhypertexte">
    <w:name w:val="Hyperlink"/>
    <w:uiPriority w:val="99"/>
    <w:rsid w:val="00B648B7"/>
    <w:rPr>
      <w:rFonts w:ascii="Times New Roman" w:hAnsi="Times New Roman"/>
      <w:b w:val="0"/>
      <w:color w:val="auto"/>
      <w:sz w:val="24"/>
      <w:u w:val="single"/>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B648B7"/>
    <w:rPr>
      <w:rFonts w:ascii="Times New Roman" w:eastAsia="Times New Roman" w:hAnsi="Times New Roman" w:cs="Times New Roman"/>
      <w:kern w:val="0"/>
      <w:sz w:val="24"/>
      <w:szCs w:val="20"/>
      <w:lang w:eastAsia="fr-FR"/>
    </w:rPr>
  </w:style>
  <w:style w:type="paragraph" w:styleId="Pieddepage">
    <w:name w:val="footer"/>
    <w:basedOn w:val="Normal"/>
    <w:link w:val="PieddepageCar"/>
    <w:uiPriority w:val="99"/>
    <w:semiHidden/>
    <w:unhideWhenUsed/>
    <w:rsid w:val="00B648B7"/>
    <w:pPr>
      <w:tabs>
        <w:tab w:val="center" w:pos="4703"/>
        <w:tab w:val="right" w:pos="9406"/>
      </w:tabs>
    </w:pPr>
  </w:style>
  <w:style w:type="character" w:customStyle="1" w:styleId="PieddepageCar">
    <w:name w:val="Pied de page Car"/>
    <w:basedOn w:val="Policepardfaut"/>
    <w:link w:val="Pieddepage"/>
    <w:uiPriority w:val="99"/>
    <w:semiHidden/>
    <w:rsid w:val="00B648B7"/>
    <w:rPr>
      <w:rFonts w:ascii="Times New Roman" w:eastAsia="Times New Roman" w:hAnsi="Times New Roman" w:cs="Times New Roman"/>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Amar</dc:creator>
  <cp:keywords/>
  <dc:description/>
  <cp:lastModifiedBy>Mohamed Amar</cp:lastModifiedBy>
  <cp:revision>2</cp:revision>
  <cp:lastPrinted>2025-02-06T16:34:00Z</cp:lastPrinted>
  <dcterms:created xsi:type="dcterms:W3CDTF">2025-02-06T16:36:00Z</dcterms:created>
  <dcterms:modified xsi:type="dcterms:W3CDTF">2025-02-06T16:36:00Z</dcterms:modified>
</cp:coreProperties>
</file>