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8D1CA" w14:textId="7A059675" w:rsidR="00F706C7" w:rsidRPr="00A8208A" w:rsidRDefault="00E17AD7" w:rsidP="00CD5902">
      <w:pPr>
        <w:spacing w:after="0" w:line="259" w:lineRule="auto"/>
        <w:ind w:left="0" w:firstLine="0"/>
        <w:jc w:val="center"/>
        <w:rPr>
          <w:rFonts w:ascii="Roboto Light" w:hAnsi="Roboto Light"/>
          <w:szCs w:val="24"/>
        </w:rPr>
      </w:pPr>
      <w:r w:rsidRPr="00A8208A">
        <w:rPr>
          <w:rFonts w:ascii="Roboto Light" w:hAnsi="Roboto Light"/>
          <w:b/>
          <w:szCs w:val="24"/>
        </w:rPr>
        <w:t>GENERAL PROCUREMENT NOTICE</w:t>
      </w:r>
    </w:p>
    <w:p w14:paraId="0B85331D" w14:textId="77777777" w:rsidR="00F706C7" w:rsidRPr="00A8208A" w:rsidRDefault="00E17AD7">
      <w:pPr>
        <w:spacing w:after="0" w:line="259" w:lineRule="auto"/>
        <w:ind w:left="0" w:firstLine="0"/>
        <w:jc w:val="left"/>
        <w:rPr>
          <w:rFonts w:ascii="Roboto Light" w:hAnsi="Roboto Light"/>
          <w:szCs w:val="24"/>
        </w:rPr>
      </w:pPr>
      <w:r w:rsidRPr="00A8208A">
        <w:rPr>
          <w:rFonts w:ascii="Roboto Light" w:hAnsi="Roboto Light"/>
          <w:szCs w:val="24"/>
        </w:rPr>
        <w:t xml:space="preserve"> </w:t>
      </w:r>
    </w:p>
    <w:p w14:paraId="10069569" w14:textId="12919DDE" w:rsidR="00F706C7" w:rsidRPr="00A8208A" w:rsidRDefault="00E17AD7">
      <w:pPr>
        <w:spacing w:after="5" w:line="250" w:lineRule="auto"/>
        <w:ind w:left="-5"/>
        <w:jc w:val="left"/>
        <w:rPr>
          <w:rFonts w:ascii="Roboto Light" w:hAnsi="Roboto Light"/>
          <w:color w:val="auto"/>
          <w:szCs w:val="24"/>
        </w:rPr>
      </w:pPr>
      <w:r w:rsidRPr="00A8208A">
        <w:rPr>
          <w:rFonts w:ascii="Roboto Light" w:eastAsia="Cambria" w:hAnsi="Roboto Light" w:cs="Cambria"/>
          <w:b/>
          <w:color w:val="auto"/>
          <w:szCs w:val="24"/>
        </w:rPr>
        <w:t xml:space="preserve">Republic of </w:t>
      </w:r>
      <w:r w:rsidR="00D85163">
        <w:rPr>
          <w:rFonts w:ascii="Roboto Light" w:eastAsia="Cambria" w:hAnsi="Roboto Light" w:cs="Cambria"/>
          <w:b/>
          <w:color w:val="auto"/>
          <w:szCs w:val="24"/>
        </w:rPr>
        <w:t>Sierra Leone</w:t>
      </w:r>
    </w:p>
    <w:p w14:paraId="43700467" w14:textId="77D643BA" w:rsidR="00853653" w:rsidRDefault="00853653">
      <w:pPr>
        <w:spacing w:after="5" w:line="250" w:lineRule="auto"/>
        <w:ind w:left="-5"/>
        <w:jc w:val="left"/>
        <w:rPr>
          <w:rFonts w:ascii="Roboto Light" w:eastAsia="Cambria" w:hAnsi="Roboto Light" w:cs="Cambria"/>
          <w:b/>
          <w:color w:val="auto"/>
          <w:szCs w:val="24"/>
        </w:rPr>
      </w:pPr>
      <w:r w:rsidRPr="00853653">
        <w:rPr>
          <w:rFonts w:ascii="Roboto Light" w:eastAsia="Cambria" w:hAnsi="Roboto Light" w:cs="Cambria"/>
          <w:b/>
          <w:color w:val="auto"/>
          <w:szCs w:val="24"/>
        </w:rPr>
        <w:t>Reconstruction of Kambia – Tomparie – Kamakwie Road Project under TDCP</w:t>
      </w:r>
    </w:p>
    <w:p w14:paraId="4C916DBB" w14:textId="61FD09DB" w:rsidR="00F706C7" w:rsidRPr="00A8208A" w:rsidRDefault="00E17AD7">
      <w:pPr>
        <w:spacing w:after="5" w:line="250" w:lineRule="auto"/>
        <w:ind w:left="-5"/>
        <w:jc w:val="left"/>
        <w:rPr>
          <w:rFonts w:ascii="Roboto Light" w:hAnsi="Roboto Light"/>
          <w:color w:val="auto"/>
          <w:szCs w:val="24"/>
        </w:rPr>
      </w:pPr>
      <w:r w:rsidRPr="00A8208A">
        <w:rPr>
          <w:rFonts w:ascii="Roboto Light" w:eastAsia="Cambria" w:hAnsi="Roboto Light" w:cs="Cambria"/>
          <w:b/>
          <w:color w:val="auto"/>
          <w:szCs w:val="24"/>
        </w:rPr>
        <w:t xml:space="preserve">Sector </w:t>
      </w:r>
      <w:r w:rsidR="007B5AFA" w:rsidRPr="00A8208A">
        <w:rPr>
          <w:rFonts w:ascii="Roboto Light" w:eastAsia="Cambria" w:hAnsi="Roboto Light" w:cs="Cambria"/>
          <w:b/>
          <w:color w:val="auto"/>
          <w:szCs w:val="24"/>
        </w:rPr>
        <w:t>Transport</w:t>
      </w:r>
      <w:r w:rsidRPr="00A8208A">
        <w:rPr>
          <w:rFonts w:ascii="Roboto Light" w:eastAsia="Cambria" w:hAnsi="Roboto Light" w:cs="Cambria"/>
          <w:b/>
          <w:color w:val="auto"/>
          <w:szCs w:val="24"/>
        </w:rPr>
        <w:t xml:space="preserve">   </w:t>
      </w:r>
    </w:p>
    <w:p w14:paraId="2EEDB1EA" w14:textId="3927518A" w:rsidR="00050E67" w:rsidRPr="00A8208A" w:rsidRDefault="00E17AD7" w:rsidP="00927316">
      <w:pPr>
        <w:tabs>
          <w:tab w:val="left" w:pos="5400"/>
        </w:tabs>
        <w:spacing w:after="5" w:line="250" w:lineRule="auto"/>
        <w:ind w:left="-5" w:right="36"/>
        <w:jc w:val="left"/>
        <w:rPr>
          <w:rFonts w:ascii="Roboto Light" w:eastAsia="Cambria" w:hAnsi="Roboto Light" w:cs="Cambria"/>
          <w:b/>
          <w:color w:val="auto"/>
          <w:szCs w:val="24"/>
        </w:rPr>
      </w:pPr>
      <w:r w:rsidRPr="00A8208A">
        <w:rPr>
          <w:rFonts w:ascii="Roboto Light" w:eastAsia="Cambria" w:hAnsi="Roboto Light" w:cs="Cambria"/>
          <w:b/>
          <w:color w:val="auto"/>
          <w:szCs w:val="24"/>
        </w:rPr>
        <w:t xml:space="preserve">Mode of Financing: </w:t>
      </w:r>
      <w:r w:rsidR="007B5AFA" w:rsidRPr="00A8208A">
        <w:rPr>
          <w:rFonts w:ascii="Roboto Light" w:eastAsia="Cambria" w:hAnsi="Roboto Light" w:cs="Cambria"/>
          <w:b/>
          <w:color w:val="auto"/>
          <w:szCs w:val="24"/>
        </w:rPr>
        <w:t>IsDB Loan</w:t>
      </w:r>
      <w:r w:rsidR="00927316">
        <w:rPr>
          <w:rFonts w:ascii="Roboto Light" w:eastAsia="Cambria" w:hAnsi="Roboto Light" w:cs="Cambria"/>
          <w:b/>
          <w:color w:val="auto"/>
          <w:szCs w:val="24"/>
        </w:rPr>
        <w:t xml:space="preserve">, </w:t>
      </w:r>
      <w:r w:rsidR="007B5AFA" w:rsidRPr="00A8208A">
        <w:rPr>
          <w:rFonts w:ascii="Roboto Light" w:eastAsia="Cambria" w:hAnsi="Roboto Light" w:cs="Cambria"/>
          <w:b/>
          <w:color w:val="auto"/>
          <w:szCs w:val="24"/>
        </w:rPr>
        <w:t>Ins</w:t>
      </w:r>
      <w:r w:rsidR="00050E67" w:rsidRPr="00A8208A">
        <w:rPr>
          <w:rFonts w:ascii="Roboto Light" w:eastAsia="Cambria" w:hAnsi="Roboto Light" w:cs="Cambria"/>
          <w:b/>
          <w:color w:val="auto"/>
          <w:szCs w:val="24"/>
        </w:rPr>
        <w:t>talment Sale</w:t>
      </w:r>
      <w:r w:rsidR="00927316">
        <w:rPr>
          <w:rFonts w:ascii="Roboto Light" w:eastAsia="Cambria" w:hAnsi="Roboto Light" w:cs="Cambria"/>
          <w:b/>
          <w:color w:val="auto"/>
          <w:szCs w:val="24"/>
        </w:rPr>
        <w:t>, TDCP Grant, and TP Grant</w:t>
      </w:r>
    </w:p>
    <w:p w14:paraId="022B7927" w14:textId="025D7A9D" w:rsidR="00F706C7" w:rsidRPr="00A8208A" w:rsidRDefault="00E17AD7">
      <w:pPr>
        <w:spacing w:after="5" w:line="250" w:lineRule="auto"/>
        <w:ind w:left="-5" w:right="4850"/>
        <w:jc w:val="left"/>
        <w:rPr>
          <w:rFonts w:ascii="Roboto Light" w:hAnsi="Roboto Light"/>
          <w:color w:val="auto"/>
          <w:szCs w:val="24"/>
        </w:rPr>
      </w:pPr>
      <w:r w:rsidRPr="00A8208A">
        <w:rPr>
          <w:rFonts w:ascii="Roboto Light" w:eastAsia="Cambria" w:hAnsi="Roboto Light" w:cs="Cambria"/>
          <w:b/>
          <w:color w:val="auto"/>
          <w:szCs w:val="24"/>
        </w:rPr>
        <w:t xml:space="preserve">NO: </w:t>
      </w:r>
      <w:r w:rsidR="002F5C53">
        <w:rPr>
          <w:rFonts w:ascii="Roboto Light" w:eastAsia="Cambria" w:hAnsi="Roboto Light" w:cs="Cambria"/>
          <w:b/>
          <w:color w:val="auto"/>
          <w:szCs w:val="24"/>
        </w:rPr>
        <w:t>SLE1029</w:t>
      </w:r>
    </w:p>
    <w:p w14:paraId="58D374F4" w14:textId="77777777" w:rsidR="00F706C7" w:rsidRPr="00A8208A" w:rsidRDefault="00E17AD7">
      <w:pPr>
        <w:spacing w:after="5" w:line="259" w:lineRule="auto"/>
        <w:ind w:left="-29" w:right="-96" w:firstLine="0"/>
        <w:jc w:val="left"/>
        <w:rPr>
          <w:rFonts w:ascii="Roboto Light" w:hAnsi="Roboto Light"/>
          <w:szCs w:val="24"/>
        </w:rPr>
      </w:pPr>
      <w:r w:rsidRPr="00A8208A">
        <w:rPr>
          <w:rFonts w:ascii="Roboto Light" w:eastAsia="Calibri" w:hAnsi="Roboto Light" w:cs="Calibri"/>
          <w:noProof/>
          <w:szCs w:val="24"/>
        </w:rPr>
        <mc:AlternateContent>
          <mc:Choice Requires="wpg">
            <w:drawing>
              <wp:inline distT="0" distB="0" distL="0" distR="0" wp14:anchorId="61DEC5F6" wp14:editId="3A5D5399">
                <wp:extent cx="5473954" cy="12192"/>
                <wp:effectExtent l="0" t="0" r="0" b="0"/>
                <wp:docPr id="2078" name="Group 2078"/>
                <wp:cNvGraphicFramePr/>
                <a:graphic xmlns:a="http://schemas.openxmlformats.org/drawingml/2006/main">
                  <a:graphicData uri="http://schemas.microsoft.com/office/word/2010/wordprocessingGroup">
                    <wpg:wgp>
                      <wpg:cNvGrpSpPr/>
                      <wpg:grpSpPr>
                        <a:xfrm>
                          <a:off x="0" y="0"/>
                          <a:ext cx="5473954" cy="12192"/>
                          <a:chOff x="0" y="0"/>
                          <a:chExt cx="5473954" cy="12192"/>
                        </a:xfrm>
                      </wpg:grpSpPr>
                      <wps:wsp>
                        <wps:cNvPr id="2536" name="Shape 2536"/>
                        <wps:cNvSpPr/>
                        <wps:spPr>
                          <a:xfrm>
                            <a:off x="0" y="0"/>
                            <a:ext cx="5473954" cy="12192"/>
                          </a:xfrm>
                          <a:custGeom>
                            <a:avLst/>
                            <a:gdLst/>
                            <a:ahLst/>
                            <a:cxnLst/>
                            <a:rect l="0" t="0" r="0" b="0"/>
                            <a:pathLst>
                              <a:path w="5473954" h="12192">
                                <a:moveTo>
                                  <a:pt x="0" y="0"/>
                                </a:moveTo>
                                <a:lnTo>
                                  <a:pt x="5473954" y="0"/>
                                </a:lnTo>
                                <a:lnTo>
                                  <a:pt x="5473954"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7FC4580D" id="Group 2078" o:spid="_x0000_s1026" style="width:431pt;height:.95pt;mso-position-horizontal-relative:char;mso-position-vertical-relative:line" coordsize="5473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">
                <v:shape id="Shape 2536" o:spid="_x0000_s1027" style="position:absolute;width:54739;height:121;visibility:visible;mso-wrap-style:square;v-text-anchor:top" coordsize="547395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" path="m,l5473954,r,12192l,12192,,e" fillcolor="#4f81bd" stroked="f" strokeweight="0">
                  <v:stroke miterlimit="83231f" joinstyle="miter"/>
                  <v:path arrowok="t" textboxrect="0,0,5473954,12192"/>
                </v:shape>
                <w10:anchorlock/>
              </v:group>
            </w:pict>
          </mc:Fallback>
        </mc:AlternateContent>
      </w:r>
    </w:p>
    <w:p w14:paraId="433A9FCA" w14:textId="77777777" w:rsidR="00F706C7" w:rsidRPr="00A8208A" w:rsidRDefault="00E17AD7">
      <w:pPr>
        <w:spacing w:after="0" w:line="259" w:lineRule="auto"/>
        <w:ind w:left="0" w:firstLine="0"/>
        <w:jc w:val="left"/>
        <w:rPr>
          <w:rFonts w:ascii="Roboto Light" w:hAnsi="Roboto Light"/>
          <w:szCs w:val="24"/>
        </w:rPr>
      </w:pPr>
      <w:r w:rsidRPr="00A8208A">
        <w:rPr>
          <w:rFonts w:ascii="Roboto Light" w:hAnsi="Roboto Light"/>
          <w:i/>
          <w:szCs w:val="24"/>
        </w:rPr>
        <w:t xml:space="preserve"> </w:t>
      </w:r>
    </w:p>
    <w:p w14:paraId="3B10EF7C" w14:textId="133A46F4" w:rsidR="00F706C7" w:rsidRPr="002F5C53" w:rsidRDefault="00E17AD7">
      <w:pPr>
        <w:spacing w:after="20" w:line="229" w:lineRule="auto"/>
        <w:ind w:left="0" w:firstLine="0"/>
        <w:rPr>
          <w:rFonts w:ascii="Roboto Light" w:hAnsi="Roboto Light"/>
          <w:iCs/>
          <w:sz w:val="22"/>
        </w:rPr>
      </w:pPr>
      <w:r w:rsidRPr="002F5C53">
        <w:rPr>
          <w:rFonts w:ascii="Roboto Light" w:hAnsi="Roboto Light"/>
          <w:iCs/>
          <w:sz w:val="22"/>
        </w:rPr>
        <w:t xml:space="preserve">The </w:t>
      </w:r>
      <w:r w:rsidR="00544EB5">
        <w:rPr>
          <w:rFonts w:ascii="Roboto Light" w:hAnsi="Roboto Light"/>
          <w:iCs/>
          <w:sz w:val="22"/>
        </w:rPr>
        <w:t xml:space="preserve">Government of Sierra Leone through the </w:t>
      </w:r>
      <w:r w:rsidR="00192347" w:rsidRPr="002F5C53">
        <w:rPr>
          <w:rFonts w:ascii="Roboto Light" w:hAnsi="Roboto Light"/>
          <w:b/>
          <w:bCs/>
          <w:iCs/>
          <w:sz w:val="22"/>
        </w:rPr>
        <w:t xml:space="preserve">Ministry of </w:t>
      </w:r>
      <w:r w:rsidR="003F3298" w:rsidRPr="002F5C53">
        <w:rPr>
          <w:rFonts w:ascii="Roboto Light" w:hAnsi="Roboto Light"/>
          <w:b/>
          <w:bCs/>
          <w:iCs/>
          <w:sz w:val="22"/>
        </w:rPr>
        <w:t>Works and Public Assets</w:t>
      </w:r>
      <w:r w:rsidR="00192347" w:rsidRPr="002F5C53">
        <w:rPr>
          <w:rFonts w:ascii="Roboto Light" w:hAnsi="Roboto Light"/>
          <w:b/>
          <w:bCs/>
          <w:iCs/>
          <w:sz w:val="22"/>
        </w:rPr>
        <w:t xml:space="preserve"> </w:t>
      </w:r>
      <w:r w:rsidR="00577B93">
        <w:rPr>
          <w:rFonts w:ascii="Roboto Light" w:hAnsi="Roboto Light"/>
          <w:b/>
          <w:bCs/>
          <w:iCs/>
          <w:sz w:val="22"/>
        </w:rPr>
        <w:t>and</w:t>
      </w:r>
      <w:r w:rsidR="00577B93" w:rsidRPr="002F5C53">
        <w:rPr>
          <w:rFonts w:ascii="Roboto Light" w:hAnsi="Roboto Light"/>
          <w:b/>
          <w:bCs/>
          <w:iCs/>
          <w:sz w:val="22"/>
        </w:rPr>
        <w:t xml:space="preserve"> </w:t>
      </w:r>
      <w:r w:rsidR="00192347" w:rsidRPr="002F5C53">
        <w:rPr>
          <w:rFonts w:ascii="Roboto Light" w:hAnsi="Roboto Light"/>
          <w:b/>
          <w:bCs/>
          <w:iCs/>
          <w:sz w:val="22"/>
        </w:rPr>
        <w:t xml:space="preserve">The </w:t>
      </w:r>
      <w:r w:rsidR="003F3298" w:rsidRPr="002F5C53">
        <w:rPr>
          <w:rFonts w:ascii="Roboto Light" w:hAnsi="Roboto Light"/>
          <w:b/>
          <w:bCs/>
          <w:iCs/>
          <w:sz w:val="22"/>
        </w:rPr>
        <w:t xml:space="preserve">Sierra Leone </w:t>
      </w:r>
      <w:r w:rsidR="00192347" w:rsidRPr="002F5C53">
        <w:rPr>
          <w:rFonts w:ascii="Roboto Light" w:hAnsi="Roboto Light"/>
          <w:b/>
          <w:bCs/>
          <w:iCs/>
          <w:sz w:val="22"/>
        </w:rPr>
        <w:t xml:space="preserve">Road Authority on behalf </w:t>
      </w:r>
      <w:r w:rsidR="0026526F" w:rsidRPr="002F5C53">
        <w:rPr>
          <w:rFonts w:ascii="Roboto Light" w:hAnsi="Roboto Light"/>
          <w:b/>
          <w:bCs/>
          <w:iCs/>
          <w:sz w:val="22"/>
        </w:rPr>
        <w:t xml:space="preserve">of The Government of </w:t>
      </w:r>
      <w:r w:rsidR="003F3298" w:rsidRPr="002F5C53">
        <w:rPr>
          <w:rFonts w:ascii="Roboto Light" w:hAnsi="Roboto Light"/>
          <w:b/>
          <w:bCs/>
          <w:iCs/>
          <w:sz w:val="22"/>
        </w:rPr>
        <w:t>Sierra Leone</w:t>
      </w:r>
      <w:r w:rsidRPr="002F5C53">
        <w:rPr>
          <w:rFonts w:ascii="Roboto Light" w:hAnsi="Roboto Light"/>
          <w:iCs/>
          <w:sz w:val="22"/>
        </w:rPr>
        <w:t xml:space="preserve"> has received a Loan of </w:t>
      </w:r>
      <w:r w:rsidR="00193F6A">
        <w:rPr>
          <w:rFonts w:ascii="Roboto Light" w:hAnsi="Roboto Light"/>
          <w:iCs/>
          <w:sz w:val="22"/>
        </w:rPr>
        <w:t xml:space="preserve">EUR </w:t>
      </w:r>
      <w:r w:rsidR="001E1C80">
        <w:rPr>
          <w:rFonts w:ascii="Roboto Light" w:hAnsi="Roboto Light"/>
          <w:iCs/>
          <w:sz w:val="22"/>
        </w:rPr>
        <w:t>70.32 million (Seventy Million Three hundred and twenty thousand Euros)</w:t>
      </w:r>
      <w:r w:rsidRPr="002F5C53">
        <w:rPr>
          <w:rFonts w:ascii="Roboto Light" w:hAnsi="Roboto Light"/>
          <w:iCs/>
          <w:sz w:val="22"/>
        </w:rPr>
        <w:t xml:space="preserve"> which is equivalent from the Islamic Development Bank toward the cost of the </w:t>
      </w:r>
      <w:r w:rsidR="00853653" w:rsidRPr="002F5C53">
        <w:rPr>
          <w:rFonts w:ascii="Roboto Light" w:hAnsi="Roboto Light"/>
          <w:b/>
          <w:iCs/>
          <w:sz w:val="22"/>
        </w:rPr>
        <w:t xml:space="preserve">Reconstruction of Kambia – Tomparie – Kamakwie Road Project under TDCP, Sierra Leone </w:t>
      </w:r>
      <w:r w:rsidRPr="002F5C53">
        <w:rPr>
          <w:rFonts w:ascii="Roboto Light" w:hAnsi="Roboto Light"/>
          <w:iCs/>
          <w:sz w:val="22"/>
        </w:rPr>
        <w:t>and it intends to apply part of the proceeds to payments for goods, works, related services and consulting services to be procured under this project. This project will be jointly financed by the Islamic Development Bank</w:t>
      </w:r>
      <w:r w:rsidR="00E71B42" w:rsidRPr="002F5C53">
        <w:rPr>
          <w:rFonts w:ascii="Roboto Light" w:hAnsi="Roboto Light"/>
          <w:iCs/>
          <w:sz w:val="22"/>
        </w:rPr>
        <w:t>, World Bank, and The Government of Sierra Leone</w:t>
      </w:r>
      <w:r w:rsidRPr="002F5C53">
        <w:rPr>
          <w:rFonts w:ascii="Roboto Light" w:hAnsi="Roboto Light"/>
          <w:iCs/>
          <w:sz w:val="22"/>
        </w:rPr>
        <w:t xml:space="preserve">. </w:t>
      </w:r>
    </w:p>
    <w:p w14:paraId="22C31EF5" w14:textId="77777777" w:rsidR="00522465" w:rsidRPr="002F5C53" w:rsidRDefault="00522465">
      <w:pPr>
        <w:spacing w:after="0" w:line="259" w:lineRule="auto"/>
        <w:ind w:left="0" w:firstLine="0"/>
        <w:jc w:val="left"/>
        <w:rPr>
          <w:rFonts w:ascii="Roboto Light" w:hAnsi="Roboto Light"/>
          <w:sz w:val="22"/>
        </w:rPr>
      </w:pPr>
    </w:p>
    <w:p w14:paraId="353D4B3A" w14:textId="77777777" w:rsidR="00F706C7" w:rsidRPr="002F5C53" w:rsidRDefault="00E17AD7" w:rsidP="00173840">
      <w:pPr>
        <w:rPr>
          <w:rFonts w:ascii="Roboto Light" w:hAnsi="Roboto Light"/>
          <w:sz w:val="22"/>
        </w:rPr>
      </w:pPr>
      <w:r w:rsidRPr="002F5C53">
        <w:rPr>
          <w:rFonts w:ascii="Roboto Light" w:hAnsi="Roboto Light"/>
          <w:sz w:val="22"/>
        </w:rPr>
        <w:t xml:space="preserve">The project will include the following components: </w:t>
      </w:r>
    </w:p>
    <w:p w14:paraId="0B7BC258" w14:textId="77777777" w:rsidR="00F706C7" w:rsidRPr="002F5C53" w:rsidRDefault="00E17AD7" w:rsidP="00173840">
      <w:pPr>
        <w:spacing w:after="0" w:line="259" w:lineRule="auto"/>
        <w:jc w:val="left"/>
        <w:rPr>
          <w:rFonts w:ascii="Roboto Light" w:hAnsi="Roboto Light"/>
          <w:sz w:val="22"/>
        </w:rPr>
      </w:pPr>
      <w:r w:rsidRPr="002F5C53">
        <w:rPr>
          <w:rFonts w:ascii="Roboto Light" w:hAnsi="Roboto Light"/>
          <w:sz w:val="22"/>
        </w:rPr>
        <w:t xml:space="preserve"> </w:t>
      </w:r>
    </w:p>
    <w:p w14:paraId="07EF6A07" w14:textId="32A454DB" w:rsidR="005F0ABC" w:rsidRPr="005F0ABC" w:rsidRDefault="005F0ABC" w:rsidP="005F0ABC">
      <w:pPr>
        <w:spacing w:line="23" w:lineRule="atLeast"/>
        <w:contextualSpacing/>
        <w:rPr>
          <w:rFonts w:ascii="Roboto Light" w:eastAsia="Calibri" w:hAnsi="Roboto Light"/>
          <w:color w:val="000000" w:themeColor="text1"/>
          <w:sz w:val="22"/>
        </w:rPr>
      </w:pPr>
      <w:r w:rsidRPr="005F0ABC">
        <w:rPr>
          <w:rFonts w:ascii="Roboto Light" w:eastAsia="Calibri" w:hAnsi="Roboto Light" w:cs="Arial"/>
          <w:b/>
          <w:bCs/>
          <w:color w:val="000000" w:themeColor="text1"/>
          <w:sz w:val="22"/>
        </w:rPr>
        <w:t>Component 1: Civil Works</w:t>
      </w:r>
      <w:r w:rsidR="008F1332">
        <w:rPr>
          <w:rFonts w:ascii="Roboto Light" w:eastAsia="Calibri" w:hAnsi="Roboto Light" w:cs="Arial"/>
          <w:b/>
          <w:bCs/>
          <w:color w:val="000000" w:themeColor="text1"/>
          <w:sz w:val="22"/>
        </w:rPr>
        <w:t xml:space="preserve"> </w:t>
      </w:r>
    </w:p>
    <w:p w14:paraId="1AB9D4FE" w14:textId="77777777" w:rsidR="00F7493D" w:rsidRDefault="005F0ABC" w:rsidP="005F0ABC">
      <w:pPr>
        <w:pStyle w:val="Default"/>
        <w:numPr>
          <w:ilvl w:val="0"/>
          <w:numId w:val="4"/>
        </w:numPr>
        <w:spacing w:line="276" w:lineRule="auto"/>
        <w:ind w:left="0"/>
        <w:contextualSpacing/>
        <w:jc w:val="both"/>
        <w:rPr>
          <w:rFonts w:ascii="Roboto Light" w:eastAsia="Calibri" w:hAnsi="Roboto Light"/>
          <w:color w:val="000000" w:themeColor="text1"/>
          <w:sz w:val="22"/>
          <w:szCs w:val="22"/>
        </w:rPr>
      </w:pPr>
      <w:r w:rsidRPr="005F0ABC">
        <w:rPr>
          <w:rFonts w:ascii="Roboto Light" w:eastAsia="Calibri" w:hAnsi="Roboto Light" w:cs="Arial"/>
          <w:b/>
          <w:bCs/>
          <w:color w:val="000000" w:themeColor="text1"/>
          <w:sz w:val="22"/>
          <w:szCs w:val="22"/>
        </w:rPr>
        <w:t>Sub-component 1.1: General Civil Works:</w:t>
      </w:r>
      <w:r w:rsidRPr="005F0ABC">
        <w:rPr>
          <w:rFonts w:ascii="Roboto Light" w:eastAsia="Calibri" w:hAnsi="Roboto Light"/>
          <w:b/>
          <w:bCs/>
          <w:color w:val="000000" w:themeColor="text1"/>
          <w:sz w:val="22"/>
          <w:szCs w:val="22"/>
        </w:rPr>
        <w:t xml:space="preserve"> </w:t>
      </w:r>
      <w:r w:rsidR="00F7493D" w:rsidRPr="00F7493D">
        <w:rPr>
          <w:rFonts w:ascii="Roboto Light" w:eastAsia="Calibri" w:hAnsi="Roboto Light"/>
          <w:color w:val="000000" w:themeColor="text1"/>
          <w:sz w:val="22"/>
          <w:szCs w:val="22"/>
        </w:rPr>
        <w:t>The civil works will involve reconstructing approximately 105 km of earth road from Kambia to Kamakwie into a soil-stabilized, all-weather paved road, including bridges, culverts, drainage, safety equipment, and public lighting. This will cover site preparations, earthworks, drainage, bridge construction, signaling, and strategic lighting along the route.</w:t>
      </w:r>
    </w:p>
    <w:p w14:paraId="0AB497E8" w14:textId="5389A088" w:rsidR="005F0ABC" w:rsidRPr="00AB4A99" w:rsidRDefault="00AB4A99" w:rsidP="005F0ABC">
      <w:pPr>
        <w:pStyle w:val="Default"/>
        <w:spacing w:line="23" w:lineRule="atLeast"/>
        <w:jc w:val="both"/>
        <w:rPr>
          <w:rFonts w:ascii="Roboto Light" w:eastAsia="Calibri" w:hAnsi="Roboto Light" w:cs="Arial"/>
          <w:color w:val="000000" w:themeColor="text1"/>
          <w:sz w:val="22"/>
          <w:szCs w:val="22"/>
        </w:rPr>
      </w:pPr>
      <w:r w:rsidRPr="00AB4A99">
        <w:rPr>
          <w:rFonts w:ascii="Roboto Light" w:eastAsia="Calibri" w:hAnsi="Roboto Light" w:cs="Arial"/>
          <w:color w:val="000000" w:themeColor="text1"/>
          <w:sz w:val="22"/>
          <w:szCs w:val="22"/>
        </w:rPr>
        <w:t xml:space="preserve">The civil works will be procured through </w:t>
      </w:r>
      <w:r w:rsidR="000374C8">
        <w:rPr>
          <w:rFonts w:ascii="Roboto Light" w:eastAsia="Calibri" w:hAnsi="Roboto Light" w:cs="Arial"/>
          <w:color w:val="000000" w:themeColor="text1"/>
          <w:sz w:val="22"/>
          <w:szCs w:val="22"/>
        </w:rPr>
        <w:t xml:space="preserve">Limited </w:t>
      </w:r>
      <w:r w:rsidR="00C36000">
        <w:rPr>
          <w:rFonts w:ascii="Roboto Light" w:eastAsia="Calibri" w:hAnsi="Roboto Light" w:cs="Arial"/>
          <w:color w:val="000000" w:themeColor="text1"/>
          <w:sz w:val="22"/>
          <w:szCs w:val="22"/>
        </w:rPr>
        <w:t>International Bidding (LIB)</w:t>
      </w:r>
    </w:p>
    <w:p w14:paraId="71B1E0F1" w14:textId="77777777" w:rsidR="00AB4A99" w:rsidRPr="005F0ABC" w:rsidRDefault="00AB4A99" w:rsidP="005F0ABC">
      <w:pPr>
        <w:pStyle w:val="Default"/>
        <w:spacing w:line="23" w:lineRule="atLeast"/>
        <w:jc w:val="both"/>
        <w:rPr>
          <w:rFonts w:ascii="Roboto Light" w:eastAsia="Calibri" w:hAnsi="Roboto Light" w:cs="Arial"/>
          <w:b/>
          <w:bCs/>
          <w:color w:val="000000" w:themeColor="text1"/>
          <w:sz w:val="22"/>
          <w:szCs w:val="22"/>
        </w:rPr>
      </w:pPr>
    </w:p>
    <w:p w14:paraId="198E5A3C" w14:textId="77777777" w:rsidR="004A2CCD" w:rsidRPr="004A2CCD" w:rsidRDefault="005F0ABC" w:rsidP="005F0ABC">
      <w:pPr>
        <w:pStyle w:val="Default"/>
        <w:numPr>
          <w:ilvl w:val="0"/>
          <w:numId w:val="4"/>
        </w:numPr>
        <w:spacing w:line="276" w:lineRule="auto"/>
        <w:ind w:left="0"/>
        <w:jc w:val="both"/>
        <w:rPr>
          <w:rFonts w:ascii="Roboto Light" w:eastAsia="Calibri" w:hAnsi="Roboto Light"/>
          <w:color w:val="000000" w:themeColor="text1"/>
          <w:sz w:val="22"/>
          <w:szCs w:val="22"/>
        </w:rPr>
      </w:pPr>
      <w:r w:rsidRPr="005F0ABC">
        <w:rPr>
          <w:rFonts w:ascii="Roboto Light" w:eastAsia="Calibri" w:hAnsi="Roboto Light" w:cs="Arial"/>
          <w:b/>
          <w:bCs/>
          <w:color w:val="000000" w:themeColor="text1"/>
          <w:sz w:val="22"/>
          <w:szCs w:val="22"/>
        </w:rPr>
        <w:t xml:space="preserve">Sub-component 1.2: Civil Works (TPP): </w:t>
      </w:r>
      <w:r w:rsidR="004A2CCD" w:rsidRPr="004A2CCD">
        <w:rPr>
          <w:rFonts w:ascii="Roboto Light" w:eastAsia="Calibri" w:hAnsi="Roboto Light" w:cs="Arial"/>
          <w:color w:val="000000" w:themeColor="text1"/>
          <w:sz w:val="22"/>
          <w:szCs w:val="22"/>
        </w:rPr>
        <w:t>The civil works under the Technology Provider Partner (TPP), Probase, will utilize an innovative soil stabilization technique for constructing the base and pavement layers of the 105 km road, in partnership with local contractors. Probase technology, proven in pilot projects in Senegal and Uganda, offers environmental, cost, and efficiency benefits, and will be implemented according to TPP standards, with the road designed to a width of 7.3m and a design speed of 80 km/h</w:t>
      </w:r>
      <w:r w:rsidR="004A2CCD" w:rsidRPr="004A2CCD">
        <w:rPr>
          <w:rFonts w:ascii="Roboto Light" w:eastAsia="Calibri" w:hAnsi="Roboto Light" w:cs="Arial"/>
          <w:b/>
          <w:bCs/>
          <w:color w:val="000000" w:themeColor="text1"/>
          <w:sz w:val="22"/>
          <w:szCs w:val="22"/>
        </w:rPr>
        <w:t>.</w:t>
      </w:r>
    </w:p>
    <w:p w14:paraId="66D9DCE6" w14:textId="77777777" w:rsidR="004A2CCD" w:rsidRPr="00AB4A99" w:rsidRDefault="004A2CCD" w:rsidP="004A2CCD">
      <w:pPr>
        <w:pStyle w:val="Default"/>
        <w:spacing w:line="23" w:lineRule="atLeast"/>
        <w:jc w:val="both"/>
        <w:rPr>
          <w:rFonts w:ascii="Roboto Light" w:eastAsia="Calibri" w:hAnsi="Roboto Light" w:cs="Arial"/>
          <w:color w:val="000000" w:themeColor="text1"/>
          <w:sz w:val="22"/>
          <w:szCs w:val="22"/>
        </w:rPr>
      </w:pPr>
      <w:r w:rsidRPr="00AB4A99">
        <w:rPr>
          <w:rFonts w:ascii="Roboto Light" w:eastAsia="Calibri" w:hAnsi="Roboto Light" w:cs="Arial"/>
          <w:color w:val="000000" w:themeColor="text1"/>
          <w:sz w:val="22"/>
          <w:szCs w:val="22"/>
        </w:rPr>
        <w:t xml:space="preserve">The civil works will be procured through </w:t>
      </w:r>
      <w:r>
        <w:rPr>
          <w:rFonts w:ascii="Roboto Light" w:eastAsia="Calibri" w:hAnsi="Roboto Light" w:cs="Arial"/>
          <w:color w:val="000000" w:themeColor="text1"/>
          <w:sz w:val="22"/>
          <w:szCs w:val="22"/>
        </w:rPr>
        <w:t>Limited International Bidding (LIB)</w:t>
      </w:r>
    </w:p>
    <w:p w14:paraId="33BFF9AB" w14:textId="77777777" w:rsidR="004A2CCD" w:rsidRPr="004A2CCD" w:rsidRDefault="004A2CCD" w:rsidP="004A2CCD">
      <w:pPr>
        <w:pStyle w:val="Default"/>
        <w:spacing w:line="276" w:lineRule="auto"/>
        <w:jc w:val="both"/>
        <w:rPr>
          <w:rFonts w:ascii="Roboto Light" w:eastAsia="Calibri" w:hAnsi="Roboto Light"/>
          <w:color w:val="000000" w:themeColor="text1"/>
          <w:sz w:val="22"/>
          <w:szCs w:val="22"/>
        </w:rPr>
      </w:pPr>
    </w:p>
    <w:p w14:paraId="2F221B64" w14:textId="77777777" w:rsidR="00004748" w:rsidRDefault="005F0ABC" w:rsidP="005F0ABC">
      <w:pPr>
        <w:pStyle w:val="Default"/>
        <w:numPr>
          <w:ilvl w:val="0"/>
          <w:numId w:val="4"/>
        </w:numPr>
        <w:spacing w:after="200" w:line="276" w:lineRule="auto"/>
        <w:ind w:left="0"/>
        <w:contextualSpacing/>
        <w:jc w:val="lowKashida"/>
        <w:rPr>
          <w:rFonts w:ascii="Roboto Light" w:eastAsia="Times New Roman" w:hAnsi="Roboto Light"/>
          <w:color w:val="000000" w:themeColor="text1"/>
          <w:sz w:val="22"/>
          <w:szCs w:val="22"/>
        </w:rPr>
      </w:pPr>
      <w:r w:rsidRPr="005F0ABC">
        <w:rPr>
          <w:rFonts w:ascii="Roboto Light" w:eastAsia="Calibri" w:hAnsi="Roboto Light" w:cs="Arial"/>
          <w:b/>
          <w:bCs/>
          <w:color w:val="000000" w:themeColor="text1"/>
          <w:sz w:val="22"/>
          <w:szCs w:val="22"/>
        </w:rPr>
        <w:t>Sub-Component 1.3: Ancillary Works</w:t>
      </w:r>
      <w:r w:rsidRPr="005F0ABC">
        <w:rPr>
          <w:rFonts w:ascii="Roboto Light" w:eastAsia="Times New Roman" w:hAnsi="Roboto Light"/>
          <w:b/>
          <w:bCs/>
          <w:color w:val="000000" w:themeColor="text1"/>
          <w:sz w:val="22"/>
          <w:szCs w:val="22"/>
        </w:rPr>
        <w:t>:</w:t>
      </w:r>
      <w:r w:rsidRPr="005F0ABC">
        <w:rPr>
          <w:rFonts w:ascii="Roboto Light" w:eastAsia="Times New Roman" w:hAnsi="Roboto Light"/>
          <w:color w:val="000000" w:themeColor="text1"/>
          <w:sz w:val="22"/>
          <w:szCs w:val="22"/>
        </w:rPr>
        <w:t xml:space="preserve"> </w:t>
      </w:r>
      <w:r w:rsidR="00D237C4" w:rsidRPr="00D237C4">
        <w:rPr>
          <w:rFonts w:ascii="Roboto Light" w:eastAsia="Times New Roman" w:hAnsi="Roboto Light"/>
          <w:color w:val="000000" w:themeColor="text1"/>
          <w:sz w:val="22"/>
          <w:szCs w:val="22"/>
        </w:rPr>
        <w:t xml:space="preserve">The project will stimulate economic growth by improving market access and supporting agricultural development, with a focus on enhancing social infrastructure. </w:t>
      </w:r>
      <w:r w:rsidR="00004748" w:rsidRPr="005F0ABC">
        <w:rPr>
          <w:rFonts w:ascii="Roboto Light" w:eastAsia="Times New Roman" w:hAnsi="Roboto Light"/>
          <w:color w:val="000000" w:themeColor="text1"/>
          <w:sz w:val="22"/>
          <w:szCs w:val="22"/>
        </w:rPr>
        <w:t>These are: (i) 3 Educational Classrooms, (ii) 3 Community Health Centers, (iii) 2 Road Rest Area /Market Centers, (iv) 3 Agricultural Storage Centers, (v) 6 Borehole Wells, and (vi) 10 km Feeder Roads.</w:t>
      </w:r>
    </w:p>
    <w:p w14:paraId="58A940EB" w14:textId="0949D8C8" w:rsidR="00FF1412" w:rsidRPr="00FF1412" w:rsidRDefault="00FF1412" w:rsidP="005F0ABC">
      <w:pPr>
        <w:pStyle w:val="Default"/>
        <w:spacing w:after="200" w:line="23" w:lineRule="atLeast"/>
        <w:contextualSpacing/>
        <w:jc w:val="lowKashida"/>
        <w:rPr>
          <w:rFonts w:ascii="Roboto Light" w:eastAsia="Times New Roman" w:hAnsi="Roboto Light"/>
          <w:color w:val="000000" w:themeColor="text1"/>
          <w:sz w:val="22"/>
          <w:szCs w:val="22"/>
        </w:rPr>
      </w:pPr>
      <w:r w:rsidRPr="00FF1412">
        <w:rPr>
          <w:rFonts w:ascii="Roboto Light" w:eastAsia="Times New Roman" w:hAnsi="Roboto Light"/>
          <w:color w:val="000000" w:themeColor="text1"/>
          <w:sz w:val="22"/>
          <w:szCs w:val="22"/>
        </w:rPr>
        <w:t xml:space="preserve">The </w:t>
      </w:r>
      <w:r>
        <w:rPr>
          <w:rFonts w:ascii="Roboto Light" w:eastAsia="Times New Roman" w:hAnsi="Roboto Light"/>
          <w:color w:val="000000" w:themeColor="text1"/>
          <w:sz w:val="22"/>
          <w:szCs w:val="22"/>
        </w:rPr>
        <w:t>ancillary</w:t>
      </w:r>
      <w:r w:rsidRPr="00FF1412">
        <w:rPr>
          <w:rFonts w:ascii="Roboto Light" w:eastAsia="Times New Roman" w:hAnsi="Roboto Light"/>
          <w:color w:val="000000" w:themeColor="text1"/>
          <w:sz w:val="22"/>
          <w:szCs w:val="22"/>
        </w:rPr>
        <w:t xml:space="preserve"> works will be procured through </w:t>
      </w:r>
      <w:r w:rsidR="003C3881">
        <w:rPr>
          <w:rFonts w:ascii="Roboto Light" w:eastAsia="Times New Roman" w:hAnsi="Roboto Light"/>
          <w:color w:val="000000" w:themeColor="text1"/>
          <w:sz w:val="22"/>
          <w:szCs w:val="22"/>
        </w:rPr>
        <w:t>National Competitive Bidding (NCB).</w:t>
      </w:r>
    </w:p>
    <w:p w14:paraId="65ED89B5" w14:textId="77777777" w:rsidR="00FF1412" w:rsidRPr="005F0ABC" w:rsidRDefault="00FF1412" w:rsidP="005F0ABC">
      <w:pPr>
        <w:pStyle w:val="Default"/>
        <w:spacing w:after="200" w:line="23" w:lineRule="atLeast"/>
        <w:contextualSpacing/>
        <w:jc w:val="lowKashida"/>
        <w:rPr>
          <w:rFonts w:ascii="Roboto Light" w:eastAsia="Times New Roman" w:hAnsi="Roboto Light"/>
          <w:b/>
          <w:bCs/>
          <w:color w:val="000000" w:themeColor="text1"/>
          <w:sz w:val="22"/>
          <w:szCs w:val="22"/>
        </w:rPr>
      </w:pPr>
    </w:p>
    <w:p w14:paraId="29293967" w14:textId="6A676C88" w:rsidR="00AA4D03" w:rsidRPr="00AA4D03" w:rsidRDefault="005F0ABC" w:rsidP="005F0ABC">
      <w:pPr>
        <w:pStyle w:val="Default"/>
        <w:numPr>
          <w:ilvl w:val="0"/>
          <w:numId w:val="4"/>
        </w:numPr>
        <w:spacing w:after="200" w:line="276" w:lineRule="auto"/>
        <w:ind w:left="0"/>
        <w:contextualSpacing/>
        <w:jc w:val="lowKashida"/>
        <w:rPr>
          <w:rFonts w:ascii="Roboto Light" w:eastAsia="Calibri" w:hAnsi="Roboto Light" w:cs="Arial"/>
          <w:b/>
          <w:bCs/>
          <w:color w:val="000000" w:themeColor="text1"/>
          <w:sz w:val="22"/>
          <w:szCs w:val="22"/>
        </w:rPr>
      </w:pPr>
      <w:r w:rsidRPr="005F0ABC">
        <w:rPr>
          <w:rFonts w:ascii="Roboto Light" w:eastAsia="Calibri" w:hAnsi="Roboto Light" w:cs="Arial"/>
          <w:b/>
          <w:bCs/>
          <w:color w:val="000000" w:themeColor="text1"/>
          <w:sz w:val="22"/>
          <w:szCs w:val="22"/>
        </w:rPr>
        <w:t>Sub-Component 1.4: Road Safety:</w:t>
      </w:r>
      <w:r w:rsidRPr="005F0ABC">
        <w:rPr>
          <w:rFonts w:ascii="Roboto Light" w:eastAsia="Times New Roman" w:hAnsi="Roboto Light"/>
          <w:b/>
          <w:bCs/>
          <w:color w:val="000000" w:themeColor="text1"/>
          <w:sz w:val="22"/>
          <w:szCs w:val="22"/>
        </w:rPr>
        <w:t xml:space="preserve"> </w:t>
      </w:r>
      <w:r w:rsidR="00AA4D03" w:rsidRPr="00AA4D03">
        <w:rPr>
          <w:rFonts w:ascii="Roboto Light" w:eastAsia="Times New Roman" w:hAnsi="Roboto Light"/>
          <w:color w:val="000000" w:themeColor="text1"/>
          <w:sz w:val="22"/>
          <w:szCs w:val="22"/>
        </w:rPr>
        <w:t>This component is designed to address Sierra Leone’s Road construction challenges, with a focus on road safety. A consultant will coordinate road safety practices, while a firm will collaborate with SLRA to conduct an awareness campaign using radio programs, jingles, and social media to promote safer road use.</w:t>
      </w:r>
    </w:p>
    <w:p w14:paraId="6244563E" w14:textId="36F99E02" w:rsidR="00AA4D03" w:rsidRPr="00160F3E" w:rsidRDefault="00AA4D03" w:rsidP="00085C9F">
      <w:pPr>
        <w:pStyle w:val="Default"/>
        <w:spacing w:after="200" w:line="276" w:lineRule="auto"/>
        <w:contextualSpacing/>
        <w:jc w:val="lowKashida"/>
        <w:rPr>
          <w:rFonts w:ascii="Roboto Light" w:eastAsia="Calibri" w:hAnsi="Roboto Light" w:cs="Arial"/>
          <w:color w:val="000000" w:themeColor="text1"/>
          <w:sz w:val="22"/>
          <w:szCs w:val="22"/>
        </w:rPr>
      </w:pPr>
      <w:r w:rsidRPr="00160F3E">
        <w:rPr>
          <w:rFonts w:ascii="Roboto Light" w:eastAsia="Calibri" w:hAnsi="Roboto Light" w:cs="Arial"/>
          <w:color w:val="000000" w:themeColor="text1"/>
          <w:sz w:val="22"/>
          <w:szCs w:val="22"/>
        </w:rPr>
        <w:lastRenderedPageBreak/>
        <w:t xml:space="preserve">The road safety consultancy firm will be procured through </w:t>
      </w:r>
      <w:r w:rsidR="00DB46AE">
        <w:rPr>
          <w:rFonts w:ascii="Roboto Light" w:eastAsia="Calibri" w:hAnsi="Roboto Light" w:cs="Arial"/>
          <w:color w:val="000000" w:themeColor="text1"/>
          <w:sz w:val="22"/>
          <w:szCs w:val="22"/>
        </w:rPr>
        <w:t>Least-Cost Selection with S</w:t>
      </w:r>
      <w:r w:rsidR="00085C9F">
        <w:rPr>
          <w:rFonts w:ascii="Roboto Light" w:eastAsia="Calibri" w:hAnsi="Roboto Light" w:cs="Arial"/>
          <w:color w:val="000000" w:themeColor="text1"/>
          <w:sz w:val="22"/>
          <w:szCs w:val="22"/>
        </w:rPr>
        <w:t>hortlist of firms from domestic/local firms</w:t>
      </w:r>
      <w:r w:rsidR="00160F3E" w:rsidRPr="00160F3E">
        <w:rPr>
          <w:rFonts w:ascii="Roboto Light" w:eastAsia="Calibri" w:hAnsi="Roboto Light" w:cs="Arial"/>
          <w:color w:val="000000" w:themeColor="text1"/>
          <w:sz w:val="22"/>
          <w:szCs w:val="22"/>
        </w:rPr>
        <w:t xml:space="preserve"> (</w:t>
      </w:r>
      <w:r w:rsidR="00085C9F">
        <w:rPr>
          <w:rFonts w:ascii="Roboto Light" w:eastAsia="Calibri" w:hAnsi="Roboto Light" w:cs="Arial"/>
          <w:color w:val="000000" w:themeColor="text1"/>
          <w:sz w:val="22"/>
          <w:szCs w:val="22"/>
        </w:rPr>
        <w:t>LCS-LC</w:t>
      </w:r>
      <w:r w:rsidR="00160F3E" w:rsidRPr="00160F3E">
        <w:rPr>
          <w:rFonts w:ascii="Roboto Light" w:eastAsia="Calibri" w:hAnsi="Roboto Light" w:cs="Arial"/>
          <w:color w:val="000000" w:themeColor="text1"/>
          <w:sz w:val="22"/>
          <w:szCs w:val="22"/>
        </w:rPr>
        <w:t>).</w:t>
      </w:r>
    </w:p>
    <w:p w14:paraId="413C93F6" w14:textId="39C96B3B" w:rsidR="005F0ABC" w:rsidRPr="005F0ABC" w:rsidRDefault="005F0ABC" w:rsidP="005F0ABC">
      <w:pPr>
        <w:spacing w:line="23" w:lineRule="atLeast"/>
        <w:jc w:val="lowKashida"/>
        <w:rPr>
          <w:rFonts w:ascii="Roboto Light" w:eastAsia="Calibri" w:hAnsi="Roboto Light" w:cs="Arial"/>
          <w:b/>
          <w:bCs/>
          <w:color w:val="000000" w:themeColor="text1"/>
          <w:sz w:val="22"/>
        </w:rPr>
      </w:pPr>
      <w:r w:rsidRPr="005F0ABC">
        <w:rPr>
          <w:rFonts w:ascii="Roboto Light" w:eastAsia="Calibri" w:hAnsi="Roboto Light" w:cs="Arial"/>
          <w:b/>
          <w:bCs/>
          <w:color w:val="000000" w:themeColor="text1"/>
          <w:sz w:val="22"/>
        </w:rPr>
        <w:t>Component 2: Consultancy Services (Design) / Technical Support</w:t>
      </w:r>
      <w:r w:rsidR="00316F7F">
        <w:rPr>
          <w:rFonts w:ascii="Roboto Light" w:eastAsia="Calibri" w:hAnsi="Roboto Light" w:cs="Arial"/>
          <w:b/>
          <w:bCs/>
          <w:color w:val="000000" w:themeColor="text1"/>
          <w:sz w:val="22"/>
        </w:rPr>
        <w:t xml:space="preserve"> </w:t>
      </w:r>
    </w:p>
    <w:p w14:paraId="354C6CC8" w14:textId="77777777" w:rsidR="00935321" w:rsidRPr="00935321" w:rsidRDefault="00935321" w:rsidP="005F0ABC">
      <w:pPr>
        <w:pStyle w:val="Default"/>
        <w:numPr>
          <w:ilvl w:val="0"/>
          <w:numId w:val="4"/>
        </w:numPr>
        <w:spacing w:after="200" w:line="276" w:lineRule="auto"/>
        <w:ind w:left="0"/>
        <w:contextualSpacing/>
        <w:jc w:val="lowKashida"/>
        <w:rPr>
          <w:rFonts w:ascii="Roboto Light" w:eastAsia="Calibri" w:hAnsi="Roboto Light"/>
          <w:color w:val="000000" w:themeColor="text1"/>
          <w:sz w:val="22"/>
          <w:szCs w:val="22"/>
        </w:rPr>
      </w:pPr>
      <w:r w:rsidRPr="00935321">
        <w:rPr>
          <w:rFonts w:ascii="Roboto Light" w:eastAsia="Times New Roman" w:hAnsi="Roboto Light"/>
          <w:color w:val="000000" w:themeColor="text1"/>
          <w:sz w:val="22"/>
          <w:szCs w:val="22"/>
        </w:rPr>
        <w:t>The project will have a design consultant responsible for developing and updating engineering designs, preparing bidding documents, supporting SLRA staff, and assisting with project management and reporting. The consultant will also provide technical support during technology transfer and roadshow activities.</w:t>
      </w:r>
    </w:p>
    <w:p w14:paraId="1A85ACD5" w14:textId="0C985303" w:rsidR="006E03BB" w:rsidRPr="006E03BB" w:rsidRDefault="006E03BB" w:rsidP="00AA22ED">
      <w:pPr>
        <w:pStyle w:val="Default"/>
        <w:spacing w:after="200" w:line="276" w:lineRule="auto"/>
        <w:contextualSpacing/>
        <w:jc w:val="lowKashida"/>
        <w:rPr>
          <w:rFonts w:ascii="Roboto Light" w:eastAsia="Calibri" w:hAnsi="Roboto Light"/>
          <w:color w:val="000000" w:themeColor="text1"/>
          <w:sz w:val="22"/>
          <w:szCs w:val="22"/>
        </w:rPr>
      </w:pPr>
      <w:r>
        <w:rPr>
          <w:rFonts w:ascii="Roboto Light" w:eastAsia="Calibri" w:hAnsi="Roboto Light"/>
          <w:color w:val="000000" w:themeColor="text1"/>
          <w:sz w:val="22"/>
          <w:szCs w:val="22"/>
        </w:rPr>
        <w:t>The consultancy services will be procured through Quality and Cost Based Selection with shortlist of firms from IsDB member countries (QCBS-MC)</w:t>
      </w:r>
    </w:p>
    <w:p w14:paraId="7C927B58" w14:textId="1A310761" w:rsidR="005F0ABC" w:rsidRPr="005F0ABC" w:rsidRDefault="005F0ABC" w:rsidP="005F0ABC">
      <w:pPr>
        <w:spacing w:line="23" w:lineRule="atLeast"/>
        <w:jc w:val="lowKashida"/>
        <w:rPr>
          <w:rFonts w:ascii="Roboto Light" w:eastAsia="Calibri" w:hAnsi="Roboto Light" w:cs="Arial"/>
          <w:b/>
          <w:bCs/>
          <w:color w:val="000000" w:themeColor="text1"/>
          <w:sz w:val="22"/>
        </w:rPr>
      </w:pPr>
      <w:r w:rsidRPr="005F0ABC">
        <w:rPr>
          <w:rFonts w:ascii="Roboto Light" w:eastAsia="Calibri" w:hAnsi="Roboto Light" w:cs="Arial"/>
          <w:b/>
          <w:bCs/>
          <w:color w:val="000000" w:themeColor="text1"/>
          <w:sz w:val="22"/>
        </w:rPr>
        <w:t xml:space="preserve">Component 3: Capacity Building </w:t>
      </w:r>
    </w:p>
    <w:p w14:paraId="4EAE21D2" w14:textId="6D568D99" w:rsidR="00CA13CC" w:rsidRDefault="005F0ABC" w:rsidP="00CA13CC">
      <w:pPr>
        <w:pStyle w:val="Default"/>
        <w:numPr>
          <w:ilvl w:val="0"/>
          <w:numId w:val="4"/>
        </w:numPr>
        <w:spacing w:after="200" w:line="276" w:lineRule="auto"/>
        <w:ind w:left="0"/>
        <w:contextualSpacing/>
        <w:jc w:val="lowKashida"/>
        <w:rPr>
          <w:rFonts w:ascii="Roboto Light" w:eastAsia="Calibri" w:hAnsi="Roboto Light" w:cs="Arial"/>
          <w:color w:val="000000" w:themeColor="text1"/>
          <w:sz w:val="22"/>
          <w:szCs w:val="22"/>
        </w:rPr>
      </w:pPr>
      <w:r w:rsidRPr="005F0ABC">
        <w:rPr>
          <w:rFonts w:ascii="Roboto Light" w:eastAsia="Calibri" w:hAnsi="Roboto Light" w:cs="Arial"/>
          <w:b/>
          <w:bCs/>
          <w:color w:val="000000" w:themeColor="text1"/>
          <w:sz w:val="22"/>
          <w:szCs w:val="22"/>
        </w:rPr>
        <w:t>Sub-Component 3.1: Capacity Building to SLRA:</w:t>
      </w:r>
      <w:r w:rsidRPr="005F0ABC">
        <w:rPr>
          <w:rFonts w:ascii="Roboto Light" w:eastAsia="Calibri" w:hAnsi="Roboto Light" w:cs="Arial"/>
          <w:color w:val="000000" w:themeColor="text1"/>
          <w:sz w:val="22"/>
          <w:szCs w:val="22"/>
        </w:rPr>
        <w:t xml:space="preserve"> </w:t>
      </w:r>
      <w:r w:rsidR="00CA13CC" w:rsidRPr="00CA13CC">
        <w:rPr>
          <w:rFonts w:ascii="Roboto Light" w:eastAsia="Calibri" w:hAnsi="Roboto Light" w:cs="Arial"/>
          <w:color w:val="000000" w:themeColor="text1"/>
          <w:sz w:val="22"/>
          <w:szCs w:val="22"/>
        </w:rPr>
        <w:t>A capacity-building and technology transfer initiative is proposed to integrate soil stabilization road construction in the reconstruction of the Kambia</w:t>
      </w:r>
      <w:r w:rsidR="00494DEC">
        <w:rPr>
          <w:rFonts w:ascii="Roboto Light" w:eastAsia="Calibri" w:hAnsi="Roboto Light" w:cs="Arial"/>
          <w:color w:val="000000" w:themeColor="text1"/>
          <w:sz w:val="22"/>
          <w:szCs w:val="22"/>
        </w:rPr>
        <w:t xml:space="preserve"> – </w:t>
      </w:r>
      <w:r w:rsidR="00CA13CC" w:rsidRPr="00CA13CC">
        <w:rPr>
          <w:rFonts w:ascii="Roboto Light" w:eastAsia="Calibri" w:hAnsi="Roboto Light" w:cs="Arial"/>
          <w:color w:val="000000" w:themeColor="text1"/>
          <w:sz w:val="22"/>
          <w:szCs w:val="22"/>
        </w:rPr>
        <w:t>Tomparie</w:t>
      </w:r>
      <w:r w:rsidR="00494DEC">
        <w:rPr>
          <w:rFonts w:ascii="Roboto Light" w:eastAsia="Calibri" w:hAnsi="Roboto Light" w:cs="Arial"/>
          <w:color w:val="000000" w:themeColor="text1"/>
          <w:sz w:val="22"/>
          <w:szCs w:val="22"/>
        </w:rPr>
        <w:t xml:space="preserve"> </w:t>
      </w:r>
      <w:r w:rsidR="00CA13CC" w:rsidRPr="00CA13CC">
        <w:rPr>
          <w:rFonts w:ascii="Roboto Light" w:eastAsia="Calibri" w:hAnsi="Roboto Light" w:cs="Arial"/>
          <w:color w:val="000000" w:themeColor="text1"/>
          <w:sz w:val="22"/>
          <w:szCs w:val="22"/>
        </w:rPr>
        <w:t>-</w:t>
      </w:r>
      <w:r w:rsidR="00494DEC">
        <w:rPr>
          <w:rFonts w:ascii="Roboto Light" w:eastAsia="Calibri" w:hAnsi="Roboto Light" w:cs="Arial"/>
          <w:color w:val="000000" w:themeColor="text1"/>
          <w:sz w:val="22"/>
          <w:szCs w:val="22"/>
        </w:rPr>
        <w:t xml:space="preserve"> </w:t>
      </w:r>
      <w:r w:rsidR="00CA13CC" w:rsidRPr="00CA13CC">
        <w:rPr>
          <w:rFonts w:ascii="Roboto Light" w:eastAsia="Calibri" w:hAnsi="Roboto Light" w:cs="Arial"/>
          <w:color w:val="000000" w:themeColor="text1"/>
          <w:sz w:val="22"/>
          <w:szCs w:val="22"/>
        </w:rPr>
        <w:t>Kamakwie road, enhancing SLRA's capabilities with equipment, ICT tools, and training for sustainable road asset management and research in soil stabilization.</w:t>
      </w:r>
    </w:p>
    <w:p w14:paraId="50C76074" w14:textId="452BC99A" w:rsidR="005F0ABC" w:rsidRPr="00CA13CC" w:rsidRDefault="00162E9C" w:rsidP="00CA13CC">
      <w:pPr>
        <w:pStyle w:val="Default"/>
        <w:spacing w:after="200" w:line="276" w:lineRule="auto"/>
        <w:contextualSpacing/>
        <w:jc w:val="lowKashida"/>
        <w:rPr>
          <w:rFonts w:ascii="Roboto Light" w:eastAsia="Calibri" w:hAnsi="Roboto Light" w:cs="Arial"/>
          <w:color w:val="000000" w:themeColor="text1"/>
          <w:sz w:val="22"/>
          <w:szCs w:val="22"/>
        </w:rPr>
      </w:pPr>
      <w:r w:rsidRPr="00CA13CC">
        <w:rPr>
          <w:rFonts w:ascii="Roboto Light" w:eastAsia="Calibri" w:hAnsi="Roboto Light" w:cs="Arial"/>
          <w:color w:val="000000" w:themeColor="text1"/>
          <w:sz w:val="22"/>
        </w:rPr>
        <w:t xml:space="preserve">The goods </w:t>
      </w:r>
      <w:r w:rsidR="00D76FC4" w:rsidRPr="00CA13CC">
        <w:rPr>
          <w:rFonts w:ascii="Roboto Light" w:eastAsia="Calibri" w:hAnsi="Roboto Light" w:cs="Arial"/>
          <w:color w:val="000000" w:themeColor="text1"/>
          <w:sz w:val="22"/>
        </w:rPr>
        <w:t>will be procured through National Shopping (NS).</w:t>
      </w:r>
    </w:p>
    <w:p w14:paraId="498E0795" w14:textId="77777777" w:rsidR="00FD1BD9" w:rsidRPr="00FD1BD9" w:rsidRDefault="005F0ABC" w:rsidP="005F0ABC">
      <w:pPr>
        <w:pStyle w:val="ListParagraph"/>
        <w:numPr>
          <w:ilvl w:val="0"/>
          <w:numId w:val="4"/>
        </w:numPr>
        <w:spacing w:after="200" w:line="276" w:lineRule="auto"/>
        <w:ind w:left="0"/>
        <w:jc w:val="lowKashida"/>
        <w:rPr>
          <w:rFonts w:eastAsia="Calibri"/>
          <w:szCs w:val="22"/>
        </w:rPr>
      </w:pPr>
      <w:r w:rsidRPr="005F0ABC">
        <w:rPr>
          <w:rFonts w:eastAsia="Calibri" w:cs="Arial"/>
          <w:b/>
          <w:bCs/>
          <w:color w:val="000000" w:themeColor="text1"/>
          <w:szCs w:val="22"/>
        </w:rPr>
        <w:t>Sub-component 3.2: Gender Mainstreaming and Inclusivity:</w:t>
      </w:r>
      <w:r w:rsidRPr="005F0ABC">
        <w:rPr>
          <w:rFonts w:eastAsia="Calibri"/>
          <w:color w:val="000000" w:themeColor="text1"/>
          <w:szCs w:val="22"/>
        </w:rPr>
        <w:t xml:space="preserve"> </w:t>
      </w:r>
      <w:r w:rsidR="00FD1BD9" w:rsidRPr="00FD1BD9">
        <w:rPr>
          <w:rFonts w:eastAsia="Calibri"/>
          <w:color w:val="000000" w:themeColor="text1"/>
          <w:szCs w:val="22"/>
        </w:rPr>
        <w:t>The NGO will oversee the implementation of the Gender Action Plan (GAP) in line with Sierra Leone's Women's Empowerment Act and Gender Equality laws, addressing gender disparities and promoting women's access to project benefits and employment. This will include training on gender-based violence prevention, supporting women's economic opportunities, advocating for best practices, and facilitating women's entrepreneurship, with quarterly reporting and ongoing support.</w:t>
      </w:r>
    </w:p>
    <w:p w14:paraId="05E281EC" w14:textId="06D3CC7B" w:rsidR="00FD1BD9" w:rsidRDefault="00B3125E" w:rsidP="00494DEC">
      <w:pPr>
        <w:pStyle w:val="ListParagraph"/>
        <w:spacing w:after="200" w:line="276" w:lineRule="auto"/>
        <w:ind w:left="0"/>
        <w:jc w:val="lowKashida"/>
        <w:rPr>
          <w:rFonts w:eastAsia="Calibri"/>
          <w:szCs w:val="22"/>
        </w:rPr>
      </w:pPr>
      <w:r>
        <w:rPr>
          <w:rFonts w:eastAsia="Calibri"/>
          <w:szCs w:val="22"/>
        </w:rPr>
        <w:t>The NGO will be procured through Consultant Qualifications Selection (CQS).</w:t>
      </w:r>
    </w:p>
    <w:p w14:paraId="30827C0C" w14:textId="5992BE9A" w:rsidR="005F0ABC" w:rsidRPr="005F0ABC" w:rsidRDefault="005F0ABC" w:rsidP="005F0ABC">
      <w:pPr>
        <w:spacing w:line="23" w:lineRule="atLeast"/>
        <w:jc w:val="lowKashida"/>
        <w:rPr>
          <w:rFonts w:ascii="Roboto Light" w:eastAsia="Calibri" w:hAnsi="Roboto Light" w:cs="Arial"/>
          <w:b/>
          <w:bCs/>
          <w:color w:val="000000" w:themeColor="text1"/>
          <w:sz w:val="22"/>
        </w:rPr>
      </w:pPr>
      <w:r w:rsidRPr="005F0ABC">
        <w:rPr>
          <w:rFonts w:ascii="Roboto Light" w:eastAsia="Calibri" w:hAnsi="Roboto Light" w:cs="Arial"/>
          <w:b/>
          <w:bCs/>
          <w:color w:val="000000" w:themeColor="text1"/>
          <w:sz w:val="22"/>
        </w:rPr>
        <w:t xml:space="preserve">Component 4:  Support to </w:t>
      </w:r>
      <w:bookmarkStart w:id="0" w:name="_Hlk72927463"/>
      <w:r w:rsidRPr="005F0ABC">
        <w:rPr>
          <w:rFonts w:ascii="Roboto Light" w:eastAsia="Calibri" w:hAnsi="Roboto Light" w:cs="Arial"/>
          <w:b/>
          <w:bCs/>
          <w:color w:val="000000" w:themeColor="text1"/>
          <w:sz w:val="22"/>
        </w:rPr>
        <w:t>Project Management Unit (PMU)</w:t>
      </w:r>
      <w:bookmarkEnd w:id="0"/>
      <w:r w:rsidR="00DD66D4">
        <w:rPr>
          <w:rFonts w:ascii="Roboto Light" w:eastAsia="Calibri" w:hAnsi="Roboto Light" w:cs="Arial"/>
          <w:b/>
          <w:bCs/>
          <w:color w:val="000000" w:themeColor="text1"/>
          <w:sz w:val="22"/>
        </w:rPr>
        <w:t xml:space="preserve"> </w:t>
      </w:r>
    </w:p>
    <w:p w14:paraId="42E4EAC8" w14:textId="77777777" w:rsidR="005F0ABC" w:rsidRDefault="005F0ABC" w:rsidP="005F0ABC">
      <w:pPr>
        <w:pStyle w:val="Default"/>
        <w:numPr>
          <w:ilvl w:val="0"/>
          <w:numId w:val="4"/>
        </w:numPr>
        <w:spacing w:after="200" w:line="276" w:lineRule="auto"/>
        <w:ind w:left="0"/>
        <w:contextualSpacing/>
        <w:jc w:val="lowKashida"/>
        <w:rPr>
          <w:rFonts w:ascii="Roboto Light" w:eastAsia="Times New Roman" w:hAnsi="Roboto Light"/>
          <w:color w:val="000000" w:themeColor="text1"/>
          <w:sz w:val="22"/>
          <w:szCs w:val="22"/>
        </w:rPr>
      </w:pPr>
      <w:r w:rsidRPr="005F0ABC">
        <w:rPr>
          <w:rFonts w:ascii="Roboto Light" w:eastAsia="Times New Roman" w:hAnsi="Roboto Light"/>
          <w:color w:val="000000" w:themeColor="text1"/>
          <w:sz w:val="22"/>
          <w:szCs w:val="22"/>
        </w:rPr>
        <w:t>The proposed PMU will be comprised of (i) a project coordinator/Head of the PMU; (ii) a Procurement Specialist; (iii) a Senior Accountant/PFM Specialist; (iv) a Project Manager, (v) 3 Project Engineers; (vi) 3 Assistant Engineers; (vii) Environment &amp; Safeguard Specialist and (viii) Administrative Officer.</w:t>
      </w:r>
    </w:p>
    <w:p w14:paraId="6EC8C731" w14:textId="619E2478" w:rsidR="00CA13CC" w:rsidRDefault="00CA13CC" w:rsidP="00CA13CC">
      <w:pPr>
        <w:pStyle w:val="Default"/>
        <w:spacing w:after="200" w:line="276" w:lineRule="auto"/>
        <w:contextualSpacing/>
        <w:jc w:val="lowKashida"/>
        <w:rPr>
          <w:rFonts w:ascii="Roboto Light" w:eastAsia="Times New Roman" w:hAnsi="Roboto Light"/>
          <w:color w:val="000000" w:themeColor="text1"/>
          <w:sz w:val="22"/>
          <w:szCs w:val="22"/>
        </w:rPr>
      </w:pPr>
      <w:r>
        <w:rPr>
          <w:rFonts w:ascii="Roboto Light" w:eastAsia="Times New Roman" w:hAnsi="Roboto Light"/>
          <w:color w:val="000000" w:themeColor="text1"/>
          <w:sz w:val="22"/>
          <w:szCs w:val="22"/>
        </w:rPr>
        <w:t>The P</w:t>
      </w:r>
      <w:r w:rsidR="00BB1EAE">
        <w:rPr>
          <w:rFonts w:ascii="Roboto Light" w:eastAsia="Times New Roman" w:hAnsi="Roboto Light"/>
          <w:color w:val="000000" w:themeColor="text1"/>
          <w:sz w:val="22"/>
          <w:szCs w:val="22"/>
        </w:rPr>
        <w:t>roject Management Unit (PMU)</w:t>
      </w:r>
      <w:r>
        <w:rPr>
          <w:rFonts w:ascii="Roboto Light" w:eastAsia="Times New Roman" w:hAnsi="Roboto Light"/>
          <w:color w:val="000000" w:themeColor="text1"/>
          <w:sz w:val="22"/>
          <w:szCs w:val="22"/>
        </w:rPr>
        <w:t xml:space="preserve"> will be procured through the </w:t>
      </w:r>
      <w:r w:rsidR="00BD5A93">
        <w:rPr>
          <w:rFonts w:ascii="Roboto Light" w:eastAsia="Times New Roman" w:hAnsi="Roboto Light"/>
          <w:color w:val="000000" w:themeColor="text1"/>
          <w:sz w:val="22"/>
          <w:szCs w:val="22"/>
        </w:rPr>
        <w:t>Individual Consultant Selection with local shortlisting (IC/LC).</w:t>
      </w:r>
    </w:p>
    <w:p w14:paraId="2A78F4A2" w14:textId="53A4A7CC" w:rsidR="005F0ABC" w:rsidRPr="00544EB5" w:rsidRDefault="005F0ABC" w:rsidP="005F0ABC">
      <w:pPr>
        <w:spacing w:line="23" w:lineRule="atLeast"/>
        <w:jc w:val="lowKashida"/>
        <w:rPr>
          <w:rFonts w:ascii="Roboto Light" w:eastAsia="Calibri" w:hAnsi="Roboto Light" w:cs="Arial"/>
          <w:b/>
          <w:bCs/>
          <w:color w:val="000000" w:themeColor="text1"/>
          <w:sz w:val="22"/>
          <w:lang w:val="fr-FR"/>
        </w:rPr>
      </w:pPr>
      <w:r w:rsidRPr="00544EB5">
        <w:rPr>
          <w:rFonts w:ascii="Roboto Light" w:eastAsia="Calibri" w:hAnsi="Roboto Light" w:cs="Arial"/>
          <w:b/>
          <w:bCs/>
          <w:color w:val="000000" w:themeColor="text1"/>
          <w:sz w:val="22"/>
          <w:lang w:val="fr-FR"/>
        </w:rPr>
        <w:t xml:space="preserve">Component 6: Financial Audit </w:t>
      </w:r>
    </w:p>
    <w:p w14:paraId="1BDD0F74" w14:textId="074BBA5A" w:rsidR="00F95E9D" w:rsidRDefault="00F95E9D" w:rsidP="005F0ABC">
      <w:pPr>
        <w:pStyle w:val="Default"/>
        <w:numPr>
          <w:ilvl w:val="0"/>
          <w:numId w:val="4"/>
        </w:numPr>
        <w:spacing w:after="200" w:line="276" w:lineRule="auto"/>
        <w:ind w:left="0"/>
        <w:contextualSpacing/>
        <w:jc w:val="lowKashida"/>
        <w:rPr>
          <w:rFonts w:ascii="Roboto Light" w:eastAsia="Calibri" w:hAnsi="Roboto Light"/>
          <w:color w:val="000000" w:themeColor="text1"/>
          <w:sz w:val="22"/>
          <w:szCs w:val="22"/>
        </w:rPr>
      </w:pPr>
      <w:r w:rsidRPr="00F95E9D">
        <w:rPr>
          <w:rFonts w:ascii="Roboto Light" w:eastAsia="Calibri" w:hAnsi="Roboto Light"/>
          <w:color w:val="000000" w:themeColor="text1"/>
          <w:sz w:val="22"/>
          <w:szCs w:val="22"/>
        </w:rPr>
        <w:t>Annual financial audits will be conducted in accordance with the International Standards on Auditing, with an independent auditor selected from a recognized list. The auditor will also certify expenses during Special Account replenishments, following IsDB procurement procedures and audit terms of reference.</w:t>
      </w:r>
    </w:p>
    <w:p w14:paraId="3D3C1DA7" w14:textId="60DE9F75" w:rsidR="00F95E9D" w:rsidRDefault="00F95E9D" w:rsidP="00F95E9D">
      <w:pPr>
        <w:pStyle w:val="Default"/>
        <w:spacing w:after="200" w:line="276" w:lineRule="auto"/>
        <w:contextualSpacing/>
        <w:jc w:val="lowKashida"/>
        <w:rPr>
          <w:rFonts w:ascii="Roboto Light" w:eastAsia="Calibri" w:hAnsi="Roboto Light"/>
          <w:color w:val="000000" w:themeColor="text1"/>
          <w:sz w:val="22"/>
          <w:szCs w:val="22"/>
        </w:rPr>
      </w:pPr>
      <w:r>
        <w:rPr>
          <w:rFonts w:ascii="Roboto Light" w:eastAsia="Calibri" w:hAnsi="Roboto Light"/>
          <w:color w:val="000000" w:themeColor="text1"/>
          <w:sz w:val="22"/>
          <w:szCs w:val="22"/>
        </w:rPr>
        <w:t xml:space="preserve">The financial audit will be procured through </w:t>
      </w:r>
      <w:r w:rsidR="00127017">
        <w:rPr>
          <w:rFonts w:ascii="Roboto Light" w:eastAsia="Calibri" w:hAnsi="Roboto Light"/>
          <w:color w:val="000000" w:themeColor="text1"/>
          <w:sz w:val="22"/>
          <w:szCs w:val="22"/>
        </w:rPr>
        <w:t>Least-Cost Selection with a shortlist of firms from domestic/local firms.</w:t>
      </w:r>
    </w:p>
    <w:p w14:paraId="49538431" w14:textId="21E3C529" w:rsidR="00F706C7" w:rsidRPr="00CC0DDD" w:rsidRDefault="00E17AD7">
      <w:pPr>
        <w:rPr>
          <w:rFonts w:ascii="Roboto Light" w:hAnsi="Roboto Light"/>
          <w:sz w:val="22"/>
        </w:rPr>
      </w:pPr>
      <w:r w:rsidRPr="00CC0DDD">
        <w:rPr>
          <w:rFonts w:ascii="Roboto Light" w:hAnsi="Roboto Light"/>
          <w:sz w:val="22"/>
        </w:rPr>
        <w:t xml:space="preserve">Procurement of contracts financed by the Islamic Development Bank will be conducted through the procedures as specified in the Guidelines for Procurement of Goods, Works and related services under Islamic Development Bank Project Financing of </w:t>
      </w:r>
      <w:r w:rsidRPr="00CC0DDD">
        <w:rPr>
          <w:rFonts w:ascii="Roboto Light" w:hAnsi="Roboto Light"/>
          <w:b/>
          <w:sz w:val="22"/>
        </w:rPr>
        <w:t>April 2019 Edition</w:t>
      </w:r>
      <w:r w:rsidRPr="00CC0DDD">
        <w:rPr>
          <w:rFonts w:ascii="Roboto Light" w:hAnsi="Roboto Light"/>
          <w:sz w:val="22"/>
        </w:rPr>
        <w:t>,</w:t>
      </w:r>
      <w:r w:rsidRPr="00CC0DDD">
        <w:rPr>
          <w:rFonts w:ascii="Roboto Light" w:hAnsi="Roboto Light"/>
          <w:b/>
          <w:sz w:val="22"/>
        </w:rPr>
        <w:t xml:space="preserve"> Revised in February 2023</w:t>
      </w:r>
      <w:r w:rsidRPr="00CC0DDD">
        <w:rPr>
          <w:rFonts w:ascii="Roboto Light" w:hAnsi="Roboto Light"/>
          <w:sz w:val="22"/>
        </w:rPr>
        <w:t xml:space="preserve"> and is open to all eligible bidders   as defined in the guidelines. Consulting services will be selected in accordance with the Guidelines for the </w:t>
      </w:r>
      <w:r w:rsidRPr="00CC0DDD">
        <w:rPr>
          <w:rFonts w:ascii="Roboto Light" w:hAnsi="Roboto Light"/>
          <w:sz w:val="22"/>
        </w:rPr>
        <w:lastRenderedPageBreak/>
        <w:t xml:space="preserve">Procurement of Consultant Services under Islamic Development Bank Project Financing </w:t>
      </w:r>
      <w:r w:rsidRPr="00CC0DDD">
        <w:rPr>
          <w:rFonts w:ascii="Roboto Light" w:hAnsi="Roboto Light"/>
          <w:b/>
          <w:sz w:val="22"/>
        </w:rPr>
        <w:t xml:space="preserve">April 2019 Edition, Revised in February 2023. </w:t>
      </w:r>
    </w:p>
    <w:p w14:paraId="240338D3" w14:textId="77777777" w:rsidR="00F706C7" w:rsidRPr="00CC0DDD" w:rsidRDefault="00E17AD7">
      <w:pPr>
        <w:spacing w:after="0" w:line="259" w:lineRule="auto"/>
        <w:ind w:left="0" w:firstLine="0"/>
        <w:jc w:val="left"/>
        <w:rPr>
          <w:rFonts w:ascii="Roboto Light" w:hAnsi="Roboto Light"/>
          <w:sz w:val="22"/>
        </w:rPr>
      </w:pPr>
      <w:r w:rsidRPr="00CC0DDD">
        <w:rPr>
          <w:rFonts w:ascii="Roboto Light" w:hAnsi="Roboto Light"/>
          <w:sz w:val="22"/>
        </w:rPr>
        <w:t xml:space="preserve"> </w:t>
      </w:r>
    </w:p>
    <w:p w14:paraId="2AA7B525" w14:textId="49D963F3" w:rsidR="00F706C7" w:rsidRPr="00CC0DDD" w:rsidRDefault="00E17AD7" w:rsidP="00665E8E">
      <w:pPr>
        <w:ind w:right="207"/>
        <w:rPr>
          <w:rFonts w:ascii="Roboto Light" w:hAnsi="Roboto Light"/>
          <w:b/>
          <w:bCs/>
          <w:color w:val="0000FF"/>
          <w:sz w:val="22"/>
          <w:u w:val="single" w:color="0000FF"/>
        </w:rPr>
      </w:pPr>
      <w:r w:rsidRPr="00CC0DDD">
        <w:rPr>
          <w:rFonts w:ascii="Roboto Light" w:hAnsi="Roboto Light"/>
          <w:sz w:val="22"/>
        </w:rPr>
        <w:t>Specific procurement notices for contracts to be bid under the Islamic Development Bank’s</w:t>
      </w:r>
      <w:r w:rsidR="00EA0D97">
        <w:rPr>
          <w:rFonts w:ascii="Roboto Light" w:hAnsi="Roboto Light"/>
          <w:sz w:val="22"/>
        </w:rPr>
        <w:t xml:space="preserve"> </w:t>
      </w:r>
      <w:r w:rsidR="00DA071E">
        <w:rPr>
          <w:rFonts w:ascii="Roboto Light" w:hAnsi="Roboto Light"/>
          <w:sz w:val="22"/>
        </w:rPr>
        <w:t xml:space="preserve">International Competitive Bidding </w:t>
      </w:r>
      <w:r w:rsidR="005531FD">
        <w:rPr>
          <w:rFonts w:ascii="Roboto Light" w:hAnsi="Roboto Light"/>
          <w:sz w:val="22"/>
        </w:rPr>
        <w:t>–</w:t>
      </w:r>
      <w:r w:rsidR="00EA0D97">
        <w:rPr>
          <w:rFonts w:ascii="Roboto Light" w:hAnsi="Roboto Light"/>
          <w:sz w:val="22"/>
        </w:rPr>
        <w:t xml:space="preserve"> </w:t>
      </w:r>
      <w:r w:rsidR="005531FD">
        <w:rPr>
          <w:rFonts w:ascii="Roboto Light" w:hAnsi="Roboto Light"/>
          <w:sz w:val="22"/>
        </w:rPr>
        <w:t>Limited</w:t>
      </w:r>
      <w:r w:rsidR="00544EB5">
        <w:rPr>
          <w:rFonts w:ascii="Roboto Light" w:hAnsi="Roboto Light"/>
          <w:sz w:val="22"/>
        </w:rPr>
        <w:t xml:space="preserve"> International Competitive Bidding</w:t>
      </w:r>
      <w:r w:rsidR="005531FD">
        <w:rPr>
          <w:rFonts w:ascii="Roboto Light" w:hAnsi="Roboto Light"/>
          <w:sz w:val="22"/>
        </w:rPr>
        <w:t xml:space="preserve"> (LIB</w:t>
      </w:r>
      <w:r w:rsidR="00A30DB3">
        <w:rPr>
          <w:rFonts w:ascii="Roboto Light" w:hAnsi="Roboto Light"/>
          <w:sz w:val="22"/>
        </w:rPr>
        <w:t>)</w:t>
      </w:r>
      <w:r w:rsidR="00F80030">
        <w:rPr>
          <w:rFonts w:ascii="Roboto Light" w:hAnsi="Roboto Light"/>
          <w:sz w:val="22"/>
        </w:rPr>
        <w:t xml:space="preserve"> procedures, National </w:t>
      </w:r>
      <w:r w:rsidR="009376D2">
        <w:rPr>
          <w:rFonts w:ascii="Roboto Light" w:hAnsi="Roboto Light"/>
          <w:sz w:val="22"/>
        </w:rPr>
        <w:t>Competitive</w:t>
      </w:r>
      <w:r w:rsidR="0030469A">
        <w:rPr>
          <w:rFonts w:ascii="Roboto Light" w:hAnsi="Roboto Light"/>
          <w:sz w:val="22"/>
        </w:rPr>
        <w:t xml:space="preserve"> Bids </w:t>
      </w:r>
      <w:r w:rsidR="00DA071E">
        <w:rPr>
          <w:rFonts w:ascii="Roboto Light" w:hAnsi="Roboto Light"/>
          <w:sz w:val="22"/>
        </w:rPr>
        <w:t xml:space="preserve">(NCB) </w:t>
      </w:r>
      <w:r w:rsidR="0030469A">
        <w:rPr>
          <w:rFonts w:ascii="Roboto Light" w:hAnsi="Roboto Light"/>
          <w:sz w:val="22"/>
        </w:rPr>
        <w:t xml:space="preserve">procedures, </w:t>
      </w:r>
      <w:r w:rsidRPr="00CC0DDD">
        <w:rPr>
          <w:rFonts w:ascii="Roboto Light" w:hAnsi="Roboto Light"/>
          <w:sz w:val="22"/>
        </w:rPr>
        <w:t xml:space="preserve"> </w:t>
      </w:r>
      <w:r w:rsidR="00C70C1C">
        <w:rPr>
          <w:rFonts w:ascii="Roboto Light" w:hAnsi="Roboto Light"/>
          <w:sz w:val="22"/>
        </w:rPr>
        <w:t xml:space="preserve">National Shopping </w:t>
      </w:r>
      <w:r w:rsidR="007E3FD8" w:rsidRPr="00CC0DDD">
        <w:rPr>
          <w:rFonts w:ascii="Roboto Light" w:hAnsi="Roboto Light"/>
          <w:sz w:val="22"/>
        </w:rPr>
        <w:t>for contracts</w:t>
      </w:r>
      <w:r w:rsidR="00C70C1C">
        <w:rPr>
          <w:rFonts w:ascii="Roboto Light" w:hAnsi="Roboto Light"/>
          <w:sz w:val="22"/>
        </w:rPr>
        <w:t xml:space="preserve">, </w:t>
      </w:r>
      <w:r w:rsidR="007E3FD8" w:rsidRPr="00CC0DDD">
        <w:rPr>
          <w:rFonts w:ascii="Roboto Light" w:hAnsi="Roboto Light"/>
          <w:sz w:val="22"/>
        </w:rPr>
        <w:t>for consultancy services (QCBS-MC</w:t>
      </w:r>
      <w:r w:rsidR="00C70C1C">
        <w:rPr>
          <w:rFonts w:ascii="Roboto Light" w:hAnsi="Roboto Light"/>
          <w:sz w:val="22"/>
        </w:rPr>
        <w:t xml:space="preserve">, CQS, </w:t>
      </w:r>
      <w:r w:rsidR="007B6B18">
        <w:rPr>
          <w:rFonts w:ascii="Roboto Light" w:hAnsi="Roboto Light"/>
          <w:sz w:val="22"/>
        </w:rPr>
        <w:t>IC, LC,</w:t>
      </w:r>
      <w:r w:rsidR="007E3FD8" w:rsidRPr="00CC0DDD">
        <w:rPr>
          <w:rFonts w:ascii="Roboto Light" w:hAnsi="Roboto Light"/>
          <w:sz w:val="22"/>
        </w:rPr>
        <w:t xml:space="preserve"> and LC</w:t>
      </w:r>
      <w:r w:rsidR="00A900E7" w:rsidRPr="00CC0DDD">
        <w:rPr>
          <w:rFonts w:ascii="Roboto Light" w:hAnsi="Roboto Light"/>
          <w:sz w:val="22"/>
        </w:rPr>
        <w:t xml:space="preserve">S methods) </w:t>
      </w:r>
      <w:r w:rsidRPr="00CC0DDD">
        <w:rPr>
          <w:rFonts w:ascii="Roboto Light" w:hAnsi="Roboto Light"/>
          <w:sz w:val="22"/>
        </w:rPr>
        <w:t xml:space="preserve">will </w:t>
      </w:r>
      <w:r w:rsidR="00C777ED" w:rsidRPr="00CC0DDD">
        <w:rPr>
          <w:rFonts w:ascii="Roboto Light" w:hAnsi="Roboto Light"/>
          <w:sz w:val="22"/>
        </w:rPr>
        <w:t xml:space="preserve">be </w:t>
      </w:r>
      <w:r w:rsidR="00485D5D" w:rsidRPr="00CC0DDD">
        <w:rPr>
          <w:rFonts w:ascii="Roboto Light" w:hAnsi="Roboto Light"/>
          <w:sz w:val="22"/>
        </w:rPr>
        <w:t>announced, as</w:t>
      </w:r>
      <w:r w:rsidRPr="00CC0DDD">
        <w:rPr>
          <w:rFonts w:ascii="Roboto Light" w:hAnsi="Roboto Light"/>
          <w:sz w:val="22"/>
        </w:rPr>
        <w:t xml:space="preserve"> they </w:t>
      </w:r>
      <w:r w:rsidR="00045251" w:rsidRPr="00CC0DDD">
        <w:rPr>
          <w:rFonts w:ascii="Roboto Light" w:hAnsi="Roboto Light"/>
          <w:sz w:val="22"/>
        </w:rPr>
        <w:t>become available</w:t>
      </w:r>
      <w:r w:rsidRPr="00CC0DDD">
        <w:rPr>
          <w:rFonts w:ascii="Roboto Light" w:hAnsi="Roboto Light"/>
          <w:sz w:val="22"/>
        </w:rPr>
        <w:t>,</w:t>
      </w:r>
      <w:r w:rsidR="00485D5D" w:rsidRPr="00CC0DDD">
        <w:rPr>
          <w:rFonts w:ascii="Roboto Light" w:hAnsi="Roboto Light"/>
          <w:sz w:val="22"/>
        </w:rPr>
        <w:t xml:space="preserve"> </w:t>
      </w:r>
      <w:r w:rsidRPr="00CC0DDD">
        <w:rPr>
          <w:rFonts w:ascii="Roboto Light" w:hAnsi="Roboto Light"/>
          <w:sz w:val="22"/>
        </w:rPr>
        <w:t xml:space="preserve">in </w:t>
      </w:r>
      <w:hyperlink r:id="rId7">
        <w:r w:rsidRPr="00CC0DDD">
          <w:rPr>
            <w:rFonts w:ascii="Roboto Light" w:hAnsi="Roboto Light"/>
            <w:color w:val="0000FF"/>
            <w:sz w:val="22"/>
            <w:u w:val="single" w:color="0000FF"/>
          </w:rPr>
          <w:t>www.isdb.org</w:t>
        </w:r>
      </w:hyperlink>
      <w:r w:rsidR="002427F9" w:rsidRPr="00CC0DDD">
        <w:rPr>
          <w:rFonts w:ascii="Roboto Light" w:hAnsi="Roboto Light"/>
          <w:sz w:val="22"/>
        </w:rPr>
        <w:t xml:space="preserve">, </w:t>
      </w:r>
      <w:hyperlink r:id="rId8" w:history="1">
        <w:r w:rsidR="00726152" w:rsidRPr="003835EB">
          <w:rPr>
            <w:rStyle w:val="Hyperlink"/>
            <w:rFonts w:ascii="Roboto Light" w:hAnsi="Roboto Light"/>
            <w:sz w:val="22"/>
          </w:rPr>
          <w:t>https://slrsa.gov.sl/</w:t>
        </w:r>
      </w:hyperlink>
      <w:r w:rsidRPr="00CC0DDD">
        <w:rPr>
          <w:rFonts w:ascii="Roboto Light" w:hAnsi="Roboto Light"/>
          <w:color w:val="0000FF"/>
          <w:sz w:val="22"/>
          <w:u w:val="single" w:color="0000FF"/>
        </w:rPr>
        <w:t>,</w:t>
      </w:r>
      <w:r w:rsidR="00A47F7D">
        <w:rPr>
          <w:rFonts w:ascii="Roboto Light" w:hAnsi="Roboto Light"/>
          <w:color w:val="0000FF"/>
          <w:sz w:val="22"/>
          <w:u w:val="single" w:color="0000FF"/>
        </w:rPr>
        <w:t xml:space="preserve"> </w:t>
      </w:r>
      <w:r w:rsidR="00A47F7D" w:rsidRPr="00A47F7D">
        <w:rPr>
          <w:rFonts w:ascii="Roboto Light" w:hAnsi="Roboto Light"/>
          <w:color w:val="0000FF"/>
          <w:sz w:val="22"/>
          <w:u w:val="single" w:color="0000FF"/>
        </w:rPr>
        <w:t>https://nppa.gov.sl/</w:t>
      </w:r>
      <w:r w:rsidRPr="00CC0DDD">
        <w:rPr>
          <w:rFonts w:ascii="Roboto Light" w:hAnsi="Roboto Light"/>
          <w:sz w:val="22"/>
        </w:rPr>
        <w:t xml:space="preserve">. </w:t>
      </w:r>
    </w:p>
    <w:p w14:paraId="7EDD12A5" w14:textId="77777777" w:rsidR="00F706C7" w:rsidRPr="00CC0DDD" w:rsidRDefault="00E17AD7">
      <w:pPr>
        <w:spacing w:after="0" w:line="259" w:lineRule="auto"/>
        <w:ind w:left="0" w:firstLine="0"/>
        <w:jc w:val="left"/>
        <w:rPr>
          <w:rFonts w:ascii="Roboto Light" w:hAnsi="Roboto Light"/>
          <w:sz w:val="22"/>
        </w:rPr>
      </w:pPr>
      <w:r w:rsidRPr="00CC0DDD">
        <w:rPr>
          <w:rFonts w:ascii="Roboto Light" w:hAnsi="Roboto Light"/>
          <w:sz w:val="22"/>
        </w:rPr>
        <w:t xml:space="preserve"> </w:t>
      </w:r>
    </w:p>
    <w:p w14:paraId="02214BB7" w14:textId="77777777" w:rsidR="00F706C7" w:rsidRPr="00CC0DDD" w:rsidRDefault="00E17AD7">
      <w:pPr>
        <w:ind w:right="207"/>
        <w:rPr>
          <w:rFonts w:ascii="Roboto Light" w:hAnsi="Roboto Light"/>
          <w:sz w:val="22"/>
        </w:rPr>
      </w:pPr>
      <w:r w:rsidRPr="00CC0DDD">
        <w:rPr>
          <w:rFonts w:ascii="Roboto Light" w:hAnsi="Roboto Light"/>
          <w:sz w:val="22"/>
        </w:rPr>
        <w:t xml:space="preserve">Interested eligible firms and individuals who would wish to be considered for the provision of goods, works and consulting services for the above-mentioned project, or those requiring additional information, should contact the Beneficiary at the address below: </w:t>
      </w:r>
    </w:p>
    <w:p w14:paraId="3886394E" w14:textId="77777777" w:rsidR="00887826" w:rsidRDefault="00887826">
      <w:pPr>
        <w:spacing w:after="0" w:line="259" w:lineRule="auto"/>
        <w:ind w:left="0" w:firstLine="0"/>
        <w:jc w:val="left"/>
        <w:rPr>
          <w:rFonts w:ascii="Roboto Light" w:hAnsi="Roboto Light"/>
          <w:szCs w:val="24"/>
        </w:rPr>
      </w:pPr>
    </w:p>
    <w:p w14:paraId="656F1DDF" w14:textId="77777777" w:rsidR="00BB1EAE" w:rsidRDefault="00BB1EAE" w:rsidP="00887826">
      <w:pPr>
        <w:spacing w:after="0" w:line="240" w:lineRule="auto"/>
        <w:ind w:left="0" w:firstLine="0"/>
        <w:jc w:val="left"/>
        <w:rPr>
          <w:rFonts w:ascii="Roboto Light" w:hAnsi="Roboto Light"/>
          <w:b/>
          <w:bCs/>
          <w:szCs w:val="24"/>
        </w:rPr>
      </w:pPr>
    </w:p>
    <w:p w14:paraId="33C11A10" w14:textId="77777777" w:rsidR="007933C9" w:rsidRPr="007933C9" w:rsidRDefault="007933C9" w:rsidP="007933C9">
      <w:pPr>
        <w:spacing w:after="0" w:line="240" w:lineRule="auto"/>
        <w:ind w:left="0" w:firstLine="0"/>
        <w:jc w:val="left"/>
        <w:rPr>
          <w:rFonts w:ascii="Roboto Light" w:hAnsi="Roboto Light"/>
          <w:b/>
          <w:bCs/>
          <w:szCs w:val="24"/>
        </w:rPr>
      </w:pPr>
      <w:r w:rsidRPr="007933C9">
        <w:rPr>
          <w:rFonts w:ascii="Roboto Light" w:hAnsi="Roboto Light"/>
          <w:b/>
          <w:bCs/>
          <w:szCs w:val="24"/>
        </w:rPr>
        <w:t>Ing. Alfred J. MOMODU</w:t>
      </w:r>
    </w:p>
    <w:p w14:paraId="1211A152" w14:textId="77777777" w:rsidR="007933C9" w:rsidRPr="007933C9" w:rsidRDefault="007933C9" w:rsidP="007933C9">
      <w:pPr>
        <w:spacing w:after="0" w:line="240" w:lineRule="auto"/>
        <w:ind w:left="0" w:firstLine="0"/>
        <w:jc w:val="left"/>
        <w:rPr>
          <w:rFonts w:ascii="Roboto Light" w:hAnsi="Roboto Light"/>
          <w:szCs w:val="24"/>
        </w:rPr>
      </w:pPr>
      <w:r w:rsidRPr="007933C9">
        <w:rPr>
          <w:rFonts w:ascii="Roboto Light" w:hAnsi="Roboto Light"/>
          <w:szCs w:val="24"/>
        </w:rPr>
        <w:t>Director General</w:t>
      </w:r>
    </w:p>
    <w:p w14:paraId="49668188" w14:textId="77777777" w:rsidR="007933C9" w:rsidRPr="007933C9" w:rsidRDefault="007933C9" w:rsidP="007933C9">
      <w:pPr>
        <w:spacing w:after="0" w:line="240" w:lineRule="auto"/>
        <w:ind w:left="0" w:firstLine="0"/>
        <w:jc w:val="left"/>
        <w:rPr>
          <w:rFonts w:ascii="Roboto Light" w:hAnsi="Roboto Light"/>
          <w:szCs w:val="24"/>
        </w:rPr>
      </w:pPr>
      <w:r w:rsidRPr="007933C9">
        <w:rPr>
          <w:rFonts w:ascii="Roboto Light" w:hAnsi="Roboto Light"/>
          <w:szCs w:val="24"/>
        </w:rPr>
        <w:t>Sierra Leone Roads Authority (SLRA)</w:t>
      </w:r>
    </w:p>
    <w:p w14:paraId="1EB0D07A" w14:textId="77777777" w:rsidR="007933C9" w:rsidRPr="00691570" w:rsidRDefault="007933C9" w:rsidP="007933C9">
      <w:pPr>
        <w:spacing w:after="0" w:line="240" w:lineRule="auto"/>
        <w:ind w:left="0" w:firstLine="0"/>
        <w:jc w:val="left"/>
        <w:rPr>
          <w:rFonts w:ascii="Roboto Light" w:hAnsi="Roboto Light"/>
          <w:szCs w:val="24"/>
        </w:rPr>
      </w:pPr>
      <w:r w:rsidRPr="00691570">
        <w:rPr>
          <w:rFonts w:ascii="Roboto Light" w:hAnsi="Roboto Light"/>
          <w:szCs w:val="24"/>
        </w:rPr>
        <w:t>Kissy Road, Freetown</w:t>
      </w:r>
    </w:p>
    <w:p w14:paraId="003A8D99" w14:textId="77777777" w:rsidR="007933C9" w:rsidRPr="00887826" w:rsidRDefault="007933C9" w:rsidP="007933C9">
      <w:pPr>
        <w:spacing w:after="0" w:line="240" w:lineRule="auto"/>
        <w:ind w:left="0" w:firstLine="0"/>
        <w:jc w:val="left"/>
        <w:rPr>
          <w:rFonts w:ascii="Roboto Light" w:hAnsi="Roboto Light"/>
          <w:szCs w:val="24"/>
        </w:rPr>
      </w:pPr>
      <w:r w:rsidRPr="00691570">
        <w:rPr>
          <w:rFonts w:ascii="Roboto Light" w:hAnsi="Roboto Light"/>
          <w:szCs w:val="24"/>
        </w:rPr>
        <w:t>Sierra Leone</w:t>
      </w:r>
    </w:p>
    <w:p w14:paraId="6146E1A0" w14:textId="0BA105A9" w:rsidR="007933C9" w:rsidRDefault="007933C9" w:rsidP="007933C9">
      <w:pPr>
        <w:spacing w:after="0" w:line="240" w:lineRule="auto"/>
        <w:ind w:left="0" w:firstLine="0"/>
        <w:jc w:val="left"/>
        <w:rPr>
          <w:rFonts w:ascii="Roboto Light" w:hAnsi="Roboto Light"/>
        </w:rPr>
      </w:pPr>
      <w:r w:rsidRPr="00887826">
        <w:rPr>
          <w:rFonts w:ascii="Roboto Light" w:hAnsi="Roboto Light"/>
          <w:szCs w:val="24"/>
        </w:rPr>
        <w:t xml:space="preserve">Email: </w:t>
      </w:r>
      <w:hyperlink r:id="rId9" w:history="1">
        <w:r w:rsidR="00F136FD" w:rsidRPr="00D80930">
          <w:rPr>
            <w:rStyle w:val="Hyperlink"/>
            <w:rFonts w:ascii="Roboto Light" w:hAnsi="Roboto Light"/>
          </w:rPr>
          <w:t>jalil081010@outlook.com</w:t>
        </w:r>
      </w:hyperlink>
    </w:p>
    <w:p w14:paraId="36A54CF9" w14:textId="77777777" w:rsidR="00F136FD" w:rsidRPr="00F136FD" w:rsidRDefault="00F136FD" w:rsidP="00F136FD">
      <w:pPr>
        <w:spacing w:after="0" w:line="240" w:lineRule="auto"/>
        <w:ind w:left="0" w:firstLine="0"/>
        <w:jc w:val="left"/>
        <w:rPr>
          <w:rFonts w:ascii="Roboto Light" w:hAnsi="Roboto Light"/>
          <w:szCs w:val="24"/>
        </w:rPr>
      </w:pPr>
      <w:r w:rsidRPr="00F136FD">
        <w:rPr>
          <w:rFonts w:ascii="Roboto Light" w:hAnsi="Roboto Light"/>
          <w:szCs w:val="24"/>
        </w:rPr>
        <w:t>Tel: +232 78 790850</w:t>
      </w:r>
    </w:p>
    <w:p w14:paraId="6DBF6050" w14:textId="2424B3B2" w:rsidR="00F706C7" w:rsidRPr="00A8208A" w:rsidRDefault="00F706C7" w:rsidP="00B54EE9">
      <w:pPr>
        <w:spacing w:after="0" w:line="259" w:lineRule="auto"/>
        <w:ind w:left="0" w:firstLine="0"/>
        <w:jc w:val="left"/>
        <w:rPr>
          <w:rFonts w:ascii="Roboto Light" w:hAnsi="Roboto Light"/>
          <w:szCs w:val="24"/>
        </w:rPr>
      </w:pPr>
    </w:p>
    <w:sectPr w:rsidR="00F706C7" w:rsidRPr="00A8208A" w:rsidSect="0052692F">
      <w:headerReference w:type="even" r:id="rId10"/>
      <w:headerReference w:type="default" r:id="rId11"/>
      <w:headerReference w:type="first" r:id="rId12"/>
      <w:pgSz w:w="11921" w:h="16841"/>
      <w:pgMar w:top="965" w:right="1745" w:bottom="171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DC9A2" w14:textId="77777777" w:rsidR="00A43470" w:rsidRDefault="00A43470" w:rsidP="00823426">
      <w:pPr>
        <w:spacing w:after="0" w:line="240" w:lineRule="auto"/>
      </w:pPr>
      <w:r>
        <w:separator/>
      </w:r>
    </w:p>
  </w:endnote>
  <w:endnote w:type="continuationSeparator" w:id="0">
    <w:p w14:paraId="5679CD0E" w14:textId="77777777" w:rsidR="00A43470" w:rsidRDefault="00A43470" w:rsidP="00823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Light">
    <w:altName w:val="Arial"/>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FA8F8" w14:textId="77777777" w:rsidR="00A43470" w:rsidRDefault="00A43470" w:rsidP="00823426">
      <w:pPr>
        <w:spacing w:after="0" w:line="240" w:lineRule="auto"/>
      </w:pPr>
      <w:r>
        <w:separator/>
      </w:r>
    </w:p>
  </w:footnote>
  <w:footnote w:type="continuationSeparator" w:id="0">
    <w:p w14:paraId="128C0A6D" w14:textId="77777777" w:rsidR="00A43470" w:rsidRDefault="00A43470" w:rsidP="00823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B12A8" w14:textId="0F5FF307" w:rsidR="00823426" w:rsidRDefault="00823426">
    <w:pPr>
      <w:pStyle w:val="Header"/>
    </w:pPr>
    <w:r>
      <w:rPr>
        <w:noProof/>
      </w:rPr>
      <mc:AlternateContent>
        <mc:Choice Requires="wps">
          <w:drawing>
            <wp:anchor distT="0" distB="0" distL="0" distR="0" simplePos="0" relativeHeight="251659264" behindDoc="0" locked="0" layoutInCell="1" allowOverlap="1" wp14:anchorId="6EFB1C12" wp14:editId="536E1149">
              <wp:simplePos x="635" y="635"/>
              <wp:positionH relativeFrom="page">
                <wp:align>left</wp:align>
              </wp:positionH>
              <wp:positionV relativeFrom="page">
                <wp:align>top</wp:align>
              </wp:positionV>
              <wp:extent cx="758190" cy="351155"/>
              <wp:effectExtent l="0" t="0" r="3810" b="10795"/>
              <wp:wrapNone/>
              <wp:docPr id="647015076"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58190" cy="351155"/>
                      </a:xfrm>
                      <a:prstGeom prst="rect">
                        <a:avLst/>
                      </a:prstGeom>
                      <a:noFill/>
                      <a:ln>
                        <a:noFill/>
                      </a:ln>
                    </wps:spPr>
                    <wps:txbx>
                      <w:txbxContent>
                        <w:p w14:paraId="61B01DB2" w14:textId="3C70296E" w:rsidR="00823426" w:rsidRPr="00823426" w:rsidRDefault="00823426" w:rsidP="00823426">
                          <w:pPr>
                            <w:spacing w:after="0"/>
                            <w:rPr>
                              <w:rFonts w:ascii="Calibri" w:eastAsia="Calibri" w:hAnsi="Calibri" w:cs="Calibri"/>
                              <w:noProof/>
                              <w:sz w:val="20"/>
                              <w:szCs w:val="20"/>
                            </w:rPr>
                          </w:pPr>
                          <w:r w:rsidRPr="00823426">
                            <w:rPr>
                              <w:rFonts w:ascii="Calibri" w:eastAsia="Calibri" w:hAnsi="Calibri" w:cs="Calibri"/>
                              <w:noProof/>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EFB1C12" id="_x0000_t202" coordsize="21600,21600" o:spt="202" path="m,l,21600r21600,l21600,xe">
              <v:stroke joinstyle="miter"/>
              <v:path gradientshapeok="t" o:connecttype="rect"/>
            </v:shapetype>
            <v:shape id="Text Box 3" o:spid="_x0000_s1026" type="#_x0000_t202" alt="Protected" style="position:absolute;left:0;text-align:left;margin-left:0;margin-top:0;width:59.7pt;height:27.6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" filled="f" stroked="f">
              <v:textbox style="mso-fit-shape-to-text:t" inset="20pt,15pt,0,0">
                <w:txbxContent>
                  <w:p w14:paraId="61B01DB2" w14:textId="3C70296E" w:rsidR="00823426" w:rsidRPr="00823426" w:rsidRDefault="00823426" w:rsidP="00823426">
                    <w:pPr>
                      <w:spacing w:after="0"/>
                      <w:rPr>
                        <w:rFonts w:ascii="Calibri" w:eastAsia="Calibri" w:hAnsi="Calibri" w:cs="Calibri"/>
                        <w:noProof/>
                        <w:sz w:val="20"/>
                        <w:szCs w:val="20"/>
                      </w:rPr>
                    </w:pPr>
                    <w:r w:rsidRPr="00823426">
                      <w:rPr>
                        <w:rFonts w:ascii="Calibri" w:eastAsia="Calibri" w:hAnsi="Calibri" w:cs="Calibri"/>
                        <w:noProof/>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1866B" w14:textId="6E00F299" w:rsidR="00823426" w:rsidRDefault="00823426">
    <w:pPr>
      <w:pStyle w:val="Header"/>
    </w:pPr>
    <w:r>
      <w:rPr>
        <w:noProof/>
      </w:rPr>
      <mc:AlternateContent>
        <mc:Choice Requires="wps">
          <w:drawing>
            <wp:anchor distT="0" distB="0" distL="0" distR="0" simplePos="0" relativeHeight="251660288" behindDoc="0" locked="0" layoutInCell="1" allowOverlap="1" wp14:anchorId="3567DB28" wp14:editId="1E8C9667">
              <wp:simplePos x="635" y="635"/>
              <wp:positionH relativeFrom="page">
                <wp:align>left</wp:align>
              </wp:positionH>
              <wp:positionV relativeFrom="page">
                <wp:align>top</wp:align>
              </wp:positionV>
              <wp:extent cx="758190" cy="351155"/>
              <wp:effectExtent l="0" t="0" r="3810" b="10795"/>
              <wp:wrapNone/>
              <wp:docPr id="1597300139"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58190" cy="351155"/>
                      </a:xfrm>
                      <a:prstGeom prst="rect">
                        <a:avLst/>
                      </a:prstGeom>
                      <a:noFill/>
                      <a:ln>
                        <a:noFill/>
                      </a:ln>
                    </wps:spPr>
                    <wps:txbx>
                      <w:txbxContent>
                        <w:p w14:paraId="5CDE93CD" w14:textId="61D8F424" w:rsidR="00823426" w:rsidRPr="00823426" w:rsidRDefault="00823426" w:rsidP="00823426">
                          <w:pPr>
                            <w:spacing w:after="0"/>
                            <w:rPr>
                              <w:rFonts w:ascii="Calibri" w:eastAsia="Calibri" w:hAnsi="Calibri" w:cs="Calibri"/>
                              <w:noProof/>
                              <w:sz w:val="20"/>
                              <w:szCs w:val="20"/>
                            </w:rPr>
                          </w:pPr>
                          <w:r w:rsidRPr="00823426">
                            <w:rPr>
                              <w:rFonts w:ascii="Calibri" w:eastAsia="Calibri" w:hAnsi="Calibri" w:cs="Calibri"/>
                              <w:noProof/>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567DB28" id="_x0000_t202" coordsize="21600,21600" o:spt="202" path="m,l,21600r21600,l21600,xe">
              <v:stroke joinstyle="miter"/>
              <v:path gradientshapeok="t" o:connecttype="rect"/>
            </v:shapetype>
            <v:shape id="Text Box 4" o:spid="_x0000_s1027" type="#_x0000_t202" alt="Protected" style="position:absolute;left:0;text-align:left;margin-left:0;margin-top:0;width:59.7pt;height:27.6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" filled="f" stroked="f">
              <v:textbox style="mso-fit-shape-to-text:t" inset="20pt,15pt,0,0">
                <w:txbxContent>
                  <w:p w14:paraId="5CDE93CD" w14:textId="61D8F424" w:rsidR="00823426" w:rsidRPr="00823426" w:rsidRDefault="00823426" w:rsidP="00823426">
                    <w:pPr>
                      <w:spacing w:after="0"/>
                      <w:rPr>
                        <w:rFonts w:ascii="Calibri" w:eastAsia="Calibri" w:hAnsi="Calibri" w:cs="Calibri"/>
                        <w:noProof/>
                        <w:sz w:val="20"/>
                        <w:szCs w:val="20"/>
                      </w:rPr>
                    </w:pPr>
                    <w:r w:rsidRPr="00823426">
                      <w:rPr>
                        <w:rFonts w:ascii="Calibri" w:eastAsia="Calibri" w:hAnsi="Calibri" w:cs="Calibri"/>
                        <w:noProof/>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D4B35" w14:textId="0A23E354" w:rsidR="00823426" w:rsidRDefault="00823426">
    <w:pPr>
      <w:pStyle w:val="Header"/>
    </w:pPr>
    <w:r>
      <w:rPr>
        <w:noProof/>
      </w:rPr>
      <mc:AlternateContent>
        <mc:Choice Requires="wps">
          <w:drawing>
            <wp:anchor distT="0" distB="0" distL="0" distR="0" simplePos="0" relativeHeight="251658240" behindDoc="0" locked="0" layoutInCell="1" allowOverlap="1" wp14:anchorId="1DD4D513" wp14:editId="28773D55">
              <wp:simplePos x="635" y="635"/>
              <wp:positionH relativeFrom="page">
                <wp:align>left</wp:align>
              </wp:positionH>
              <wp:positionV relativeFrom="page">
                <wp:align>top</wp:align>
              </wp:positionV>
              <wp:extent cx="758190" cy="351155"/>
              <wp:effectExtent l="0" t="0" r="3810" b="10795"/>
              <wp:wrapNone/>
              <wp:docPr id="1227922495"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58190" cy="351155"/>
                      </a:xfrm>
                      <a:prstGeom prst="rect">
                        <a:avLst/>
                      </a:prstGeom>
                      <a:noFill/>
                      <a:ln>
                        <a:noFill/>
                      </a:ln>
                    </wps:spPr>
                    <wps:txbx>
                      <w:txbxContent>
                        <w:p w14:paraId="0F5966E8" w14:textId="73CD86F4" w:rsidR="00823426" w:rsidRPr="00823426" w:rsidRDefault="00823426" w:rsidP="00823426">
                          <w:pPr>
                            <w:spacing w:after="0"/>
                            <w:rPr>
                              <w:rFonts w:ascii="Calibri" w:eastAsia="Calibri" w:hAnsi="Calibri" w:cs="Calibri"/>
                              <w:noProof/>
                              <w:sz w:val="20"/>
                              <w:szCs w:val="20"/>
                            </w:rPr>
                          </w:pPr>
                          <w:r w:rsidRPr="00823426">
                            <w:rPr>
                              <w:rFonts w:ascii="Calibri" w:eastAsia="Calibri" w:hAnsi="Calibri" w:cs="Calibri"/>
                              <w:noProof/>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DD4D513" id="_x0000_t202" coordsize="21600,21600" o:spt="202" path="m,l,21600r21600,l21600,xe">
              <v:stroke joinstyle="miter"/>
              <v:path gradientshapeok="t" o:connecttype="rect"/>
            </v:shapetype>
            <v:shape id="Text Box 2" o:spid="_x0000_s1028" type="#_x0000_t202" alt="Protected" style="position:absolute;left:0;text-align:left;margin-left:0;margin-top:0;width:59.7pt;height:27.6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" filled="f" stroked="f">
              <v:textbox style="mso-fit-shape-to-text:t" inset="20pt,15pt,0,0">
                <w:txbxContent>
                  <w:p w14:paraId="0F5966E8" w14:textId="73CD86F4" w:rsidR="00823426" w:rsidRPr="00823426" w:rsidRDefault="00823426" w:rsidP="00823426">
                    <w:pPr>
                      <w:spacing w:after="0"/>
                      <w:rPr>
                        <w:rFonts w:ascii="Calibri" w:eastAsia="Calibri" w:hAnsi="Calibri" w:cs="Calibri"/>
                        <w:noProof/>
                        <w:sz w:val="20"/>
                        <w:szCs w:val="20"/>
                      </w:rPr>
                    </w:pPr>
                    <w:r w:rsidRPr="00823426">
                      <w:rPr>
                        <w:rFonts w:ascii="Calibri" w:eastAsia="Calibri" w:hAnsi="Calibri" w:cs="Calibri"/>
                        <w:noProof/>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37FDD"/>
    <w:multiLevelType w:val="hybridMultilevel"/>
    <w:tmpl w:val="2264D43E"/>
    <w:lvl w:ilvl="0" w:tplc="B1824288">
      <w:start w:val="1"/>
      <w:numFmt w:val="decimal"/>
      <w:lvlText w:val="%1."/>
      <w:lvlJc w:val="left"/>
      <w:pPr>
        <w:ind w:left="720" w:hanging="360"/>
      </w:pPr>
      <w:rPr>
        <w:rFonts w:ascii="Roboto Light" w:hAnsi="Roboto Light" w:hint="default"/>
        <w:b w:val="0"/>
        <w:bCs w:val="0"/>
        <w:i w:val="0"/>
        <w:iCs w:val="0"/>
        <w:sz w:val="22"/>
        <w:szCs w:val="22"/>
      </w:rPr>
    </w:lvl>
    <w:lvl w:ilvl="1" w:tplc="D36A3978">
      <w:start w:val="1"/>
      <w:numFmt w:val="lowerLetter"/>
      <w:lvlText w:val="%2."/>
      <w:lvlJc w:val="left"/>
      <w:pPr>
        <w:ind w:left="1440" w:hanging="360"/>
      </w:pPr>
    </w:lvl>
    <w:lvl w:ilvl="2" w:tplc="359E38A4">
      <w:start w:val="1"/>
      <w:numFmt w:val="lowerRoman"/>
      <w:lvlText w:val="%3."/>
      <w:lvlJc w:val="right"/>
      <w:pPr>
        <w:ind w:left="2160" w:hanging="180"/>
      </w:pPr>
    </w:lvl>
    <w:lvl w:ilvl="3" w:tplc="372AB6EE">
      <w:start w:val="1"/>
      <w:numFmt w:val="decimal"/>
      <w:lvlText w:val="%4."/>
      <w:lvlJc w:val="left"/>
      <w:pPr>
        <w:ind w:left="2880" w:hanging="360"/>
      </w:pPr>
    </w:lvl>
    <w:lvl w:ilvl="4" w:tplc="7FAEB2FE">
      <w:start w:val="1"/>
      <w:numFmt w:val="lowerLetter"/>
      <w:lvlText w:val="%5."/>
      <w:lvlJc w:val="left"/>
      <w:pPr>
        <w:ind w:left="3600" w:hanging="360"/>
      </w:pPr>
    </w:lvl>
    <w:lvl w:ilvl="5" w:tplc="468CB966">
      <w:start w:val="1"/>
      <w:numFmt w:val="lowerRoman"/>
      <w:lvlText w:val="%6."/>
      <w:lvlJc w:val="right"/>
      <w:pPr>
        <w:ind w:left="4320" w:hanging="180"/>
      </w:pPr>
    </w:lvl>
    <w:lvl w:ilvl="6" w:tplc="33DE25F0">
      <w:start w:val="1"/>
      <w:numFmt w:val="decimal"/>
      <w:lvlText w:val="%7."/>
      <w:lvlJc w:val="left"/>
      <w:pPr>
        <w:ind w:left="5040" w:hanging="360"/>
      </w:pPr>
    </w:lvl>
    <w:lvl w:ilvl="7" w:tplc="F1026B40">
      <w:start w:val="1"/>
      <w:numFmt w:val="lowerLetter"/>
      <w:lvlText w:val="%8."/>
      <w:lvlJc w:val="left"/>
      <w:pPr>
        <w:ind w:left="5760" w:hanging="360"/>
      </w:pPr>
    </w:lvl>
    <w:lvl w:ilvl="8" w:tplc="D9D41C4A">
      <w:start w:val="1"/>
      <w:numFmt w:val="lowerRoman"/>
      <w:lvlText w:val="%9."/>
      <w:lvlJc w:val="right"/>
      <w:pPr>
        <w:ind w:left="6480" w:hanging="180"/>
      </w:pPr>
    </w:lvl>
  </w:abstractNum>
  <w:abstractNum w:abstractNumId="1" w15:restartNumberingAfterBreak="0">
    <w:nsid w:val="0DFE0E30"/>
    <w:multiLevelType w:val="hybridMultilevel"/>
    <w:tmpl w:val="DAF8F22E"/>
    <w:lvl w:ilvl="0" w:tplc="79F05DB6">
      <w:start w:val="1"/>
      <w:numFmt w:val="bullet"/>
      <w:lvlText w:val="●"/>
      <w:lvlJc w:val="left"/>
      <w:pPr>
        <w:ind w:left="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7064F6">
      <w:start w:val="1"/>
      <w:numFmt w:val="bullet"/>
      <w:lvlText w:val="o"/>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18AB4A">
      <w:start w:val="1"/>
      <w:numFmt w:val="bullet"/>
      <w:lvlText w:val="▪"/>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6A556C">
      <w:start w:val="1"/>
      <w:numFmt w:val="bullet"/>
      <w:lvlText w:val="•"/>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4468F8">
      <w:start w:val="1"/>
      <w:numFmt w:val="bullet"/>
      <w:lvlText w:val="o"/>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882B7E">
      <w:start w:val="1"/>
      <w:numFmt w:val="bullet"/>
      <w:lvlText w:val="▪"/>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3C94E2">
      <w:start w:val="1"/>
      <w:numFmt w:val="bullet"/>
      <w:lvlText w:val="•"/>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707AAC">
      <w:start w:val="1"/>
      <w:numFmt w:val="bullet"/>
      <w:lvlText w:val="o"/>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0807F0">
      <w:start w:val="1"/>
      <w:numFmt w:val="bullet"/>
      <w:lvlText w:val="▪"/>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2F4735A"/>
    <w:multiLevelType w:val="hybridMultilevel"/>
    <w:tmpl w:val="BD8E848E"/>
    <w:lvl w:ilvl="0" w:tplc="BF0248C4">
      <w:start w:val="1"/>
      <w:numFmt w:val="decimal"/>
      <w:lvlText w:val="%1."/>
      <w:lvlJc w:val="left"/>
      <w:pPr>
        <w:ind w:left="1440" w:hanging="360"/>
      </w:pPr>
      <w:rPr>
        <w:rFonts w:ascii="Roboto Light" w:hAnsi="Roboto Light" w:hint="default"/>
        <w:b w:val="0"/>
        <w:bCs/>
        <w:i w:val="0"/>
        <w:iCs w:val="0"/>
        <w:color w:val="auto"/>
        <w:sz w:val="22"/>
        <w:szCs w:val="22"/>
        <w:vertAlign w:val="baseline"/>
      </w:rPr>
    </w:lvl>
    <w:lvl w:ilvl="1" w:tplc="FC5E2960">
      <w:start w:val="1"/>
      <w:numFmt w:val="bullet"/>
      <w:lvlText w:val="–"/>
      <w:lvlJc w:val="left"/>
      <w:pPr>
        <w:ind w:left="1440" w:hanging="360"/>
      </w:pPr>
      <w:rPr>
        <w:rFonts w:ascii="Roboto Light" w:eastAsia="Times New Roman" w:hAnsi="Roboto Light" w:cs="Times New Roman" w:hint="default"/>
        <w:sz w:val="24"/>
        <w:szCs w:val="24"/>
      </w:rPr>
    </w:lvl>
    <w:lvl w:ilvl="2" w:tplc="24565FF8">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6555F4"/>
    <w:multiLevelType w:val="hybridMultilevel"/>
    <w:tmpl w:val="83B06DEE"/>
    <w:lvl w:ilvl="0" w:tplc="A296E67C">
      <w:start w:val="1"/>
      <w:numFmt w:val="lowerRoman"/>
      <w:lvlText w:val="(%1)"/>
      <w:lvlJc w:val="left"/>
      <w:pPr>
        <w:ind w:left="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18F01E">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E2D1B6">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961E3A">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AE0396">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108F76">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3A3B4C">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DCDA5E">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AE84D2">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644166673">
    <w:abstractNumId w:val="3"/>
  </w:num>
  <w:num w:numId="2" w16cid:durableId="1075057002">
    <w:abstractNumId w:val="1"/>
  </w:num>
  <w:num w:numId="3" w16cid:durableId="2082171079">
    <w:abstractNumId w:val="2"/>
  </w:num>
  <w:num w:numId="4" w16cid:durableId="359939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0MTS1MDE1N7M0MTRU0lEKTi0uzszPAykwrgUA/3TgDCwAAAA="/>
  </w:docVars>
  <w:rsids>
    <w:rsidRoot w:val="00F706C7"/>
    <w:rsid w:val="00004748"/>
    <w:rsid w:val="00022356"/>
    <w:rsid w:val="000268EB"/>
    <w:rsid w:val="000374C8"/>
    <w:rsid w:val="00045251"/>
    <w:rsid w:val="00050E67"/>
    <w:rsid w:val="000616F0"/>
    <w:rsid w:val="00085C9F"/>
    <w:rsid w:val="000A0A8D"/>
    <w:rsid w:val="000C7A83"/>
    <w:rsid w:val="00127017"/>
    <w:rsid w:val="0015284D"/>
    <w:rsid w:val="00160F3E"/>
    <w:rsid w:val="00161405"/>
    <w:rsid w:val="00162E9C"/>
    <w:rsid w:val="00173840"/>
    <w:rsid w:val="001750DC"/>
    <w:rsid w:val="001822AD"/>
    <w:rsid w:val="00192347"/>
    <w:rsid w:val="00193F6A"/>
    <w:rsid w:val="00194531"/>
    <w:rsid w:val="001D71D3"/>
    <w:rsid w:val="001E1C80"/>
    <w:rsid w:val="001F6B18"/>
    <w:rsid w:val="00227F01"/>
    <w:rsid w:val="002427F9"/>
    <w:rsid w:val="0026526F"/>
    <w:rsid w:val="002F0C51"/>
    <w:rsid w:val="002F5C53"/>
    <w:rsid w:val="0030469A"/>
    <w:rsid w:val="00316B7F"/>
    <w:rsid w:val="00316F7F"/>
    <w:rsid w:val="003230FA"/>
    <w:rsid w:val="00386C13"/>
    <w:rsid w:val="0038712B"/>
    <w:rsid w:val="00394365"/>
    <w:rsid w:val="00395B7D"/>
    <w:rsid w:val="003B0090"/>
    <w:rsid w:val="003B6E53"/>
    <w:rsid w:val="003C3881"/>
    <w:rsid w:val="003D1D80"/>
    <w:rsid w:val="003F3298"/>
    <w:rsid w:val="00431653"/>
    <w:rsid w:val="004402E5"/>
    <w:rsid w:val="00485D5D"/>
    <w:rsid w:val="00494DEC"/>
    <w:rsid w:val="004A2CCD"/>
    <w:rsid w:val="004B3E90"/>
    <w:rsid w:val="0051280B"/>
    <w:rsid w:val="00522465"/>
    <w:rsid w:val="0052692F"/>
    <w:rsid w:val="00532B95"/>
    <w:rsid w:val="00544EB5"/>
    <w:rsid w:val="00545B50"/>
    <w:rsid w:val="00546979"/>
    <w:rsid w:val="005531FD"/>
    <w:rsid w:val="0056347B"/>
    <w:rsid w:val="00577B93"/>
    <w:rsid w:val="00581FD9"/>
    <w:rsid w:val="005B4463"/>
    <w:rsid w:val="005D26A9"/>
    <w:rsid w:val="005F0ABC"/>
    <w:rsid w:val="005F702D"/>
    <w:rsid w:val="00665E8E"/>
    <w:rsid w:val="006807D4"/>
    <w:rsid w:val="00691570"/>
    <w:rsid w:val="006E03BB"/>
    <w:rsid w:val="00726152"/>
    <w:rsid w:val="007933C9"/>
    <w:rsid w:val="007B5AFA"/>
    <w:rsid w:val="007B6B18"/>
    <w:rsid w:val="007C0397"/>
    <w:rsid w:val="007D0488"/>
    <w:rsid w:val="007E3FD8"/>
    <w:rsid w:val="008029B1"/>
    <w:rsid w:val="00823426"/>
    <w:rsid w:val="008469B3"/>
    <w:rsid w:val="00853653"/>
    <w:rsid w:val="00880C27"/>
    <w:rsid w:val="00887826"/>
    <w:rsid w:val="008D35B3"/>
    <w:rsid w:val="008F1332"/>
    <w:rsid w:val="00927316"/>
    <w:rsid w:val="00935321"/>
    <w:rsid w:val="009376D2"/>
    <w:rsid w:val="00966CA6"/>
    <w:rsid w:val="009707F9"/>
    <w:rsid w:val="0097279B"/>
    <w:rsid w:val="009750DB"/>
    <w:rsid w:val="009951CA"/>
    <w:rsid w:val="009D00F3"/>
    <w:rsid w:val="009E7879"/>
    <w:rsid w:val="00A0448D"/>
    <w:rsid w:val="00A23D2B"/>
    <w:rsid w:val="00A30DB3"/>
    <w:rsid w:val="00A43470"/>
    <w:rsid w:val="00A47F7D"/>
    <w:rsid w:val="00A53288"/>
    <w:rsid w:val="00A8208A"/>
    <w:rsid w:val="00A900E7"/>
    <w:rsid w:val="00A90579"/>
    <w:rsid w:val="00A96AD6"/>
    <w:rsid w:val="00AA22ED"/>
    <w:rsid w:val="00AA4D03"/>
    <w:rsid w:val="00AB4A99"/>
    <w:rsid w:val="00B21210"/>
    <w:rsid w:val="00B24F95"/>
    <w:rsid w:val="00B3125E"/>
    <w:rsid w:val="00B54EE9"/>
    <w:rsid w:val="00BA609F"/>
    <w:rsid w:val="00BB1EAE"/>
    <w:rsid w:val="00BD5A93"/>
    <w:rsid w:val="00BE509B"/>
    <w:rsid w:val="00C36000"/>
    <w:rsid w:val="00C67344"/>
    <w:rsid w:val="00C70C1C"/>
    <w:rsid w:val="00C71D4C"/>
    <w:rsid w:val="00C7341A"/>
    <w:rsid w:val="00C777ED"/>
    <w:rsid w:val="00CA13CC"/>
    <w:rsid w:val="00CC0DDD"/>
    <w:rsid w:val="00CD2542"/>
    <w:rsid w:val="00CD5902"/>
    <w:rsid w:val="00CF66F3"/>
    <w:rsid w:val="00D1320F"/>
    <w:rsid w:val="00D237C4"/>
    <w:rsid w:val="00D257BA"/>
    <w:rsid w:val="00D76FC4"/>
    <w:rsid w:val="00D85163"/>
    <w:rsid w:val="00D8532E"/>
    <w:rsid w:val="00D94FEC"/>
    <w:rsid w:val="00DA071E"/>
    <w:rsid w:val="00DB46AE"/>
    <w:rsid w:val="00DD66D4"/>
    <w:rsid w:val="00DD7C88"/>
    <w:rsid w:val="00DE77E5"/>
    <w:rsid w:val="00E13D70"/>
    <w:rsid w:val="00E17AD7"/>
    <w:rsid w:val="00E250AA"/>
    <w:rsid w:val="00E345A9"/>
    <w:rsid w:val="00E71B42"/>
    <w:rsid w:val="00EA0D97"/>
    <w:rsid w:val="00EA4E1C"/>
    <w:rsid w:val="00ED7A3B"/>
    <w:rsid w:val="00F136FD"/>
    <w:rsid w:val="00F5382B"/>
    <w:rsid w:val="00F706C7"/>
    <w:rsid w:val="00F73289"/>
    <w:rsid w:val="00F7493D"/>
    <w:rsid w:val="00F80030"/>
    <w:rsid w:val="00F9496D"/>
    <w:rsid w:val="00F95E9D"/>
    <w:rsid w:val="00FD022B"/>
    <w:rsid w:val="00FD1BD9"/>
    <w:rsid w:val="00FF14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B3EDE"/>
  <w15:docId w15:val="{736843DA-CE06-4AE5-BC99-58186A19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hanging="10"/>
      <w:jc w:val="both"/>
    </w:pPr>
    <w:rPr>
      <w:rFonts w:ascii="Times New Roman" w:eastAsia="Times New Roman" w:hAnsi="Times New Roman" w:cs="Times New Roman"/>
      <w:color w:val="000000"/>
      <w:sz w:val="24"/>
    </w:rPr>
  </w:style>
  <w:style w:type="paragraph" w:styleId="Heading3">
    <w:name w:val="heading 3"/>
    <w:basedOn w:val="Normal"/>
    <w:next w:val="Normal"/>
    <w:link w:val="Heading3Char"/>
    <w:uiPriority w:val="9"/>
    <w:semiHidden/>
    <w:unhideWhenUsed/>
    <w:qFormat/>
    <w:rsid w:val="001750DC"/>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531"/>
    <w:rPr>
      <w:color w:val="0563C1"/>
      <w:u w:val="single"/>
    </w:rPr>
  </w:style>
  <w:style w:type="paragraph" w:styleId="Header">
    <w:name w:val="header"/>
    <w:basedOn w:val="Normal"/>
    <w:link w:val="HeaderChar"/>
    <w:uiPriority w:val="99"/>
    <w:unhideWhenUsed/>
    <w:rsid w:val="00823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426"/>
    <w:rPr>
      <w:rFonts w:ascii="Times New Roman" w:eastAsia="Times New Roman" w:hAnsi="Times New Roman" w:cs="Times New Roman"/>
      <w:color w:val="000000"/>
      <w:sz w:val="24"/>
    </w:rPr>
  </w:style>
  <w:style w:type="character" w:customStyle="1" w:styleId="Heading3Char">
    <w:name w:val="Heading 3 Char"/>
    <w:basedOn w:val="DefaultParagraphFont"/>
    <w:link w:val="Heading3"/>
    <w:uiPriority w:val="9"/>
    <w:semiHidden/>
    <w:rsid w:val="001750DC"/>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38712B"/>
    <w:rPr>
      <w:color w:val="605E5C"/>
      <w:shd w:val="clear" w:color="auto" w:fill="E1DFDD"/>
    </w:rPr>
  </w:style>
  <w:style w:type="paragraph" w:styleId="ListParagraph">
    <w:name w:val="List Paragraph"/>
    <w:aliases w:val="References,List Paragraph2,Text,Citation List,List Paragraph (numbered (a)),Bullets,سرد الفقرات,ITC List Paragraph 1,Numbered Paragraph,Main numbered paragraph,Numbered List Paragraph,123 List Paragraph,List Paragraph nowy,Liste 1,lp1,L_4"/>
    <w:basedOn w:val="Normal"/>
    <w:link w:val="ListParagraphChar"/>
    <w:uiPriority w:val="34"/>
    <w:qFormat/>
    <w:rsid w:val="005F0ABC"/>
    <w:pPr>
      <w:spacing w:after="0" w:line="240" w:lineRule="auto"/>
      <w:ind w:left="720" w:firstLine="0"/>
      <w:contextualSpacing/>
      <w:jc w:val="left"/>
    </w:pPr>
    <w:rPr>
      <w:rFonts w:ascii="Roboto Light" w:eastAsiaTheme="minorEastAsia" w:hAnsi="Roboto Light"/>
      <w:color w:val="auto"/>
      <w:kern w:val="0"/>
      <w:sz w:val="22"/>
      <w:szCs w:val="24"/>
      <w14:ligatures w14:val="none"/>
    </w:rPr>
  </w:style>
  <w:style w:type="paragraph" w:customStyle="1" w:styleId="Default">
    <w:name w:val="Default"/>
    <w:rsid w:val="005F0ABC"/>
    <w:pPr>
      <w:autoSpaceDE w:val="0"/>
      <w:autoSpaceDN w:val="0"/>
      <w:adjustRightInd w:val="0"/>
      <w:spacing w:after="0" w:line="240" w:lineRule="auto"/>
    </w:pPr>
    <w:rPr>
      <w:rFonts w:ascii="HelveticaNeueLT Std" w:hAnsi="HelveticaNeueLT Std" w:cs="HelveticaNeueLT Std"/>
      <w:color w:val="000000"/>
      <w:kern w:val="0"/>
      <w:sz w:val="24"/>
      <w:szCs w:val="24"/>
      <w14:ligatures w14:val="none"/>
    </w:rPr>
  </w:style>
  <w:style w:type="character" w:styleId="FootnoteReference">
    <w:name w:val="footnote reference"/>
    <w:aliases w:val="Car Car Char Car Char Car Car Char Car Char Char,Car Car Car Car Car Car Car Car Char Car Car Char Car Car Car Char Car Char Char Char,ftref,BVI fnr,Ref,de nota al pie,16 Point,Superscript 6 Point,SUPERS,Знак сноски 1,Знак сноски-FN"/>
    <w:basedOn w:val="DefaultParagraphFont"/>
    <w:link w:val="CharChar1CharCharCharChar1CharCharCharCharCharCharCharChar"/>
    <w:uiPriority w:val="99"/>
    <w:unhideWhenUsed/>
    <w:qFormat/>
    <w:rsid w:val="005F0ABC"/>
    <w:rPr>
      <w:vertAlign w:val="superscript"/>
    </w:rPr>
  </w:style>
  <w:style w:type="paragraph" w:styleId="FootnoteText">
    <w:name w:val="footnote text"/>
    <w:aliases w:val="single space,footnote text,fn,FOOTNOTES,Geneva 9,Font: Geneva 9,Boston 10,f,Footnote Text Char Char,ft,Testo nota a piè di pagina Carattere,Footnote Text Char1,Footnote Text Char2 Char,Footnote Text Char1 Char Char,Footnote text,DSE note,A"/>
    <w:basedOn w:val="Normal"/>
    <w:link w:val="FootnoteTextChar"/>
    <w:uiPriority w:val="99"/>
    <w:unhideWhenUsed/>
    <w:qFormat/>
    <w:rsid w:val="005F0ABC"/>
    <w:pPr>
      <w:spacing w:after="0" w:line="240" w:lineRule="auto"/>
      <w:ind w:left="0" w:firstLine="0"/>
      <w:jc w:val="left"/>
    </w:pPr>
    <w:rPr>
      <w:rFonts w:ascii="Roboto Light" w:eastAsiaTheme="minorEastAsia" w:hAnsi="Roboto Light"/>
      <w:color w:val="auto"/>
      <w:kern w:val="0"/>
      <w:sz w:val="20"/>
      <w:szCs w:val="20"/>
      <w14:ligatures w14:val="none"/>
    </w:rPr>
  </w:style>
  <w:style w:type="character" w:customStyle="1" w:styleId="FootnoteTextChar">
    <w:name w:val="Footnote Text Char"/>
    <w:aliases w:val="single space Char,footnote text Char,fn Char,FOOTNOTES Char,Geneva 9 Char,Font: Geneva 9 Char,Boston 10 Char,f Char,Footnote Text Char Char Char,ft Char,Testo nota a piè di pagina Carattere Char,Footnote Text Char1 Char,DSE note Char"/>
    <w:basedOn w:val="DefaultParagraphFont"/>
    <w:link w:val="FootnoteText"/>
    <w:uiPriority w:val="99"/>
    <w:qFormat/>
    <w:rsid w:val="005F0ABC"/>
    <w:rPr>
      <w:rFonts w:ascii="Roboto Light" w:hAnsi="Roboto Light" w:cs="Times New Roman"/>
      <w:kern w:val="0"/>
      <w:sz w:val="20"/>
      <w:szCs w:val="20"/>
      <w14:ligatures w14:val="none"/>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5F0ABC"/>
    <w:pPr>
      <w:spacing w:after="160" w:line="240" w:lineRule="exact"/>
      <w:ind w:left="0" w:firstLine="0"/>
    </w:pPr>
    <w:rPr>
      <w:rFonts w:asciiTheme="minorHAnsi" w:eastAsiaTheme="minorEastAsia" w:hAnsiTheme="minorHAnsi" w:cstheme="minorBidi"/>
      <w:color w:val="auto"/>
      <w:sz w:val="22"/>
      <w:vertAlign w:val="superscript"/>
    </w:rPr>
  </w:style>
  <w:style w:type="character" w:customStyle="1" w:styleId="ListParagraphChar">
    <w:name w:val="List Paragraph Char"/>
    <w:aliases w:val="References Char,List Paragraph2 Char,Text Char,Citation List Char,List Paragraph (numbered (a)) Char,Bullets Char,سرد الفقرات Char,ITC List Paragraph 1 Char,Numbered Paragraph Char,Main numbered paragraph Char,123 List Paragraph Char"/>
    <w:link w:val="ListParagraph"/>
    <w:uiPriority w:val="34"/>
    <w:qFormat/>
    <w:locked/>
    <w:rsid w:val="005F0ABC"/>
    <w:rPr>
      <w:rFonts w:ascii="Roboto Light" w:hAnsi="Roboto Light" w:cs="Times New Roman"/>
      <w:kern w:val="0"/>
      <w:szCs w:val="24"/>
      <w14:ligatures w14:val="none"/>
    </w:rPr>
  </w:style>
  <w:style w:type="paragraph" w:styleId="Revision">
    <w:name w:val="Revision"/>
    <w:hidden/>
    <w:uiPriority w:val="99"/>
    <w:semiHidden/>
    <w:rsid w:val="00544EB5"/>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60418">
      <w:bodyDiv w:val="1"/>
      <w:marLeft w:val="0"/>
      <w:marRight w:val="0"/>
      <w:marTop w:val="0"/>
      <w:marBottom w:val="0"/>
      <w:divBdr>
        <w:top w:val="none" w:sz="0" w:space="0" w:color="auto"/>
        <w:left w:val="none" w:sz="0" w:space="0" w:color="auto"/>
        <w:bottom w:val="none" w:sz="0" w:space="0" w:color="auto"/>
        <w:right w:val="none" w:sz="0" w:space="0" w:color="auto"/>
      </w:divBdr>
    </w:div>
    <w:div w:id="451442279">
      <w:bodyDiv w:val="1"/>
      <w:marLeft w:val="0"/>
      <w:marRight w:val="0"/>
      <w:marTop w:val="0"/>
      <w:marBottom w:val="0"/>
      <w:divBdr>
        <w:top w:val="none" w:sz="0" w:space="0" w:color="auto"/>
        <w:left w:val="none" w:sz="0" w:space="0" w:color="auto"/>
        <w:bottom w:val="none" w:sz="0" w:space="0" w:color="auto"/>
        <w:right w:val="none" w:sz="0" w:space="0" w:color="auto"/>
      </w:divBdr>
    </w:div>
    <w:div w:id="647636617">
      <w:bodyDiv w:val="1"/>
      <w:marLeft w:val="0"/>
      <w:marRight w:val="0"/>
      <w:marTop w:val="0"/>
      <w:marBottom w:val="0"/>
      <w:divBdr>
        <w:top w:val="none" w:sz="0" w:space="0" w:color="auto"/>
        <w:left w:val="none" w:sz="0" w:space="0" w:color="auto"/>
        <w:bottom w:val="none" w:sz="0" w:space="0" w:color="auto"/>
        <w:right w:val="none" w:sz="0" w:space="0" w:color="auto"/>
      </w:divBdr>
    </w:div>
    <w:div w:id="1428887592">
      <w:bodyDiv w:val="1"/>
      <w:marLeft w:val="0"/>
      <w:marRight w:val="0"/>
      <w:marTop w:val="0"/>
      <w:marBottom w:val="0"/>
      <w:divBdr>
        <w:top w:val="none" w:sz="0" w:space="0" w:color="auto"/>
        <w:left w:val="none" w:sz="0" w:space="0" w:color="auto"/>
        <w:bottom w:val="none" w:sz="0" w:space="0" w:color="auto"/>
        <w:right w:val="none" w:sz="0" w:space="0" w:color="auto"/>
      </w:divBdr>
    </w:div>
    <w:div w:id="1475877679">
      <w:bodyDiv w:val="1"/>
      <w:marLeft w:val="0"/>
      <w:marRight w:val="0"/>
      <w:marTop w:val="0"/>
      <w:marBottom w:val="0"/>
      <w:divBdr>
        <w:top w:val="none" w:sz="0" w:space="0" w:color="auto"/>
        <w:left w:val="none" w:sz="0" w:space="0" w:color="auto"/>
        <w:bottom w:val="none" w:sz="0" w:space="0" w:color="auto"/>
        <w:right w:val="none" w:sz="0" w:space="0" w:color="auto"/>
      </w:divBdr>
    </w:div>
    <w:div w:id="1511024305">
      <w:bodyDiv w:val="1"/>
      <w:marLeft w:val="0"/>
      <w:marRight w:val="0"/>
      <w:marTop w:val="0"/>
      <w:marBottom w:val="0"/>
      <w:divBdr>
        <w:top w:val="none" w:sz="0" w:space="0" w:color="auto"/>
        <w:left w:val="none" w:sz="0" w:space="0" w:color="auto"/>
        <w:bottom w:val="none" w:sz="0" w:space="0" w:color="auto"/>
        <w:right w:val="none" w:sz="0" w:space="0" w:color="auto"/>
      </w:divBdr>
    </w:div>
    <w:div w:id="1605839235">
      <w:bodyDiv w:val="1"/>
      <w:marLeft w:val="0"/>
      <w:marRight w:val="0"/>
      <w:marTop w:val="0"/>
      <w:marBottom w:val="0"/>
      <w:divBdr>
        <w:top w:val="none" w:sz="0" w:space="0" w:color="auto"/>
        <w:left w:val="none" w:sz="0" w:space="0" w:color="auto"/>
        <w:bottom w:val="none" w:sz="0" w:space="0" w:color="auto"/>
        <w:right w:val="none" w:sz="0" w:space="0" w:color="auto"/>
      </w:divBdr>
    </w:div>
    <w:div w:id="1724866024">
      <w:bodyDiv w:val="1"/>
      <w:marLeft w:val="0"/>
      <w:marRight w:val="0"/>
      <w:marTop w:val="0"/>
      <w:marBottom w:val="0"/>
      <w:divBdr>
        <w:top w:val="none" w:sz="0" w:space="0" w:color="auto"/>
        <w:left w:val="none" w:sz="0" w:space="0" w:color="auto"/>
        <w:bottom w:val="none" w:sz="0" w:space="0" w:color="auto"/>
        <w:right w:val="none" w:sz="0" w:space="0" w:color="auto"/>
      </w:divBdr>
    </w:div>
    <w:div w:id="1797286326">
      <w:bodyDiv w:val="1"/>
      <w:marLeft w:val="0"/>
      <w:marRight w:val="0"/>
      <w:marTop w:val="0"/>
      <w:marBottom w:val="0"/>
      <w:divBdr>
        <w:top w:val="none" w:sz="0" w:space="0" w:color="auto"/>
        <w:left w:val="none" w:sz="0" w:space="0" w:color="auto"/>
        <w:bottom w:val="none" w:sz="0" w:space="0" w:color="auto"/>
        <w:right w:val="none" w:sz="0" w:space="0" w:color="auto"/>
      </w:divBdr>
    </w:div>
    <w:div w:id="1851291135">
      <w:bodyDiv w:val="1"/>
      <w:marLeft w:val="0"/>
      <w:marRight w:val="0"/>
      <w:marTop w:val="0"/>
      <w:marBottom w:val="0"/>
      <w:divBdr>
        <w:top w:val="none" w:sz="0" w:space="0" w:color="auto"/>
        <w:left w:val="none" w:sz="0" w:space="0" w:color="auto"/>
        <w:bottom w:val="none" w:sz="0" w:space="0" w:color="auto"/>
        <w:right w:val="none" w:sz="0" w:space="0" w:color="auto"/>
      </w:divBdr>
    </w:div>
    <w:div w:id="1875338330">
      <w:bodyDiv w:val="1"/>
      <w:marLeft w:val="0"/>
      <w:marRight w:val="0"/>
      <w:marTop w:val="0"/>
      <w:marBottom w:val="0"/>
      <w:divBdr>
        <w:top w:val="none" w:sz="0" w:space="0" w:color="auto"/>
        <w:left w:val="none" w:sz="0" w:space="0" w:color="auto"/>
        <w:bottom w:val="none" w:sz="0" w:space="0" w:color="auto"/>
        <w:right w:val="none" w:sz="0" w:space="0" w:color="auto"/>
      </w:divBdr>
    </w:div>
    <w:div w:id="2026251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lrsa.gov.s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db.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lil081010@outlook.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Mukhtar Muhammed Abdulkarim</cp:lastModifiedBy>
  <cp:revision>4</cp:revision>
  <cp:lastPrinted>2023-11-29T13:35:00Z</cp:lastPrinted>
  <dcterms:created xsi:type="dcterms:W3CDTF">2025-01-02T10:03:00Z</dcterms:created>
  <dcterms:modified xsi:type="dcterms:W3CDTF">2025-01-02T10:14:00Z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49309c3f,2690aaa4,5f34ddab</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2024-12-22T08:01:10Z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c8ceaaf8-c491-4552-8c61-69078130ceec</vt:lpwstr>
  </property>
  <property fmtid="{D5CDD505-2E9C-101B-9397-08002B2CF9AE}" pid="11" name="MSIP_Label_9ef4adf7-25a7-4f52-a61a-df7190f1d881_ContentBits">
    <vt:lpwstr>1</vt:lpwstr>
  </property>
</Properties>
</file>