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C9B38" w14:textId="77777777" w:rsidR="00CE57FE" w:rsidRPr="00CE57FE" w:rsidRDefault="00CE57FE" w:rsidP="00CE57FE">
      <w:pPr>
        <w:spacing w:before="60" w:after="60" w:line="240" w:lineRule="auto"/>
        <w:jc w:val="center"/>
        <w:rPr>
          <w:rFonts w:ascii="Arial Narrow" w:eastAsia="Times New Roman" w:hAnsi="Arial Narrow" w:cs="Calibri"/>
          <w:b/>
          <w:bCs/>
          <w:sz w:val="36"/>
          <w:szCs w:val="36"/>
          <w:lang w:val="en-US"/>
        </w:rPr>
      </w:pPr>
      <w:r w:rsidRPr="00CE57FE">
        <w:rPr>
          <w:rFonts w:ascii="Arial Narrow" w:eastAsia="Times New Roman" w:hAnsi="Arial Narrow" w:cs="Times New Roman"/>
          <w:b/>
          <w:noProof/>
          <w:szCs w:val="20"/>
          <w:lang w:eastAsia="ru-RU"/>
        </w:rPr>
        <w:drawing>
          <wp:inline distT="0" distB="0" distL="0" distR="0" wp14:anchorId="4F0C9B6C" wp14:editId="4F0C9B6D">
            <wp:extent cx="1552575" cy="895350"/>
            <wp:effectExtent l="0" t="0" r="9525" b="0"/>
            <wp:docPr id="1" name="Рисунок 1" descr="A yellow sun and eagle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yellow sun and eagle on a blue backgrou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2575" cy="895350"/>
                    </a:xfrm>
                    <a:prstGeom prst="rect">
                      <a:avLst/>
                    </a:prstGeom>
                    <a:noFill/>
                    <a:ln>
                      <a:noFill/>
                    </a:ln>
                  </pic:spPr>
                </pic:pic>
              </a:graphicData>
            </a:graphic>
          </wp:inline>
        </w:drawing>
      </w:r>
    </w:p>
    <w:p w14:paraId="4F0C9B39" w14:textId="77777777" w:rsidR="00CE57FE" w:rsidRPr="00406330" w:rsidRDefault="00406330" w:rsidP="00CE57FE">
      <w:pPr>
        <w:spacing w:after="0" w:line="240" w:lineRule="auto"/>
        <w:jc w:val="center"/>
        <w:rPr>
          <w:rFonts w:ascii="Arial Narrow" w:eastAsia="Times New Roman" w:hAnsi="Arial Narrow" w:cs="Calibri"/>
          <w:b/>
          <w:bCs/>
          <w:sz w:val="30"/>
          <w:szCs w:val="30"/>
          <w:lang w:val="en-US"/>
        </w:rPr>
      </w:pPr>
      <w:r>
        <w:rPr>
          <w:rFonts w:ascii="Arial Narrow" w:eastAsia="Times New Roman" w:hAnsi="Arial Narrow" w:cs="Calibri"/>
          <w:b/>
          <w:bCs/>
          <w:sz w:val="30"/>
          <w:szCs w:val="30"/>
          <w:lang w:val="en-US"/>
        </w:rPr>
        <w:t>Republic</w:t>
      </w:r>
      <w:r w:rsidRPr="00406330">
        <w:rPr>
          <w:rFonts w:ascii="Arial Narrow" w:eastAsia="Times New Roman" w:hAnsi="Arial Narrow" w:cs="Calibri"/>
          <w:b/>
          <w:bCs/>
          <w:sz w:val="30"/>
          <w:szCs w:val="30"/>
          <w:lang w:val="en-US"/>
        </w:rPr>
        <w:t xml:space="preserve"> </w:t>
      </w:r>
      <w:r>
        <w:rPr>
          <w:rFonts w:ascii="Arial Narrow" w:eastAsia="Times New Roman" w:hAnsi="Arial Narrow" w:cs="Calibri"/>
          <w:b/>
          <w:bCs/>
          <w:sz w:val="30"/>
          <w:szCs w:val="30"/>
          <w:lang w:val="en-US"/>
        </w:rPr>
        <w:t>of</w:t>
      </w:r>
      <w:r w:rsidRPr="00406330">
        <w:rPr>
          <w:rFonts w:ascii="Arial Narrow" w:eastAsia="Times New Roman" w:hAnsi="Arial Narrow" w:cs="Calibri"/>
          <w:b/>
          <w:bCs/>
          <w:sz w:val="30"/>
          <w:szCs w:val="30"/>
          <w:lang w:val="en-US"/>
        </w:rPr>
        <w:t xml:space="preserve"> </w:t>
      </w:r>
      <w:r>
        <w:rPr>
          <w:rFonts w:ascii="Arial Narrow" w:eastAsia="Times New Roman" w:hAnsi="Arial Narrow" w:cs="Calibri"/>
          <w:b/>
          <w:bCs/>
          <w:sz w:val="30"/>
          <w:szCs w:val="30"/>
          <w:lang w:val="en-US"/>
        </w:rPr>
        <w:t>Kazakhstan</w:t>
      </w:r>
      <w:r w:rsidRPr="00406330">
        <w:rPr>
          <w:rFonts w:ascii="Arial Narrow" w:eastAsia="Times New Roman" w:hAnsi="Arial Narrow" w:cs="Calibri"/>
          <w:b/>
          <w:bCs/>
          <w:sz w:val="30"/>
          <w:szCs w:val="30"/>
          <w:lang w:val="en-US"/>
        </w:rPr>
        <w:br/>
      </w:r>
      <w:r>
        <w:rPr>
          <w:rFonts w:ascii="Arial Narrow" w:eastAsia="Times New Roman" w:hAnsi="Arial Narrow" w:cs="Calibri"/>
          <w:b/>
          <w:bCs/>
          <w:sz w:val="30"/>
          <w:szCs w:val="30"/>
          <w:lang w:val="en-US"/>
        </w:rPr>
        <w:t>Ministry of Transport</w:t>
      </w:r>
      <w:r w:rsidR="00CE57FE" w:rsidRPr="00406330">
        <w:rPr>
          <w:rFonts w:ascii="Arial Narrow" w:eastAsia="Times New Roman" w:hAnsi="Arial Narrow" w:cs="Calibri"/>
          <w:b/>
          <w:bCs/>
          <w:sz w:val="30"/>
          <w:szCs w:val="30"/>
          <w:lang w:val="en-US"/>
        </w:rPr>
        <w:br/>
      </w:r>
      <w:proofErr w:type="spellStart"/>
      <w:r w:rsidR="00752607">
        <w:rPr>
          <w:rFonts w:ascii="Arial Narrow" w:eastAsia="Times New Roman" w:hAnsi="Arial Narrow" w:cs="Calibri"/>
          <w:b/>
          <w:bCs/>
          <w:sz w:val="30"/>
          <w:szCs w:val="30"/>
          <w:lang w:val="en-US"/>
        </w:rPr>
        <w:t>KazAvtoZh</w:t>
      </w:r>
      <w:r>
        <w:rPr>
          <w:rFonts w:ascii="Arial Narrow" w:eastAsia="Times New Roman" w:hAnsi="Arial Narrow" w:cs="Calibri"/>
          <w:b/>
          <w:bCs/>
          <w:sz w:val="30"/>
          <w:szCs w:val="30"/>
          <w:lang w:val="en-US"/>
        </w:rPr>
        <w:t>ol</w:t>
      </w:r>
      <w:proofErr w:type="spellEnd"/>
    </w:p>
    <w:p w14:paraId="4F0C9B3A" w14:textId="77777777" w:rsidR="00CE57FE" w:rsidRPr="00406330" w:rsidRDefault="00CE57FE" w:rsidP="00CE57FE">
      <w:pPr>
        <w:spacing w:after="0" w:line="240" w:lineRule="auto"/>
        <w:jc w:val="center"/>
        <w:rPr>
          <w:rFonts w:ascii="Arial Narrow" w:eastAsia="Times New Roman" w:hAnsi="Arial Narrow" w:cs="Calibri"/>
          <w:b/>
          <w:bCs/>
          <w:sz w:val="30"/>
          <w:szCs w:val="30"/>
          <w:lang w:val="en-US"/>
        </w:rPr>
      </w:pPr>
    </w:p>
    <w:p w14:paraId="4F0C9B3B" w14:textId="77777777" w:rsidR="00CE57FE" w:rsidRPr="00406330" w:rsidRDefault="00CE57FE" w:rsidP="00CE57FE">
      <w:pPr>
        <w:spacing w:after="0" w:line="240" w:lineRule="auto"/>
        <w:jc w:val="center"/>
        <w:rPr>
          <w:rFonts w:ascii="Arial Narrow" w:eastAsia="Times New Roman" w:hAnsi="Arial Narrow" w:cs="Times New Roman"/>
          <w:b/>
          <w:bCs/>
          <w:sz w:val="2"/>
          <w:szCs w:val="2"/>
          <w:lang w:val="en-US"/>
        </w:rPr>
      </w:pPr>
    </w:p>
    <w:p w14:paraId="4F0C9B3E" w14:textId="77777777" w:rsidR="00CE57FE" w:rsidRPr="00406330" w:rsidRDefault="00406330" w:rsidP="00CE57FE">
      <w:pPr>
        <w:spacing w:before="100" w:beforeAutospacing="1" w:after="100" w:afterAutospacing="1" w:line="240" w:lineRule="auto"/>
        <w:ind w:left="2160"/>
        <w:rPr>
          <w:rFonts w:ascii="Arial Narrow" w:eastAsia="Times New Roman" w:hAnsi="Arial Narrow" w:cs="Arial"/>
          <w:b/>
          <w:sz w:val="38"/>
          <w:szCs w:val="38"/>
          <w:lang w:eastAsia="ru-RU"/>
        </w:rPr>
      </w:pPr>
      <w:r>
        <w:rPr>
          <w:rFonts w:ascii="Arial Narrow" w:eastAsia="Times New Roman" w:hAnsi="Arial Narrow" w:cs="Arial"/>
          <w:b/>
          <w:bCs/>
          <w:sz w:val="38"/>
          <w:szCs w:val="38"/>
          <w:lang w:val="en-US" w:eastAsia="ru-RU"/>
        </w:rPr>
        <w:t>GENERAL PROCUREMENT NOTICE</w:t>
      </w:r>
    </w:p>
    <w:p w14:paraId="4F0C9B40" w14:textId="77777777" w:rsidR="00CE57FE" w:rsidRPr="00CE57FE" w:rsidRDefault="00CE57FE" w:rsidP="00CE57FE">
      <w:pPr>
        <w:suppressAutoHyphens/>
        <w:spacing w:after="0" w:line="240" w:lineRule="auto"/>
        <w:rPr>
          <w:rFonts w:ascii="Arial Narrow" w:eastAsia="Times New Roman" w:hAnsi="Arial Narrow" w:cs="Times New Roman"/>
          <w:spacing w:val="-2"/>
          <w:szCs w:val="20"/>
        </w:rPr>
      </w:pPr>
    </w:p>
    <w:tbl>
      <w:tblPr>
        <w:tblW w:w="0" w:type="auto"/>
        <w:tblInd w:w="-34" w:type="dxa"/>
        <w:tblLook w:val="04A0" w:firstRow="1" w:lastRow="0" w:firstColumn="1" w:lastColumn="0" w:noHBand="0" w:noVBand="1"/>
      </w:tblPr>
      <w:tblGrid>
        <w:gridCol w:w="2668"/>
        <w:gridCol w:w="283"/>
        <w:gridCol w:w="6835"/>
      </w:tblGrid>
      <w:tr w:rsidR="00CE57FE" w:rsidRPr="00B0024F" w14:paraId="4F0C9B44" w14:textId="77777777" w:rsidTr="00AA2E72">
        <w:tc>
          <w:tcPr>
            <w:tcW w:w="2694" w:type="dxa"/>
            <w:shd w:val="clear" w:color="auto" w:fill="auto"/>
          </w:tcPr>
          <w:p w14:paraId="4F0C9B41" w14:textId="77777777" w:rsidR="00CE57FE" w:rsidRPr="00E14F36" w:rsidRDefault="00906313" w:rsidP="00CE57FE">
            <w:pPr>
              <w:spacing w:after="0" w:line="240" w:lineRule="auto"/>
              <w:rPr>
                <w:rFonts w:ascii="Arial Narrow" w:eastAsia="Calibri" w:hAnsi="Arial Narrow" w:cs="Calibri"/>
                <w:sz w:val="24"/>
                <w:szCs w:val="24"/>
                <w:lang w:val="en-US"/>
              </w:rPr>
            </w:pPr>
            <w:r w:rsidRPr="00E14F36">
              <w:rPr>
                <w:rFonts w:ascii="Arial Narrow" w:eastAsia="Calibri" w:hAnsi="Arial Narrow" w:cs="Calibri"/>
                <w:sz w:val="24"/>
                <w:szCs w:val="24"/>
                <w:lang w:val="en-US"/>
              </w:rPr>
              <w:t>Country</w:t>
            </w:r>
          </w:p>
        </w:tc>
        <w:tc>
          <w:tcPr>
            <w:tcW w:w="283" w:type="dxa"/>
            <w:shd w:val="clear" w:color="auto" w:fill="auto"/>
          </w:tcPr>
          <w:p w14:paraId="4F0C9B42" w14:textId="77777777" w:rsidR="00CE57FE" w:rsidRPr="00E14F36" w:rsidRDefault="00CE57FE" w:rsidP="00CE57FE">
            <w:pPr>
              <w:spacing w:after="0" w:line="240" w:lineRule="auto"/>
              <w:rPr>
                <w:rFonts w:ascii="Arial Narrow" w:eastAsia="Calibri" w:hAnsi="Arial Narrow" w:cs="Calibri"/>
                <w:sz w:val="24"/>
                <w:szCs w:val="24"/>
              </w:rPr>
            </w:pPr>
            <w:r w:rsidRPr="00E14F36">
              <w:rPr>
                <w:rFonts w:ascii="Arial Narrow" w:eastAsia="Calibri" w:hAnsi="Arial Narrow" w:cs="Calibri"/>
                <w:sz w:val="24"/>
                <w:szCs w:val="24"/>
              </w:rPr>
              <w:t>:</w:t>
            </w:r>
          </w:p>
        </w:tc>
        <w:tc>
          <w:tcPr>
            <w:tcW w:w="6946" w:type="dxa"/>
            <w:shd w:val="clear" w:color="auto" w:fill="auto"/>
          </w:tcPr>
          <w:p w14:paraId="4F0C9B43" w14:textId="77777777" w:rsidR="00CE57FE" w:rsidRPr="00E14F36" w:rsidRDefault="00906313" w:rsidP="00CE57FE">
            <w:pPr>
              <w:spacing w:after="0" w:line="240" w:lineRule="auto"/>
              <w:rPr>
                <w:rFonts w:ascii="Arial Narrow" w:eastAsia="Calibri" w:hAnsi="Arial Narrow" w:cs="Calibri"/>
                <w:sz w:val="24"/>
                <w:szCs w:val="24"/>
                <w:lang w:val="en-US"/>
              </w:rPr>
            </w:pPr>
            <w:r w:rsidRPr="00E14F36">
              <w:rPr>
                <w:rFonts w:ascii="Arial Narrow" w:eastAsia="Calibri" w:hAnsi="Arial Narrow" w:cs="Calibri"/>
                <w:sz w:val="24"/>
                <w:szCs w:val="24"/>
                <w:lang w:val="en-US"/>
              </w:rPr>
              <w:t>Republic of Kazakhstan</w:t>
            </w:r>
          </w:p>
        </w:tc>
      </w:tr>
      <w:tr w:rsidR="00CE57FE" w:rsidRPr="00B0024F" w14:paraId="4F0C9B48" w14:textId="77777777" w:rsidTr="00AA2E72">
        <w:tc>
          <w:tcPr>
            <w:tcW w:w="2694" w:type="dxa"/>
            <w:shd w:val="clear" w:color="auto" w:fill="auto"/>
          </w:tcPr>
          <w:p w14:paraId="41367E2D" w14:textId="77777777" w:rsidR="00CE57FE" w:rsidRPr="00E14F36" w:rsidRDefault="00906313" w:rsidP="00906313">
            <w:pPr>
              <w:spacing w:after="0" w:line="240" w:lineRule="auto"/>
              <w:rPr>
                <w:rFonts w:ascii="Arial Narrow" w:eastAsia="Calibri" w:hAnsi="Arial Narrow" w:cs="Calibri"/>
                <w:sz w:val="24"/>
                <w:szCs w:val="24"/>
                <w:lang w:val="en-US"/>
              </w:rPr>
            </w:pPr>
            <w:bookmarkStart w:id="0" w:name="_Hlk106891359"/>
            <w:r w:rsidRPr="00E14F36">
              <w:rPr>
                <w:rFonts w:ascii="Arial Narrow" w:eastAsia="Calibri" w:hAnsi="Arial Narrow" w:cs="Calibri"/>
                <w:sz w:val="24"/>
                <w:szCs w:val="24"/>
                <w:lang w:val="en-US"/>
              </w:rPr>
              <w:t>Project Name</w:t>
            </w:r>
          </w:p>
          <w:p w14:paraId="4BA9D2C0" w14:textId="77777777" w:rsidR="00E61EED" w:rsidRPr="00E14F36" w:rsidRDefault="00E61EED" w:rsidP="00906313">
            <w:pPr>
              <w:spacing w:after="0" w:line="240" w:lineRule="auto"/>
              <w:rPr>
                <w:rFonts w:ascii="Arial Narrow" w:eastAsia="Calibri" w:hAnsi="Arial Narrow" w:cs="Calibri"/>
                <w:sz w:val="24"/>
                <w:szCs w:val="24"/>
                <w:lang w:val="en-US"/>
              </w:rPr>
            </w:pPr>
            <w:r w:rsidRPr="00E14F36">
              <w:rPr>
                <w:rFonts w:ascii="Arial Narrow" w:eastAsia="Calibri" w:hAnsi="Arial Narrow" w:cs="Calibri"/>
                <w:sz w:val="24"/>
                <w:szCs w:val="24"/>
                <w:lang w:val="en-US"/>
              </w:rPr>
              <w:t>Sector</w:t>
            </w:r>
          </w:p>
          <w:p w14:paraId="4D7167A6" w14:textId="77777777" w:rsidR="003072BF" w:rsidRPr="00E14F36" w:rsidRDefault="003072BF" w:rsidP="00906313">
            <w:pPr>
              <w:spacing w:after="0" w:line="240" w:lineRule="auto"/>
              <w:rPr>
                <w:rFonts w:ascii="Arial Narrow" w:eastAsia="Calibri" w:hAnsi="Arial Narrow" w:cs="Calibri"/>
                <w:sz w:val="24"/>
                <w:szCs w:val="24"/>
                <w:lang w:val="en-US"/>
              </w:rPr>
            </w:pPr>
            <w:r w:rsidRPr="00E14F36">
              <w:rPr>
                <w:rFonts w:ascii="Arial Narrow" w:eastAsia="Calibri" w:hAnsi="Arial Narrow" w:cs="Calibri"/>
                <w:sz w:val="24"/>
                <w:szCs w:val="24"/>
                <w:lang w:val="en-US"/>
              </w:rPr>
              <w:t>Mode of Financing</w:t>
            </w:r>
          </w:p>
          <w:p w14:paraId="4F0C9B45" w14:textId="79B008F3" w:rsidR="00E97F17" w:rsidRPr="00E14F36" w:rsidRDefault="00E97F17" w:rsidP="00906313">
            <w:pPr>
              <w:spacing w:after="0" w:line="240" w:lineRule="auto"/>
              <w:rPr>
                <w:rFonts w:ascii="Arial Narrow" w:eastAsia="Calibri" w:hAnsi="Arial Narrow" w:cs="Calibri"/>
                <w:sz w:val="24"/>
                <w:szCs w:val="24"/>
                <w:lang w:val="en-US"/>
              </w:rPr>
            </w:pPr>
            <w:r w:rsidRPr="00E14F36">
              <w:rPr>
                <w:rFonts w:ascii="Arial Narrow" w:eastAsia="Calibri" w:hAnsi="Arial Narrow" w:cs="Calibri"/>
                <w:sz w:val="24"/>
                <w:szCs w:val="24"/>
                <w:lang w:val="en-US"/>
              </w:rPr>
              <w:t>Financing No.</w:t>
            </w:r>
          </w:p>
        </w:tc>
        <w:tc>
          <w:tcPr>
            <w:tcW w:w="283" w:type="dxa"/>
            <w:shd w:val="clear" w:color="auto" w:fill="auto"/>
          </w:tcPr>
          <w:p w14:paraId="3816AB5A" w14:textId="77777777" w:rsidR="00CE57FE" w:rsidRPr="00E14F36" w:rsidRDefault="00CE57FE" w:rsidP="00CE57FE">
            <w:pPr>
              <w:spacing w:after="0" w:line="240" w:lineRule="auto"/>
              <w:rPr>
                <w:rFonts w:ascii="Arial Narrow" w:eastAsia="Calibri" w:hAnsi="Arial Narrow" w:cs="Calibri"/>
                <w:sz w:val="24"/>
                <w:szCs w:val="24"/>
                <w:lang w:val="en-US"/>
              </w:rPr>
            </w:pPr>
            <w:r w:rsidRPr="00E14F36">
              <w:rPr>
                <w:rFonts w:ascii="Arial Narrow" w:eastAsia="Calibri" w:hAnsi="Arial Narrow" w:cs="Calibri"/>
                <w:sz w:val="24"/>
                <w:szCs w:val="24"/>
              </w:rPr>
              <w:t>:</w:t>
            </w:r>
          </w:p>
          <w:p w14:paraId="2CF75855" w14:textId="77777777" w:rsidR="00E61EED" w:rsidRPr="00E14F36" w:rsidRDefault="00E61EED" w:rsidP="00CE57FE">
            <w:pPr>
              <w:spacing w:after="0" w:line="240" w:lineRule="auto"/>
              <w:rPr>
                <w:rFonts w:ascii="Arial Narrow" w:eastAsia="Calibri" w:hAnsi="Arial Narrow" w:cs="Calibri"/>
                <w:sz w:val="24"/>
                <w:szCs w:val="24"/>
                <w:lang w:val="en-US"/>
              </w:rPr>
            </w:pPr>
            <w:r w:rsidRPr="00E14F36">
              <w:rPr>
                <w:rFonts w:ascii="Arial Narrow" w:eastAsia="Calibri" w:hAnsi="Arial Narrow" w:cs="Calibri"/>
                <w:sz w:val="24"/>
                <w:szCs w:val="24"/>
                <w:lang w:val="en-US"/>
              </w:rPr>
              <w:t>:</w:t>
            </w:r>
          </w:p>
          <w:p w14:paraId="46D88016" w14:textId="77777777" w:rsidR="003072BF" w:rsidRPr="00E14F36" w:rsidRDefault="003072BF" w:rsidP="00CE57FE">
            <w:pPr>
              <w:spacing w:after="0" w:line="240" w:lineRule="auto"/>
              <w:rPr>
                <w:rFonts w:ascii="Arial Narrow" w:eastAsia="Calibri" w:hAnsi="Arial Narrow" w:cs="Calibri"/>
                <w:sz w:val="24"/>
                <w:szCs w:val="24"/>
                <w:lang w:val="en-US"/>
              </w:rPr>
            </w:pPr>
            <w:r w:rsidRPr="00E14F36">
              <w:rPr>
                <w:rFonts w:ascii="Arial Narrow" w:eastAsia="Calibri" w:hAnsi="Arial Narrow" w:cs="Calibri"/>
                <w:sz w:val="24"/>
                <w:szCs w:val="24"/>
                <w:lang w:val="en-US"/>
              </w:rPr>
              <w:t>:</w:t>
            </w:r>
          </w:p>
          <w:p w14:paraId="4F0C9B46" w14:textId="053B014B" w:rsidR="00E97F17" w:rsidRPr="00E14F36" w:rsidRDefault="00E97F17" w:rsidP="00CE57FE">
            <w:pPr>
              <w:spacing w:after="0" w:line="240" w:lineRule="auto"/>
              <w:rPr>
                <w:rFonts w:ascii="Arial Narrow" w:eastAsia="Calibri" w:hAnsi="Arial Narrow" w:cs="Calibri"/>
                <w:sz w:val="24"/>
                <w:szCs w:val="24"/>
                <w:lang w:val="en-US"/>
              </w:rPr>
            </w:pPr>
            <w:r w:rsidRPr="00E14F36">
              <w:rPr>
                <w:rFonts w:ascii="Arial Narrow" w:eastAsia="Calibri" w:hAnsi="Arial Narrow" w:cs="Calibri"/>
                <w:sz w:val="24"/>
                <w:szCs w:val="24"/>
                <w:lang w:val="en-US"/>
              </w:rPr>
              <w:t>:</w:t>
            </w:r>
          </w:p>
        </w:tc>
        <w:tc>
          <w:tcPr>
            <w:tcW w:w="6946" w:type="dxa"/>
            <w:shd w:val="clear" w:color="auto" w:fill="auto"/>
          </w:tcPr>
          <w:p w14:paraId="5F046676" w14:textId="77777777" w:rsidR="00CE57FE" w:rsidRPr="00E14F36" w:rsidRDefault="00906313" w:rsidP="00CE57FE">
            <w:pPr>
              <w:spacing w:after="0" w:line="240" w:lineRule="auto"/>
              <w:rPr>
                <w:rFonts w:ascii="Arial Narrow" w:eastAsia="Calibri" w:hAnsi="Arial Narrow" w:cs="Calibri"/>
                <w:sz w:val="24"/>
                <w:szCs w:val="24"/>
                <w:lang w:val="en-US"/>
              </w:rPr>
            </w:pPr>
            <w:r w:rsidRPr="00E14F36">
              <w:rPr>
                <w:rFonts w:ascii="Arial Narrow" w:eastAsia="Calibri" w:hAnsi="Arial Narrow" w:cs="Calibri"/>
                <w:sz w:val="24"/>
                <w:szCs w:val="24"/>
                <w:lang w:val="en-US"/>
              </w:rPr>
              <w:t>Kyzylorda Bypass Road Construction Project</w:t>
            </w:r>
          </w:p>
          <w:p w14:paraId="6F3A828C" w14:textId="77777777" w:rsidR="00C9502A" w:rsidRPr="00E14F36" w:rsidRDefault="00E61EED" w:rsidP="00CE57FE">
            <w:pPr>
              <w:spacing w:after="0" w:line="240" w:lineRule="auto"/>
              <w:rPr>
                <w:rFonts w:ascii="Arial Narrow" w:eastAsia="Calibri" w:hAnsi="Arial Narrow" w:cs="Calibri"/>
                <w:sz w:val="24"/>
                <w:szCs w:val="24"/>
                <w:lang w:val="en-US"/>
              </w:rPr>
            </w:pPr>
            <w:r w:rsidRPr="00E14F36">
              <w:rPr>
                <w:rFonts w:ascii="Arial Narrow" w:eastAsia="Calibri" w:hAnsi="Arial Narrow" w:cs="Calibri"/>
                <w:sz w:val="24"/>
                <w:szCs w:val="24"/>
                <w:lang w:val="en-US"/>
              </w:rPr>
              <w:t>Transport</w:t>
            </w:r>
          </w:p>
          <w:p w14:paraId="7CBFD178" w14:textId="77777777" w:rsidR="009F18A2" w:rsidRPr="00E14F36" w:rsidRDefault="003157ED" w:rsidP="00CE57FE">
            <w:pPr>
              <w:spacing w:after="0" w:line="240" w:lineRule="auto"/>
              <w:rPr>
                <w:rFonts w:ascii="Arial Narrow" w:hAnsi="Arial Narrow" w:cstheme="majorBidi"/>
                <w:bCs/>
                <w:iCs/>
                <w:color w:val="000000" w:themeColor="text1"/>
                <w:sz w:val="24"/>
                <w:szCs w:val="24"/>
                <w:lang w:val="en-US"/>
              </w:rPr>
            </w:pPr>
            <w:r w:rsidRPr="00E14F36">
              <w:rPr>
                <w:rFonts w:ascii="Arial Narrow" w:hAnsi="Arial Narrow" w:cstheme="majorBidi"/>
                <w:bCs/>
                <w:iCs/>
                <w:color w:val="000000" w:themeColor="text1"/>
                <w:sz w:val="24"/>
                <w:szCs w:val="24"/>
              </w:rPr>
              <w:t>Instalment Sale</w:t>
            </w:r>
          </w:p>
          <w:p w14:paraId="4F0C9B47" w14:textId="47AA1C11" w:rsidR="00E97F17" w:rsidRPr="00E14F36" w:rsidRDefault="00E97F17" w:rsidP="00CE57FE">
            <w:pPr>
              <w:spacing w:after="0" w:line="240" w:lineRule="auto"/>
              <w:rPr>
                <w:rFonts w:ascii="Arial Narrow" w:eastAsia="Calibri" w:hAnsi="Arial Narrow" w:cs="Calibri"/>
                <w:sz w:val="24"/>
                <w:szCs w:val="24"/>
                <w:lang w:val="en-US"/>
              </w:rPr>
            </w:pPr>
            <w:r w:rsidRPr="00E14F36">
              <w:rPr>
                <w:rFonts w:ascii="Arial Narrow" w:hAnsi="Arial Narrow" w:cstheme="majorBidi"/>
                <w:bCs/>
                <w:iCs/>
                <w:color w:val="000000" w:themeColor="text1"/>
                <w:sz w:val="24"/>
                <w:szCs w:val="24"/>
                <w:lang w:val="en-US"/>
              </w:rPr>
              <w:t>KAZ-1031</w:t>
            </w:r>
          </w:p>
        </w:tc>
      </w:tr>
      <w:bookmarkEnd w:id="0"/>
      <w:tr w:rsidR="00CE57FE" w:rsidRPr="00E14F36" w14:paraId="4F0C9B4E" w14:textId="77777777" w:rsidTr="00AA2E72">
        <w:tc>
          <w:tcPr>
            <w:tcW w:w="2694" w:type="dxa"/>
            <w:shd w:val="clear" w:color="auto" w:fill="auto"/>
          </w:tcPr>
          <w:p w14:paraId="4F0C9B4A" w14:textId="0DEEE851" w:rsidR="00CE57FE" w:rsidRPr="00E14F36" w:rsidRDefault="00906313" w:rsidP="00E14F36">
            <w:pPr>
              <w:spacing w:after="0" w:line="240" w:lineRule="auto"/>
              <w:rPr>
                <w:rFonts w:ascii="Arial Narrow" w:eastAsia="Calibri" w:hAnsi="Arial Narrow" w:cs="Calibri"/>
                <w:sz w:val="24"/>
                <w:szCs w:val="24"/>
                <w:lang w:val="en-US"/>
              </w:rPr>
            </w:pPr>
            <w:r w:rsidRPr="00E14F36">
              <w:rPr>
                <w:rFonts w:ascii="Arial Narrow" w:eastAsia="Calibri" w:hAnsi="Arial Narrow" w:cs="Calibri"/>
                <w:sz w:val="24"/>
                <w:szCs w:val="24"/>
                <w:lang w:val="en-US"/>
              </w:rPr>
              <w:t>Project</w:t>
            </w:r>
            <w:r w:rsidRPr="00E14F36">
              <w:rPr>
                <w:rFonts w:ascii="Arial Narrow" w:eastAsia="Calibri" w:hAnsi="Arial Narrow" w:cs="Calibri"/>
                <w:sz w:val="24"/>
                <w:szCs w:val="24"/>
              </w:rPr>
              <w:t xml:space="preserve"> </w:t>
            </w:r>
            <w:r w:rsidRPr="00E14F36">
              <w:rPr>
                <w:rFonts w:ascii="Arial Narrow" w:eastAsia="Calibri" w:hAnsi="Arial Narrow" w:cs="Calibri"/>
                <w:sz w:val="24"/>
                <w:szCs w:val="24"/>
                <w:lang w:val="en-US"/>
              </w:rPr>
              <w:t>Implementing</w:t>
            </w:r>
            <w:r w:rsidRPr="00E14F36">
              <w:rPr>
                <w:rFonts w:ascii="Arial Narrow" w:eastAsia="Calibri" w:hAnsi="Arial Narrow" w:cs="Calibri"/>
                <w:sz w:val="24"/>
                <w:szCs w:val="24"/>
              </w:rPr>
              <w:t xml:space="preserve"> </w:t>
            </w:r>
            <w:r w:rsidRPr="00E14F36">
              <w:rPr>
                <w:rFonts w:ascii="Arial Narrow" w:eastAsia="Calibri" w:hAnsi="Arial Narrow" w:cs="Calibri"/>
                <w:sz w:val="24"/>
                <w:szCs w:val="24"/>
                <w:lang w:val="en-US"/>
              </w:rPr>
              <w:t>Agency</w:t>
            </w:r>
            <w:r w:rsidRPr="00E14F36">
              <w:rPr>
                <w:rFonts w:ascii="Arial Narrow" w:eastAsia="Calibri" w:hAnsi="Arial Narrow" w:cs="Calibri"/>
                <w:sz w:val="24"/>
                <w:szCs w:val="24"/>
              </w:rPr>
              <w:t xml:space="preserve"> </w:t>
            </w:r>
          </w:p>
        </w:tc>
        <w:tc>
          <w:tcPr>
            <w:tcW w:w="283" w:type="dxa"/>
            <w:shd w:val="clear" w:color="auto" w:fill="auto"/>
          </w:tcPr>
          <w:p w14:paraId="4F0C9B4B" w14:textId="77777777" w:rsidR="00CE57FE" w:rsidRPr="00E14F36" w:rsidRDefault="00CE57FE" w:rsidP="00CE57FE">
            <w:pPr>
              <w:spacing w:after="0" w:line="240" w:lineRule="auto"/>
              <w:rPr>
                <w:rFonts w:ascii="Arial Narrow" w:eastAsia="Calibri" w:hAnsi="Arial Narrow" w:cs="Calibri"/>
                <w:sz w:val="24"/>
                <w:szCs w:val="24"/>
              </w:rPr>
            </w:pPr>
            <w:r w:rsidRPr="00E14F36">
              <w:rPr>
                <w:rFonts w:ascii="Arial Narrow" w:eastAsia="Calibri" w:hAnsi="Arial Narrow" w:cs="Calibri"/>
                <w:sz w:val="24"/>
                <w:szCs w:val="24"/>
              </w:rPr>
              <w:t>:</w:t>
            </w:r>
          </w:p>
        </w:tc>
        <w:tc>
          <w:tcPr>
            <w:tcW w:w="6946" w:type="dxa"/>
            <w:shd w:val="clear" w:color="auto" w:fill="auto"/>
          </w:tcPr>
          <w:p w14:paraId="4F0C9B4D" w14:textId="78D34A63" w:rsidR="00CE57FE" w:rsidRPr="00E14F36" w:rsidRDefault="00906313" w:rsidP="00E14F36">
            <w:pPr>
              <w:spacing w:before="100" w:beforeAutospacing="1" w:after="100" w:afterAutospacing="1" w:line="240" w:lineRule="auto"/>
              <w:rPr>
                <w:rFonts w:ascii="Arial Narrow" w:eastAsia="Calibri" w:hAnsi="Arial Narrow" w:cs="Calibri"/>
                <w:sz w:val="24"/>
                <w:szCs w:val="24"/>
                <w:lang w:val="en-US"/>
              </w:rPr>
            </w:pPr>
            <w:r w:rsidRPr="00E14F36">
              <w:rPr>
                <w:rFonts w:ascii="Arial Narrow" w:eastAsia="Calibri" w:hAnsi="Arial Narrow" w:cs="Calibri"/>
                <w:sz w:val="24"/>
                <w:szCs w:val="24"/>
                <w:lang w:val="en-US"/>
              </w:rPr>
              <w:t>Joint Stock Company "National Company "</w:t>
            </w:r>
            <w:proofErr w:type="spellStart"/>
            <w:r w:rsidRPr="00E14F36">
              <w:rPr>
                <w:rFonts w:ascii="Arial Narrow" w:eastAsia="Calibri" w:hAnsi="Arial Narrow" w:cs="Calibri"/>
                <w:sz w:val="24"/>
                <w:szCs w:val="24"/>
                <w:lang w:val="en-US"/>
              </w:rPr>
              <w:t>KazAvtoZhol</w:t>
            </w:r>
            <w:proofErr w:type="spellEnd"/>
            <w:r w:rsidRPr="00E14F36">
              <w:rPr>
                <w:rFonts w:ascii="Arial Narrow" w:eastAsia="Calibri" w:hAnsi="Arial Narrow" w:cs="Calibri"/>
                <w:sz w:val="24"/>
                <w:szCs w:val="24"/>
                <w:lang w:val="en-US"/>
              </w:rPr>
              <w:t>"</w:t>
            </w:r>
          </w:p>
        </w:tc>
      </w:tr>
    </w:tbl>
    <w:p w14:paraId="4F0C9B4F" w14:textId="77777777" w:rsidR="00CE57FE" w:rsidRPr="00E14F36" w:rsidRDefault="00CE57FE" w:rsidP="00CE57FE">
      <w:pPr>
        <w:suppressAutoHyphens/>
        <w:spacing w:after="0" w:line="240" w:lineRule="auto"/>
        <w:jc w:val="both"/>
        <w:rPr>
          <w:rFonts w:ascii="Arial Narrow" w:eastAsia="Times New Roman" w:hAnsi="Arial Narrow" w:cs="Times New Roman"/>
          <w:spacing w:val="-2"/>
          <w:sz w:val="24"/>
          <w:szCs w:val="24"/>
          <w:lang w:val="en-US"/>
        </w:rPr>
      </w:pPr>
    </w:p>
    <w:p w14:paraId="4F0C9B50" w14:textId="77777777" w:rsidR="00CE57FE" w:rsidRPr="00E14F36" w:rsidRDefault="00CE57FE" w:rsidP="00CE57FE">
      <w:pPr>
        <w:suppressAutoHyphens/>
        <w:spacing w:after="0" w:line="240" w:lineRule="auto"/>
        <w:jc w:val="both"/>
        <w:rPr>
          <w:rFonts w:ascii="Arial Narrow" w:eastAsia="Times New Roman" w:hAnsi="Arial Narrow" w:cs="Times New Roman"/>
          <w:spacing w:val="-2"/>
          <w:sz w:val="24"/>
          <w:szCs w:val="24"/>
          <w:lang w:val="en-US"/>
        </w:rPr>
      </w:pPr>
    </w:p>
    <w:p w14:paraId="4F0C9B51" w14:textId="77777777" w:rsidR="00CE57FE" w:rsidRPr="00E14F36" w:rsidRDefault="00CE57FE" w:rsidP="00CE57FE">
      <w:pPr>
        <w:suppressAutoHyphens/>
        <w:spacing w:after="0" w:line="240" w:lineRule="auto"/>
        <w:jc w:val="both"/>
        <w:rPr>
          <w:rFonts w:ascii="Arial Narrow" w:eastAsia="Times New Roman" w:hAnsi="Arial Narrow" w:cs="Times New Roman"/>
          <w:bCs/>
          <w:spacing w:val="-2"/>
          <w:sz w:val="24"/>
          <w:szCs w:val="24"/>
          <w:lang w:val="en-US"/>
        </w:rPr>
      </w:pPr>
      <w:r w:rsidRPr="00B0024F">
        <w:rPr>
          <w:rFonts w:ascii="Arial Narrow" w:eastAsia="Times New Roman" w:hAnsi="Arial Narrow" w:cs="Times New Roman"/>
          <w:bCs/>
          <w:spacing w:val="-2"/>
          <w:sz w:val="24"/>
          <w:szCs w:val="24"/>
          <w:lang w:val="en-US"/>
        </w:rPr>
        <w:tab/>
      </w:r>
      <w:r w:rsidR="00020C2E" w:rsidRPr="00E14F36">
        <w:rPr>
          <w:rFonts w:ascii="Arial Narrow" w:eastAsia="Times New Roman" w:hAnsi="Arial Narrow" w:cs="Times New Roman"/>
          <w:bCs/>
          <w:spacing w:val="-2"/>
          <w:sz w:val="24"/>
          <w:szCs w:val="24"/>
          <w:lang w:val="en-US"/>
        </w:rPr>
        <w:t>The Government of the Republic of Kazakhstan has applied for financing under a loan from the Islamic Development Bank (85%), with about 15% co-financing from the government, totaling about 96.29 million US dollars for the implementation of the Kyzylorda Bypass Road Construction Project. Part of the funds will be used to pay for goods, works, related services and consulting services that will be purchased under this project. From the moment the agreement comes into force, the total project implementation period is expected to be 5.25 years</w:t>
      </w:r>
      <w:r w:rsidR="00222405" w:rsidRPr="00E14F36">
        <w:rPr>
          <w:rFonts w:ascii="Arial Narrow" w:eastAsia="Times New Roman" w:hAnsi="Arial Narrow" w:cs="Times New Roman"/>
          <w:bCs/>
          <w:spacing w:val="-2"/>
          <w:sz w:val="24"/>
          <w:szCs w:val="24"/>
          <w:lang w:val="en-US"/>
        </w:rPr>
        <w:t>.</w:t>
      </w:r>
    </w:p>
    <w:p w14:paraId="4F0C9B52" w14:textId="77777777" w:rsidR="00CE57FE" w:rsidRPr="00E14F36" w:rsidRDefault="00CE57FE" w:rsidP="00CE57FE">
      <w:pPr>
        <w:tabs>
          <w:tab w:val="left" w:pos="1540"/>
        </w:tabs>
        <w:suppressAutoHyphens/>
        <w:spacing w:after="0" w:line="240" w:lineRule="auto"/>
        <w:jc w:val="both"/>
        <w:rPr>
          <w:rFonts w:ascii="Arial Narrow" w:eastAsia="Times New Roman" w:hAnsi="Arial Narrow" w:cs="Times New Roman"/>
          <w:bCs/>
          <w:spacing w:val="-2"/>
          <w:sz w:val="24"/>
          <w:szCs w:val="24"/>
          <w:lang w:val="kk-KZ"/>
        </w:rPr>
      </w:pPr>
      <w:r w:rsidRPr="00E14F36">
        <w:rPr>
          <w:rFonts w:ascii="Arial Narrow" w:eastAsia="Times New Roman" w:hAnsi="Arial Narrow" w:cs="Times New Roman"/>
          <w:bCs/>
          <w:spacing w:val="-2"/>
          <w:sz w:val="24"/>
          <w:szCs w:val="24"/>
          <w:lang w:val="kk-KZ"/>
        </w:rPr>
        <w:tab/>
      </w:r>
    </w:p>
    <w:p w14:paraId="4F0C9B53" w14:textId="77777777" w:rsidR="00CE57FE" w:rsidRPr="00E14F36" w:rsidRDefault="00020C2E" w:rsidP="00CE57FE">
      <w:pPr>
        <w:spacing w:after="0" w:line="240" w:lineRule="auto"/>
        <w:ind w:firstLine="720"/>
        <w:jc w:val="both"/>
        <w:rPr>
          <w:rFonts w:ascii="Arial Narrow" w:eastAsia="Times New Roman" w:hAnsi="Arial Narrow" w:cs="Calibri"/>
          <w:spacing w:val="-2"/>
          <w:sz w:val="24"/>
          <w:szCs w:val="24"/>
          <w:lang w:val="en-US"/>
        </w:rPr>
      </w:pPr>
      <w:r w:rsidRPr="00E14F36">
        <w:rPr>
          <w:rFonts w:ascii="Arial Narrow" w:eastAsia="Times New Roman" w:hAnsi="Arial Narrow" w:cs="Calibri"/>
          <w:spacing w:val="-2"/>
          <w:sz w:val="24"/>
          <w:szCs w:val="24"/>
          <w:lang w:val="en-US"/>
        </w:rPr>
        <w:t xml:space="preserve">The aim of the project is to improve the quality of life of people living along the road, as well as to promote the development of the country's international transit potential. The project aims to improve the efficiency of road transport infrastructure and ensure the safe and efficient movement of goods and people along the project. </w:t>
      </w:r>
      <w:proofErr w:type="gramStart"/>
      <w:r w:rsidRPr="00E14F36">
        <w:rPr>
          <w:rFonts w:ascii="Arial Narrow" w:eastAsia="Times New Roman" w:hAnsi="Arial Narrow" w:cs="Calibri"/>
          <w:spacing w:val="-2"/>
          <w:sz w:val="24"/>
          <w:szCs w:val="24"/>
          <w:lang w:val="en-US"/>
        </w:rPr>
        <w:t>In particular, it</w:t>
      </w:r>
      <w:proofErr w:type="gramEnd"/>
      <w:r w:rsidRPr="00E14F36">
        <w:rPr>
          <w:rFonts w:ascii="Arial Narrow" w:eastAsia="Times New Roman" w:hAnsi="Arial Narrow" w:cs="Calibri"/>
          <w:spacing w:val="-2"/>
          <w:sz w:val="24"/>
          <w:szCs w:val="24"/>
          <w:lang w:val="en-US"/>
        </w:rPr>
        <w:t xml:space="preserve"> will help to cope with current traffic volumes and ensure future transportation needs, eliminate current problems of road efficiency caused by poor design and condition of the road surface. Eventually, the average travel time, as well as the operating costs of transportation, will decrease by one third. In addition, urban traffic in Kyzylorda will be facilitated by transit traffic, which will help reduce the traffic load in the city.</w:t>
      </w:r>
    </w:p>
    <w:p w14:paraId="4F0C9B55" w14:textId="77777777" w:rsidR="00CE57FE" w:rsidRPr="00E14F36" w:rsidRDefault="00020C2E" w:rsidP="00CE57FE">
      <w:pPr>
        <w:spacing w:before="100" w:beforeAutospacing="1" w:after="100" w:afterAutospacing="1" w:line="240" w:lineRule="auto"/>
        <w:ind w:firstLine="720"/>
        <w:jc w:val="both"/>
        <w:rPr>
          <w:rFonts w:ascii="Arial Narrow" w:eastAsia="Times New Roman" w:hAnsi="Arial Narrow" w:cs="Times New Roman"/>
          <w:sz w:val="24"/>
          <w:szCs w:val="24"/>
          <w:lang w:val="en-US" w:eastAsia="ru-RU"/>
        </w:rPr>
      </w:pPr>
      <w:r w:rsidRPr="00E14F36">
        <w:rPr>
          <w:rFonts w:ascii="Arial Narrow" w:eastAsia="Times New Roman" w:hAnsi="Arial Narrow" w:cs="Times New Roman"/>
          <w:sz w:val="24"/>
          <w:szCs w:val="24"/>
          <w:lang w:val="en-US" w:eastAsia="ru-RU"/>
        </w:rPr>
        <w:t>The project will consist of the following components</w:t>
      </w:r>
      <w:r w:rsidR="00CE57FE" w:rsidRPr="00E14F36">
        <w:rPr>
          <w:rFonts w:ascii="Arial Narrow" w:eastAsia="Times New Roman" w:hAnsi="Arial Narrow" w:cs="Times New Roman"/>
          <w:sz w:val="24"/>
          <w:szCs w:val="24"/>
          <w:lang w:val="en-US" w:eastAsia="ru-RU"/>
        </w:rPr>
        <w:t>:</w:t>
      </w:r>
    </w:p>
    <w:p w14:paraId="4F0C9B56" w14:textId="41C5A5E7" w:rsidR="00CE57FE" w:rsidRPr="00FD3A0C" w:rsidRDefault="00CE57FE" w:rsidP="00785819">
      <w:pPr>
        <w:contextualSpacing/>
        <w:jc w:val="both"/>
        <w:rPr>
          <w:rFonts w:ascii="Arial Narrow" w:eastAsia="Calibri" w:hAnsi="Arial Narrow" w:cs="Cordia New"/>
          <w:sz w:val="24"/>
          <w:szCs w:val="24"/>
          <w:lang w:val="en-US" w:eastAsia="ru-RU"/>
        </w:rPr>
      </w:pPr>
      <w:r w:rsidRPr="00020C2E">
        <w:rPr>
          <w:rFonts w:ascii="Arial Narrow" w:eastAsia="Calibri" w:hAnsi="Arial Narrow" w:cs="Calibri"/>
          <w:lang w:val="en-US"/>
        </w:rPr>
        <w:tab/>
      </w:r>
      <w:r w:rsidRPr="00E14F36">
        <w:rPr>
          <w:rFonts w:ascii="Arial Narrow" w:eastAsia="Calibri" w:hAnsi="Arial Narrow" w:cs="Cordia New"/>
          <w:sz w:val="24"/>
          <w:szCs w:val="24"/>
        </w:rPr>
        <w:t>а</w:t>
      </w:r>
      <w:r w:rsidRPr="00E14F36">
        <w:rPr>
          <w:rFonts w:ascii="Arial Narrow" w:eastAsia="Calibri" w:hAnsi="Arial Narrow" w:cs="Cordia New"/>
          <w:sz w:val="24"/>
          <w:szCs w:val="24"/>
          <w:lang w:val="en-US"/>
        </w:rPr>
        <w:t xml:space="preserve">) </w:t>
      </w:r>
      <w:r w:rsidR="00020C2E" w:rsidRPr="00E14F36">
        <w:rPr>
          <w:rFonts w:ascii="Arial Narrow" w:eastAsia="Calibri" w:hAnsi="Arial Narrow" w:cs="Cordia New"/>
          <w:b/>
          <w:bCs/>
          <w:sz w:val="24"/>
          <w:szCs w:val="24"/>
          <w:lang w:val="en-US"/>
        </w:rPr>
        <w:t xml:space="preserve">The road construction </w:t>
      </w:r>
      <w:r w:rsidR="00020C2E" w:rsidRPr="00E14F36">
        <w:rPr>
          <w:rFonts w:ascii="Arial Narrow" w:eastAsia="Calibri" w:hAnsi="Arial Narrow" w:cs="Cordia New"/>
          <w:bCs/>
          <w:sz w:val="24"/>
          <w:szCs w:val="24"/>
          <w:lang w:val="en-US"/>
        </w:rPr>
        <w:t>includes a section of 25.9 km, of which 14.6 km of new four-lane road construction, reconstruction (widening) of 11.3 km of two-lane road.</w:t>
      </w:r>
      <w:r w:rsidRPr="00E14F36">
        <w:rPr>
          <w:rFonts w:ascii="Arial Narrow" w:eastAsia="Calibri" w:hAnsi="Arial Narrow" w:cs="Cordia New"/>
          <w:sz w:val="24"/>
          <w:szCs w:val="24"/>
          <w:lang w:val="en-US"/>
        </w:rPr>
        <w:t xml:space="preserve"> </w:t>
      </w:r>
      <w:r w:rsidR="005D1478" w:rsidRPr="00E14F36">
        <w:rPr>
          <w:rFonts w:ascii="Arial Narrow" w:eastAsia="Calibri" w:hAnsi="Arial Narrow" w:cs="Cordia New"/>
          <w:sz w:val="24"/>
          <w:szCs w:val="24"/>
          <w:lang w:val="en-US"/>
        </w:rPr>
        <w:t xml:space="preserve">As part of this component, excavation, drainage, construction of facilities, installation of road foundations, paving, repair of engineering structures, modernization of road safety infrastructure, as well as other related work will be carried out. This component will </w:t>
      </w:r>
      <w:r w:rsidR="005D1478" w:rsidRPr="00E14F36">
        <w:rPr>
          <w:rFonts w:ascii="Arial Narrow" w:eastAsia="Calibri" w:hAnsi="Arial Narrow" w:cs="Cordia New"/>
          <w:sz w:val="24"/>
          <w:szCs w:val="24"/>
          <w:lang w:val="en-US"/>
        </w:rPr>
        <w:t xml:space="preserve">be procured through an </w:t>
      </w:r>
      <w:r w:rsidR="00A35A39" w:rsidRPr="00E14F36">
        <w:rPr>
          <w:rFonts w:ascii="Arial Narrow" w:eastAsia="Calibri" w:hAnsi="Arial Narrow" w:cs="Cordia New"/>
          <w:sz w:val="24"/>
          <w:szCs w:val="24"/>
          <w:lang w:val="en-US"/>
        </w:rPr>
        <w:t xml:space="preserve">Open </w:t>
      </w:r>
      <w:r w:rsidR="005D1478" w:rsidRPr="00E14F36">
        <w:rPr>
          <w:rFonts w:ascii="Arial Narrow" w:eastAsia="Calibri" w:hAnsi="Arial Narrow" w:cs="Cordia New"/>
          <w:sz w:val="24"/>
          <w:szCs w:val="24"/>
          <w:lang w:val="en-US"/>
        </w:rPr>
        <w:t xml:space="preserve">International </w:t>
      </w:r>
      <w:r w:rsidR="00D42DAB" w:rsidRPr="00E14F36">
        <w:rPr>
          <w:rFonts w:ascii="Arial Narrow" w:eastAsia="Calibri" w:hAnsi="Arial Narrow" w:cs="Cordia New"/>
          <w:sz w:val="24"/>
          <w:szCs w:val="24"/>
          <w:lang w:val="en-US"/>
        </w:rPr>
        <w:t>Competitive Bidding</w:t>
      </w:r>
      <w:r w:rsidR="005D1478" w:rsidRPr="00E14F36">
        <w:rPr>
          <w:rFonts w:ascii="Arial Narrow" w:eastAsia="Calibri" w:hAnsi="Arial Narrow" w:cs="Cordia New"/>
          <w:sz w:val="24"/>
          <w:szCs w:val="24"/>
          <w:lang w:val="en-US"/>
        </w:rPr>
        <w:t xml:space="preserve"> (ICB) using the </w:t>
      </w:r>
      <w:r w:rsidR="001904D3" w:rsidRPr="00E14F36">
        <w:rPr>
          <w:rFonts w:ascii="Arial Narrow" w:eastAsia="Roboto Light" w:hAnsi="Arial Narrow"/>
          <w:sz w:val="24"/>
          <w:szCs w:val="24"/>
          <w:lang w:val="en-US"/>
        </w:rPr>
        <w:t xml:space="preserve">Design and Build - Single-stage RFP, after Prequalification, two-envelope. </w:t>
      </w:r>
      <w:r w:rsidR="00785819" w:rsidRPr="00E14F36">
        <w:rPr>
          <w:rFonts w:ascii="Arial Narrow" w:eastAsia="Roboto Light" w:hAnsi="Arial Narrow"/>
          <w:sz w:val="24"/>
          <w:szCs w:val="24"/>
          <w:lang w:val="en-US"/>
        </w:rPr>
        <w:t xml:space="preserve">A margin of preference </w:t>
      </w:r>
      <w:r w:rsidR="00553CE4" w:rsidRPr="00E14F36">
        <w:rPr>
          <w:rFonts w:ascii="Arial Narrow" w:eastAsia="Roboto Light" w:hAnsi="Arial Narrow"/>
          <w:sz w:val="24"/>
          <w:szCs w:val="24"/>
          <w:lang w:val="en-US"/>
        </w:rPr>
        <w:t>will</w:t>
      </w:r>
      <w:r w:rsidR="00785819" w:rsidRPr="00E14F36">
        <w:rPr>
          <w:rFonts w:ascii="Arial Narrow" w:eastAsia="Roboto Light" w:hAnsi="Arial Narrow"/>
          <w:sz w:val="24"/>
          <w:szCs w:val="24"/>
          <w:lang w:val="en-US"/>
        </w:rPr>
        <w:t xml:space="preserve"> be provided to local</w:t>
      </w:r>
      <w:r w:rsidR="00C156B3" w:rsidRPr="00E14F36">
        <w:rPr>
          <w:rFonts w:ascii="Arial Narrow" w:eastAsia="Roboto Light" w:hAnsi="Arial Narrow"/>
          <w:sz w:val="24"/>
          <w:szCs w:val="24"/>
          <w:lang w:val="en-US"/>
        </w:rPr>
        <w:t xml:space="preserve"> </w:t>
      </w:r>
      <w:r w:rsidR="00785819" w:rsidRPr="00E14F36">
        <w:rPr>
          <w:rFonts w:ascii="Arial Narrow" w:eastAsia="Roboto Light" w:hAnsi="Arial Narrow"/>
          <w:sz w:val="24"/>
          <w:szCs w:val="24"/>
          <w:lang w:val="en-US"/>
        </w:rPr>
        <w:t>(domestic) Contractors as per the IsDB Procurement Guidelines.</w:t>
      </w:r>
    </w:p>
    <w:p w14:paraId="4F0C9B57" w14:textId="567D617B" w:rsidR="00CE57FE" w:rsidRPr="00FD3A0C" w:rsidRDefault="00CE57FE" w:rsidP="00CE57FE">
      <w:pPr>
        <w:spacing w:before="100" w:beforeAutospacing="1" w:after="100" w:afterAutospacing="1" w:line="240" w:lineRule="auto"/>
        <w:ind w:firstLine="720"/>
        <w:jc w:val="both"/>
        <w:rPr>
          <w:rFonts w:ascii="Arial Narrow" w:eastAsia="Times New Roman" w:hAnsi="Arial Narrow" w:cs="Times New Roman"/>
          <w:sz w:val="24"/>
          <w:szCs w:val="24"/>
          <w:lang w:val="en-US" w:eastAsia="ru-RU"/>
        </w:rPr>
      </w:pPr>
      <w:r w:rsidRPr="00FD3A0C">
        <w:rPr>
          <w:rFonts w:ascii="Arial Narrow" w:eastAsia="Times New Roman" w:hAnsi="Arial Narrow" w:cs="Times New Roman"/>
          <w:sz w:val="24"/>
          <w:szCs w:val="24"/>
          <w:lang w:val="en-US" w:eastAsia="ru-RU"/>
        </w:rPr>
        <w:t xml:space="preserve">b) </w:t>
      </w:r>
      <w:r w:rsidR="005D1478" w:rsidRPr="00FD3A0C">
        <w:rPr>
          <w:rFonts w:ascii="Arial Narrow" w:eastAsia="Times New Roman" w:hAnsi="Arial Narrow" w:cs="Times New Roman"/>
          <w:b/>
          <w:sz w:val="24"/>
          <w:szCs w:val="24"/>
          <w:lang w:val="en-US" w:eastAsia="ru-RU"/>
        </w:rPr>
        <w:t>The supervision consultant</w:t>
      </w:r>
      <w:r w:rsidR="005D1478" w:rsidRPr="00FD3A0C">
        <w:rPr>
          <w:rFonts w:ascii="Arial Narrow" w:eastAsia="Times New Roman" w:hAnsi="Arial Narrow" w:cs="Times New Roman"/>
          <w:sz w:val="24"/>
          <w:szCs w:val="24"/>
          <w:lang w:val="en-US" w:eastAsia="ru-RU"/>
        </w:rPr>
        <w:t xml:space="preserve"> includes consulting services</w:t>
      </w:r>
      <w:r w:rsidR="00A4363C" w:rsidRPr="00FD3A0C">
        <w:rPr>
          <w:rFonts w:ascii="Arial Narrow" w:eastAsia="Times New Roman" w:hAnsi="Arial Narrow" w:cs="Times New Roman"/>
          <w:sz w:val="24"/>
          <w:szCs w:val="24"/>
          <w:lang w:val="en-US" w:eastAsia="ru-RU"/>
        </w:rPr>
        <w:t xml:space="preserve"> on</w:t>
      </w:r>
      <w:r w:rsidR="005D1478" w:rsidRPr="00FD3A0C">
        <w:rPr>
          <w:rFonts w:ascii="Arial Narrow" w:eastAsia="Times New Roman" w:hAnsi="Arial Narrow" w:cs="Times New Roman"/>
          <w:sz w:val="24"/>
          <w:szCs w:val="24"/>
          <w:lang w:val="en-US" w:eastAsia="ru-RU"/>
        </w:rPr>
        <w:t xml:space="preserve"> supervision of the execution of contracts for construction work within the framework of the project. The consultant will ensure compliance with high construction standards, compliance with established road safety standards, as well as the implementation of an environmental and social management plan by the contractor. This component will be procured using the </w:t>
      </w:r>
      <w:r w:rsidR="007C2A33" w:rsidRPr="00FD3A0C">
        <w:rPr>
          <w:rFonts w:ascii="Arial Narrow" w:eastAsia="Times New Roman" w:hAnsi="Arial Narrow" w:cs="Calibri Light"/>
          <w:sz w:val="24"/>
          <w:szCs w:val="24"/>
          <w:lang w:val="en-US"/>
        </w:rPr>
        <w:t xml:space="preserve">Quality and Cost Based Selection Method (80% for technical score and 20% for financial score) through shortlisting of firms from </w:t>
      </w:r>
      <w:proofErr w:type="spellStart"/>
      <w:r w:rsidR="007C2A33" w:rsidRPr="00FD3A0C">
        <w:rPr>
          <w:rFonts w:ascii="Arial Narrow" w:eastAsia="Times New Roman" w:hAnsi="Arial Narrow" w:cs="Calibri Light"/>
          <w:sz w:val="24"/>
          <w:szCs w:val="24"/>
          <w:lang w:val="en-US"/>
        </w:rPr>
        <w:t>IsDB’s</w:t>
      </w:r>
      <w:proofErr w:type="spellEnd"/>
      <w:r w:rsidR="007C2A33" w:rsidRPr="00FD3A0C">
        <w:rPr>
          <w:rFonts w:ascii="Arial Narrow" w:eastAsia="Times New Roman" w:hAnsi="Arial Narrow" w:cs="Calibri Light"/>
          <w:sz w:val="24"/>
          <w:szCs w:val="24"/>
          <w:lang w:val="en-US"/>
        </w:rPr>
        <w:t xml:space="preserve"> member countries.</w:t>
      </w:r>
      <w:r w:rsidR="007C2A33" w:rsidRPr="00FD3A0C">
        <w:rPr>
          <w:rFonts w:ascii="Arial Narrow" w:eastAsia="Times New Roman" w:hAnsi="Arial Narrow" w:cs="Times New Roman"/>
          <w:sz w:val="24"/>
          <w:szCs w:val="24"/>
          <w:lang w:val="en-US" w:eastAsia="ru-RU"/>
        </w:rPr>
        <w:t xml:space="preserve"> </w:t>
      </w:r>
    </w:p>
    <w:p w14:paraId="4F0C9B58" w14:textId="75DFDD31" w:rsidR="00CE57FE" w:rsidRPr="00C10889" w:rsidRDefault="00CE57FE" w:rsidP="00CE57FE">
      <w:pPr>
        <w:spacing w:before="100" w:beforeAutospacing="1" w:after="100" w:afterAutospacing="1" w:line="240" w:lineRule="auto"/>
        <w:ind w:firstLine="720"/>
        <w:jc w:val="both"/>
        <w:rPr>
          <w:rFonts w:ascii="Arial Narrow" w:eastAsia="Times New Roman" w:hAnsi="Arial Narrow" w:cs="Times New Roman"/>
          <w:sz w:val="24"/>
          <w:szCs w:val="24"/>
          <w:lang w:val="en-US" w:eastAsia="ru-RU"/>
        </w:rPr>
      </w:pPr>
      <w:r w:rsidRPr="00FD3A0C">
        <w:rPr>
          <w:rFonts w:ascii="Arial Narrow" w:eastAsia="Times New Roman" w:hAnsi="Arial Narrow" w:cs="Times New Roman"/>
          <w:sz w:val="24"/>
          <w:szCs w:val="24"/>
          <w:lang w:val="en-US" w:eastAsia="ru-RU"/>
        </w:rPr>
        <w:lastRenderedPageBreak/>
        <w:t xml:space="preserve">c) </w:t>
      </w:r>
      <w:r w:rsidR="00B546E8" w:rsidRPr="00FD3A0C">
        <w:rPr>
          <w:rFonts w:ascii="Arial Narrow" w:eastAsia="Times New Roman" w:hAnsi="Arial Narrow" w:cs="Times New Roman"/>
          <w:b/>
          <w:sz w:val="24"/>
          <w:szCs w:val="24"/>
          <w:lang w:val="en-US" w:eastAsia="ru-RU"/>
        </w:rPr>
        <w:t>The p</w:t>
      </w:r>
      <w:r w:rsidR="005D1478" w:rsidRPr="00FD3A0C">
        <w:rPr>
          <w:rFonts w:ascii="Arial Narrow" w:eastAsia="Times New Roman" w:hAnsi="Arial Narrow" w:cs="Times New Roman"/>
          <w:b/>
          <w:sz w:val="24"/>
          <w:szCs w:val="24"/>
          <w:lang w:val="en-US" w:eastAsia="ru-RU"/>
        </w:rPr>
        <w:t>roject management support</w:t>
      </w:r>
      <w:r w:rsidR="005D1478" w:rsidRPr="00FD3A0C">
        <w:rPr>
          <w:rFonts w:ascii="Arial Narrow" w:eastAsia="Times New Roman" w:hAnsi="Arial Narrow" w:cs="Times New Roman"/>
          <w:sz w:val="24"/>
          <w:szCs w:val="24"/>
          <w:lang w:val="en-US" w:eastAsia="ru-RU"/>
        </w:rPr>
        <w:t xml:space="preserve"> will cover all expenses necessary for the operation of the Project Management Unit (PMU), including staff salaries and consulting services (technical procurement consultant), logistical support and office equipment. PMU's professional staff and technical procurement consultant will be hired through the Individual Consultant Selection (IC) method</w:t>
      </w:r>
      <w:r w:rsidR="00690592" w:rsidRPr="00FD3A0C">
        <w:rPr>
          <w:rFonts w:ascii="Arial Narrow" w:eastAsia="Times New Roman" w:hAnsi="Arial Narrow" w:cs="Times New Roman"/>
          <w:sz w:val="24"/>
          <w:szCs w:val="24"/>
          <w:lang w:val="en-US" w:eastAsia="ru-RU"/>
        </w:rPr>
        <w:t>.</w:t>
      </w:r>
    </w:p>
    <w:p w14:paraId="4F0C9B59" w14:textId="7152AC2D" w:rsidR="00CE57FE" w:rsidRPr="00C10889" w:rsidRDefault="00CE57FE" w:rsidP="00B546E8">
      <w:pPr>
        <w:spacing w:before="100" w:beforeAutospacing="1" w:after="100" w:afterAutospacing="1" w:line="240" w:lineRule="auto"/>
        <w:ind w:firstLine="720"/>
        <w:jc w:val="both"/>
        <w:rPr>
          <w:rFonts w:ascii="Arial Narrow" w:eastAsia="Calibri" w:hAnsi="Arial Narrow" w:cs="Cordia New"/>
          <w:bCs/>
          <w:sz w:val="24"/>
          <w:szCs w:val="24"/>
          <w:lang w:val="en-US"/>
        </w:rPr>
      </w:pPr>
      <w:r w:rsidRPr="00C10889">
        <w:rPr>
          <w:rFonts w:ascii="Arial Narrow" w:eastAsia="Times New Roman" w:hAnsi="Arial Narrow" w:cs="Times New Roman"/>
          <w:sz w:val="24"/>
          <w:szCs w:val="24"/>
          <w:lang w:val="en-US" w:eastAsia="ru-RU"/>
        </w:rPr>
        <w:t xml:space="preserve">d) </w:t>
      </w:r>
      <w:r w:rsidR="00B546E8" w:rsidRPr="00C10889">
        <w:rPr>
          <w:rFonts w:ascii="Arial Narrow" w:eastAsia="Times New Roman" w:hAnsi="Arial Narrow" w:cs="Times New Roman"/>
          <w:b/>
          <w:sz w:val="24"/>
          <w:szCs w:val="24"/>
          <w:lang w:val="en-US" w:eastAsia="ru-RU"/>
        </w:rPr>
        <w:t>The financial audit</w:t>
      </w:r>
      <w:r w:rsidR="00B546E8" w:rsidRPr="00C10889">
        <w:rPr>
          <w:rFonts w:ascii="Arial Narrow" w:eastAsia="Times New Roman" w:hAnsi="Arial Narrow" w:cs="Times New Roman"/>
          <w:sz w:val="24"/>
          <w:szCs w:val="24"/>
          <w:lang w:val="en-US" w:eastAsia="ru-RU"/>
        </w:rPr>
        <w:t xml:space="preserve"> is a prerequisite for the IsDB to provide a loan, this component will finance audit services that will be conducted to ensure that the allocated funds are used in accordance with the objectives of the project</w:t>
      </w:r>
      <w:r w:rsidR="005D1478" w:rsidRPr="00C10889">
        <w:rPr>
          <w:rFonts w:ascii="Arial Narrow" w:eastAsia="Times New Roman" w:hAnsi="Arial Narrow" w:cs="Times New Roman"/>
          <w:sz w:val="24"/>
          <w:szCs w:val="24"/>
          <w:lang w:val="en-US" w:eastAsia="ru-RU"/>
        </w:rPr>
        <w:t xml:space="preserve">. </w:t>
      </w:r>
      <w:r w:rsidR="000667EE" w:rsidRPr="00C10889">
        <w:rPr>
          <w:rFonts w:ascii="Arial Narrow" w:hAnsi="Arial Narrow" w:cs="Arial"/>
          <w:bCs/>
          <w:sz w:val="24"/>
          <w:szCs w:val="24"/>
          <w:lang w:val="en-US"/>
        </w:rPr>
        <w:t xml:space="preserve">This </w:t>
      </w:r>
      <w:proofErr w:type="gramStart"/>
      <w:r w:rsidR="000667EE" w:rsidRPr="00C10889">
        <w:rPr>
          <w:rFonts w:ascii="Arial Narrow" w:hAnsi="Arial Narrow" w:cs="Arial"/>
          <w:bCs/>
          <w:sz w:val="24"/>
          <w:szCs w:val="24"/>
          <w:lang w:val="en-US"/>
        </w:rPr>
        <w:t>component</w:t>
      </w:r>
      <w:proofErr w:type="gramEnd"/>
      <w:r w:rsidR="000667EE" w:rsidRPr="00C10889">
        <w:rPr>
          <w:rFonts w:ascii="Arial Narrow" w:hAnsi="Arial Narrow" w:cs="Arial"/>
          <w:bCs/>
          <w:sz w:val="24"/>
          <w:szCs w:val="24"/>
          <w:lang w:val="en-US"/>
        </w:rPr>
        <w:t xml:space="preserve"> to be procured </w:t>
      </w:r>
      <w:r w:rsidR="000667EE" w:rsidRPr="00C10889">
        <w:rPr>
          <w:rFonts w:ascii="Arial Narrow" w:hAnsi="Arial Narrow"/>
          <w:sz w:val="24"/>
          <w:szCs w:val="24"/>
          <w:lang w:val="en-US"/>
        </w:rPr>
        <w:t xml:space="preserve">through the </w:t>
      </w:r>
      <w:r w:rsidR="00C17A9B" w:rsidRPr="00C10889">
        <w:rPr>
          <w:rFonts w:ascii="Arial Narrow" w:eastAsia="Times New Roman" w:hAnsi="Arial Narrow" w:cs="Calibri Light"/>
          <w:sz w:val="24"/>
          <w:szCs w:val="24"/>
          <w:lang w:val="en-US"/>
        </w:rPr>
        <w:t>Least-Cost Selection (LCS) method among the domestic short-listed consultancy firms</w:t>
      </w:r>
      <w:r w:rsidR="005B2F63" w:rsidRPr="00C10889">
        <w:rPr>
          <w:rFonts w:ascii="Arial Narrow" w:hAnsi="Arial Narrow"/>
          <w:sz w:val="24"/>
          <w:szCs w:val="24"/>
          <w:lang w:val="en-US"/>
        </w:rPr>
        <w:t>.</w:t>
      </w:r>
      <w:r w:rsidR="000667EE" w:rsidRPr="00C10889">
        <w:rPr>
          <w:rFonts w:ascii="Arial Narrow" w:eastAsia="Times New Roman" w:hAnsi="Arial Narrow" w:cs="Times New Roman"/>
          <w:sz w:val="24"/>
          <w:szCs w:val="24"/>
          <w:lang w:val="en-US" w:eastAsia="ru-RU"/>
        </w:rPr>
        <w:t xml:space="preserve"> </w:t>
      </w:r>
    </w:p>
    <w:p w14:paraId="4F0C9B5A" w14:textId="77777777" w:rsidR="00CE57FE" w:rsidRPr="00C10889" w:rsidRDefault="005D1478" w:rsidP="00CE57FE">
      <w:pPr>
        <w:spacing w:before="100" w:beforeAutospacing="1" w:after="100" w:afterAutospacing="1" w:line="240" w:lineRule="auto"/>
        <w:jc w:val="both"/>
        <w:rPr>
          <w:rFonts w:ascii="Arial Narrow" w:eastAsia="Times New Roman" w:hAnsi="Arial Narrow" w:cs="Times New Roman"/>
          <w:i/>
          <w:sz w:val="24"/>
          <w:szCs w:val="24"/>
          <w:lang w:val="en-US" w:eastAsia="ru-RU"/>
        </w:rPr>
      </w:pPr>
      <w:r w:rsidRPr="00C10889">
        <w:rPr>
          <w:rFonts w:ascii="Arial Narrow" w:eastAsia="Times New Roman" w:hAnsi="Arial Narrow" w:cs="Times New Roman"/>
          <w:b/>
          <w:sz w:val="24"/>
          <w:szCs w:val="24"/>
          <w:lang w:val="en-US" w:eastAsia="ru-RU"/>
        </w:rPr>
        <w:t>Procurement organization</w:t>
      </w:r>
      <w:r w:rsidRPr="00C10889">
        <w:rPr>
          <w:rFonts w:ascii="Arial Narrow" w:eastAsia="Times New Roman" w:hAnsi="Arial Narrow" w:cs="Times New Roman"/>
          <w:i/>
          <w:sz w:val="24"/>
          <w:szCs w:val="24"/>
          <w:lang w:val="en-US" w:eastAsia="ru-RU"/>
        </w:rPr>
        <w:t>: Procurement within the framework of the project will be carried out in accordance with the Guidance of the Islamic Development Bank Group (IsDB) on Procurement of Goods, Works and Related Services within the framework of IsDB Project Financing, April 2019 edition, as amended in February 2023, as well as with the Guidance on Procurement of Consulting Services within the Framework of IsDB Project Financing, edition April 2019, as amended in February 2023.</w:t>
      </w:r>
    </w:p>
    <w:p w14:paraId="4F0C9B5C" w14:textId="601251BC" w:rsidR="00CE57FE" w:rsidRPr="00C10889" w:rsidRDefault="00942632" w:rsidP="00CE57FE">
      <w:pPr>
        <w:spacing w:before="100" w:beforeAutospacing="1" w:after="100" w:afterAutospacing="1" w:line="240" w:lineRule="auto"/>
        <w:jc w:val="both"/>
        <w:rPr>
          <w:rFonts w:ascii="Arial Narrow" w:eastAsia="Times New Roman" w:hAnsi="Arial Narrow" w:cs="Times New Roman"/>
          <w:sz w:val="24"/>
          <w:szCs w:val="24"/>
          <w:lang w:val="en-US" w:eastAsia="ru-RU"/>
        </w:rPr>
      </w:pPr>
      <w:r w:rsidRPr="00C10889">
        <w:rPr>
          <w:rFonts w:ascii="Arial Narrow" w:eastAsia="Times New Roman" w:hAnsi="Arial Narrow" w:cs="Times New Roman"/>
          <w:b/>
          <w:sz w:val="24"/>
          <w:szCs w:val="24"/>
          <w:lang w:val="en-US" w:eastAsia="ru-RU"/>
        </w:rPr>
        <w:t>Special procurement notices</w:t>
      </w:r>
      <w:r w:rsidRPr="00C10889">
        <w:rPr>
          <w:rFonts w:ascii="Arial Narrow" w:eastAsia="Times New Roman" w:hAnsi="Arial Narrow" w:cs="Times New Roman"/>
          <w:sz w:val="24"/>
          <w:szCs w:val="24"/>
          <w:lang w:val="en-US" w:eastAsia="ru-RU"/>
        </w:rPr>
        <w:t xml:space="preserve"> for contracts that will be put up for international tenders under the International Competitive </w:t>
      </w:r>
      <w:r w:rsidR="0057660C" w:rsidRPr="00C10889">
        <w:rPr>
          <w:rFonts w:ascii="Arial Narrow" w:eastAsia="Times New Roman" w:hAnsi="Arial Narrow" w:cs="Times New Roman"/>
          <w:sz w:val="24"/>
          <w:szCs w:val="24"/>
          <w:lang w:val="en-US" w:eastAsia="ru-RU"/>
        </w:rPr>
        <w:t xml:space="preserve">Bidding </w:t>
      </w:r>
      <w:r w:rsidRPr="00C10889">
        <w:rPr>
          <w:rFonts w:ascii="Arial Narrow" w:eastAsia="Times New Roman" w:hAnsi="Arial Narrow" w:cs="Times New Roman"/>
          <w:sz w:val="24"/>
          <w:szCs w:val="24"/>
          <w:lang w:val="en-US" w:eastAsia="ru-RU"/>
        </w:rPr>
        <w:t>(ICB), Quality and Cost Based Selection (QCBS</w:t>
      </w:r>
      <w:proofErr w:type="gramStart"/>
      <w:r w:rsidRPr="00C10889">
        <w:rPr>
          <w:rFonts w:ascii="Arial Narrow" w:eastAsia="Times New Roman" w:hAnsi="Arial Narrow" w:cs="Times New Roman"/>
          <w:sz w:val="24"/>
          <w:szCs w:val="24"/>
          <w:lang w:val="en-US" w:eastAsia="ru-RU"/>
        </w:rPr>
        <w:t>)</w:t>
      </w:r>
      <w:proofErr w:type="gramEnd"/>
      <w:r w:rsidRPr="00C10889">
        <w:rPr>
          <w:rFonts w:ascii="Arial Narrow" w:eastAsia="Times New Roman" w:hAnsi="Arial Narrow" w:cs="Times New Roman"/>
          <w:sz w:val="24"/>
          <w:szCs w:val="24"/>
          <w:lang w:val="en-US" w:eastAsia="ru-RU"/>
        </w:rPr>
        <w:t xml:space="preserve"> and </w:t>
      </w:r>
      <w:r w:rsidR="00B57698" w:rsidRPr="00C10889">
        <w:rPr>
          <w:rFonts w:ascii="Arial Narrow" w:eastAsia="Times New Roman" w:hAnsi="Arial Narrow" w:cs="Times New Roman"/>
          <w:sz w:val="24"/>
          <w:szCs w:val="24"/>
          <w:lang w:val="en-US" w:eastAsia="ru-RU"/>
        </w:rPr>
        <w:t xml:space="preserve">Least </w:t>
      </w:r>
      <w:r w:rsidRPr="00C10889">
        <w:rPr>
          <w:rFonts w:ascii="Arial Narrow" w:eastAsia="Times New Roman" w:hAnsi="Arial Narrow" w:cs="Times New Roman"/>
          <w:sz w:val="24"/>
          <w:szCs w:val="24"/>
          <w:lang w:val="en-US" w:eastAsia="ru-RU"/>
        </w:rPr>
        <w:t xml:space="preserve">Cost Selection (LCS) will be published as they become available on the IsDB, dgMarket, UNDB Online and </w:t>
      </w:r>
      <w:proofErr w:type="spellStart"/>
      <w:r w:rsidRPr="00C10889">
        <w:rPr>
          <w:rFonts w:ascii="Arial Narrow" w:eastAsia="Times New Roman" w:hAnsi="Arial Narrow" w:cs="Times New Roman"/>
          <w:sz w:val="24"/>
          <w:szCs w:val="24"/>
          <w:lang w:val="en-US" w:eastAsia="ru-RU"/>
        </w:rPr>
        <w:t>KazAvtoZhol</w:t>
      </w:r>
      <w:proofErr w:type="spellEnd"/>
      <w:r w:rsidRPr="00C10889">
        <w:rPr>
          <w:rFonts w:ascii="Arial Narrow" w:eastAsia="Times New Roman" w:hAnsi="Arial Narrow" w:cs="Times New Roman"/>
          <w:sz w:val="24"/>
          <w:szCs w:val="24"/>
          <w:lang w:val="en-US" w:eastAsia="ru-RU"/>
        </w:rPr>
        <w:t xml:space="preserve"> websites (qaj.kz).</w:t>
      </w:r>
    </w:p>
    <w:p w14:paraId="4F0C9B5E" w14:textId="0C5054DA" w:rsidR="00CE57FE" w:rsidRPr="00C10889" w:rsidRDefault="00942632" w:rsidP="00CE57FE">
      <w:pPr>
        <w:spacing w:before="100" w:beforeAutospacing="1" w:after="100" w:afterAutospacing="1" w:line="240" w:lineRule="auto"/>
        <w:jc w:val="both"/>
        <w:rPr>
          <w:rFonts w:ascii="Arial Narrow" w:eastAsia="Times New Roman" w:hAnsi="Arial Narrow" w:cs="Times New Roman"/>
          <w:sz w:val="24"/>
          <w:szCs w:val="24"/>
          <w:lang w:val="en-US" w:eastAsia="ru-RU"/>
        </w:rPr>
      </w:pPr>
      <w:r w:rsidRPr="00C10889">
        <w:rPr>
          <w:rFonts w:ascii="Arial Narrow" w:eastAsia="Times New Roman" w:hAnsi="Arial Narrow" w:cs="Times New Roman"/>
          <w:sz w:val="24"/>
          <w:szCs w:val="24"/>
          <w:lang w:val="en-US" w:eastAsia="ru-RU"/>
        </w:rPr>
        <w:t>Interested and eligible firms and individuals who would like to be considered for the provision of goods, works and consulting services for the above project, or who require further information, should contact th</w:t>
      </w:r>
      <w:r w:rsidR="00222405" w:rsidRPr="00C10889">
        <w:rPr>
          <w:rFonts w:ascii="Arial Narrow" w:eastAsia="Times New Roman" w:hAnsi="Arial Narrow" w:cs="Times New Roman"/>
          <w:sz w:val="24"/>
          <w:szCs w:val="24"/>
          <w:lang w:val="en-US" w:eastAsia="ru-RU"/>
        </w:rPr>
        <w:t>e Borrower at the address below</w:t>
      </w:r>
      <w:r w:rsidR="00CE57FE" w:rsidRPr="00C10889">
        <w:rPr>
          <w:rFonts w:ascii="Arial Narrow" w:eastAsia="Times New Roman" w:hAnsi="Arial Narrow" w:cs="Times New Roman"/>
          <w:sz w:val="24"/>
          <w:szCs w:val="24"/>
          <w:lang w:val="en-US" w:eastAsia="ru-RU"/>
        </w:rPr>
        <w:t>:</w:t>
      </w:r>
    </w:p>
    <w:p w14:paraId="4F0C9B5F" w14:textId="77777777" w:rsidR="00CE57FE" w:rsidRPr="00942632" w:rsidRDefault="00CE57FE" w:rsidP="00CE57FE">
      <w:pPr>
        <w:spacing w:after="0" w:line="240" w:lineRule="auto"/>
        <w:ind w:left="96"/>
        <w:rPr>
          <w:rFonts w:ascii="Arial Narrow" w:eastAsia="Times New Roman" w:hAnsi="Arial Narrow" w:cs="Times New Roman"/>
          <w:spacing w:val="-2"/>
          <w:sz w:val="24"/>
          <w:szCs w:val="24"/>
          <w:lang w:val="en-US"/>
        </w:rPr>
      </w:pPr>
    </w:p>
    <w:p w14:paraId="4F0C9B60" w14:textId="77777777" w:rsidR="00942632" w:rsidRPr="00E515A9" w:rsidRDefault="009169F3" w:rsidP="00942632">
      <w:pPr>
        <w:spacing w:after="0" w:line="240" w:lineRule="auto"/>
        <w:ind w:left="96"/>
        <w:rPr>
          <w:rFonts w:ascii="Arial Narrow" w:eastAsia="Times New Roman" w:hAnsi="Arial Narrow" w:cs="Times New Roman"/>
          <w:spacing w:val="-2"/>
          <w:sz w:val="24"/>
          <w:szCs w:val="24"/>
          <w:lang w:val="en-US"/>
        </w:rPr>
      </w:pPr>
      <w:r>
        <w:rPr>
          <w:rFonts w:ascii="Arial Narrow" w:eastAsia="Times New Roman" w:hAnsi="Arial Narrow" w:cs="Times New Roman"/>
          <w:sz w:val="24"/>
          <w:szCs w:val="24"/>
          <w:lang w:val="en-US" w:eastAsia="ru-RU"/>
        </w:rPr>
        <w:t>JSC “NC “</w:t>
      </w:r>
      <w:proofErr w:type="spellStart"/>
      <w:r w:rsidR="00945605">
        <w:rPr>
          <w:rFonts w:ascii="Arial Narrow" w:eastAsia="Times New Roman" w:hAnsi="Arial Narrow" w:cs="Times New Roman"/>
          <w:sz w:val="24"/>
          <w:szCs w:val="24"/>
          <w:lang w:val="en-US" w:eastAsia="ru-RU"/>
        </w:rPr>
        <w:t>KazAvtoZh</w:t>
      </w:r>
      <w:r>
        <w:rPr>
          <w:rFonts w:ascii="Arial Narrow" w:eastAsia="Times New Roman" w:hAnsi="Arial Narrow" w:cs="Times New Roman"/>
          <w:sz w:val="24"/>
          <w:szCs w:val="24"/>
          <w:lang w:val="en-US" w:eastAsia="ru-RU"/>
        </w:rPr>
        <w:t>ol</w:t>
      </w:r>
      <w:proofErr w:type="spellEnd"/>
      <w:r>
        <w:rPr>
          <w:rFonts w:ascii="Arial Narrow" w:eastAsia="Times New Roman" w:hAnsi="Arial Narrow" w:cs="Times New Roman"/>
          <w:sz w:val="24"/>
          <w:szCs w:val="24"/>
          <w:lang w:val="en-US" w:eastAsia="ru-RU"/>
        </w:rPr>
        <w:t>”</w:t>
      </w:r>
      <w:r w:rsidR="00942632" w:rsidRPr="00942632">
        <w:rPr>
          <w:rFonts w:ascii="Arial Narrow" w:eastAsia="Times New Roman" w:hAnsi="Arial Narrow" w:cs="Times New Roman"/>
          <w:sz w:val="24"/>
          <w:szCs w:val="24"/>
          <w:lang w:val="en-US" w:eastAsia="ru-RU"/>
        </w:rPr>
        <w:br/>
      </w:r>
      <w:r w:rsidR="00942632">
        <w:rPr>
          <w:rFonts w:ascii="Arial Narrow" w:eastAsia="Times New Roman" w:hAnsi="Arial Narrow" w:cs="Times New Roman"/>
          <w:sz w:val="24"/>
          <w:szCs w:val="24"/>
          <w:lang w:val="en-US" w:eastAsia="ru-RU"/>
        </w:rPr>
        <w:t>To</w:t>
      </w:r>
      <w:r w:rsidR="00CE57FE" w:rsidRPr="00942632">
        <w:rPr>
          <w:rFonts w:ascii="Arial Narrow" w:eastAsia="Times New Roman" w:hAnsi="Arial Narrow" w:cs="Times New Roman"/>
          <w:sz w:val="24"/>
          <w:szCs w:val="24"/>
          <w:lang w:val="en-US" w:eastAsia="ru-RU"/>
        </w:rPr>
        <w:t xml:space="preserve">: </w:t>
      </w:r>
      <w:r w:rsidR="00942632" w:rsidRPr="00942632">
        <w:rPr>
          <w:rFonts w:ascii="Arial Narrow" w:eastAsia="Times New Roman" w:hAnsi="Arial Narrow" w:cs="Times New Roman"/>
          <w:sz w:val="24"/>
          <w:szCs w:val="24"/>
          <w:lang w:val="en-US" w:eastAsia="ru-RU"/>
        </w:rPr>
        <w:t xml:space="preserve">Mr. Serik </w:t>
      </w:r>
      <w:proofErr w:type="spellStart"/>
      <w:r w:rsidR="00942632" w:rsidRPr="00942632">
        <w:rPr>
          <w:rFonts w:ascii="Arial Narrow" w:eastAsia="Times New Roman" w:hAnsi="Arial Narrow" w:cs="Times New Roman"/>
          <w:sz w:val="24"/>
          <w:szCs w:val="24"/>
          <w:lang w:val="en-US" w:eastAsia="ru-RU"/>
        </w:rPr>
        <w:t>Imashev</w:t>
      </w:r>
      <w:proofErr w:type="spellEnd"/>
      <w:r w:rsidR="00942632" w:rsidRPr="00942632">
        <w:rPr>
          <w:rFonts w:ascii="Arial Narrow" w:eastAsia="Times New Roman" w:hAnsi="Arial Narrow" w:cs="Times New Roman"/>
          <w:sz w:val="24"/>
          <w:szCs w:val="24"/>
          <w:lang w:val="en-US" w:eastAsia="ru-RU"/>
        </w:rPr>
        <w:t>, Chief Engineer</w:t>
      </w:r>
      <w:r w:rsidR="00CE57FE" w:rsidRPr="00942632">
        <w:rPr>
          <w:rFonts w:ascii="Arial Narrow" w:eastAsia="Times New Roman" w:hAnsi="Arial Narrow" w:cs="Times New Roman"/>
          <w:sz w:val="24"/>
          <w:szCs w:val="24"/>
          <w:lang w:val="en-US" w:eastAsia="ru-RU"/>
        </w:rPr>
        <w:br/>
      </w:r>
      <w:r w:rsidR="00942632">
        <w:rPr>
          <w:rFonts w:ascii="Arial Narrow" w:eastAsia="Times New Roman" w:hAnsi="Arial Narrow" w:cs="Times New Roman"/>
          <w:sz w:val="24"/>
          <w:szCs w:val="24"/>
          <w:lang w:val="en-US" w:eastAsia="ru-RU"/>
        </w:rPr>
        <w:t>Adress</w:t>
      </w:r>
      <w:r w:rsidR="00CE57FE" w:rsidRPr="00942632">
        <w:rPr>
          <w:rFonts w:ascii="Arial Narrow" w:eastAsia="Times New Roman" w:hAnsi="Arial Narrow" w:cs="Times New Roman"/>
          <w:sz w:val="24"/>
          <w:szCs w:val="24"/>
          <w:lang w:val="en-US" w:eastAsia="ru-RU"/>
        </w:rPr>
        <w:t xml:space="preserve">: </w:t>
      </w:r>
      <w:r w:rsidR="00942632">
        <w:rPr>
          <w:rFonts w:ascii="Arial Narrow" w:eastAsia="Times New Roman" w:hAnsi="Arial Narrow" w:cs="Times New Roman"/>
          <w:sz w:val="24"/>
          <w:szCs w:val="24"/>
          <w:lang w:val="en-US" w:eastAsia="ru-RU"/>
        </w:rPr>
        <w:t xml:space="preserve">60/4, </w:t>
      </w:r>
      <w:proofErr w:type="spellStart"/>
      <w:r w:rsidR="00942632">
        <w:rPr>
          <w:rFonts w:ascii="Arial Narrow" w:eastAsia="Times New Roman" w:hAnsi="Arial Narrow" w:cs="Times New Roman"/>
          <w:sz w:val="24"/>
          <w:szCs w:val="24"/>
          <w:lang w:val="en-US" w:eastAsia="ru-RU"/>
        </w:rPr>
        <w:t>Syganak</w:t>
      </w:r>
      <w:proofErr w:type="spellEnd"/>
      <w:r w:rsidR="00942632">
        <w:rPr>
          <w:rFonts w:ascii="Arial Narrow" w:eastAsia="Times New Roman" w:hAnsi="Arial Narrow" w:cs="Times New Roman"/>
          <w:sz w:val="24"/>
          <w:szCs w:val="24"/>
          <w:lang w:val="en-US" w:eastAsia="ru-RU"/>
        </w:rPr>
        <w:t xml:space="preserve"> S</w:t>
      </w:r>
      <w:r w:rsidR="00942632" w:rsidRPr="00942632">
        <w:rPr>
          <w:rFonts w:ascii="Arial Narrow" w:eastAsia="Times New Roman" w:hAnsi="Arial Narrow" w:cs="Times New Roman"/>
          <w:sz w:val="24"/>
          <w:szCs w:val="24"/>
          <w:lang w:val="en-US" w:eastAsia="ru-RU"/>
        </w:rPr>
        <w:t>tr</w:t>
      </w:r>
      <w:r w:rsidR="00942632">
        <w:rPr>
          <w:rFonts w:ascii="Arial Narrow" w:eastAsia="Times New Roman" w:hAnsi="Arial Narrow" w:cs="Times New Roman"/>
          <w:sz w:val="24"/>
          <w:szCs w:val="24"/>
          <w:lang w:val="en-US" w:eastAsia="ru-RU"/>
        </w:rPr>
        <w:t>eet</w:t>
      </w:r>
      <w:r w:rsidR="00CE57FE" w:rsidRPr="00942632">
        <w:rPr>
          <w:rFonts w:ascii="Arial Narrow" w:eastAsia="Times New Roman" w:hAnsi="Arial Narrow" w:cs="Times New Roman"/>
          <w:sz w:val="24"/>
          <w:szCs w:val="24"/>
          <w:lang w:val="en-US" w:eastAsia="ru-RU"/>
        </w:rPr>
        <w:br/>
      </w:r>
      <w:r w:rsidR="00942632" w:rsidRPr="00E515A9">
        <w:rPr>
          <w:rFonts w:ascii="Arial Narrow" w:eastAsia="Times New Roman" w:hAnsi="Arial Narrow" w:cs="Times New Roman"/>
          <w:spacing w:val="-2"/>
          <w:sz w:val="24"/>
          <w:szCs w:val="24"/>
          <w:lang w:val="en-US"/>
        </w:rPr>
        <w:t>Floor/Room number: 7th floor</w:t>
      </w:r>
    </w:p>
    <w:p w14:paraId="4F0C9B61" w14:textId="77777777" w:rsidR="00942632" w:rsidRPr="00E515A9" w:rsidRDefault="00942632" w:rsidP="00942632">
      <w:pPr>
        <w:spacing w:after="0" w:line="240" w:lineRule="auto"/>
        <w:ind w:left="96"/>
        <w:rPr>
          <w:rFonts w:ascii="Arial Narrow" w:eastAsia="Times New Roman" w:hAnsi="Arial Narrow" w:cs="Times New Roman"/>
          <w:spacing w:val="-2"/>
          <w:sz w:val="24"/>
          <w:szCs w:val="24"/>
          <w:lang w:val="en-US"/>
        </w:rPr>
      </w:pPr>
      <w:r w:rsidRPr="00E515A9">
        <w:rPr>
          <w:rFonts w:ascii="Arial Narrow" w:eastAsia="Times New Roman" w:hAnsi="Arial Narrow" w:cs="Times New Roman"/>
          <w:spacing w:val="-2"/>
          <w:sz w:val="24"/>
          <w:szCs w:val="24"/>
          <w:lang w:val="en-US"/>
        </w:rPr>
        <w:t>City: Astana</w:t>
      </w:r>
    </w:p>
    <w:p w14:paraId="4F0C9B62" w14:textId="77777777" w:rsidR="00942632" w:rsidRPr="00E515A9" w:rsidRDefault="00942632" w:rsidP="00942632">
      <w:pPr>
        <w:spacing w:after="0" w:line="240" w:lineRule="auto"/>
        <w:ind w:left="96"/>
        <w:rPr>
          <w:rFonts w:ascii="Arial Narrow" w:eastAsia="Times New Roman" w:hAnsi="Arial Narrow" w:cs="Times New Roman"/>
          <w:spacing w:val="-2"/>
          <w:sz w:val="24"/>
          <w:szCs w:val="24"/>
          <w:lang w:val="en-US"/>
        </w:rPr>
      </w:pPr>
      <w:r w:rsidRPr="00E515A9">
        <w:rPr>
          <w:rFonts w:ascii="Arial Narrow" w:eastAsia="Times New Roman" w:hAnsi="Arial Narrow" w:cs="Times New Roman"/>
          <w:spacing w:val="-2"/>
          <w:sz w:val="24"/>
          <w:szCs w:val="24"/>
          <w:lang w:val="en-US"/>
        </w:rPr>
        <w:t>ZIP code: 010000</w:t>
      </w:r>
    </w:p>
    <w:p w14:paraId="4F0C9B63" w14:textId="77777777" w:rsidR="00942632" w:rsidRPr="00E515A9" w:rsidRDefault="00942632" w:rsidP="00942632">
      <w:pPr>
        <w:spacing w:after="0" w:line="240" w:lineRule="auto"/>
        <w:ind w:left="96"/>
        <w:rPr>
          <w:rFonts w:ascii="Arial Narrow" w:eastAsia="Times New Roman" w:hAnsi="Arial Narrow" w:cs="Times New Roman"/>
          <w:spacing w:val="-2"/>
          <w:sz w:val="24"/>
          <w:szCs w:val="24"/>
          <w:lang w:val="en-US"/>
        </w:rPr>
      </w:pPr>
      <w:r w:rsidRPr="00E515A9">
        <w:rPr>
          <w:rFonts w:ascii="Arial Narrow" w:eastAsia="Times New Roman" w:hAnsi="Arial Narrow" w:cs="Times New Roman"/>
          <w:spacing w:val="-2"/>
          <w:sz w:val="24"/>
          <w:szCs w:val="24"/>
          <w:lang w:val="en-US"/>
        </w:rPr>
        <w:t>Country: Republic of Kazakhstan</w:t>
      </w:r>
    </w:p>
    <w:p w14:paraId="4F0C9B64" w14:textId="77777777" w:rsidR="00942632" w:rsidRPr="00E515A9" w:rsidRDefault="00942632" w:rsidP="00942632">
      <w:pPr>
        <w:spacing w:after="0" w:line="240" w:lineRule="auto"/>
        <w:ind w:left="96"/>
        <w:rPr>
          <w:rFonts w:ascii="Arial Narrow" w:eastAsia="Times New Roman" w:hAnsi="Arial Narrow" w:cs="Times New Roman"/>
          <w:spacing w:val="-2"/>
          <w:sz w:val="24"/>
          <w:szCs w:val="24"/>
          <w:lang w:val="en-US"/>
        </w:rPr>
      </w:pPr>
      <w:r w:rsidRPr="00E515A9">
        <w:rPr>
          <w:rFonts w:ascii="Arial Narrow" w:eastAsia="Times New Roman" w:hAnsi="Arial Narrow" w:cs="Times New Roman"/>
          <w:spacing w:val="-2"/>
          <w:sz w:val="24"/>
          <w:szCs w:val="24"/>
          <w:lang w:val="en-US"/>
        </w:rPr>
        <w:t>Telephone: +7 (717) 2 648 778</w:t>
      </w:r>
    </w:p>
    <w:p w14:paraId="4F0C9B65" w14:textId="77777777" w:rsidR="00942632" w:rsidRPr="00E515A9" w:rsidRDefault="00942632" w:rsidP="00942632">
      <w:pPr>
        <w:spacing w:after="0" w:line="240" w:lineRule="auto"/>
        <w:ind w:left="96"/>
        <w:rPr>
          <w:rFonts w:ascii="Arial Narrow" w:eastAsia="Times New Roman" w:hAnsi="Arial Narrow" w:cs="DokChampa"/>
          <w:i/>
          <w:iCs/>
          <w:color w:val="0000FF"/>
          <w:spacing w:val="-2"/>
          <w:sz w:val="24"/>
          <w:szCs w:val="24"/>
          <w:u w:val="single"/>
          <w:lang w:val="en-US" w:bidi="lo-LA"/>
        </w:rPr>
      </w:pPr>
      <w:r w:rsidRPr="00E515A9">
        <w:rPr>
          <w:rFonts w:ascii="Arial Narrow" w:eastAsia="Times New Roman" w:hAnsi="Arial Narrow" w:cs="Times New Roman"/>
          <w:spacing w:val="-2"/>
          <w:sz w:val="24"/>
          <w:szCs w:val="24"/>
          <w:lang w:val="en-US"/>
        </w:rPr>
        <w:t xml:space="preserve">E-mail: </w:t>
      </w:r>
      <w:r w:rsidRPr="00E515A9">
        <w:rPr>
          <w:rFonts w:ascii="Arial Narrow" w:eastAsia="Times New Roman" w:hAnsi="Arial Narrow" w:cs="DokChampa"/>
          <w:i/>
          <w:iCs/>
          <w:color w:val="0000FF"/>
          <w:spacing w:val="-2"/>
          <w:sz w:val="24"/>
          <w:szCs w:val="24"/>
          <w:u w:val="single"/>
          <w:lang w:val="en-US" w:bidi="lo-LA"/>
        </w:rPr>
        <w:t>qajchief.engineer@gmail.com</w:t>
      </w:r>
    </w:p>
    <w:p w14:paraId="4F0C9B66" w14:textId="77777777" w:rsidR="00942632" w:rsidRPr="00E515A9" w:rsidRDefault="00942632" w:rsidP="00942632">
      <w:pPr>
        <w:spacing w:after="0" w:line="240" w:lineRule="auto"/>
        <w:ind w:left="96"/>
        <w:rPr>
          <w:rFonts w:ascii="Arial Narrow" w:eastAsia="Times New Roman" w:hAnsi="Arial Narrow" w:cs="DokChampa"/>
          <w:i/>
          <w:iCs/>
          <w:color w:val="0000FF"/>
          <w:spacing w:val="-2"/>
          <w:sz w:val="24"/>
          <w:szCs w:val="24"/>
          <w:u w:val="single"/>
          <w:lang w:val="en-US" w:bidi="lo-LA"/>
        </w:rPr>
      </w:pPr>
      <w:hyperlink r:id="rId7" w:history="1">
        <w:r w:rsidRPr="00E515A9">
          <w:rPr>
            <w:rFonts w:ascii="Arial Narrow" w:eastAsia="Times New Roman" w:hAnsi="Arial Narrow" w:cs="DokChampa"/>
            <w:i/>
            <w:iCs/>
            <w:color w:val="0000FF"/>
            <w:spacing w:val="-2"/>
            <w:sz w:val="24"/>
            <w:szCs w:val="24"/>
            <w:u w:val="single"/>
            <w:lang w:val="en-US" w:bidi="lo-LA"/>
          </w:rPr>
          <w:t>sagi.sadykuly@qaj.kz</w:t>
        </w:r>
      </w:hyperlink>
    </w:p>
    <w:p w14:paraId="4F0C9B67" w14:textId="77777777" w:rsidR="00942632" w:rsidRPr="00E515A9" w:rsidRDefault="00942632" w:rsidP="00942632">
      <w:pPr>
        <w:spacing w:after="0" w:line="240" w:lineRule="auto"/>
        <w:ind w:left="96"/>
        <w:rPr>
          <w:rFonts w:ascii="Arial Narrow" w:eastAsia="Times New Roman" w:hAnsi="Arial Narrow" w:cs="DokChampa"/>
          <w:i/>
          <w:iCs/>
          <w:color w:val="8496B0"/>
          <w:spacing w:val="-2"/>
          <w:sz w:val="24"/>
          <w:szCs w:val="24"/>
          <w:lang w:val="en-US" w:bidi="lo-LA"/>
        </w:rPr>
      </w:pPr>
      <w:hyperlink r:id="rId8" w:history="1">
        <w:r w:rsidRPr="00E515A9">
          <w:rPr>
            <w:rFonts w:ascii="Arial Narrow" w:eastAsia="Times New Roman" w:hAnsi="Arial Narrow" w:cs="Times New Roman"/>
            <w:i/>
            <w:iCs/>
            <w:color w:val="0000FF"/>
            <w:spacing w:val="-2"/>
            <w:sz w:val="24"/>
            <w:szCs w:val="24"/>
            <w:u w:val="single"/>
            <w:lang w:val="en-US"/>
          </w:rPr>
          <w:t>nurlan.bekmurzayev@qaj.kz</w:t>
        </w:r>
      </w:hyperlink>
      <w:r w:rsidRPr="00E515A9">
        <w:rPr>
          <w:rFonts w:ascii="Arial Narrow" w:eastAsia="Times New Roman" w:hAnsi="Arial Narrow" w:cs="DokChampa"/>
          <w:i/>
          <w:iCs/>
          <w:color w:val="8496B0"/>
          <w:spacing w:val="-2"/>
          <w:sz w:val="24"/>
          <w:szCs w:val="24"/>
          <w:lang w:val="en-US" w:bidi="lo-LA"/>
        </w:rPr>
        <w:t xml:space="preserve">, </w:t>
      </w:r>
    </w:p>
    <w:p w14:paraId="4F0C9B68" w14:textId="77777777" w:rsidR="00942632" w:rsidRPr="00E515A9" w:rsidRDefault="00942632" w:rsidP="00942632">
      <w:pPr>
        <w:spacing w:after="0" w:line="240" w:lineRule="auto"/>
        <w:ind w:left="96"/>
        <w:rPr>
          <w:rFonts w:ascii="Arial Narrow" w:eastAsia="Times New Roman" w:hAnsi="Arial Narrow" w:cs="DokChampa"/>
          <w:i/>
          <w:iCs/>
          <w:color w:val="0000FF"/>
          <w:spacing w:val="-2"/>
          <w:sz w:val="24"/>
          <w:szCs w:val="24"/>
          <w:u w:val="single"/>
          <w:lang w:val="en-US" w:bidi="lo-LA"/>
        </w:rPr>
      </w:pPr>
      <w:r w:rsidRPr="00E515A9">
        <w:rPr>
          <w:rFonts w:ascii="Arial Narrow" w:eastAsia="Times New Roman" w:hAnsi="Arial Narrow" w:cs="DokChampa"/>
          <w:i/>
          <w:iCs/>
          <w:color w:val="0000FF"/>
          <w:spacing w:val="-2"/>
          <w:sz w:val="24"/>
          <w:szCs w:val="24"/>
          <w:u w:val="single"/>
          <w:lang w:val="en-US" w:bidi="lo-LA"/>
        </w:rPr>
        <w:t>bakhytzhan.akhmetov@qaj.kz</w:t>
      </w:r>
    </w:p>
    <w:p w14:paraId="4F0C9B69" w14:textId="77777777" w:rsidR="00942632" w:rsidRPr="00E515A9" w:rsidRDefault="00942632" w:rsidP="00942632">
      <w:pPr>
        <w:spacing w:after="0" w:line="240" w:lineRule="auto"/>
        <w:ind w:left="96"/>
        <w:rPr>
          <w:rFonts w:ascii="Arial Narrow" w:eastAsia="Times New Roman" w:hAnsi="Arial Narrow" w:cs="DokChampa"/>
          <w:i/>
          <w:iCs/>
          <w:color w:val="0000FF"/>
          <w:spacing w:val="-2"/>
          <w:sz w:val="24"/>
          <w:szCs w:val="24"/>
          <w:u w:val="single"/>
          <w:lang w:val="en-US" w:bidi="lo-LA"/>
        </w:rPr>
      </w:pPr>
    </w:p>
    <w:p w14:paraId="4F0C9B6A" w14:textId="77777777" w:rsidR="00942632" w:rsidRPr="00E515A9" w:rsidRDefault="005915CF" w:rsidP="00942632">
      <w:pPr>
        <w:spacing w:after="0" w:line="240" w:lineRule="auto"/>
        <w:ind w:left="96"/>
        <w:rPr>
          <w:rFonts w:ascii="Arial Narrow" w:eastAsia="Times New Roman" w:hAnsi="Arial Narrow" w:cs="Times New Roman"/>
          <w:sz w:val="24"/>
          <w:szCs w:val="24"/>
          <w:lang w:val="en-US"/>
        </w:rPr>
      </w:pPr>
      <w:r>
        <w:rPr>
          <w:rFonts w:ascii="Arial Narrow" w:eastAsia="Times New Roman" w:hAnsi="Arial Narrow" w:cs="Times New Roman"/>
          <w:sz w:val="24"/>
          <w:szCs w:val="24"/>
          <w:lang w:val="en-US"/>
        </w:rPr>
        <w:t>Web</w:t>
      </w:r>
      <w:r w:rsidR="00942632" w:rsidRPr="00E515A9">
        <w:rPr>
          <w:rFonts w:ascii="Arial Narrow" w:eastAsia="Times New Roman" w:hAnsi="Arial Narrow" w:cs="Times New Roman"/>
          <w:sz w:val="24"/>
          <w:szCs w:val="24"/>
          <w:lang w:val="en-US"/>
        </w:rPr>
        <w:t>site: qaj.kz</w:t>
      </w:r>
    </w:p>
    <w:p w14:paraId="4F0C9B6B" w14:textId="77777777" w:rsidR="00596B3F" w:rsidRPr="00CE57FE" w:rsidRDefault="00596B3F" w:rsidP="00942632">
      <w:pPr>
        <w:spacing w:before="100" w:beforeAutospacing="1" w:after="100" w:afterAutospacing="1" w:line="240" w:lineRule="auto"/>
        <w:rPr>
          <w:lang w:val="en-US"/>
        </w:rPr>
      </w:pPr>
    </w:p>
    <w:sectPr w:rsidR="00596B3F" w:rsidRPr="00CE57FE" w:rsidSect="00FB776B">
      <w:headerReference w:type="even" r:id="rId9"/>
      <w:headerReference w:type="default" r:id="rId10"/>
      <w:headerReference w:type="first" r:id="rId11"/>
      <w:endnotePr>
        <w:numFmt w:val="decimal"/>
      </w:endnotePr>
      <w:pgSz w:w="11906" w:h="16838" w:code="9"/>
      <w:pgMar w:top="567" w:right="1077" w:bottom="567" w:left="1077"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D32A9" w14:textId="77777777" w:rsidR="00E65C2F" w:rsidRDefault="00E65C2F" w:rsidP="00A31E17">
      <w:pPr>
        <w:spacing w:after="0" w:line="240" w:lineRule="auto"/>
      </w:pPr>
      <w:r>
        <w:separator/>
      </w:r>
    </w:p>
  </w:endnote>
  <w:endnote w:type="continuationSeparator" w:id="0">
    <w:p w14:paraId="7B166865" w14:textId="77777777" w:rsidR="00E65C2F" w:rsidRDefault="00E65C2F" w:rsidP="00A31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Roboto Light">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DA2EA" w14:textId="77777777" w:rsidR="00E65C2F" w:rsidRDefault="00E65C2F" w:rsidP="00A31E17">
      <w:pPr>
        <w:spacing w:after="0" w:line="240" w:lineRule="auto"/>
      </w:pPr>
      <w:r>
        <w:separator/>
      </w:r>
    </w:p>
  </w:footnote>
  <w:footnote w:type="continuationSeparator" w:id="0">
    <w:p w14:paraId="73F7A795" w14:textId="77777777" w:rsidR="00E65C2F" w:rsidRDefault="00E65C2F" w:rsidP="00A31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EAA48" w14:textId="139F1F0D" w:rsidR="00A31E17" w:rsidRDefault="00A31E17">
    <w:pPr>
      <w:pStyle w:val="Header"/>
    </w:pPr>
    <w:r>
      <w:rPr>
        <w:noProof/>
        <w:lang w:eastAsia="ru-RU"/>
      </w:rPr>
      <mc:AlternateContent>
        <mc:Choice Requires="wps">
          <w:drawing>
            <wp:anchor distT="0" distB="0" distL="0" distR="0" simplePos="0" relativeHeight="251659264" behindDoc="0" locked="0" layoutInCell="1" allowOverlap="1" wp14:anchorId="5A76F03E" wp14:editId="2A335889">
              <wp:simplePos x="635" y="635"/>
              <wp:positionH relativeFrom="page">
                <wp:align>left</wp:align>
              </wp:positionH>
              <wp:positionV relativeFrom="page">
                <wp:align>top</wp:align>
              </wp:positionV>
              <wp:extent cx="763270" cy="357505"/>
              <wp:effectExtent l="0" t="0" r="17780" b="4445"/>
              <wp:wrapNone/>
              <wp:docPr id="1794342778"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4FBE14A8" w14:textId="4A2B4B05" w:rsidR="00A31E17" w:rsidRPr="00A31E17" w:rsidRDefault="00A31E17" w:rsidP="00A31E17">
                          <w:pPr>
                            <w:spacing w:after="0"/>
                            <w:rPr>
                              <w:rFonts w:ascii="Calibri" w:eastAsia="Calibri" w:hAnsi="Calibri" w:cs="Calibri"/>
                              <w:noProof/>
                              <w:color w:val="000000"/>
                              <w:sz w:val="20"/>
                              <w:szCs w:val="20"/>
                            </w:rPr>
                          </w:pPr>
                          <w:r w:rsidRPr="00A31E1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A76F03E" id="_x0000_t202" coordsize="21600,21600" o:spt="202" path="m,l,21600r21600,l21600,xe">
              <v:stroke joinstyle="miter"/>
              <v:path gradientshapeok="t" o:connecttype="rect"/>
            </v:shapetype>
            <v:shape id="Text Box 2" o:spid="_x0000_s1026" type="#_x0000_t202" alt="Protected" style="position:absolute;margin-left:0;margin-top:0;width:60.1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PmEAIAACEEAAAOAAAAZHJzL2Uyb0RvYy54bWysU8tu2zAQvBfoPxC815KdOk4Fy4GbwEWB&#10;IAngFDnTFGUJILkEubbkfn2XlB9p2lPRC7UvLXdnhvPb3mi2Vz60YEs+HuWcKSuhau225D9eVp9u&#10;OAsobCU0WFXygwr8dvHxw7xzhZpAA7pSnlETG4rOlbxBdEWWBdkoI8IInLKUrMEbgeT6bVZ50VF3&#10;o7NJnl9nHfjKeZAqBIreD0m+SP3rWkl8quugkOmS02yYTp/OTTyzxVwUWy9c08rjGOIfpjCitXTp&#10;udW9QMF2vv2jlWmlhwA1jiSYDOq6lSrtQNuM83fbrBvhVNqFwAnuDFP4f23l437tnj3D/iv0RGAE&#10;pHOhCBSM+/S1N/FLkzLKE4SHM2yqRyYpOLu+mswoIyl1NZ1N82nskl1+dj7gNwWGRaPknlhJYIn9&#10;Q8Ch9FQS77KwarVOzGj7W4B6xkh2mTBa2G961lZvpt9AdaClPAx8BydXLV39IAI+C08E07QkWnyi&#10;o9bQlRyOFmcN+J9/i8d6wp2ynHUkmJJbUjRn+rslPibTz3keBZa88Zd8Gj2fPDI2J8PuzB2QFsf0&#10;LJxMZqxDfTJrD+aVNL2Mt1FKWEl3lhxP5h0O8qU3IdVymYpIS07gg107GVtHzCKgL/2r8O6IOhJd&#10;j3CSlCjegT/Uxj+DW+6QKEjMRHwHNI+wkw4Tt8c3E4X+1k9Vl5e9+AUAAP//AwBQSwMEFAAGAAgA&#10;AAAhAIPz4tPbAAAABAEAAA8AAABkcnMvZG93bnJldi54bWxMj09Lw0AQxe9Cv8MyBW9212iLxGxK&#10;KQgKFmktep1mJ38wOxuymyZ+e7de9DLweI/3fpOtJ9uKM/W+cazhdqFAEBfONFxpOL4/3TyA8AHZ&#10;YOuYNHyTh3U+u8owNW7kPZ0PoRKxhH2KGuoQulRKX9Rk0S9cRxy90vUWQ5R9JU2PYyy3rUyUWkmL&#10;DceFGjva1lR8HQar4fnef4ahLJd+97ob1ctoj8Pbh9bX82nzCCLQFP7CcMGP6JBHppMb2HjRaoiP&#10;hN978RKVgDhpWK7uQOaZ/A+f/wAAAP//AwBQSwECLQAUAAYACAAAACEAtoM4kv4AAADhAQAAEwAA&#10;AAAAAAAAAAAAAAAAAAAAW0NvbnRlbnRfVHlwZXNdLnhtbFBLAQItABQABgAIAAAAIQA4/SH/1gAA&#10;AJQBAAALAAAAAAAAAAAAAAAAAC8BAABfcmVscy8ucmVsc1BLAQItABQABgAIAAAAIQAG2oPmEAIA&#10;ACEEAAAOAAAAAAAAAAAAAAAAAC4CAABkcnMvZTJvRG9jLnhtbFBLAQItABQABgAIAAAAIQCD8+LT&#10;2wAAAAQBAAAPAAAAAAAAAAAAAAAAAGoEAABkcnMvZG93bnJldi54bWxQSwUGAAAAAAQABADzAAAA&#10;cgUAAAAA&#10;" filled="f" stroked="f">
              <v:fill o:detectmouseclick="t"/>
              <v:textbox style="mso-fit-shape-to-text:t" inset="20pt,15pt,0,0">
                <w:txbxContent>
                  <w:p w14:paraId="4FBE14A8" w14:textId="4A2B4B05" w:rsidR="00A31E17" w:rsidRPr="00A31E17" w:rsidRDefault="00A31E17" w:rsidP="00A31E17">
                    <w:pPr>
                      <w:spacing w:after="0"/>
                      <w:rPr>
                        <w:rFonts w:ascii="Calibri" w:eastAsia="Calibri" w:hAnsi="Calibri" w:cs="Calibri"/>
                        <w:noProof/>
                        <w:color w:val="000000"/>
                        <w:sz w:val="20"/>
                        <w:szCs w:val="20"/>
                      </w:rPr>
                    </w:pPr>
                    <w:r w:rsidRPr="00A31E17">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1E80D" w14:textId="1C18112D" w:rsidR="00A31E17" w:rsidRDefault="00A31E17">
    <w:pPr>
      <w:pStyle w:val="Header"/>
    </w:pPr>
    <w:r>
      <w:rPr>
        <w:noProof/>
        <w:lang w:eastAsia="ru-RU"/>
      </w:rPr>
      <mc:AlternateContent>
        <mc:Choice Requires="wps">
          <w:drawing>
            <wp:anchor distT="0" distB="0" distL="0" distR="0" simplePos="0" relativeHeight="251660288" behindDoc="0" locked="0" layoutInCell="1" allowOverlap="1" wp14:anchorId="6257A4AB" wp14:editId="49950757">
              <wp:simplePos x="635" y="635"/>
              <wp:positionH relativeFrom="page">
                <wp:align>left</wp:align>
              </wp:positionH>
              <wp:positionV relativeFrom="page">
                <wp:align>top</wp:align>
              </wp:positionV>
              <wp:extent cx="763270" cy="357505"/>
              <wp:effectExtent l="0" t="0" r="17780" b="4445"/>
              <wp:wrapNone/>
              <wp:docPr id="1886621523"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03219D8B" w14:textId="3BA57CE4" w:rsidR="00A31E17" w:rsidRPr="00A31E17" w:rsidRDefault="00A31E17" w:rsidP="00A31E17">
                          <w:pPr>
                            <w:spacing w:after="0"/>
                            <w:rPr>
                              <w:rFonts w:ascii="Calibri" w:eastAsia="Calibri" w:hAnsi="Calibri" w:cs="Calibri"/>
                              <w:noProof/>
                              <w:color w:val="000000"/>
                              <w:sz w:val="20"/>
                              <w:szCs w:val="20"/>
                            </w:rPr>
                          </w:pPr>
                          <w:r w:rsidRPr="00A31E1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257A4AB" id="_x0000_t202" coordsize="21600,21600" o:spt="202" path="m,l,21600r21600,l21600,xe">
              <v:stroke joinstyle="miter"/>
              <v:path gradientshapeok="t" o:connecttype="rect"/>
            </v:shapetype>
            <v:shape id="Text Box 3" o:spid="_x0000_s1027" type="#_x0000_t202" alt="Protected" style="position:absolute;margin-left:0;margin-top:0;width:60.1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CkEgIAACEEAAAOAAAAZHJzL2Uyb0RvYy54bWysU02P2jAQvVfqf7B8LwnZsrQRYUV3RVUJ&#10;7a7EVns2jk0i2R7LNiT013fsEGi3PVW9OPOV8cx7z4u7XityFM63YCo6neSUCMOhbs2+ot9f1h8+&#10;UeIDMzVTYERFT8LTu+X7d4vOlqKABlQtHMEmxpedrWgTgi2zzPNGaOYnYIXBpASnWUDX7bPasQ67&#10;a5UVeX6bdeBq64AL7zH6MCTpMvWXUvDwJKUXgaiK4mwhnS6du3hmywUr947ZpuXnMdg/TKFZa/DS&#10;S6sHFhg5uPaPVrrlDjzIMOGgM5Cy5SLtgNtM8zfbbBtmRdoFwfH2ApP/f23543Frnx0J/RfokcAI&#10;SGd96TEY9+ml0/GLkxLMI4SnC2yiD4RjcH57U8wxwzF1M5vP8lnskl1/ts6HrwI0iUZFHbKSwGLH&#10;jQ9D6VgS7zKwbpVKzCjzWwB7xkh2nTBaod/1pK0rWozT76A+4VIOBr695esWr94wH56ZQ4JxWhRt&#10;eMJDKugqCmeLkgbcj7/FYz3ijllKOhRMRQ0qmhL1zSAfxexjnkeBJW/6OZ9FzyUPjd1omIO+B9Ti&#10;FJ+F5cmMdUGNpnSgX1HTq3gbppjheGdFw2jeh0G++Ca4WK1SEWrJsrAxW8tj64hZBPSlf2XOnlEP&#10;SNcjjJJi5Rvwh9r4p7erQ0AKEjMR3wHNM+yow8Tt+c1Eof/qp6rry17+BAAA//8DAFBLAwQUAAYA&#10;CAAAACEAg/Pi09sAAAAEAQAADwAAAGRycy9kb3ducmV2LnhtbEyPT0vDQBDF70K/wzIFb3bXaIvE&#10;bEopCAoWaS16nWYnfzA7G7KbJn57t170MvB4j/d+k60n24oz9b5xrOF2oUAQF840XGk4vj/dPIDw&#10;Adlg65g0fJOHdT67yjA1buQ9nQ+hErGEfYoa6hC6VEpf1GTRL1xHHL3S9RZDlH0lTY9jLLetTJRa&#10;SYsNx4UaO9rWVHwdBqvh+d5/hqEsl373uhvVy2iPw9uH1tfzafMIItAU/sJwwY/okEemkxvYeNFq&#10;iI+E33vxEpWAOGlYru5A5pn8D5//AAAA//8DAFBLAQItABQABgAIAAAAIQC2gziS/gAAAOEBAAAT&#10;AAAAAAAAAAAAAAAAAAAAAABbQ29udGVudF9UeXBlc10ueG1sUEsBAi0AFAAGAAgAAAAhADj9If/W&#10;AAAAlAEAAAsAAAAAAAAAAAAAAAAALwEAAF9yZWxzLy5yZWxzUEsBAi0AFAAGAAgAAAAhAFdMcKQS&#10;AgAAIQQAAA4AAAAAAAAAAAAAAAAALgIAAGRycy9lMm9Eb2MueG1sUEsBAi0AFAAGAAgAAAAhAIPz&#10;4tPbAAAABAEAAA8AAAAAAAAAAAAAAAAAbAQAAGRycy9kb3ducmV2LnhtbFBLBQYAAAAABAAEAPMA&#10;AAB0BQAAAAA=&#10;" filled="f" stroked="f">
              <v:fill o:detectmouseclick="t"/>
              <v:textbox style="mso-fit-shape-to-text:t" inset="20pt,15pt,0,0">
                <w:txbxContent>
                  <w:p w14:paraId="03219D8B" w14:textId="3BA57CE4" w:rsidR="00A31E17" w:rsidRPr="00A31E17" w:rsidRDefault="00A31E17" w:rsidP="00A31E17">
                    <w:pPr>
                      <w:spacing w:after="0"/>
                      <w:rPr>
                        <w:rFonts w:ascii="Calibri" w:eastAsia="Calibri" w:hAnsi="Calibri" w:cs="Calibri"/>
                        <w:noProof/>
                        <w:color w:val="000000"/>
                        <w:sz w:val="20"/>
                        <w:szCs w:val="20"/>
                      </w:rPr>
                    </w:pPr>
                    <w:r w:rsidRPr="00A31E17">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678A2" w14:textId="26953888" w:rsidR="00A31E17" w:rsidRDefault="00A31E17">
    <w:pPr>
      <w:pStyle w:val="Header"/>
    </w:pPr>
    <w:r>
      <w:rPr>
        <w:noProof/>
        <w:lang w:eastAsia="ru-RU"/>
      </w:rPr>
      <mc:AlternateContent>
        <mc:Choice Requires="wps">
          <w:drawing>
            <wp:anchor distT="0" distB="0" distL="0" distR="0" simplePos="0" relativeHeight="251658240" behindDoc="0" locked="0" layoutInCell="1" allowOverlap="1" wp14:anchorId="45A682E9" wp14:editId="2068B157">
              <wp:simplePos x="635" y="635"/>
              <wp:positionH relativeFrom="page">
                <wp:align>left</wp:align>
              </wp:positionH>
              <wp:positionV relativeFrom="page">
                <wp:align>top</wp:align>
              </wp:positionV>
              <wp:extent cx="763270" cy="357505"/>
              <wp:effectExtent l="0" t="0" r="17780" b="4445"/>
              <wp:wrapNone/>
              <wp:docPr id="823403420"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576807A0" w14:textId="4CF977B1" w:rsidR="00A31E17" w:rsidRPr="00A31E17" w:rsidRDefault="00A31E17" w:rsidP="00A31E17">
                          <w:pPr>
                            <w:spacing w:after="0"/>
                            <w:rPr>
                              <w:rFonts w:ascii="Calibri" w:eastAsia="Calibri" w:hAnsi="Calibri" w:cs="Calibri"/>
                              <w:noProof/>
                              <w:color w:val="000000"/>
                              <w:sz w:val="20"/>
                              <w:szCs w:val="20"/>
                            </w:rPr>
                          </w:pPr>
                          <w:r w:rsidRPr="00A31E1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5A682E9" id="_x0000_t202" coordsize="21600,21600" o:spt="202" path="m,l,21600r21600,l21600,xe">
              <v:stroke joinstyle="miter"/>
              <v:path gradientshapeok="t" o:connecttype="rect"/>
            </v:shapetype>
            <v:shape id="Text Box 1" o:spid="_x0000_s1028" type="#_x0000_t202" alt="Protected" style="position:absolute;margin-left:0;margin-top:0;width:60.1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6qDQIAABoEAAAOAAAAZHJzL2Uyb0RvYy54bWysU0uP0zAQviPxHyzfadIu3ULUdFV2VYRU&#10;7a7URXt2HbuJZHss221Sfj1jJ2lh4YS4OPPKPL75ZnnXaUVOwvkGTEmnk5wSYThUjTmU9PvL5sMn&#10;SnxgpmIKjCjpWXh6t3r/btnaQsygBlUJRzCJ8UVrS1qHYIss87wWmvkJWGHQKcFpFlB1h6xyrMXs&#10;WmWzPL/NWnCVdcCF92h96J10lfJLKXh4ktKLQFRJsbeQXpfefXyz1ZIVB8ds3fChDfYPXWjWGCx6&#10;SfXAAiNH1/yRSjfcgQcZJhx0BlI2XKQZcJpp/maaXc2sSLMgON5eYPL/Ly1/PO3ssyOh+wIdLjAC&#10;0lpfeDTGeTrpdPxipwT9COH5ApvoAuFoXNzezBbo4ei6mS/m+Txmya4/W+fDVwGaRKGkDreSwGKn&#10;rQ996BgSaxnYNEqlzSjzmwFzRkt27TBKodt3Q9t7qM44jYN+0d7yTYM1t8yHZ+Zws9gmsjU84SMV&#10;tCWFQaKkBvfjb/YYj4Cjl5IWmVJSg1SmRH0zuIjZ/GOeR2Ylbfo5n0fNJQ2F/SiYo74HJOEU78Hy&#10;JMa4oEZROtCvSOZ1rIYuZjjWLGkYxfvQ8xaPgYv1OgUhiSwLW7OzPKaOYEUkX7pX5uwAd8A9PcLI&#10;JVa8Qb2PjX96uz4GxD6tJALbozngjQRMSx2OJTL8Vz1FXU969RMAAP//AwBQSwMEFAAGAAgAAAAh&#10;AIPz4tPbAAAABAEAAA8AAABkcnMvZG93bnJldi54bWxMj09Lw0AQxe9Cv8MyBW9212iLxGxKKQgK&#10;Fmktep1mJ38wOxuymyZ+e7de9DLweI/3fpOtJ9uKM/W+cazhdqFAEBfONFxpOL4/3TyA8AHZYOuY&#10;NHyTh3U+u8owNW7kPZ0PoRKxhH2KGuoQulRKX9Rk0S9cRxy90vUWQ5R9JU2PYyy3rUyUWkmLDceF&#10;Gjva1lR8HQar4fnef4ahLJd+97ob1ctoj8Pbh9bX82nzCCLQFP7CcMGP6JBHppMb2HjRaoiPhN97&#10;8RKVgDhpWK7uQOaZ/A+f/wAAAP//AwBQSwECLQAUAAYACAAAACEAtoM4kv4AAADhAQAAEwAAAAAA&#10;AAAAAAAAAAAAAAAAW0NvbnRlbnRfVHlwZXNdLnhtbFBLAQItABQABgAIAAAAIQA4/SH/1gAAAJQB&#10;AAALAAAAAAAAAAAAAAAAAC8BAABfcmVscy8ucmVsc1BLAQItABQABgAIAAAAIQAIFr6qDQIAABoE&#10;AAAOAAAAAAAAAAAAAAAAAC4CAABkcnMvZTJvRG9jLnhtbFBLAQItABQABgAIAAAAIQCD8+LT2wAA&#10;AAQBAAAPAAAAAAAAAAAAAAAAAGcEAABkcnMvZG93bnJldi54bWxQSwUGAAAAAAQABADzAAAAbwUA&#10;AAAA&#10;" filled="f" stroked="f">
              <v:fill o:detectmouseclick="t"/>
              <v:textbox style="mso-fit-shape-to-text:t" inset="20pt,15pt,0,0">
                <w:txbxContent>
                  <w:p w14:paraId="576807A0" w14:textId="4CF977B1" w:rsidR="00A31E17" w:rsidRPr="00A31E17" w:rsidRDefault="00A31E17" w:rsidP="00A31E17">
                    <w:pPr>
                      <w:spacing w:after="0"/>
                      <w:rPr>
                        <w:rFonts w:ascii="Calibri" w:eastAsia="Calibri" w:hAnsi="Calibri" w:cs="Calibri"/>
                        <w:noProof/>
                        <w:color w:val="000000"/>
                        <w:sz w:val="20"/>
                        <w:szCs w:val="20"/>
                      </w:rPr>
                    </w:pPr>
                    <w:r w:rsidRPr="00A31E17">
                      <w:rPr>
                        <w:rFonts w:ascii="Calibri" w:eastAsia="Calibri" w:hAnsi="Calibri" w:cs="Calibri"/>
                        <w:noProof/>
                        <w:color w:val="000000"/>
                        <w:sz w:val="20"/>
                        <w:szCs w:val="20"/>
                      </w:rPr>
                      <w:t>Protected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18"/>
    <w:rsid w:val="00020C2E"/>
    <w:rsid w:val="000667EE"/>
    <w:rsid w:val="00071E46"/>
    <w:rsid w:val="000B7D8D"/>
    <w:rsid w:val="000C39F1"/>
    <w:rsid w:val="001904D3"/>
    <w:rsid w:val="00222405"/>
    <w:rsid w:val="00286D73"/>
    <w:rsid w:val="002F5095"/>
    <w:rsid w:val="003072BF"/>
    <w:rsid w:val="003157ED"/>
    <w:rsid w:val="003B7542"/>
    <w:rsid w:val="003C2213"/>
    <w:rsid w:val="00406330"/>
    <w:rsid w:val="004B6E5E"/>
    <w:rsid w:val="005065FE"/>
    <w:rsid w:val="00514C1A"/>
    <w:rsid w:val="00553CE4"/>
    <w:rsid w:val="0057660C"/>
    <w:rsid w:val="005915CF"/>
    <w:rsid w:val="00596364"/>
    <w:rsid w:val="00596B3F"/>
    <w:rsid w:val="005B2594"/>
    <w:rsid w:val="005B2F63"/>
    <w:rsid w:val="005D1478"/>
    <w:rsid w:val="00690592"/>
    <w:rsid w:val="006A46BB"/>
    <w:rsid w:val="00721898"/>
    <w:rsid w:val="00734801"/>
    <w:rsid w:val="00752607"/>
    <w:rsid w:val="00785819"/>
    <w:rsid w:val="007C2A33"/>
    <w:rsid w:val="00906313"/>
    <w:rsid w:val="009169F3"/>
    <w:rsid w:val="00942632"/>
    <w:rsid w:val="0094550C"/>
    <w:rsid w:val="00945605"/>
    <w:rsid w:val="009F18A2"/>
    <w:rsid w:val="00A31E17"/>
    <w:rsid w:val="00A35A39"/>
    <w:rsid w:val="00A4363C"/>
    <w:rsid w:val="00B0024F"/>
    <w:rsid w:val="00B546E8"/>
    <w:rsid w:val="00B56E27"/>
    <w:rsid w:val="00B57698"/>
    <w:rsid w:val="00C10889"/>
    <w:rsid w:val="00C156B3"/>
    <w:rsid w:val="00C17A9B"/>
    <w:rsid w:val="00C9502A"/>
    <w:rsid w:val="00CE57FE"/>
    <w:rsid w:val="00CE67B5"/>
    <w:rsid w:val="00D42DAB"/>
    <w:rsid w:val="00DE00A1"/>
    <w:rsid w:val="00E14F36"/>
    <w:rsid w:val="00E61EED"/>
    <w:rsid w:val="00E6497F"/>
    <w:rsid w:val="00E65C2F"/>
    <w:rsid w:val="00E869EF"/>
    <w:rsid w:val="00E97F17"/>
    <w:rsid w:val="00EE49A7"/>
    <w:rsid w:val="00F04802"/>
    <w:rsid w:val="00F96E18"/>
    <w:rsid w:val="00FD3A0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C9B38"/>
  <w15:chartTrackingRefBased/>
  <w15:docId w15:val="{E890DAB5-9157-4CD8-BF3F-DD1F2005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57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7FE"/>
    <w:rPr>
      <w:rFonts w:ascii="Segoe UI" w:hAnsi="Segoe UI" w:cs="Segoe UI"/>
      <w:sz w:val="18"/>
      <w:szCs w:val="18"/>
    </w:rPr>
  </w:style>
  <w:style w:type="paragraph" w:styleId="Revision">
    <w:name w:val="Revision"/>
    <w:hidden/>
    <w:uiPriority w:val="99"/>
    <w:semiHidden/>
    <w:rsid w:val="00A31E17"/>
    <w:pPr>
      <w:spacing w:after="0" w:line="240" w:lineRule="auto"/>
    </w:pPr>
  </w:style>
  <w:style w:type="paragraph" w:styleId="Header">
    <w:name w:val="header"/>
    <w:basedOn w:val="Normal"/>
    <w:link w:val="HeaderChar"/>
    <w:uiPriority w:val="99"/>
    <w:unhideWhenUsed/>
    <w:rsid w:val="00A31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E17"/>
  </w:style>
  <w:style w:type="character" w:styleId="CommentReference">
    <w:name w:val="annotation reference"/>
    <w:basedOn w:val="DefaultParagraphFont"/>
    <w:uiPriority w:val="99"/>
    <w:semiHidden/>
    <w:unhideWhenUsed/>
    <w:rsid w:val="00EE49A7"/>
    <w:rPr>
      <w:sz w:val="16"/>
      <w:szCs w:val="16"/>
    </w:rPr>
  </w:style>
  <w:style w:type="paragraph" w:styleId="CommentText">
    <w:name w:val="annotation text"/>
    <w:basedOn w:val="Normal"/>
    <w:link w:val="CommentTextChar"/>
    <w:uiPriority w:val="99"/>
    <w:unhideWhenUsed/>
    <w:rsid w:val="00EE49A7"/>
    <w:pPr>
      <w:spacing w:line="240" w:lineRule="auto"/>
    </w:pPr>
    <w:rPr>
      <w:sz w:val="20"/>
      <w:szCs w:val="20"/>
    </w:rPr>
  </w:style>
  <w:style w:type="character" w:customStyle="1" w:styleId="CommentTextChar">
    <w:name w:val="Comment Text Char"/>
    <w:basedOn w:val="DefaultParagraphFont"/>
    <w:link w:val="CommentText"/>
    <w:uiPriority w:val="99"/>
    <w:rsid w:val="00EE49A7"/>
    <w:rPr>
      <w:sz w:val="20"/>
      <w:szCs w:val="20"/>
    </w:rPr>
  </w:style>
  <w:style w:type="paragraph" w:styleId="CommentSubject">
    <w:name w:val="annotation subject"/>
    <w:basedOn w:val="CommentText"/>
    <w:next w:val="CommentText"/>
    <w:link w:val="CommentSubjectChar"/>
    <w:uiPriority w:val="99"/>
    <w:semiHidden/>
    <w:unhideWhenUsed/>
    <w:rsid w:val="00EE49A7"/>
    <w:rPr>
      <w:b/>
      <w:bCs/>
    </w:rPr>
  </w:style>
  <w:style w:type="character" w:customStyle="1" w:styleId="CommentSubjectChar">
    <w:name w:val="Comment Subject Char"/>
    <w:basedOn w:val="CommentTextChar"/>
    <w:link w:val="CommentSubject"/>
    <w:uiPriority w:val="99"/>
    <w:semiHidden/>
    <w:rsid w:val="00EE49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lan.bekmurzayev@qaj.k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agi.sadykuly@qaj.k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783</Words>
  <Characters>4466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Ахметов Бақытжан Нурболатович</dc:creator>
  <cp:keywords/>
  <dc:description/>
  <cp:lastModifiedBy>Dzhurabek Sattorov</cp:lastModifiedBy>
  <cp:revision>29</cp:revision>
  <cp:lastPrinted>2024-12-18T11:43:00Z</cp:lastPrinted>
  <dcterms:created xsi:type="dcterms:W3CDTF">2024-12-26T11:16:00Z</dcterms:created>
  <dcterms:modified xsi:type="dcterms:W3CDTF">2025-01-06T10:15:00Z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3114239c,6af37f7a,70738f53</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2024-12-21T17:12:59Z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dd501725-c682-4adc-85a4-b834713c5ce3</vt:lpwstr>
  </property>
  <property fmtid="{D5CDD505-2E9C-101B-9397-08002B2CF9AE}" pid="11" name="MSIP_Label_9ef4adf7-25a7-4f52-a61a-df7190f1d881_ContentBits">
    <vt:lpwstr>1</vt:lpwstr>
  </property>
</Properties>
</file>