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825"/>
        <w:gridCol w:w="195"/>
        <w:gridCol w:w="3020"/>
      </w:tblGrid>
      <w:tr w:rsidR="00E238BB" w:rsidRPr="00E238BB" w14:paraId="48EC97E5" w14:textId="77777777" w:rsidTr="009372FE">
        <w:trPr>
          <w:trHeight w:val="432"/>
          <w:jc w:val="center"/>
        </w:trPr>
        <w:tc>
          <w:tcPr>
            <w:tcW w:w="5845" w:type="dxa"/>
            <w:gridSpan w:val="2"/>
          </w:tcPr>
          <w:p w14:paraId="029B7EDC" w14:textId="77777777" w:rsidR="00E238BB" w:rsidRPr="00E238BB" w:rsidRDefault="00E238BB" w:rsidP="00E238BB">
            <w:pPr>
              <w:widowControl w:val="0"/>
              <w:tabs>
                <w:tab w:val="left" w:pos="567"/>
                <w:tab w:val="left" w:pos="1134"/>
                <w:tab w:val="right" w:leader="dot" w:pos="9480"/>
              </w:tabs>
              <w:jc w:val="center"/>
              <w:rPr>
                <w:b/>
                <w:bCs/>
                <w:lang w:val="fr-CA" w:eastAsia="fr-CA"/>
              </w:rPr>
            </w:pPr>
            <w:r w:rsidRPr="00E238BB">
              <w:rPr>
                <w:b/>
                <w:bCs/>
                <w:lang w:val="fr-CA" w:eastAsia="fr-CA"/>
              </w:rPr>
              <w:t>MINISTERE DE L’ENERGIE, DES MINES ET DES CARRIERES</w:t>
            </w:r>
          </w:p>
          <w:p w14:paraId="225E6CD4" w14:textId="77777777" w:rsidR="00E238BB" w:rsidRPr="00E238BB" w:rsidRDefault="00E238BB" w:rsidP="00E238BB">
            <w:pPr>
              <w:widowControl w:val="0"/>
              <w:tabs>
                <w:tab w:val="left" w:pos="567"/>
                <w:tab w:val="left" w:pos="1134"/>
                <w:tab w:val="right" w:leader="dot" w:pos="9480"/>
              </w:tabs>
              <w:jc w:val="center"/>
            </w:pPr>
            <w:r w:rsidRPr="00E238BB">
              <w:rPr>
                <w:b/>
                <w:bCs/>
                <w:lang w:val="fr-CA" w:eastAsia="fr-CA"/>
              </w:rPr>
              <w:t>------------</w:t>
            </w:r>
          </w:p>
        </w:tc>
        <w:tc>
          <w:tcPr>
            <w:tcW w:w="3215" w:type="dxa"/>
            <w:gridSpan w:val="2"/>
          </w:tcPr>
          <w:p w14:paraId="1B81CF9F" w14:textId="77777777" w:rsidR="00E238BB" w:rsidRPr="00E238BB" w:rsidRDefault="00E238BB" w:rsidP="00E238BB">
            <w:pPr>
              <w:widowControl w:val="0"/>
              <w:tabs>
                <w:tab w:val="left" w:pos="567"/>
                <w:tab w:val="left" w:pos="1134"/>
                <w:tab w:val="right" w:leader="dot" w:pos="9480"/>
              </w:tabs>
              <w:jc w:val="center"/>
              <w:rPr>
                <w:b/>
                <w:lang w:val="fr-CA" w:eastAsia="fr-CA"/>
              </w:rPr>
            </w:pPr>
            <w:r w:rsidRPr="00E238BB">
              <w:rPr>
                <w:b/>
                <w:lang w:val="fr-CA" w:eastAsia="fr-CA"/>
              </w:rPr>
              <w:t>BURKINA FASO</w:t>
            </w:r>
          </w:p>
          <w:p w14:paraId="5E06BFA1" w14:textId="77777777" w:rsidR="00E238BB" w:rsidRPr="00E238BB" w:rsidRDefault="00E238BB" w:rsidP="00E238BB">
            <w:pPr>
              <w:widowControl w:val="0"/>
              <w:tabs>
                <w:tab w:val="left" w:pos="567"/>
                <w:tab w:val="left" w:pos="1134"/>
                <w:tab w:val="right" w:leader="dot" w:pos="9480"/>
              </w:tabs>
              <w:jc w:val="center"/>
              <w:rPr>
                <w:b/>
                <w:lang w:val="fr-CA" w:eastAsia="fr-CA"/>
              </w:rPr>
            </w:pPr>
            <w:r w:rsidRPr="00E238BB">
              <w:rPr>
                <w:b/>
                <w:lang w:val="fr-CA" w:eastAsia="fr-CA"/>
              </w:rPr>
              <w:t>----------</w:t>
            </w:r>
          </w:p>
          <w:p w14:paraId="43F27E85" w14:textId="77777777" w:rsidR="00E238BB" w:rsidRPr="00E238BB" w:rsidRDefault="00E238BB" w:rsidP="00E238BB">
            <w:pPr>
              <w:widowControl w:val="0"/>
              <w:jc w:val="center"/>
            </w:pPr>
            <w:r w:rsidRPr="00E238BB">
              <w:rPr>
                <w:b/>
                <w:i/>
                <w:lang w:val="fr-CA" w:eastAsia="fr-CA"/>
              </w:rPr>
              <w:t>Unité – Progrès – Justice</w:t>
            </w:r>
          </w:p>
        </w:tc>
      </w:tr>
      <w:tr w:rsidR="00E238BB" w:rsidRPr="00E238BB" w14:paraId="4D53D353" w14:textId="77777777" w:rsidTr="009372FE">
        <w:trPr>
          <w:trHeight w:val="432"/>
          <w:jc w:val="center"/>
        </w:trPr>
        <w:tc>
          <w:tcPr>
            <w:tcW w:w="5845" w:type="dxa"/>
            <w:gridSpan w:val="2"/>
          </w:tcPr>
          <w:p w14:paraId="378C1564" w14:textId="77777777" w:rsidR="00E238BB" w:rsidRPr="00E238BB" w:rsidRDefault="00E238BB" w:rsidP="00E238BB">
            <w:pPr>
              <w:widowControl w:val="0"/>
              <w:tabs>
                <w:tab w:val="left" w:pos="567"/>
                <w:tab w:val="left" w:pos="1134"/>
                <w:tab w:val="right" w:leader="dot" w:pos="9480"/>
              </w:tabs>
              <w:jc w:val="center"/>
              <w:rPr>
                <w:b/>
                <w:bCs/>
                <w:lang w:val="fr-CA" w:eastAsia="fr-CA"/>
              </w:rPr>
            </w:pPr>
            <w:r w:rsidRPr="00E238BB">
              <w:rPr>
                <w:b/>
                <w:bCs/>
                <w:lang w:val="fr-CA" w:eastAsia="fr-CA"/>
              </w:rPr>
              <w:t>SOCIETE NATIONALE D’ELECTRICITE DU BURKINA (SONABEL)</w:t>
            </w:r>
          </w:p>
          <w:p w14:paraId="141D7812" w14:textId="77777777" w:rsidR="00E238BB" w:rsidRPr="00E238BB" w:rsidRDefault="00E238BB" w:rsidP="00E238BB">
            <w:pPr>
              <w:widowControl w:val="0"/>
              <w:tabs>
                <w:tab w:val="left" w:pos="567"/>
                <w:tab w:val="left" w:pos="1134"/>
                <w:tab w:val="right" w:leader="dot" w:pos="9480"/>
              </w:tabs>
              <w:jc w:val="center"/>
              <w:rPr>
                <w:b/>
                <w:bCs/>
                <w:lang w:val="fr-CA" w:eastAsia="fr-CA"/>
              </w:rPr>
            </w:pPr>
            <w:r w:rsidRPr="00E238BB">
              <w:rPr>
                <w:b/>
                <w:bCs/>
                <w:lang w:val="fr-CA" w:eastAsia="fr-CA"/>
              </w:rPr>
              <w:t>-------------</w:t>
            </w:r>
          </w:p>
        </w:tc>
        <w:tc>
          <w:tcPr>
            <w:tcW w:w="3215" w:type="dxa"/>
            <w:gridSpan w:val="2"/>
          </w:tcPr>
          <w:p w14:paraId="4993FCBE" w14:textId="77777777" w:rsidR="00E238BB" w:rsidRPr="00E238BB" w:rsidRDefault="00E238BB" w:rsidP="00E238BB">
            <w:pPr>
              <w:widowControl w:val="0"/>
              <w:jc w:val="center"/>
            </w:pPr>
          </w:p>
        </w:tc>
      </w:tr>
      <w:tr w:rsidR="00E238BB" w:rsidRPr="00E238BB" w14:paraId="6F2BFEB0" w14:textId="77777777" w:rsidTr="009372FE">
        <w:trPr>
          <w:trHeight w:val="432"/>
          <w:jc w:val="center"/>
        </w:trPr>
        <w:tc>
          <w:tcPr>
            <w:tcW w:w="5845" w:type="dxa"/>
            <w:gridSpan w:val="2"/>
          </w:tcPr>
          <w:p w14:paraId="23DEE9E0" w14:textId="77777777" w:rsidR="00E238BB" w:rsidRPr="00E238BB" w:rsidRDefault="00E238BB" w:rsidP="00E238BB">
            <w:pPr>
              <w:widowControl w:val="0"/>
              <w:jc w:val="center"/>
            </w:pPr>
            <w:r w:rsidRPr="00E238BB">
              <w:rPr>
                <w:b/>
                <w:bCs/>
                <w:lang w:val="fr-CA" w:eastAsia="fr-CA"/>
              </w:rPr>
              <w:t>PROJET D’ELECTRIFICATION ET DE DEVELOPPEMENT DES CONNEXIONS A L’ELECTRICITE (PEDECEL)</w:t>
            </w:r>
          </w:p>
        </w:tc>
        <w:tc>
          <w:tcPr>
            <w:tcW w:w="3215" w:type="dxa"/>
            <w:gridSpan w:val="2"/>
          </w:tcPr>
          <w:p w14:paraId="39BEFE3B" w14:textId="77777777" w:rsidR="00E238BB" w:rsidRPr="00E238BB" w:rsidRDefault="00E238BB" w:rsidP="00E238BB">
            <w:pPr>
              <w:widowControl w:val="0"/>
              <w:jc w:val="center"/>
            </w:pPr>
          </w:p>
        </w:tc>
      </w:tr>
      <w:tr w:rsidR="00E238BB" w:rsidRPr="00E238BB" w14:paraId="386FA3EA" w14:textId="77777777" w:rsidTr="009372FE">
        <w:trPr>
          <w:trHeight w:val="228"/>
          <w:jc w:val="center"/>
        </w:trPr>
        <w:tc>
          <w:tcPr>
            <w:tcW w:w="5845" w:type="dxa"/>
            <w:gridSpan w:val="2"/>
          </w:tcPr>
          <w:p w14:paraId="05D69D4D" w14:textId="77777777" w:rsidR="00E238BB" w:rsidRPr="00E238BB" w:rsidRDefault="00E238BB" w:rsidP="00E238BB">
            <w:pPr>
              <w:widowControl w:val="0"/>
              <w:jc w:val="center"/>
              <w:rPr>
                <w:b/>
                <w:bCs/>
                <w:lang w:val="fr-CA" w:eastAsia="fr-CA"/>
              </w:rPr>
            </w:pPr>
          </w:p>
        </w:tc>
        <w:tc>
          <w:tcPr>
            <w:tcW w:w="3215" w:type="dxa"/>
            <w:gridSpan w:val="2"/>
          </w:tcPr>
          <w:p w14:paraId="155D5417" w14:textId="77777777" w:rsidR="00E238BB" w:rsidRPr="00E238BB" w:rsidRDefault="00E238BB" w:rsidP="00E238BB">
            <w:pPr>
              <w:widowControl w:val="0"/>
              <w:jc w:val="center"/>
            </w:pPr>
          </w:p>
        </w:tc>
      </w:tr>
      <w:tr w:rsidR="00E238BB" w:rsidRPr="00E238BB" w14:paraId="32503285" w14:textId="77777777" w:rsidTr="009372FE">
        <w:trPr>
          <w:trHeight w:val="432"/>
          <w:jc w:val="center"/>
        </w:trPr>
        <w:tc>
          <w:tcPr>
            <w:tcW w:w="3020" w:type="dxa"/>
            <w:vAlign w:val="center"/>
          </w:tcPr>
          <w:p w14:paraId="2DF00C45" w14:textId="77777777" w:rsidR="00E238BB" w:rsidRPr="00E238BB" w:rsidRDefault="00E238BB" w:rsidP="00E238BB">
            <w:pPr>
              <w:widowControl w:val="0"/>
              <w:jc w:val="center"/>
            </w:pPr>
            <w:r w:rsidRPr="00E238BB">
              <w:rPr>
                <w:noProof/>
                <w:sz w:val="24"/>
              </w:rPr>
              <w:drawing>
                <wp:inline distT="0" distB="0" distL="0" distR="0" wp14:anchorId="49AED575" wp14:editId="533FCBBC">
                  <wp:extent cx="1007110" cy="821546"/>
                  <wp:effectExtent l="0" t="0" r="2540" b="0"/>
                  <wp:docPr id="1214748362" name="Image 2" descr="ARMOIRIEB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MOIRIEBK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3146" cy="842785"/>
                          </a:xfrm>
                          <a:prstGeom prst="rect">
                            <a:avLst/>
                          </a:prstGeom>
                          <a:noFill/>
                        </pic:spPr>
                      </pic:pic>
                    </a:graphicData>
                  </a:graphic>
                </wp:inline>
              </w:drawing>
            </w:r>
          </w:p>
        </w:tc>
        <w:tc>
          <w:tcPr>
            <w:tcW w:w="3020" w:type="dxa"/>
            <w:gridSpan w:val="2"/>
            <w:vAlign w:val="center"/>
          </w:tcPr>
          <w:p w14:paraId="6D1378BF" w14:textId="77777777" w:rsidR="00E238BB" w:rsidRPr="00E238BB" w:rsidRDefault="00E238BB" w:rsidP="00E238BB">
            <w:pPr>
              <w:widowControl w:val="0"/>
              <w:jc w:val="center"/>
            </w:pPr>
            <w:r w:rsidRPr="00E238BB">
              <w:rPr>
                <w:b/>
                <w:bCs/>
                <w:smallCaps/>
                <w:noProof/>
                <w:sz w:val="44"/>
                <w:szCs w:val="44"/>
              </w:rPr>
              <w:drawing>
                <wp:inline distT="0" distB="0" distL="0" distR="0" wp14:anchorId="5177CA28" wp14:editId="7B9338B8">
                  <wp:extent cx="1312334" cy="815042"/>
                  <wp:effectExtent l="0" t="0" r="2540" b="4445"/>
                  <wp:docPr id="1340358686" name="Image 1" descr="Une image contenant texte, Police, football,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358686" name="Image 1" descr="Une image contenant texte, Police, football, logo&#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8345" cy="824986"/>
                          </a:xfrm>
                          <a:prstGeom prst="rect">
                            <a:avLst/>
                          </a:prstGeom>
                          <a:noFill/>
                          <a:ln>
                            <a:noFill/>
                          </a:ln>
                        </pic:spPr>
                      </pic:pic>
                    </a:graphicData>
                  </a:graphic>
                </wp:inline>
              </w:drawing>
            </w:r>
          </w:p>
        </w:tc>
        <w:tc>
          <w:tcPr>
            <w:tcW w:w="3020" w:type="dxa"/>
            <w:vAlign w:val="center"/>
          </w:tcPr>
          <w:p w14:paraId="1F0C34BE" w14:textId="77777777" w:rsidR="00E238BB" w:rsidRPr="00E238BB" w:rsidRDefault="00E238BB" w:rsidP="00E238BB">
            <w:pPr>
              <w:widowControl w:val="0"/>
              <w:jc w:val="center"/>
            </w:pPr>
            <w:r w:rsidRPr="00E238BB">
              <w:rPr>
                <w:noProof/>
                <w:sz w:val="24"/>
              </w:rPr>
              <w:drawing>
                <wp:inline distT="0" distB="0" distL="0" distR="0" wp14:anchorId="59F3E307" wp14:editId="7C596ADE">
                  <wp:extent cx="1380067" cy="791674"/>
                  <wp:effectExtent l="0" t="0" r="0" b="8890"/>
                  <wp:docPr id="2046887172" name="Picture 1" descr="Accueil - SON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SONAB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8420" cy="802202"/>
                          </a:xfrm>
                          <a:prstGeom prst="rect">
                            <a:avLst/>
                          </a:prstGeom>
                          <a:noFill/>
                          <a:ln>
                            <a:noFill/>
                          </a:ln>
                        </pic:spPr>
                      </pic:pic>
                    </a:graphicData>
                  </a:graphic>
                </wp:inline>
              </w:drawing>
            </w:r>
          </w:p>
        </w:tc>
      </w:tr>
    </w:tbl>
    <w:p w14:paraId="6065B471" w14:textId="77777777" w:rsidR="00346326" w:rsidRPr="00007886" w:rsidRDefault="00346326" w:rsidP="00C80420">
      <w:pPr>
        <w:spacing w:before="120" w:after="120"/>
        <w:jc w:val="center"/>
        <w:rPr>
          <w:rFonts w:ascii="Maiandra GD" w:hAnsi="Maiandra GD"/>
          <w:sz w:val="24"/>
          <w:szCs w:val="24"/>
        </w:rPr>
      </w:pPr>
    </w:p>
    <w:p w14:paraId="38C84FE2" w14:textId="3BF35522" w:rsidR="00DE7747" w:rsidRDefault="00E238BB" w:rsidP="00DE7747">
      <w:pPr>
        <w:spacing w:before="120" w:after="120"/>
        <w:jc w:val="center"/>
        <w:rPr>
          <w:rFonts w:ascii="Maiandra GD" w:hAnsi="Maiandra GD"/>
          <w:b/>
          <w:sz w:val="32"/>
          <w:szCs w:val="32"/>
        </w:rPr>
      </w:pPr>
      <w:r w:rsidRPr="00007886">
        <w:rPr>
          <w:rFonts w:ascii="Maiandra GD" w:hAnsi="Maiandra GD"/>
          <w:b/>
          <w:sz w:val="32"/>
          <w:szCs w:val="32"/>
        </w:rPr>
        <w:t>AVIS SPECIFIQUE DE PASSATION DE MARCHE</w:t>
      </w:r>
    </w:p>
    <w:tbl>
      <w:tblPr>
        <w:tblStyle w:val="Grilledutableau"/>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6750"/>
      </w:tblGrid>
      <w:tr w:rsidR="002A5603" w:rsidRPr="002A5603" w14:paraId="75CBB7F2" w14:textId="77777777" w:rsidTr="009372FE">
        <w:trPr>
          <w:trHeight w:val="432"/>
          <w:jc w:val="center"/>
        </w:trPr>
        <w:tc>
          <w:tcPr>
            <w:tcW w:w="2790" w:type="dxa"/>
            <w:vAlign w:val="center"/>
          </w:tcPr>
          <w:p w14:paraId="6C747213" w14:textId="77777777" w:rsidR="002A5603" w:rsidRPr="002A5603" w:rsidRDefault="002A5603" w:rsidP="002A5603">
            <w:pPr>
              <w:widowControl w:val="0"/>
              <w:suppressAutoHyphens/>
              <w:rPr>
                <w:b/>
                <w:bCs/>
                <w:spacing w:val="-2"/>
                <w:sz w:val="24"/>
                <w:szCs w:val="24"/>
                <w:lang w:val="gsw-FR"/>
              </w:rPr>
            </w:pPr>
            <w:r w:rsidRPr="002A5603">
              <w:rPr>
                <w:b/>
                <w:bCs/>
                <w:spacing w:val="-2"/>
                <w:sz w:val="24"/>
                <w:szCs w:val="24"/>
                <w:lang w:val="gsw-FR"/>
              </w:rPr>
              <w:t xml:space="preserve">Pays : </w:t>
            </w:r>
          </w:p>
        </w:tc>
        <w:tc>
          <w:tcPr>
            <w:tcW w:w="6750" w:type="dxa"/>
            <w:vAlign w:val="center"/>
          </w:tcPr>
          <w:p w14:paraId="4A4936E4" w14:textId="77777777" w:rsidR="002A5603" w:rsidRPr="002A5603" w:rsidRDefault="002A5603" w:rsidP="002A5603">
            <w:pPr>
              <w:widowControl w:val="0"/>
              <w:suppressAutoHyphens/>
              <w:rPr>
                <w:b/>
                <w:spacing w:val="-2"/>
                <w:sz w:val="24"/>
                <w:szCs w:val="24"/>
                <w:lang w:val="gsw-FR"/>
              </w:rPr>
            </w:pPr>
            <w:r w:rsidRPr="002A5603">
              <w:rPr>
                <w:b/>
                <w:spacing w:val="-2"/>
                <w:sz w:val="24"/>
                <w:szCs w:val="24"/>
                <w:lang w:val="gsw-FR"/>
              </w:rPr>
              <w:t>Burkina Faso</w:t>
            </w:r>
          </w:p>
        </w:tc>
      </w:tr>
      <w:tr w:rsidR="002A5603" w:rsidRPr="002A5603" w14:paraId="79DCBA44" w14:textId="77777777" w:rsidTr="009372FE">
        <w:trPr>
          <w:trHeight w:val="432"/>
          <w:jc w:val="center"/>
        </w:trPr>
        <w:tc>
          <w:tcPr>
            <w:tcW w:w="2790" w:type="dxa"/>
            <w:vAlign w:val="center"/>
          </w:tcPr>
          <w:p w14:paraId="235CA711" w14:textId="77777777" w:rsidR="002A5603" w:rsidRPr="002A5603" w:rsidRDefault="002A5603" w:rsidP="002A5603">
            <w:pPr>
              <w:widowControl w:val="0"/>
              <w:suppressAutoHyphens/>
              <w:rPr>
                <w:b/>
                <w:bCs/>
                <w:spacing w:val="-2"/>
                <w:sz w:val="24"/>
                <w:szCs w:val="24"/>
                <w:lang w:val="gsw-FR"/>
              </w:rPr>
            </w:pPr>
            <w:r w:rsidRPr="002A5603">
              <w:rPr>
                <w:b/>
                <w:bCs/>
                <w:spacing w:val="-2"/>
                <w:sz w:val="24"/>
                <w:szCs w:val="24"/>
                <w:lang w:val="gsw-FR"/>
              </w:rPr>
              <w:t>Nom du Projet :</w:t>
            </w:r>
          </w:p>
        </w:tc>
        <w:tc>
          <w:tcPr>
            <w:tcW w:w="6750" w:type="dxa"/>
            <w:vAlign w:val="center"/>
          </w:tcPr>
          <w:p w14:paraId="3481FD3C" w14:textId="77777777" w:rsidR="002A5603" w:rsidRPr="002A5603" w:rsidRDefault="002A5603" w:rsidP="002A5603">
            <w:pPr>
              <w:widowControl w:val="0"/>
              <w:suppressAutoHyphens/>
              <w:rPr>
                <w:b/>
                <w:spacing w:val="-2"/>
                <w:sz w:val="24"/>
                <w:szCs w:val="24"/>
                <w:lang w:val="gsw-FR"/>
              </w:rPr>
            </w:pPr>
            <w:r w:rsidRPr="002A5603">
              <w:rPr>
                <w:b/>
                <w:spacing w:val="-2"/>
                <w:sz w:val="24"/>
                <w:szCs w:val="24"/>
                <w:lang w:val="gsw-FR"/>
              </w:rPr>
              <w:t>Projet d’Electrification et de Développement des Connexions à l’Electricité (PEDECEL)</w:t>
            </w:r>
          </w:p>
        </w:tc>
      </w:tr>
      <w:tr w:rsidR="002A5603" w:rsidRPr="002A5603" w14:paraId="0001956C" w14:textId="77777777" w:rsidTr="009372FE">
        <w:trPr>
          <w:trHeight w:val="432"/>
          <w:jc w:val="center"/>
        </w:trPr>
        <w:tc>
          <w:tcPr>
            <w:tcW w:w="2790" w:type="dxa"/>
            <w:vAlign w:val="center"/>
          </w:tcPr>
          <w:p w14:paraId="23E2A9E2" w14:textId="77777777" w:rsidR="002A5603" w:rsidRPr="002A5603" w:rsidRDefault="002A5603" w:rsidP="002A5603">
            <w:pPr>
              <w:widowControl w:val="0"/>
              <w:suppressAutoHyphens/>
              <w:rPr>
                <w:b/>
                <w:bCs/>
                <w:spacing w:val="-2"/>
                <w:sz w:val="24"/>
                <w:szCs w:val="24"/>
                <w:lang w:val="gsw-FR"/>
              </w:rPr>
            </w:pPr>
            <w:r w:rsidRPr="002A5603">
              <w:rPr>
                <w:b/>
                <w:bCs/>
                <w:spacing w:val="-2"/>
                <w:sz w:val="24"/>
                <w:szCs w:val="24"/>
                <w:lang w:val="gsw-FR"/>
              </w:rPr>
              <w:t>Secteur :</w:t>
            </w:r>
          </w:p>
        </w:tc>
        <w:tc>
          <w:tcPr>
            <w:tcW w:w="6750" w:type="dxa"/>
            <w:vAlign w:val="center"/>
          </w:tcPr>
          <w:p w14:paraId="499BFB39" w14:textId="77777777" w:rsidR="002A5603" w:rsidRPr="002A5603" w:rsidRDefault="002A5603" w:rsidP="002A5603">
            <w:pPr>
              <w:widowControl w:val="0"/>
              <w:suppressAutoHyphens/>
              <w:rPr>
                <w:b/>
                <w:spacing w:val="-2"/>
                <w:sz w:val="24"/>
                <w:szCs w:val="24"/>
                <w:lang w:val="gsw-FR"/>
              </w:rPr>
            </w:pPr>
            <w:r w:rsidRPr="002A5603">
              <w:rPr>
                <w:b/>
                <w:sz w:val="24"/>
                <w:szCs w:val="24"/>
                <w:lang w:val="gsw-FR"/>
              </w:rPr>
              <w:t>Energie / Electricité</w:t>
            </w:r>
          </w:p>
        </w:tc>
      </w:tr>
      <w:tr w:rsidR="002A5603" w:rsidRPr="002A5603" w14:paraId="10526045" w14:textId="77777777" w:rsidTr="009372FE">
        <w:trPr>
          <w:trHeight w:val="432"/>
          <w:jc w:val="center"/>
        </w:trPr>
        <w:tc>
          <w:tcPr>
            <w:tcW w:w="2790" w:type="dxa"/>
            <w:vAlign w:val="center"/>
          </w:tcPr>
          <w:p w14:paraId="57CE104C" w14:textId="28B90507" w:rsidR="002A5603" w:rsidRPr="002A5603" w:rsidRDefault="002A5603" w:rsidP="002A5603">
            <w:pPr>
              <w:widowControl w:val="0"/>
              <w:suppressAutoHyphens/>
              <w:rPr>
                <w:b/>
                <w:bCs/>
                <w:spacing w:val="-2"/>
                <w:sz w:val="24"/>
                <w:szCs w:val="24"/>
                <w:lang w:val="gsw-FR"/>
              </w:rPr>
            </w:pPr>
            <w:r>
              <w:rPr>
                <w:b/>
                <w:bCs/>
                <w:spacing w:val="-2"/>
                <w:sz w:val="24"/>
                <w:szCs w:val="24"/>
                <w:lang w:val="gsw-FR"/>
              </w:rPr>
              <w:t>Acquisition de Biens / Travaux</w:t>
            </w:r>
            <w:r w:rsidRPr="002A5603">
              <w:rPr>
                <w:b/>
                <w:bCs/>
                <w:spacing w:val="-2"/>
                <w:sz w:val="24"/>
                <w:szCs w:val="24"/>
                <w:lang w:val="gsw-FR"/>
              </w:rPr>
              <w:t xml:space="preserve">  :</w:t>
            </w:r>
          </w:p>
        </w:tc>
        <w:tc>
          <w:tcPr>
            <w:tcW w:w="6750" w:type="dxa"/>
            <w:vAlign w:val="center"/>
          </w:tcPr>
          <w:p w14:paraId="17541911" w14:textId="1178B443" w:rsidR="002A5603" w:rsidRPr="002A5603" w:rsidRDefault="00994CE5" w:rsidP="002A5603">
            <w:pPr>
              <w:widowControl w:val="0"/>
              <w:suppressAutoHyphens/>
              <w:rPr>
                <w:b/>
                <w:sz w:val="24"/>
                <w:szCs w:val="24"/>
              </w:rPr>
            </w:pPr>
            <w:r w:rsidRPr="00994CE5">
              <w:rPr>
                <w:b/>
                <w:bCs/>
                <w:iCs/>
                <w:sz w:val="24"/>
                <w:szCs w:val="24"/>
              </w:rPr>
              <w:t>Travaux d'extension et de restructuration HTA / BT avec Eclairage Public.</w:t>
            </w:r>
          </w:p>
        </w:tc>
      </w:tr>
      <w:tr w:rsidR="002A5603" w:rsidRPr="002A5603" w14:paraId="12C4EA4B" w14:textId="77777777" w:rsidTr="009372FE">
        <w:trPr>
          <w:trHeight w:val="432"/>
          <w:jc w:val="center"/>
        </w:trPr>
        <w:tc>
          <w:tcPr>
            <w:tcW w:w="2790" w:type="dxa"/>
            <w:vAlign w:val="center"/>
          </w:tcPr>
          <w:p w14:paraId="4343E84B" w14:textId="77777777" w:rsidR="002A5603" w:rsidRPr="002A5603" w:rsidRDefault="002A5603" w:rsidP="002A5603">
            <w:pPr>
              <w:widowControl w:val="0"/>
              <w:suppressAutoHyphens/>
              <w:rPr>
                <w:b/>
                <w:bCs/>
                <w:spacing w:val="-2"/>
                <w:sz w:val="24"/>
                <w:szCs w:val="24"/>
                <w:lang w:val="gsw-FR"/>
              </w:rPr>
            </w:pPr>
            <w:r w:rsidRPr="002A5603">
              <w:rPr>
                <w:b/>
                <w:bCs/>
                <w:spacing w:val="-2"/>
                <w:sz w:val="24"/>
                <w:szCs w:val="24"/>
                <w:lang w:val="gsw-FR"/>
              </w:rPr>
              <w:t>Mode de financement :</w:t>
            </w:r>
          </w:p>
        </w:tc>
        <w:tc>
          <w:tcPr>
            <w:tcW w:w="6750" w:type="dxa"/>
            <w:vAlign w:val="center"/>
          </w:tcPr>
          <w:p w14:paraId="1F336C0D" w14:textId="77777777" w:rsidR="002A5603" w:rsidRPr="002A5603" w:rsidRDefault="002A5603" w:rsidP="002A5603">
            <w:pPr>
              <w:widowControl w:val="0"/>
              <w:suppressAutoHyphens/>
              <w:rPr>
                <w:b/>
                <w:spacing w:val="-2"/>
                <w:sz w:val="24"/>
                <w:szCs w:val="24"/>
                <w:lang w:val="gsw-FR"/>
              </w:rPr>
            </w:pPr>
            <w:r w:rsidRPr="002A5603">
              <w:rPr>
                <w:b/>
                <w:spacing w:val="-2"/>
                <w:sz w:val="24"/>
                <w:szCs w:val="24"/>
                <w:lang w:val="gsw-FR"/>
              </w:rPr>
              <w:t xml:space="preserve">Prêt - Banque Islamique de Développement (BID) </w:t>
            </w:r>
          </w:p>
        </w:tc>
      </w:tr>
      <w:tr w:rsidR="002A5603" w:rsidRPr="002A5603" w14:paraId="3CF8547F" w14:textId="77777777" w:rsidTr="009372FE">
        <w:trPr>
          <w:trHeight w:val="432"/>
          <w:jc w:val="center"/>
        </w:trPr>
        <w:tc>
          <w:tcPr>
            <w:tcW w:w="2790" w:type="dxa"/>
            <w:vAlign w:val="center"/>
          </w:tcPr>
          <w:p w14:paraId="275D023C" w14:textId="77777777" w:rsidR="002A5603" w:rsidRPr="002A5603" w:rsidRDefault="002A5603" w:rsidP="002A5603">
            <w:pPr>
              <w:widowControl w:val="0"/>
              <w:suppressAutoHyphens/>
              <w:rPr>
                <w:b/>
                <w:bCs/>
                <w:spacing w:val="-2"/>
                <w:sz w:val="24"/>
                <w:szCs w:val="24"/>
                <w:lang w:val="gsw-FR"/>
              </w:rPr>
            </w:pPr>
            <w:r w:rsidRPr="002A5603">
              <w:rPr>
                <w:b/>
                <w:bCs/>
                <w:spacing w:val="-2"/>
                <w:sz w:val="24"/>
                <w:szCs w:val="24"/>
                <w:lang w:val="gsw-FR"/>
              </w:rPr>
              <w:t>N° de financement :</w:t>
            </w:r>
          </w:p>
        </w:tc>
        <w:tc>
          <w:tcPr>
            <w:tcW w:w="6750" w:type="dxa"/>
            <w:vAlign w:val="center"/>
          </w:tcPr>
          <w:p w14:paraId="362B7A1C" w14:textId="77777777" w:rsidR="002A5603" w:rsidRPr="002A5603" w:rsidRDefault="002A5603" w:rsidP="002A5603">
            <w:pPr>
              <w:widowControl w:val="0"/>
              <w:suppressAutoHyphens/>
              <w:rPr>
                <w:b/>
                <w:spacing w:val="-2"/>
                <w:sz w:val="24"/>
                <w:szCs w:val="24"/>
                <w:lang w:val="gsw-FR"/>
              </w:rPr>
            </w:pPr>
            <w:r w:rsidRPr="002A5603">
              <w:rPr>
                <w:b/>
                <w:sz w:val="24"/>
                <w:szCs w:val="24"/>
                <w:lang w:val="gsw-FR"/>
              </w:rPr>
              <w:t>BFA-1043 du 10 mai 2023</w:t>
            </w:r>
          </w:p>
        </w:tc>
      </w:tr>
      <w:tr w:rsidR="002A5603" w:rsidRPr="002A5603" w14:paraId="0E169FE9" w14:textId="77777777" w:rsidTr="009372FE">
        <w:trPr>
          <w:trHeight w:val="432"/>
          <w:jc w:val="center"/>
        </w:trPr>
        <w:tc>
          <w:tcPr>
            <w:tcW w:w="2790" w:type="dxa"/>
            <w:vAlign w:val="center"/>
          </w:tcPr>
          <w:p w14:paraId="1DCE5B30" w14:textId="3C64EE50" w:rsidR="002A5603" w:rsidRPr="002A5603" w:rsidRDefault="002A5603" w:rsidP="002A5603">
            <w:pPr>
              <w:widowControl w:val="0"/>
              <w:suppressAutoHyphens/>
              <w:rPr>
                <w:b/>
                <w:bCs/>
                <w:spacing w:val="-2"/>
                <w:sz w:val="24"/>
                <w:szCs w:val="24"/>
                <w:lang w:val="gsw-FR"/>
              </w:rPr>
            </w:pPr>
            <w:r w:rsidRPr="002A5603">
              <w:rPr>
                <w:b/>
                <w:bCs/>
                <w:iCs/>
                <w:spacing w:val="-2"/>
                <w:sz w:val="24"/>
                <w:szCs w:val="24"/>
                <w:lang w:val="es-UY"/>
              </w:rPr>
              <w:t>AOI/PM :</w:t>
            </w:r>
            <w:r w:rsidRPr="002A5603">
              <w:rPr>
                <w:b/>
                <w:bCs/>
                <w:spacing w:val="-2"/>
                <w:sz w:val="24"/>
                <w:szCs w:val="24"/>
                <w:lang w:val="gsw-FR"/>
              </w:rPr>
              <w:t> </w:t>
            </w:r>
          </w:p>
        </w:tc>
        <w:tc>
          <w:tcPr>
            <w:tcW w:w="6750" w:type="dxa"/>
            <w:vAlign w:val="center"/>
          </w:tcPr>
          <w:p w14:paraId="108D0C1E" w14:textId="044EAADA" w:rsidR="002A5603" w:rsidRPr="002A5603" w:rsidRDefault="00994CE5" w:rsidP="002A5603">
            <w:pPr>
              <w:widowControl w:val="0"/>
              <w:suppressAutoHyphens/>
              <w:rPr>
                <w:b/>
                <w:sz w:val="24"/>
                <w:szCs w:val="24"/>
                <w:lang w:val="gsw-FR"/>
              </w:rPr>
            </w:pPr>
            <w:r>
              <w:rPr>
                <w:b/>
                <w:sz w:val="24"/>
                <w:szCs w:val="24"/>
                <w:lang w:val="gsw-FR"/>
              </w:rPr>
              <w:t>N° 06</w:t>
            </w:r>
            <w:r w:rsidR="002A5603" w:rsidRPr="002A5603">
              <w:rPr>
                <w:b/>
                <w:sz w:val="24"/>
                <w:szCs w:val="24"/>
                <w:lang w:val="gsw-FR"/>
              </w:rPr>
              <w:t>-2024/SONABEL/PEDECEL</w:t>
            </w:r>
          </w:p>
        </w:tc>
      </w:tr>
    </w:tbl>
    <w:p w14:paraId="03A81379" w14:textId="77777777" w:rsidR="00C7240F" w:rsidRPr="00C7240F" w:rsidRDefault="00C7240F" w:rsidP="00C7240F">
      <w:pPr>
        <w:spacing w:before="120" w:after="120" w:line="276" w:lineRule="auto"/>
        <w:rPr>
          <w:rFonts w:ascii="Maiandra GD" w:hAnsi="Maiandra GD"/>
          <w:bCs/>
          <w:iCs/>
          <w:sz w:val="10"/>
          <w:szCs w:val="26"/>
          <w:lang w:val="es-UY"/>
        </w:rPr>
      </w:pPr>
    </w:p>
    <w:p w14:paraId="61FFB65D" w14:textId="5760C5F5" w:rsidR="009C7FCA" w:rsidRPr="00E238BB" w:rsidRDefault="009C7FCA" w:rsidP="004C16A3">
      <w:pPr>
        <w:numPr>
          <w:ilvl w:val="0"/>
          <w:numId w:val="1"/>
        </w:numPr>
        <w:spacing w:before="120" w:after="120"/>
        <w:jc w:val="both"/>
        <w:rPr>
          <w:sz w:val="24"/>
          <w:szCs w:val="24"/>
        </w:rPr>
      </w:pPr>
      <w:r w:rsidRPr="00E238BB">
        <w:rPr>
          <w:sz w:val="24"/>
          <w:szCs w:val="24"/>
        </w:rPr>
        <w:t>Le Gouvernement du Burkina Faso a reçu un financement de la Banque Islamique de Développement (</w:t>
      </w:r>
      <w:r w:rsidR="00007886" w:rsidRPr="00E238BB">
        <w:rPr>
          <w:sz w:val="24"/>
          <w:szCs w:val="24"/>
        </w:rPr>
        <w:t>BID)</w:t>
      </w:r>
      <w:r w:rsidR="002A5603" w:rsidRPr="00E238BB">
        <w:rPr>
          <w:sz w:val="24"/>
          <w:szCs w:val="24"/>
        </w:rPr>
        <w:t xml:space="preserve"> afin de couvrir les coûts partiels du </w:t>
      </w:r>
      <w:r w:rsidRPr="00E238BB">
        <w:rPr>
          <w:sz w:val="24"/>
          <w:szCs w:val="24"/>
        </w:rPr>
        <w:t xml:space="preserve">Projet d’électrification et de développement des connexions à l’électricité (PEDECEL), et a l’intention d’utiliser une partie </w:t>
      </w:r>
      <w:r w:rsidR="002A5603" w:rsidRPr="00E238BB">
        <w:rPr>
          <w:sz w:val="24"/>
          <w:szCs w:val="24"/>
        </w:rPr>
        <w:t>des sommes accordées pour financer</w:t>
      </w:r>
      <w:r w:rsidRPr="00E238BB">
        <w:rPr>
          <w:sz w:val="24"/>
          <w:szCs w:val="24"/>
        </w:rPr>
        <w:t xml:space="preserve"> </w:t>
      </w:r>
      <w:r w:rsidR="004C16A3">
        <w:rPr>
          <w:sz w:val="24"/>
          <w:szCs w:val="24"/>
        </w:rPr>
        <w:t>les t</w:t>
      </w:r>
      <w:r w:rsidR="004C16A3" w:rsidRPr="004C16A3">
        <w:rPr>
          <w:sz w:val="24"/>
          <w:szCs w:val="24"/>
        </w:rPr>
        <w:t>ravaux d'extension et de restructuration HTA / BT avec Eclairage Public.</w:t>
      </w:r>
    </w:p>
    <w:p w14:paraId="2A03EA79" w14:textId="3FE2D892" w:rsidR="00A65241" w:rsidRPr="00E238BB" w:rsidRDefault="00346326" w:rsidP="004C16A3">
      <w:pPr>
        <w:numPr>
          <w:ilvl w:val="0"/>
          <w:numId w:val="1"/>
        </w:numPr>
        <w:spacing w:before="120" w:after="120"/>
        <w:jc w:val="both"/>
        <w:rPr>
          <w:bCs/>
          <w:iCs/>
          <w:sz w:val="24"/>
          <w:szCs w:val="24"/>
        </w:rPr>
      </w:pPr>
      <w:r w:rsidRPr="00E238BB">
        <w:rPr>
          <w:sz w:val="24"/>
          <w:szCs w:val="24"/>
        </w:rPr>
        <w:t xml:space="preserve">Le </w:t>
      </w:r>
      <w:r w:rsidR="009C7FCA" w:rsidRPr="00E238BB">
        <w:rPr>
          <w:b/>
          <w:bCs/>
          <w:iCs/>
          <w:sz w:val="24"/>
          <w:szCs w:val="24"/>
        </w:rPr>
        <w:t>Société Nationale d’Electricité du Burkina (SONABEL)</w:t>
      </w:r>
      <w:r w:rsidR="009C7FCA" w:rsidRPr="00E238BB">
        <w:rPr>
          <w:bCs/>
          <w:iCs/>
          <w:sz w:val="24"/>
          <w:szCs w:val="24"/>
        </w:rPr>
        <w:t xml:space="preserve"> </w:t>
      </w:r>
      <w:r w:rsidRPr="00E238BB">
        <w:rPr>
          <w:sz w:val="24"/>
          <w:szCs w:val="24"/>
        </w:rPr>
        <w:t xml:space="preserve">sollicite des offres </w:t>
      </w:r>
      <w:r w:rsidR="00DE7747" w:rsidRPr="00E238BB">
        <w:rPr>
          <w:sz w:val="24"/>
          <w:szCs w:val="24"/>
        </w:rPr>
        <w:t>sous pli scellé</w:t>
      </w:r>
      <w:r w:rsidRPr="00E238BB">
        <w:rPr>
          <w:sz w:val="24"/>
          <w:szCs w:val="24"/>
        </w:rPr>
        <w:t xml:space="preserve"> de la part de soumissionnaires éligibles et répondant </w:t>
      </w:r>
      <w:r w:rsidR="004C16A3">
        <w:rPr>
          <w:sz w:val="24"/>
          <w:szCs w:val="24"/>
        </w:rPr>
        <w:t>aux qualifications requises pour</w:t>
      </w:r>
      <w:r w:rsidRPr="00E238BB">
        <w:rPr>
          <w:sz w:val="24"/>
          <w:szCs w:val="24"/>
        </w:rPr>
        <w:t xml:space="preserve"> </w:t>
      </w:r>
      <w:r w:rsidR="004C16A3">
        <w:rPr>
          <w:sz w:val="24"/>
          <w:szCs w:val="24"/>
        </w:rPr>
        <w:t xml:space="preserve">réaliser </w:t>
      </w:r>
      <w:r w:rsidR="004C16A3" w:rsidRPr="004C16A3">
        <w:rPr>
          <w:sz w:val="24"/>
          <w:szCs w:val="24"/>
        </w:rPr>
        <w:t xml:space="preserve">les travaux d'extension et de restructuration HTA / BT avec Eclairage Public </w:t>
      </w:r>
      <w:r w:rsidR="00994CE5">
        <w:rPr>
          <w:iCs/>
          <w:sz w:val="24"/>
          <w:szCs w:val="24"/>
        </w:rPr>
        <w:t>en quatre (04</w:t>
      </w:r>
      <w:r w:rsidR="00A65241" w:rsidRPr="00E238BB">
        <w:rPr>
          <w:iCs/>
          <w:sz w:val="24"/>
          <w:szCs w:val="24"/>
        </w:rPr>
        <w:t>) lots </w:t>
      </w:r>
      <w:r w:rsidR="00A65241" w:rsidRPr="00E238BB">
        <w:rPr>
          <w:sz w:val="24"/>
          <w:szCs w:val="24"/>
        </w:rPr>
        <w:t>:</w:t>
      </w:r>
    </w:p>
    <w:p w14:paraId="7346F1E1" w14:textId="66BAF695" w:rsidR="00A65241" w:rsidRPr="000863BD" w:rsidRDefault="00A65241" w:rsidP="00994CE5">
      <w:pPr>
        <w:pStyle w:val="Paragraphedeliste"/>
        <w:numPr>
          <w:ilvl w:val="0"/>
          <w:numId w:val="2"/>
        </w:numPr>
        <w:spacing w:before="120" w:after="120"/>
        <w:rPr>
          <w:szCs w:val="24"/>
        </w:rPr>
      </w:pPr>
      <w:r w:rsidRPr="00E238BB">
        <w:rPr>
          <w:b/>
          <w:szCs w:val="24"/>
        </w:rPr>
        <w:t>Lot 1</w:t>
      </w:r>
      <w:r w:rsidRPr="00E238BB">
        <w:rPr>
          <w:szCs w:val="24"/>
        </w:rPr>
        <w:t xml:space="preserve"> : </w:t>
      </w:r>
      <w:r w:rsidR="00994CE5" w:rsidRPr="00994CE5">
        <w:rPr>
          <w:szCs w:val="24"/>
        </w:rPr>
        <w:t xml:space="preserve">Extension et Restructuration de réseaux dans les localités de Pouytenga, Bouroum, </w:t>
      </w:r>
      <w:r w:rsidR="00994CE5" w:rsidRPr="000863BD">
        <w:rPr>
          <w:szCs w:val="24"/>
        </w:rPr>
        <w:t>Dargo, Soaw, Absouya, Zitenga, Pella</w:t>
      </w:r>
      <w:r w:rsidRPr="000863BD">
        <w:rPr>
          <w:szCs w:val="24"/>
        </w:rPr>
        <w:t> ;</w:t>
      </w:r>
    </w:p>
    <w:p w14:paraId="1B69A982" w14:textId="03076DCA" w:rsidR="00A65241" w:rsidRPr="000863BD" w:rsidRDefault="00A65241" w:rsidP="00994CE5">
      <w:pPr>
        <w:pStyle w:val="Paragraphedeliste"/>
        <w:numPr>
          <w:ilvl w:val="0"/>
          <w:numId w:val="2"/>
        </w:numPr>
        <w:spacing w:before="120" w:after="120"/>
        <w:rPr>
          <w:szCs w:val="24"/>
        </w:rPr>
      </w:pPr>
      <w:r w:rsidRPr="000863BD">
        <w:rPr>
          <w:b/>
          <w:szCs w:val="24"/>
        </w:rPr>
        <w:t>Lot 2</w:t>
      </w:r>
      <w:r w:rsidRPr="000863BD">
        <w:rPr>
          <w:szCs w:val="24"/>
        </w:rPr>
        <w:t xml:space="preserve"> : </w:t>
      </w:r>
      <w:r w:rsidR="00994CE5" w:rsidRPr="000863BD">
        <w:rPr>
          <w:szCs w:val="24"/>
        </w:rPr>
        <w:t xml:space="preserve">Extension et Restructuration de réseaux dans les localités de Imasgo, Ramongo, Zamo, Thyou, Didyr, To, Tita, Nandiala, </w:t>
      </w:r>
      <w:r w:rsidR="006F7F5A">
        <w:rPr>
          <w:szCs w:val="24"/>
        </w:rPr>
        <w:t>Niabouri, Dassa, Kokologho et Té</w:t>
      </w:r>
      <w:r w:rsidR="00994CE5" w:rsidRPr="000863BD">
        <w:rPr>
          <w:szCs w:val="24"/>
        </w:rPr>
        <w:t>nado ;</w:t>
      </w:r>
    </w:p>
    <w:p w14:paraId="5D473C77" w14:textId="0AF80628" w:rsidR="00A65241" w:rsidRDefault="00A65241" w:rsidP="00994CE5">
      <w:pPr>
        <w:pStyle w:val="Paragraphedeliste"/>
        <w:numPr>
          <w:ilvl w:val="0"/>
          <w:numId w:val="2"/>
        </w:numPr>
        <w:contextualSpacing w:val="0"/>
        <w:rPr>
          <w:szCs w:val="24"/>
        </w:rPr>
      </w:pPr>
      <w:r w:rsidRPr="000863BD">
        <w:rPr>
          <w:b/>
          <w:szCs w:val="24"/>
        </w:rPr>
        <w:t>Lot 3</w:t>
      </w:r>
      <w:r w:rsidRPr="000863BD">
        <w:rPr>
          <w:szCs w:val="24"/>
        </w:rPr>
        <w:t xml:space="preserve"> : </w:t>
      </w:r>
      <w:r w:rsidR="00994CE5" w:rsidRPr="000863BD">
        <w:rPr>
          <w:szCs w:val="24"/>
        </w:rPr>
        <w:t>Extension et Restructuration de réseaux dans les localités de Ipelcé, Béré, Gaongo,</w:t>
      </w:r>
      <w:r w:rsidR="00994CE5" w:rsidRPr="00994CE5">
        <w:rPr>
          <w:szCs w:val="24"/>
        </w:rPr>
        <w:t xml:space="preserve"> Guiba, Bana, Guiaro, Tiébélé, Doulougou, Koumssaga, Bin</w:t>
      </w:r>
      <w:r w:rsidR="006F7F5A">
        <w:rPr>
          <w:szCs w:val="24"/>
        </w:rPr>
        <w:t>dé, Ziou, Toecé, Zecco et  Zabré</w:t>
      </w:r>
      <w:r w:rsidR="00994CE5">
        <w:rPr>
          <w:szCs w:val="24"/>
        </w:rPr>
        <w:t> ;</w:t>
      </w:r>
    </w:p>
    <w:p w14:paraId="440654D4" w14:textId="1EA66A09" w:rsidR="00994CE5" w:rsidRDefault="00994CE5" w:rsidP="00994CE5">
      <w:pPr>
        <w:pStyle w:val="Paragraphedeliste"/>
        <w:numPr>
          <w:ilvl w:val="0"/>
          <w:numId w:val="2"/>
        </w:numPr>
        <w:contextualSpacing w:val="0"/>
        <w:rPr>
          <w:szCs w:val="24"/>
        </w:rPr>
      </w:pPr>
      <w:r>
        <w:rPr>
          <w:b/>
          <w:szCs w:val="24"/>
        </w:rPr>
        <w:lastRenderedPageBreak/>
        <w:t>Lot 4 </w:t>
      </w:r>
      <w:r w:rsidRPr="00994CE5">
        <w:rPr>
          <w:szCs w:val="24"/>
        </w:rPr>
        <w:t>:</w:t>
      </w:r>
      <w:r>
        <w:rPr>
          <w:szCs w:val="24"/>
        </w:rPr>
        <w:t xml:space="preserve"> </w:t>
      </w:r>
      <w:r w:rsidRPr="00994CE5">
        <w:rPr>
          <w:szCs w:val="24"/>
        </w:rPr>
        <w:t>Extension et Restructuration de rés</w:t>
      </w:r>
      <w:r w:rsidR="006F7F5A">
        <w:rPr>
          <w:szCs w:val="24"/>
        </w:rPr>
        <w:t>eaux dans les localités de Bagré, Bé</w:t>
      </w:r>
      <w:r w:rsidRPr="00994CE5">
        <w:rPr>
          <w:szCs w:val="24"/>
        </w:rPr>
        <w:t>guedo, Bittou, Boussouma, Garango, Gomboussougou</w:t>
      </w:r>
      <w:r>
        <w:rPr>
          <w:szCs w:val="24"/>
        </w:rPr>
        <w:t>.</w:t>
      </w:r>
    </w:p>
    <w:p w14:paraId="35ACCB11" w14:textId="77777777" w:rsidR="00BE4ACD" w:rsidRPr="00BE4ACD" w:rsidRDefault="00BE4ACD" w:rsidP="00BE4ACD">
      <w:pPr>
        <w:pStyle w:val="Paragraphedeliste"/>
        <w:contextualSpacing w:val="0"/>
        <w:rPr>
          <w:sz w:val="10"/>
          <w:szCs w:val="24"/>
        </w:rPr>
      </w:pPr>
    </w:p>
    <w:p w14:paraId="1BB10FFB" w14:textId="5FEB6512" w:rsidR="00A65241" w:rsidRPr="00E238BB" w:rsidRDefault="002A3BBE" w:rsidP="00A65241">
      <w:pPr>
        <w:pStyle w:val="Paragraphedeliste"/>
        <w:spacing w:before="120" w:after="120"/>
        <w:contextualSpacing w:val="0"/>
        <w:rPr>
          <w:szCs w:val="24"/>
        </w:rPr>
      </w:pPr>
      <w:r>
        <w:rPr>
          <w:szCs w:val="24"/>
        </w:rPr>
        <w:t>Le délai d’exécution des tr</w:t>
      </w:r>
      <w:r w:rsidR="007A2A45">
        <w:rPr>
          <w:szCs w:val="24"/>
        </w:rPr>
        <w:t>avaux est de cinq cent quarante</w:t>
      </w:r>
      <w:r>
        <w:rPr>
          <w:szCs w:val="24"/>
        </w:rPr>
        <w:t xml:space="preserve"> (540</w:t>
      </w:r>
      <w:r w:rsidR="00A65241" w:rsidRPr="00E238BB">
        <w:rPr>
          <w:szCs w:val="24"/>
        </w:rPr>
        <w:t>) jou</w:t>
      </w:r>
      <w:r>
        <w:rPr>
          <w:szCs w:val="24"/>
        </w:rPr>
        <w:t>rs</w:t>
      </w:r>
      <w:r w:rsidR="008B0C76">
        <w:rPr>
          <w:szCs w:val="24"/>
        </w:rPr>
        <w:t xml:space="preserve"> calendaires (</w:t>
      </w:r>
      <w:r w:rsidR="0016157E">
        <w:rPr>
          <w:szCs w:val="24"/>
        </w:rPr>
        <w:t>ou 18 mois)</w:t>
      </w:r>
      <w:r w:rsidR="00A65241" w:rsidRPr="00E238BB">
        <w:rPr>
          <w:szCs w:val="24"/>
        </w:rPr>
        <w:t xml:space="preserve"> pour chacun des lots.</w:t>
      </w:r>
    </w:p>
    <w:p w14:paraId="1D228806" w14:textId="783D3609" w:rsidR="00346326" w:rsidRPr="00EC4BA7" w:rsidRDefault="00346326" w:rsidP="00A65241">
      <w:pPr>
        <w:pStyle w:val="Paragraphedeliste"/>
        <w:numPr>
          <w:ilvl w:val="0"/>
          <w:numId w:val="1"/>
        </w:numPr>
        <w:spacing w:before="120" w:after="120"/>
        <w:contextualSpacing w:val="0"/>
        <w:rPr>
          <w:szCs w:val="24"/>
        </w:rPr>
      </w:pPr>
      <w:r w:rsidRPr="00EC4BA7">
        <w:rPr>
          <w:szCs w:val="24"/>
        </w:rPr>
        <w:t xml:space="preserve">La procédure d’appel d’offres sera </w:t>
      </w:r>
      <w:r w:rsidR="00A65241" w:rsidRPr="00EC4BA7">
        <w:rPr>
          <w:szCs w:val="24"/>
        </w:rPr>
        <w:t>l’</w:t>
      </w:r>
      <w:r w:rsidRPr="00EC4BA7">
        <w:rPr>
          <w:szCs w:val="24"/>
        </w:rPr>
        <w:t xml:space="preserve">Appel d’Offres International réservé aux Pays Membres de la BIsD (AOI/PM) tel que défini dans les Directives pour l’acquisition de Biens, Travaux et Services connexes </w:t>
      </w:r>
      <w:r w:rsidR="005E108E" w:rsidRPr="00EC4BA7">
        <w:rPr>
          <w:szCs w:val="24"/>
        </w:rPr>
        <w:t xml:space="preserve">dans le cadre de Projets </w:t>
      </w:r>
      <w:r w:rsidRPr="00EC4BA7">
        <w:rPr>
          <w:szCs w:val="24"/>
        </w:rPr>
        <w:t xml:space="preserve">financés par la BIsD, </w:t>
      </w:r>
      <w:r w:rsidR="006E76B5" w:rsidRPr="00EC4BA7">
        <w:rPr>
          <w:szCs w:val="24"/>
        </w:rPr>
        <w:t>Avril 2019 révisées en Février 2023</w:t>
      </w:r>
      <w:r w:rsidRPr="00EC4BA7">
        <w:rPr>
          <w:szCs w:val="24"/>
        </w:rPr>
        <w:t xml:space="preserve">, (les « Directives »), et ouverte à tous les soumissionnaires de pays éligibles tels que définis dans les Directives. Les candidats éventuels sont également invités à prendre connaissance des Clauses 1.18 à 1.21 de ces Directives </w:t>
      </w:r>
      <w:r w:rsidR="00EE2567" w:rsidRPr="00EC4BA7">
        <w:rPr>
          <w:szCs w:val="24"/>
        </w:rPr>
        <w:t xml:space="preserve">(version anglaise) </w:t>
      </w:r>
      <w:r w:rsidRPr="00EC4BA7">
        <w:rPr>
          <w:szCs w:val="24"/>
        </w:rPr>
        <w:t>concernant les règles de la BIsD portant sur les conflits d’intérêt.</w:t>
      </w:r>
    </w:p>
    <w:p w14:paraId="50C90EB1" w14:textId="247CF967" w:rsidR="00A65241" w:rsidRPr="00EC4BA7" w:rsidRDefault="00346326" w:rsidP="00C7240F">
      <w:pPr>
        <w:numPr>
          <w:ilvl w:val="0"/>
          <w:numId w:val="1"/>
        </w:numPr>
        <w:spacing w:before="120" w:after="120"/>
        <w:jc w:val="both"/>
        <w:rPr>
          <w:iCs/>
          <w:sz w:val="24"/>
          <w:szCs w:val="24"/>
        </w:rPr>
      </w:pPr>
      <w:r w:rsidRPr="00EC4BA7">
        <w:rPr>
          <w:sz w:val="24"/>
          <w:szCs w:val="24"/>
        </w:rPr>
        <w:t xml:space="preserve">Les Soumissionnaires intéressés et éligibles peuvent obtenir des informations auprès de </w:t>
      </w:r>
      <w:r w:rsidR="00A65241" w:rsidRPr="00EC4BA7">
        <w:rPr>
          <w:iCs/>
          <w:sz w:val="24"/>
          <w:szCs w:val="24"/>
        </w:rPr>
        <w:t xml:space="preserve">la SONABEL à l’adresse suivante : </w:t>
      </w:r>
      <w:r w:rsidR="00C07E35" w:rsidRPr="00EC4BA7">
        <w:rPr>
          <w:iCs/>
          <w:sz w:val="24"/>
          <w:szCs w:val="24"/>
        </w:rPr>
        <w:t xml:space="preserve">Coordonnateur du PEDECEL, </w:t>
      </w:r>
      <w:r w:rsidR="00C07E35" w:rsidRPr="00EC4BA7">
        <w:rPr>
          <w:b/>
          <w:bCs/>
          <w:i/>
          <w:color w:val="1F497D" w:themeColor="text2"/>
          <w:sz w:val="24"/>
          <w:szCs w:val="24"/>
        </w:rPr>
        <w:t xml:space="preserve">jbedel.gouba@sonabel.bf </w:t>
      </w:r>
      <w:r w:rsidR="00C07E35" w:rsidRPr="00EC4BA7">
        <w:rPr>
          <w:iCs/>
          <w:sz w:val="24"/>
          <w:szCs w:val="24"/>
        </w:rPr>
        <w:t>avec copie</w:t>
      </w:r>
      <w:r w:rsidR="00C07E35" w:rsidRPr="00EC4BA7">
        <w:rPr>
          <w:b/>
          <w:bCs/>
          <w:i/>
          <w:color w:val="1F497D" w:themeColor="text2"/>
          <w:sz w:val="24"/>
          <w:szCs w:val="24"/>
        </w:rPr>
        <w:t xml:space="preserve"> </w:t>
      </w:r>
      <w:r w:rsidR="00247858" w:rsidRPr="00247858">
        <w:rPr>
          <w:iCs/>
          <w:sz w:val="24"/>
          <w:szCs w:val="24"/>
        </w:rPr>
        <w:t>à</w:t>
      </w:r>
      <w:r w:rsidR="00C07E35" w:rsidRPr="00EC4BA7">
        <w:rPr>
          <w:b/>
          <w:bCs/>
          <w:i/>
          <w:color w:val="1F497D" w:themeColor="text2"/>
          <w:sz w:val="24"/>
          <w:szCs w:val="24"/>
        </w:rPr>
        <w:t xml:space="preserve"> </w:t>
      </w:r>
      <w:r w:rsidR="00A65241" w:rsidRPr="00EC4BA7">
        <w:rPr>
          <w:b/>
          <w:bCs/>
          <w:i/>
          <w:color w:val="1F497D" w:themeColor="text2"/>
          <w:sz w:val="24"/>
          <w:szCs w:val="24"/>
        </w:rPr>
        <w:t>secretariat.dg@sonabel.bf</w:t>
      </w:r>
      <w:r w:rsidR="00A65241" w:rsidRPr="00EC4BA7">
        <w:rPr>
          <w:iCs/>
          <w:sz w:val="24"/>
          <w:szCs w:val="24"/>
        </w:rPr>
        <w:t xml:space="preserve"> et prendre connaissance des documents d’appel d’offres à l’adresse mentionnée ci-dessous durant les heures de travail de 10 heures à 12 heures GMT et de 14 heures à 15 heures GMT :</w:t>
      </w:r>
      <w:r w:rsidR="00C7240F" w:rsidRPr="00EC4BA7">
        <w:rPr>
          <w:iCs/>
          <w:sz w:val="24"/>
          <w:szCs w:val="24"/>
        </w:rPr>
        <w:t xml:space="preserve"> </w:t>
      </w:r>
      <w:r w:rsidR="001974DF" w:rsidRPr="00EC4BA7">
        <w:rPr>
          <w:sz w:val="24"/>
          <w:lang w:val="fr-CA"/>
        </w:rPr>
        <w:t>aux secrétariats des Département</w:t>
      </w:r>
      <w:r w:rsidR="0016157E">
        <w:rPr>
          <w:sz w:val="24"/>
          <w:lang w:val="fr-CA"/>
        </w:rPr>
        <w:t>s</w:t>
      </w:r>
      <w:r w:rsidR="001974DF" w:rsidRPr="00EC4BA7">
        <w:rPr>
          <w:sz w:val="24"/>
          <w:lang w:val="fr-CA"/>
        </w:rPr>
        <w:t xml:space="preserve"> des Marchés sis au 2ème étage, de l’immeuble COMPAORE, côté Ouest du Monument des Héros Nationaux à Ouaga 2000</w:t>
      </w:r>
      <w:r w:rsidR="00A65241" w:rsidRPr="00EC4BA7">
        <w:rPr>
          <w:iCs/>
          <w:sz w:val="24"/>
          <w:szCs w:val="24"/>
        </w:rPr>
        <w:t>, Ouagadougou</w:t>
      </w:r>
      <w:r w:rsidR="009961C1" w:rsidRPr="00EC4BA7">
        <w:rPr>
          <w:iCs/>
          <w:sz w:val="24"/>
          <w:szCs w:val="24"/>
        </w:rPr>
        <w:t>.</w:t>
      </w:r>
      <w:r w:rsidR="00A65241" w:rsidRPr="00EC4BA7">
        <w:rPr>
          <w:iCs/>
          <w:sz w:val="24"/>
          <w:szCs w:val="24"/>
        </w:rPr>
        <w:t xml:space="preserve"> </w:t>
      </w:r>
    </w:p>
    <w:p w14:paraId="2213DAC2" w14:textId="5B8BAF13" w:rsidR="00346326" w:rsidRPr="00EC4BA7" w:rsidRDefault="00346326" w:rsidP="00E8177B">
      <w:pPr>
        <w:numPr>
          <w:ilvl w:val="0"/>
          <w:numId w:val="1"/>
        </w:numPr>
        <w:spacing w:before="120" w:after="120"/>
        <w:jc w:val="both"/>
        <w:rPr>
          <w:rFonts w:eastAsia="Calibri"/>
          <w:sz w:val="24"/>
          <w:szCs w:val="24"/>
          <w:lang w:eastAsia="en-US"/>
        </w:rPr>
      </w:pPr>
      <w:r w:rsidRPr="00EC4BA7">
        <w:rPr>
          <w:sz w:val="24"/>
          <w:szCs w:val="24"/>
        </w:rPr>
        <w:t xml:space="preserve">Le Dossier d’Appel d’offres en </w:t>
      </w:r>
      <w:r w:rsidR="00AD562B" w:rsidRPr="00EC4BA7">
        <w:rPr>
          <w:iCs/>
          <w:sz w:val="24"/>
          <w:szCs w:val="24"/>
        </w:rPr>
        <w:t>français</w:t>
      </w:r>
      <w:r w:rsidRPr="00EC4BA7">
        <w:rPr>
          <w:sz w:val="24"/>
          <w:szCs w:val="24"/>
        </w:rPr>
        <w:t xml:space="preserve"> peut être acheté par tout Soumissionnaire intéressé en formulant une demande écrite à l’adresse ci-dessous contre un paiement non remboursable de </w:t>
      </w:r>
      <w:r w:rsidR="00AD562B" w:rsidRPr="00EC4BA7">
        <w:rPr>
          <w:iCs/>
          <w:sz w:val="24"/>
          <w:szCs w:val="24"/>
        </w:rPr>
        <w:t>cent cinquante mille (150 000) F CFA ou son équivalent dans une monnaie librement convertible</w:t>
      </w:r>
      <w:r w:rsidR="00AD562B" w:rsidRPr="006F7F5A">
        <w:rPr>
          <w:iCs/>
          <w:sz w:val="24"/>
          <w:szCs w:val="24"/>
        </w:rPr>
        <w:t xml:space="preserve">, </w:t>
      </w:r>
      <w:r w:rsidR="00E8177B" w:rsidRPr="006F7F5A">
        <w:rPr>
          <w:iCs/>
          <w:sz w:val="24"/>
          <w:szCs w:val="24"/>
        </w:rPr>
        <w:t>à la caisse siège, au premier étage du siège de la SONABEL à Ouagadougou</w:t>
      </w:r>
      <w:r w:rsidR="00AD562B" w:rsidRPr="006F7F5A">
        <w:rPr>
          <w:iCs/>
          <w:sz w:val="24"/>
          <w:szCs w:val="24"/>
        </w:rPr>
        <w:t>. La</w:t>
      </w:r>
      <w:r w:rsidR="00AD562B" w:rsidRPr="00EC4BA7">
        <w:rPr>
          <w:iCs/>
          <w:sz w:val="24"/>
          <w:szCs w:val="24"/>
        </w:rPr>
        <w:t xml:space="preserve"> méthode de paiement sera en espèces ou par v</w:t>
      </w:r>
      <w:r w:rsidR="00BD4CA0">
        <w:rPr>
          <w:iCs/>
          <w:sz w:val="24"/>
          <w:szCs w:val="24"/>
        </w:rPr>
        <w:t>irement bancaire au compte</w:t>
      </w:r>
      <w:r w:rsidR="00BD4CA0" w:rsidRPr="00BD4CA0">
        <w:t xml:space="preserve"> </w:t>
      </w:r>
      <w:r w:rsidR="00BD4CA0" w:rsidRPr="00BD4CA0">
        <w:rPr>
          <w:iCs/>
          <w:color w:val="FF0000"/>
          <w:sz w:val="24"/>
          <w:szCs w:val="24"/>
        </w:rPr>
        <w:t>n° BF42 BF02 3010 5300 1000 1001 8050 ouvert à VISTA BANK</w:t>
      </w:r>
      <w:r w:rsidRPr="00EC4BA7">
        <w:rPr>
          <w:iCs/>
          <w:sz w:val="24"/>
          <w:szCs w:val="24"/>
        </w:rPr>
        <w:t>.</w:t>
      </w:r>
      <w:r w:rsidR="00C7240F" w:rsidRPr="00EC4BA7">
        <w:rPr>
          <w:sz w:val="24"/>
          <w:szCs w:val="24"/>
        </w:rPr>
        <w:t xml:space="preserve"> </w:t>
      </w:r>
      <w:r w:rsidR="00DB2C62" w:rsidRPr="00DB2C62">
        <w:rPr>
          <w:rFonts w:eastAsia="Calibri"/>
          <w:sz w:val="24"/>
          <w:szCs w:val="24"/>
          <w:lang w:eastAsia="en-US"/>
        </w:rPr>
        <w:t>Le dossier d’appel d’offres sera retiré au secrétariat de la Direction des Marchés sur présentation de la preuve du paiement du Dossier (quittance de paiement ou ordre de virement). Pour les entreprises étrangères, le dossier d’appel d’offres pourra à leurs demande et frais, leur être acheminé par « transport express », sur présentation de la preuve du paiement du dossier. Le dossier d’appel d’offres pourra être également remis aux Soumissionnaires intéressés par voie électronique sur présentation de la preuve du paiement requis.</w:t>
      </w:r>
    </w:p>
    <w:p w14:paraId="3E6BA30F" w14:textId="36028031" w:rsidR="00007886" w:rsidRPr="00DB2C62" w:rsidRDefault="00346326" w:rsidP="00727365">
      <w:pPr>
        <w:numPr>
          <w:ilvl w:val="0"/>
          <w:numId w:val="1"/>
        </w:numPr>
        <w:spacing w:before="120" w:after="120"/>
        <w:jc w:val="both"/>
        <w:rPr>
          <w:sz w:val="24"/>
          <w:szCs w:val="24"/>
        </w:rPr>
      </w:pPr>
      <w:r w:rsidRPr="00EC4BA7">
        <w:rPr>
          <w:sz w:val="24"/>
          <w:szCs w:val="24"/>
        </w:rPr>
        <w:t xml:space="preserve">Les offres devront être remises </w:t>
      </w:r>
      <w:r w:rsidR="00AD562B" w:rsidRPr="00EC4BA7">
        <w:rPr>
          <w:b/>
          <w:bCs/>
          <w:sz w:val="24"/>
          <w:szCs w:val="24"/>
        </w:rPr>
        <w:t>à l'adresse ci-des</w:t>
      </w:r>
      <w:r w:rsidR="001974DF" w:rsidRPr="00EC4BA7">
        <w:rPr>
          <w:b/>
          <w:bCs/>
          <w:sz w:val="24"/>
          <w:szCs w:val="24"/>
        </w:rPr>
        <w:t xml:space="preserve">sous au plus tard </w:t>
      </w:r>
      <w:r w:rsidR="00D16715" w:rsidRPr="00EC4BA7">
        <w:rPr>
          <w:b/>
          <w:bCs/>
          <w:sz w:val="24"/>
          <w:szCs w:val="24"/>
        </w:rPr>
        <w:t xml:space="preserve">                                                                  </w:t>
      </w:r>
      <w:r w:rsidR="001974DF" w:rsidRPr="00EC4BA7">
        <w:rPr>
          <w:b/>
          <w:bCs/>
          <w:sz w:val="24"/>
          <w:szCs w:val="24"/>
        </w:rPr>
        <w:t>le</w:t>
      </w:r>
      <w:r w:rsidR="00727365">
        <w:rPr>
          <w:b/>
          <w:bCs/>
          <w:sz w:val="24"/>
          <w:szCs w:val="24"/>
        </w:rPr>
        <w:t xml:space="preserve"> jeudi 23 janvier 2025</w:t>
      </w:r>
      <w:bookmarkStart w:id="0" w:name="_GoBack"/>
      <w:bookmarkEnd w:id="0"/>
      <w:r w:rsidR="001974DF" w:rsidRPr="00EC4BA7">
        <w:rPr>
          <w:b/>
          <w:bCs/>
          <w:sz w:val="24"/>
          <w:szCs w:val="24"/>
        </w:rPr>
        <w:t xml:space="preserve"> </w:t>
      </w:r>
      <w:r w:rsidR="008E1290" w:rsidRPr="00EC4BA7">
        <w:rPr>
          <w:b/>
          <w:bCs/>
          <w:sz w:val="24"/>
          <w:szCs w:val="24"/>
        </w:rPr>
        <w:t>à</w:t>
      </w:r>
      <w:r w:rsidR="00AD562B" w:rsidRPr="00EC4BA7">
        <w:rPr>
          <w:b/>
          <w:bCs/>
          <w:sz w:val="24"/>
          <w:szCs w:val="24"/>
        </w:rPr>
        <w:t xml:space="preserve"> </w:t>
      </w:r>
      <w:r w:rsidR="00AD562B" w:rsidRPr="00EC4BA7">
        <w:rPr>
          <w:b/>
          <w:bCs/>
          <w:iCs/>
          <w:sz w:val="24"/>
          <w:szCs w:val="24"/>
        </w:rPr>
        <w:t>9H00 (heure locale)</w:t>
      </w:r>
      <w:r w:rsidRPr="00EC4BA7">
        <w:rPr>
          <w:sz w:val="24"/>
          <w:szCs w:val="24"/>
        </w:rPr>
        <w:t xml:space="preserve">. La soumission des offres par voie électronique </w:t>
      </w:r>
      <w:r w:rsidR="00AD562B" w:rsidRPr="00EC4BA7">
        <w:rPr>
          <w:iCs/>
          <w:sz w:val="24"/>
          <w:szCs w:val="24"/>
        </w:rPr>
        <w:t>ne sera pas</w:t>
      </w:r>
      <w:r w:rsidRPr="00EC4BA7">
        <w:rPr>
          <w:sz w:val="24"/>
          <w:szCs w:val="24"/>
        </w:rPr>
        <w:t xml:space="preserve"> autorisée. Toute offre arrivée après la date et l’heure limites de remise des offres sera écartée. Les offres seront ouvertes en présence des représentants des soumissionna</w:t>
      </w:r>
      <w:r w:rsidR="00007886" w:rsidRPr="00EC4BA7">
        <w:rPr>
          <w:sz w:val="24"/>
          <w:szCs w:val="24"/>
        </w:rPr>
        <w:t>ires et des personnes présentes,</w:t>
      </w:r>
      <w:r w:rsidRPr="00EC4BA7">
        <w:rPr>
          <w:sz w:val="24"/>
          <w:szCs w:val="24"/>
        </w:rPr>
        <w:t xml:space="preserve"> </w:t>
      </w:r>
      <w:r w:rsidR="004A7ABE" w:rsidRPr="00EC4BA7">
        <w:rPr>
          <w:sz w:val="24"/>
          <w:szCs w:val="24"/>
        </w:rPr>
        <w:t xml:space="preserve">à </w:t>
      </w:r>
      <w:r w:rsidR="0067010C" w:rsidRPr="00EC4BA7">
        <w:rPr>
          <w:sz w:val="24"/>
          <w:szCs w:val="24"/>
        </w:rPr>
        <w:t>l’</w:t>
      </w:r>
      <w:r w:rsidR="00DD57FA" w:rsidRPr="00EC4BA7">
        <w:rPr>
          <w:sz w:val="24"/>
          <w:szCs w:val="24"/>
        </w:rPr>
        <w:t>adresse</w:t>
      </w:r>
      <w:r w:rsidR="0067010C" w:rsidRPr="00EC4BA7">
        <w:rPr>
          <w:sz w:val="24"/>
          <w:szCs w:val="24"/>
        </w:rPr>
        <w:t xml:space="preserve"> </w:t>
      </w:r>
      <w:r w:rsidR="0067010C" w:rsidRPr="00EC4BA7">
        <w:rPr>
          <w:iCs/>
          <w:sz w:val="24"/>
          <w:szCs w:val="24"/>
        </w:rPr>
        <w:t xml:space="preserve">: </w:t>
      </w:r>
      <w:r w:rsidR="00C06894" w:rsidRPr="00EC4BA7">
        <w:rPr>
          <w:iCs/>
          <w:sz w:val="24"/>
          <w:szCs w:val="24"/>
        </w:rPr>
        <w:t>Immeuble COMPAORE, Sis côté ouest du Monument des Héros Nationaux à Ouaga2000, Direction des Marchés sis au rez-de chaussée, Salle de réunion, Ouagadougou,</w:t>
      </w:r>
      <w:r w:rsidR="00667C82" w:rsidRPr="00EC4BA7">
        <w:t xml:space="preserve"> </w:t>
      </w:r>
      <w:r w:rsidR="00667C82" w:rsidRPr="00EC4BA7">
        <w:rPr>
          <w:iCs/>
          <w:sz w:val="24"/>
          <w:szCs w:val="24"/>
        </w:rPr>
        <w:t>mentionnée ci-</w:t>
      </w:r>
      <w:r w:rsidR="0016157E" w:rsidRPr="00EC4BA7">
        <w:rPr>
          <w:iCs/>
          <w:sz w:val="24"/>
          <w:szCs w:val="24"/>
        </w:rPr>
        <w:t xml:space="preserve">dessous,  </w:t>
      </w:r>
      <w:r w:rsidR="00C06894" w:rsidRPr="00EC4BA7">
        <w:rPr>
          <w:iCs/>
          <w:sz w:val="24"/>
          <w:szCs w:val="24"/>
        </w:rPr>
        <w:t xml:space="preserve">                                                       </w:t>
      </w:r>
      <w:r w:rsidR="00727365">
        <w:rPr>
          <w:b/>
          <w:iCs/>
          <w:sz w:val="24"/>
          <w:szCs w:val="24"/>
        </w:rPr>
        <w:t>le jeudi 23 janvier 2025</w:t>
      </w:r>
      <w:r w:rsidR="00727365" w:rsidRPr="00727365">
        <w:rPr>
          <w:b/>
          <w:iCs/>
          <w:sz w:val="24"/>
          <w:szCs w:val="24"/>
        </w:rPr>
        <w:t xml:space="preserve"> </w:t>
      </w:r>
      <w:r w:rsidR="001974DF" w:rsidRPr="00DB2C62">
        <w:rPr>
          <w:b/>
          <w:iCs/>
          <w:sz w:val="24"/>
          <w:szCs w:val="24"/>
        </w:rPr>
        <w:t xml:space="preserve">  </w:t>
      </w:r>
      <w:r w:rsidR="00DD57FA" w:rsidRPr="00EC4BA7">
        <w:rPr>
          <w:iCs/>
          <w:sz w:val="24"/>
          <w:szCs w:val="24"/>
        </w:rPr>
        <w:t>à 09</w:t>
      </w:r>
      <w:r w:rsidR="00A87B92" w:rsidRPr="00EC4BA7">
        <w:rPr>
          <w:iCs/>
          <w:sz w:val="24"/>
          <w:szCs w:val="24"/>
        </w:rPr>
        <w:t>h 15 min</w:t>
      </w:r>
      <w:r w:rsidR="00007886" w:rsidRPr="00EC4BA7">
        <w:rPr>
          <w:iCs/>
          <w:sz w:val="24"/>
          <w:szCs w:val="24"/>
        </w:rPr>
        <w:t>.</w:t>
      </w:r>
    </w:p>
    <w:p w14:paraId="634E5553" w14:textId="46970D66" w:rsidR="00DB2C62" w:rsidRDefault="00DB2C62" w:rsidP="00DB2C62">
      <w:pPr>
        <w:spacing w:before="120" w:after="120"/>
        <w:jc w:val="both"/>
        <w:rPr>
          <w:sz w:val="24"/>
          <w:szCs w:val="24"/>
        </w:rPr>
      </w:pPr>
    </w:p>
    <w:p w14:paraId="2BE9D048" w14:textId="0FA7AB61" w:rsidR="00BE4ACD" w:rsidRDefault="00BE4ACD" w:rsidP="00DB2C62">
      <w:pPr>
        <w:spacing w:before="120" w:after="120"/>
        <w:jc w:val="both"/>
        <w:rPr>
          <w:sz w:val="24"/>
          <w:szCs w:val="24"/>
        </w:rPr>
      </w:pPr>
    </w:p>
    <w:p w14:paraId="2E6669CD" w14:textId="6C5C85F9" w:rsidR="00BE4ACD" w:rsidRDefault="00BE4ACD" w:rsidP="00DB2C62">
      <w:pPr>
        <w:spacing w:before="120" w:after="120"/>
        <w:jc w:val="both"/>
        <w:rPr>
          <w:sz w:val="24"/>
          <w:szCs w:val="24"/>
        </w:rPr>
      </w:pPr>
    </w:p>
    <w:p w14:paraId="348CA52F" w14:textId="53608195" w:rsidR="00BE4ACD" w:rsidRDefault="00BE4ACD" w:rsidP="00DB2C62">
      <w:pPr>
        <w:spacing w:before="120" w:after="120"/>
        <w:jc w:val="both"/>
        <w:rPr>
          <w:sz w:val="24"/>
          <w:szCs w:val="24"/>
        </w:rPr>
      </w:pPr>
    </w:p>
    <w:p w14:paraId="385814DC" w14:textId="77777777" w:rsidR="006F7F5A" w:rsidRPr="00125BD0" w:rsidRDefault="006F7F5A" w:rsidP="00DB2C62">
      <w:pPr>
        <w:spacing w:before="120" w:after="120"/>
        <w:jc w:val="both"/>
        <w:rPr>
          <w:sz w:val="24"/>
          <w:szCs w:val="24"/>
        </w:rPr>
      </w:pPr>
    </w:p>
    <w:p w14:paraId="425B5755" w14:textId="77777777" w:rsidR="00007886" w:rsidRPr="00EC4BA7" w:rsidRDefault="00346326" w:rsidP="00007886">
      <w:pPr>
        <w:numPr>
          <w:ilvl w:val="0"/>
          <w:numId w:val="1"/>
        </w:numPr>
        <w:tabs>
          <w:tab w:val="clear" w:pos="720"/>
        </w:tabs>
        <w:spacing w:before="120" w:after="120"/>
        <w:ind w:left="630" w:hanging="630"/>
        <w:jc w:val="both"/>
        <w:rPr>
          <w:sz w:val="24"/>
          <w:szCs w:val="24"/>
        </w:rPr>
      </w:pPr>
      <w:r w:rsidRPr="00EC4BA7">
        <w:rPr>
          <w:sz w:val="24"/>
          <w:szCs w:val="24"/>
        </w:rPr>
        <w:lastRenderedPageBreak/>
        <w:t xml:space="preserve">Les offres </w:t>
      </w:r>
      <w:r w:rsidR="00007886" w:rsidRPr="00BE4ACD">
        <w:rPr>
          <w:rFonts w:eastAsia="Calibri"/>
          <w:bCs/>
          <w:sz w:val="24"/>
          <w:szCs w:val="24"/>
          <w:lang w:eastAsia="en-US"/>
        </w:rPr>
        <w:t>doivent être accompagnées d’une garantie de soumission, d’un montant de :</w:t>
      </w:r>
    </w:p>
    <w:p w14:paraId="45322C66" w14:textId="574315FB" w:rsidR="00007886" w:rsidRPr="00EC4BA7" w:rsidRDefault="009717FA" w:rsidP="00007886">
      <w:pPr>
        <w:numPr>
          <w:ilvl w:val="0"/>
          <w:numId w:val="4"/>
        </w:numPr>
        <w:spacing w:before="120" w:after="120" w:line="259" w:lineRule="auto"/>
        <w:contextualSpacing/>
        <w:jc w:val="both"/>
        <w:rPr>
          <w:rFonts w:eastAsia="Calibri"/>
          <w:b/>
          <w:bCs/>
          <w:sz w:val="24"/>
          <w:szCs w:val="24"/>
          <w:lang w:val="en-US" w:eastAsia="en-US"/>
        </w:rPr>
      </w:pPr>
      <w:r>
        <w:rPr>
          <w:rFonts w:eastAsia="Calibri"/>
          <w:b/>
          <w:bCs/>
          <w:sz w:val="24"/>
          <w:szCs w:val="24"/>
          <w:lang w:val="en-US" w:eastAsia="en-US"/>
        </w:rPr>
        <w:t>Lot 1: 85</w:t>
      </w:r>
      <w:r w:rsidR="00007886" w:rsidRPr="00EC4BA7">
        <w:rPr>
          <w:rFonts w:eastAsia="Calibri"/>
          <w:b/>
          <w:bCs/>
          <w:sz w:val="24"/>
          <w:szCs w:val="24"/>
          <w:lang w:val="en-US" w:eastAsia="en-US"/>
        </w:rPr>
        <w:t xml:space="preserve"> 000 000 FCFA;</w:t>
      </w:r>
    </w:p>
    <w:p w14:paraId="30DE1AB3" w14:textId="1D20C71F" w:rsidR="00007886" w:rsidRPr="00EC4BA7" w:rsidRDefault="009717FA" w:rsidP="00007886">
      <w:pPr>
        <w:numPr>
          <w:ilvl w:val="0"/>
          <w:numId w:val="4"/>
        </w:numPr>
        <w:spacing w:before="120" w:after="120" w:line="259" w:lineRule="auto"/>
        <w:contextualSpacing/>
        <w:jc w:val="both"/>
        <w:rPr>
          <w:rFonts w:eastAsia="Calibri"/>
          <w:b/>
          <w:bCs/>
          <w:sz w:val="24"/>
          <w:szCs w:val="24"/>
          <w:lang w:val="en-US" w:eastAsia="en-US"/>
        </w:rPr>
      </w:pPr>
      <w:r>
        <w:rPr>
          <w:rFonts w:eastAsia="Calibri"/>
          <w:b/>
          <w:bCs/>
          <w:sz w:val="24"/>
          <w:szCs w:val="24"/>
          <w:lang w:val="en-US" w:eastAsia="en-US"/>
        </w:rPr>
        <w:t>Lot 2: 80</w:t>
      </w:r>
      <w:r w:rsidR="00007886" w:rsidRPr="00EC4BA7">
        <w:rPr>
          <w:rFonts w:eastAsia="Calibri"/>
          <w:b/>
          <w:bCs/>
          <w:sz w:val="24"/>
          <w:szCs w:val="24"/>
          <w:lang w:val="en-US" w:eastAsia="en-US"/>
        </w:rPr>
        <w:t xml:space="preserve"> 000 000 FCFA;</w:t>
      </w:r>
    </w:p>
    <w:p w14:paraId="53B3101B" w14:textId="329A388A" w:rsidR="00007886" w:rsidRDefault="00007886" w:rsidP="00007886">
      <w:pPr>
        <w:numPr>
          <w:ilvl w:val="0"/>
          <w:numId w:val="4"/>
        </w:numPr>
        <w:spacing w:before="120" w:after="120" w:line="259" w:lineRule="auto"/>
        <w:contextualSpacing/>
        <w:jc w:val="both"/>
        <w:rPr>
          <w:rFonts w:eastAsia="Calibri"/>
          <w:b/>
          <w:bCs/>
          <w:sz w:val="24"/>
          <w:szCs w:val="24"/>
          <w:lang w:val="en-US" w:eastAsia="en-US"/>
        </w:rPr>
      </w:pPr>
      <w:r w:rsidRPr="00EC4BA7">
        <w:rPr>
          <w:rFonts w:eastAsia="Calibri"/>
          <w:b/>
          <w:bCs/>
          <w:sz w:val="24"/>
          <w:szCs w:val="24"/>
          <w:lang w:val="en-US" w:eastAsia="en-US"/>
        </w:rPr>
        <w:t xml:space="preserve">Lot </w:t>
      </w:r>
      <w:r w:rsidR="000863BD">
        <w:rPr>
          <w:rFonts w:eastAsia="Calibri"/>
          <w:b/>
          <w:bCs/>
          <w:sz w:val="24"/>
          <w:szCs w:val="24"/>
          <w:lang w:val="en-US" w:eastAsia="en-US"/>
        </w:rPr>
        <w:t>3</w:t>
      </w:r>
      <w:r w:rsidR="00C7240F" w:rsidRPr="00EC4BA7">
        <w:rPr>
          <w:rFonts w:eastAsia="Calibri"/>
          <w:b/>
          <w:bCs/>
          <w:sz w:val="24"/>
          <w:szCs w:val="24"/>
          <w:lang w:val="en-US" w:eastAsia="en-US"/>
        </w:rPr>
        <w:t>:</w:t>
      </w:r>
      <w:r w:rsidR="009717FA">
        <w:rPr>
          <w:rFonts w:eastAsia="Calibri"/>
          <w:b/>
          <w:bCs/>
          <w:sz w:val="24"/>
          <w:szCs w:val="24"/>
          <w:lang w:val="en-US" w:eastAsia="en-US"/>
        </w:rPr>
        <w:t xml:space="preserve"> 120</w:t>
      </w:r>
      <w:r w:rsidR="000863BD">
        <w:rPr>
          <w:rFonts w:eastAsia="Calibri"/>
          <w:b/>
          <w:bCs/>
          <w:sz w:val="24"/>
          <w:szCs w:val="24"/>
          <w:lang w:val="en-US" w:eastAsia="en-US"/>
        </w:rPr>
        <w:t xml:space="preserve"> 000 000 FCFA;</w:t>
      </w:r>
    </w:p>
    <w:p w14:paraId="34B8B575" w14:textId="704FC469" w:rsidR="000863BD" w:rsidRPr="000863BD" w:rsidRDefault="000863BD" w:rsidP="000863BD">
      <w:pPr>
        <w:numPr>
          <w:ilvl w:val="0"/>
          <w:numId w:val="4"/>
        </w:numPr>
        <w:spacing w:before="120" w:after="120" w:line="259" w:lineRule="auto"/>
        <w:contextualSpacing/>
        <w:jc w:val="both"/>
        <w:rPr>
          <w:rFonts w:eastAsia="Calibri"/>
          <w:b/>
          <w:bCs/>
          <w:sz w:val="24"/>
          <w:szCs w:val="24"/>
          <w:lang w:val="en-US" w:eastAsia="en-US"/>
        </w:rPr>
      </w:pPr>
      <w:r>
        <w:rPr>
          <w:rFonts w:eastAsia="Calibri"/>
          <w:b/>
          <w:bCs/>
          <w:sz w:val="24"/>
          <w:szCs w:val="24"/>
          <w:lang w:val="en-US" w:eastAsia="en-US"/>
        </w:rPr>
        <w:t xml:space="preserve">Lot 4: </w:t>
      </w:r>
      <w:r w:rsidR="009717FA">
        <w:rPr>
          <w:rFonts w:eastAsia="Calibri"/>
          <w:b/>
          <w:bCs/>
          <w:sz w:val="24"/>
          <w:szCs w:val="24"/>
          <w:lang w:val="en-US" w:eastAsia="en-US"/>
        </w:rPr>
        <w:t>95</w:t>
      </w:r>
      <w:r w:rsidRPr="000863BD">
        <w:rPr>
          <w:rFonts w:eastAsia="Calibri"/>
          <w:b/>
          <w:bCs/>
          <w:sz w:val="24"/>
          <w:szCs w:val="24"/>
          <w:lang w:val="en-US" w:eastAsia="en-US"/>
        </w:rPr>
        <w:t xml:space="preserve"> 000 000 FCFA</w:t>
      </w:r>
      <w:r w:rsidR="00BE4ACD">
        <w:rPr>
          <w:rFonts w:eastAsia="Calibri"/>
          <w:b/>
          <w:bCs/>
          <w:sz w:val="24"/>
          <w:szCs w:val="24"/>
          <w:lang w:val="en-US" w:eastAsia="en-US"/>
        </w:rPr>
        <w:t>.</w:t>
      </w:r>
    </w:p>
    <w:p w14:paraId="177DB5CD" w14:textId="77777777" w:rsidR="00007886" w:rsidRPr="00EC4BA7" w:rsidRDefault="00007886" w:rsidP="00007886">
      <w:pPr>
        <w:spacing w:before="120" w:after="120"/>
        <w:ind w:left="629"/>
        <w:jc w:val="both"/>
        <w:rPr>
          <w:rFonts w:eastAsia="Calibri"/>
          <w:i/>
          <w:iCs/>
          <w:sz w:val="24"/>
          <w:szCs w:val="24"/>
          <w:lang w:eastAsia="en-US"/>
        </w:rPr>
      </w:pPr>
      <w:r w:rsidRPr="00EC4BA7">
        <w:rPr>
          <w:rFonts w:eastAsia="Calibri"/>
          <w:iCs/>
          <w:sz w:val="24"/>
          <w:szCs w:val="24"/>
          <w:lang w:eastAsia="en-US"/>
        </w:rPr>
        <w:t>Ou le montant équivalent dans une monnaie librement convertible.</w:t>
      </w:r>
    </w:p>
    <w:p w14:paraId="4CB432B8" w14:textId="77777777" w:rsidR="00346326" w:rsidRPr="00EC4BA7" w:rsidRDefault="00007886" w:rsidP="00B85EBD">
      <w:pPr>
        <w:numPr>
          <w:ilvl w:val="0"/>
          <w:numId w:val="1"/>
        </w:numPr>
        <w:tabs>
          <w:tab w:val="clear" w:pos="720"/>
        </w:tabs>
        <w:spacing w:before="120" w:after="120"/>
        <w:ind w:left="630" w:hanging="630"/>
        <w:jc w:val="both"/>
        <w:rPr>
          <w:i/>
          <w:sz w:val="24"/>
          <w:szCs w:val="24"/>
        </w:rPr>
      </w:pPr>
      <w:r w:rsidRPr="00EC4BA7">
        <w:rPr>
          <w:sz w:val="24"/>
          <w:szCs w:val="24"/>
        </w:rPr>
        <w:t>L’adresse à laquelle</w:t>
      </w:r>
      <w:r w:rsidR="00346326" w:rsidRPr="00EC4BA7">
        <w:rPr>
          <w:sz w:val="24"/>
          <w:szCs w:val="24"/>
        </w:rPr>
        <w:t xml:space="preserve"> il est fait référence ci-dessus </w:t>
      </w:r>
      <w:r w:rsidR="00C7240F" w:rsidRPr="00EC4BA7">
        <w:rPr>
          <w:sz w:val="24"/>
          <w:szCs w:val="24"/>
        </w:rPr>
        <w:t>est :</w:t>
      </w:r>
    </w:p>
    <w:tbl>
      <w:tblPr>
        <w:tblStyle w:val="Grilledutableau1"/>
        <w:tblW w:w="9691"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8788"/>
      </w:tblGrid>
      <w:tr w:rsidR="00DC15EB" w:rsidRPr="00EC4BA7" w14:paraId="7E831735" w14:textId="77777777" w:rsidTr="00EC4BA7">
        <w:trPr>
          <w:trHeight w:val="288"/>
        </w:trPr>
        <w:tc>
          <w:tcPr>
            <w:tcW w:w="9691" w:type="dxa"/>
            <w:gridSpan w:val="2"/>
          </w:tcPr>
          <w:p w14:paraId="2921533D" w14:textId="77777777" w:rsidR="00DC15EB" w:rsidRPr="00EC4BA7" w:rsidRDefault="00DC15EB" w:rsidP="00DC15EB">
            <w:pPr>
              <w:jc w:val="both"/>
              <w:rPr>
                <w:b/>
                <w:bCs/>
                <w:sz w:val="24"/>
                <w:szCs w:val="24"/>
                <w:lang w:val="fr-BE" w:eastAsia="fr-BE"/>
              </w:rPr>
            </w:pPr>
            <w:r w:rsidRPr="00EC4BA7">
              <w:rPr>
                <w:b/>
                <w:bCs/>
                <w:sz w:val="24"/>
                <w:szCs w:val="24"/>
                <w:lang w:val="fr-BE" w:eastAsia="fr-BE"/>
              </w:rPr>
              <w:t xml:space="preserve">Consultation des offres </w:t>
            </w:r>
          </w:p>
        </w:tc>
      </w:tr>
      <w:tr w:rsidR="00DC15EB" w:rsidRPr="00EC4BA7" w14:paraId="55817E24" w14:textId="77777777" w:rsidTr="00EC4BA7">
        <w:trPr>
          <w:trHeight w:val="288"/>
        </w:trPr>
        <w:tc>
          <w:tcPr>
            <w:tcW w:w="9691" w:type="dxa"/>
            <w:gridSpan w:val="2"/>
          </w:tcPr>
          <w:p w14:paraId="061E5A79" w14:textId="77777777" w:rsidR="00DC15EB" w:rsidRPr="00EC4BA7" w:rsidRDefault="00DC15EB" w:rsidP="00DC15EB">
            <w:pPr>
              <w:jc w:val="both"/>
              <w:rPr>
                <w:bCs/>
                <w:sz w:val="24"/>
                <w:szCs w:val="24"/>
                <w:lang w:val="fr-BE" w:eastAsia="fr-BE"/>
              </w:rPr>
            </w:pPr>
            <w:r w:rsidRPr="00EC4BA7">
              <w:rPr>
                <w:bCs/>
                <w:sz w:val="24"/>
                <w:szCs w:val="24"/>
                <w:lang w:val="fr-BE" w:eastAsia="fr-BE"/>
              </w:rPr>
              <w:t>Société Nationale d’Electricité du Burkina (SONABEL)</w:t>
            </w:r>
          </w:p>
        </w:tc>
      </w:tr>
      <w:tr w:rsidR="00DC15EB" w:rsidRPr="00EC4BA7" w14:paraId="6F09BF9F" w14:textId="77777777" w:rsidTr="00EC4BA7">
        <w:trPr>
          <w:trHeight w:val="288"/>
        </w:trPr>
        <w:tc>
          <w:tcPr>
            <w:tcW w:w="903" w:type="dxa"/>
          </w:tcPr>
          <w:p w14:paraId="63D10F08" w14:textId="77777777" w:rsidR="00DC15EB" w:rsidRPr="00EC4BA7" w:rsidRDefault="00DC15EB" w:rsidP="00DC15EB">
            <w:pPr>
              <w:jc w:val="both"/>
              <w:rPr>
                <w:bCs/>
                <w:sz w:val="24"/>
                <w:szCs w:val="24"/>
                <w:lang w:eastAsia="fr-BE"/>
              </w:rPr>
            </w:pPr>
          </w:p>
        </w:tc>
        <w:tc>
          <w:tcPr>
            <w:tcW w:w="8788" w:type="dxa"/>
          </w:tcPr>
          <w:p w14:paraId="663A8B95" w14:textId="77777777" w:rsidR="00DC15EB" w:rsidRPr="00EC4BA7" w:rsidRDefault="00DC15EB" w:rsidP="00DC15EB">
            <w:pPr>
              <w:jc w:val="both"/>
              <w:rPr>
                <w:bCs/>
                <w:sz w:val="24"/>
                <w:szCs w:val="24"/>
                <w:lang w:val="fr-BE" w:eastAsia="fr-BE"/>
              </w:rPr>
            </w:pPr>
            <w:r w:rsidRPr="00EC4BA7">
              <w:rPr>
                <w:bCs/>
                <w:sz w:val="24"/>
                <w:szCs w:val="24"/>
                <w:lang w:val="fr-BE" w:eastAsia="fr-BE"/>
              </w:rPr>
              <w:t>Souleymane OUEDRAOGO / Directeur Général</w:t>
            </w:r>
          </w:p>
        </w:tc>
      </w:tr>
      <w:tr w:rsidR="00DC15EB" w:rsidRPr="00DC15EB" w14:paraId="1AF90A2B" w14:textId="77777777" w:rsidTr="00EC4BA7">
        <w:trPr>
          <w:trHeight w:val="288"/>
        </w:trPr>
        <w:tc>
          <w:tcPr>
            <w:tcW w:w="903" w:type="dxa"/>
          </w:tcPr>
          <w:p w14:paraId="64093790" w14:textId="77777777" w:rsidR="00DC15EB" w:rsidRPr="00EC4BA7" w:rsidRDefault="00DC15EB" w:rsidP="00DC15EB">
            <w:pPr>
              <w:jc w:val="both"/>
              <w:rPr>
                <w:bCs/>
                <w:sz w:val="24"/>
                <w:szCs w:val="24"/>
                <w:lang w:val="fr-BE" w:eastAsia="fr-BE"/>
              </w:rPr>
            </w:pPr>
          </w:p>
        </w:tc>
        <w:tc>
          <w:tcPr>
            <w:tcW w:w="8788" w:type="dxa"/>
          </w:tcPr>
          <w:p w14:paraId="50A57271" w14:textId="779DA4D9" w:rsidR="00DC15EB" w:rsidRPr="00EC4BA7" w:rsidRDefault="00AC7372" w:rsidP="00DC15EB">
            <w:pPr>
              <w:jc w:val="both"/>
              <w:rPr>
                <w:bCs/>
                <w:sz w:val="24"/>
                <w:szCs w:val="24"/>
                <w:lang w:val="fr-BE" w:eastAsia="fr-BE"/>
              </w:rPr>
            </w:pPr>
            <w:r w:rsidRPr="00EC4BA7">
              <w:rPr>
                <w:bCs/>
                <w:sz w:val="24"/>
                <w:szCs w:val="24"/>
                <w:lang w:val="fr-BE" w:eastAsia="fr-BE"/>
              </w:rPr>
              <w:t>Immeuble COMPAORE, sis côté ouest du Monument des Héros Nationaux à Ouaga2000</w:t>
            </w:r>
            <w:r w:rsidR="00DC15EB" w:rsidRPr="00EC4BA7">
              <w:rPr>
                <w:bCs/>
                <w:sz w:val="24"/>
                <w:szCs w:val="24"/>
                <w:lang w:val="fr-BE" w:eastAsia="fr-BE"/>
              </w:rPr>
              <w:t xml:space="preserve">, </w:t>
            </w:r>
          </w:p>
          <w:p w14:paraId="76243ECD" w14:textId="1B53C18C" w:rsidR="00DC15EB" w:rsidRPr="00EC4BA7" w:rsidRDefault="00AC7372" w:rsidP="00DC15EB">
            <w:pPr>
              <w:jc w:val="both"/>
              <w:rPr>
                <w:bCs/>
                <w:sz w:val="24"/>
                <w:szCs w:val="24"/>
                <w:lang w:val="fr-BE" w:eastAsia="fr-BE"/>
              </w:rPr>
            </w:pPr>
            <w:r w:rsidRPr="00EC4BA7">
              <w:rPr>
                <w:bCs/>
                <w:sz w:val="24"/>
                <w:szCs w:val="24"/>
                <w:lang w:val="fr-BE" w:eastAsia="fr-BE"/>
              </w:rPr>
              <w:t>2</w:t>
            </w:r>
            <w:r w:rsidR="00DC15EB" w:rsidRPr="00EC4BA7">
              <w:rPr>
                <w:bCs/>
                <w:sz w:val="24"/>
                <w:szCs w:val="24"/>
                <w:vertAlign w:val="superscript"/>
                <w:lang w:val="fr-BE" w:eastAsia="fr-BE"/>
              </w:rPr>
              <w:t>ème</w:t>
            </w:r>
            <w:r w:rsidRPr="00EC4BA7">
              <w:rPr>
                <w:bCs/>
                <w:sz w:val="24"/>
                <w:szCs w:val="24"/>
                <w:lang w:val="fr-BE" w:eastAsia="fr-BE"/>
              </w:rPr>
              <w:t xml:space="preserve"> Etage,</w:t>
            </w:r>
            <w:r w:rsidR="00DC15EB" w:rsidRPr="00EC4BA7">
              <w:rPr>
                <w:bCs/>
                <w:sz w:val="24"/>
                <w:szCs w:val="24"/>
                <w:lang w:val="fr-BE" w:eastAsia="fr-BE"/>
              </w:rPr>
              <w:t xml:space="preserve"> </w:t>
            </w:r>
          </w:p>
          <w:p w14:paraId="678A31EF" w14:textId="45AFA203" w:rsidR="00DC15EB" w:rsidRPr="00EC4BA7" w:rsidRDefault="00DC15EB" w:rsidP="00DC15EB">
            <w:pPr>
              <w:jc w:val="both"/>
              <w:rPr>
                <w:bCs/>
                <w:sz w:val="24"/>
                <w:szCs w:val="24"/>
                <w:lang w:val="fr-BE" w:eastAsia="fr-BE"/>
              </w:rPr>
            </w:pPr>
            <w:r w:rsidRPr="00EC4BA7">
              <w:rPr>
                <w:bCs/>
                <w:sz w:val="24"/>
                <w:szCs w:val="24"/>
                <w:lang w:val="fr-BE" w:eastAsia="fr-BE"/>
              </w:rPr>
              <w:t xml:space="preserve">Secrétariat </w:t>
            </w:r>
            <w:r w:rsidR="00AC7372" w:rsidRPr="00EC4BA7">
              <w:rPr>
                <w:bCs/>
                <w:sz w:val="24"/>
                <w:szCs w:val="24"/>
                <w:lang w:val="fr-BE" w:eastAsia="fr-BE"/>
              </w:rPr>
              <w:t xml:space="preserve">des </w:t>
            </w:r>
            <w:r w:rsidRPr="00EC4BA7">
              <w:rPr>
                <w:bCs/>
                <w:sz w:val="24"/>
                <w:szCs w:val="24"/>
                <w:lang w:val="fr-BE" w:eastAsia="fr-BE"/>
              </w:rPr>
              <w:t>Département</w:t>
            </w:r>
            <w:r w:rsidR="00AC7372" w:rsidRPr="00EC4BA7">
              <w:rPr>
                <w:bCs/>
                <w:sz w:val="24"/>
                <w:szCs w:val="24"/>
                <w:lang w:val="fr-BE" w:eastAsia="fr-BE"/>
              </w:rPr>
              <w:t>s</w:t>
            </w:r>
            <w:r w:rsidRPr="00EC4BA7">
              <w:rPr>
                <w:bCs/>
                <w:sz w:val="24"/>
                <w:szCs w:val="24"/>
                <w:lang w:val="fr-BE" w:eastAsia="fr-BE"/>
              </w:rPr>
              <w:t xml:space="preserve"> des Marchés</w:t>
            </w:r>
          </w:p>
          <w:p w14:paraId="3BAA9A95" w14:textId="77777777" w:rsidR="00DC15EB" w:rsidRPr="00DC15EB" w:rsidRDefault="00DC15EB" w:rsidP="00DC15EB">
            <w:pPr>
              <w:jc w:val="both"/>
              <w:rPr>
                <w:bCs/>
                <w:sz w:val="24"/>
                <w:szCs w:val="24"/>
                <w:lang w:val="fr-BE" w:eastAsia="fr-BE"/>
              </w:rPr>
            </w:pPr>
            <w:r w:rsidRPr="00EC4BA7">
              <w:rPr>
                <w:bCs/>
                <w:sz w:val="24"/>
                <w:szCs w:val="24"/>
                <w:lang w:val="fr-BE" w:eastAsia="fr-BE"/>
              </w:rPr>
              <w:t>01 BP 54 Ouagadougou 01 – Burkina Faso</w:t>
            </w:r>
          </w:p>
        </w:tc>
      </w:tr>
      <w:tr w:rsidR="00DC15EB" w:rsidRPr="00DC15EB" w14:paraId="37AD7071" w14:textId="77777777" w:rsidTr="00EC4BA7">
        <w:trPr>
          <w:trHeight w:val="288"/>
        </w:trPr>
        <w:tc>
          <w:tcPr>
            <w:tcW w:w="903" w:type="dxa"/>
          </w:tcPr>
          <w:p w14:paraId="5F07C466" w14:textId="77777777" w:rsidR="00DC15EB" w:rsidRPr="00DC15EB" w:rsidRDefault="00DC15EB" w:rsidP="00DC15EB">
            <w:pPr>
              <w:jc w:val="both"/>
              <w:rPr>
                <w:bCs/>
                <w:sz w:val="24"/>
                <w:szCs w:val="24"/>
                <w:lang w:val="fr-BE" w:eastAsia="fr-BE"/>
              </w:rPr>
            </w:pPr>
          </w:p>
        </w:tc>
        <w:tc>
          <w:tcPr>
            <w:tcW w:w="8788" w:type="dxa"/>
          </w:tcPr>
          <w:p w14:paraId="48066069" w14:textId="77777777" w:rsidR="00DC15EB" w:rsidRPr="00DC15EB" w:rsidRDefault="00DC15EB" w:rsidP="00DC15EB">
            <w:pPr>
              <w:jc w:val="both"/>
              <w:rPr>
                <w:bCs/>
                <w:sz w:val="24"/>
                <w:szCs w:val="24"/>
                <w:lang w:val="fr-BE" w:eastAsia="fr-BE"/>
              </w:rPr>
            </w:pPr>
            <w:r w:rsidRPr="00DC15EB">
              <w:rPr>
                <w:bCs/>
                <w:sz w:val="24"/>
                <w:szCs w:val="24"/>
                <w:lang w:val="fr-BE" w:eastAsia="fr-BE"/>
              </w:rPr>
              <w:t xml:space="preserve">Tel : </w:t>
            </w:r>
            <w:r w:rsidRPr="00DC15EB">
              <w:rPr>
                <w:bCs/>
                <w:sz w:val="24"/>
                <w:szCs w:val="24"/>
                <w:lang w:eastAsia="fr-BE"/>
              </w:rPr>
              <w:t>+226 25 30 61 00</w:t>
            </w:r>
          </w:p>
        </w:tc>
      </w:tr>
      <w:tr w:rsidR="00DC15EB" w:rsidRPr="00DC15EB" w14:paraId="526BC420" w14:textId="77777777" w:rsidTr="00EC4BA7">
        <w:trPr>
          <w:trHeight w:val="288"/>
        </w:trPr>
        <w:tc>
          <w:tcPr>
            <w:tcW w:w="903" w:type="dxa"/>
          </w:tcPr>
          <w:p w14:paraId="13BF5FCB" w14:textId="77777777" w:rsidR="00DC15EB" w:rsidRPr="00DC15EB" w:rsidRDefault="00DC15EB" w:rsidP="00DC15EB">
            <w:pPr>
              <w:jc w:val="both"/>
              <w:rPr>
                <w:bCs/>
                <w:sz w:val="24"/>
                <w:szCs w:val="24"/>
                <w:lang w:val="fr-BE" w:eastAsia="fr-BE"/>
              </w:rPr>
            </w:pPr>
          </w:p>
        </w:tc>
        <w:tc>
          <w:tcPr>
            <w:tcW w:w="8788" w:type="dxa"/>
          </w:tcPr>
          <w:p w14:paraId="2FCA9FD3" w14:textId="26600E2A" w:rsidR="00DC15EB" w:rsidRPr="00DC15EB" w:rsidRDefault="00923C54" w:rsidP="00DC15EB">
            <w:pPr>
              <w:rPr>
                <w:bCs/>
                <w:sz w:val="24"/>
                <w:szCs w:val="24"/>
                <w:lang w:val="fr-BE" w:eastAsia="fr-BE"/>
              </w:rPr>
            </w:pPr>
            <w:hyperlink r:id="rId13" w:history="1">
              <w:r w:rsidR="00DC15EB" w:rsidRPr="00DC15EB">
                <w:rPr>
                  <w:bCs/>
                  <w:color w:val="0000FF" w:themeColor="hyperlink"/>
                  <w:sz w:val="24"/>
                  <w:szCs w:val="24"/>
                  <w:u w:val="single"/>
                  <w:lang w:val="fr-BE" w:eastAsia="fr-BE"/>
                </w:rPr>
                <w:t>jbedel.gouba@sonabel.bf</w:t>
              </w:r>
            </w:hyperlink>
            <w:r w:rsidR="00DC15EB" w:rsidRPr="00DC15EB">
              <w:rPr>
                <w:bCs/>
                <w:sz w:val="24"/>
                <w:szCs w:val="24"/>
                <w:lang w:val="fr-BE" w:eastAsia="fr-BE"/>
              </w:rPr>
              <w:t xml:space="preserve"> ; </w:t>
            </w:r>
          </w:p>
          <w:p w14:paraId="0B623A85" w14:textId="77777777" w:rsidR="00DC15EB" w:rsidRPr="00DC15EB" w:rsidRDefault="00DC15EB" w:rsidP="00DC15EB">
            <w:pPr>
              <w:rPr>
                <w:bCs/>
                <w:sz w:val="24"/>
                <w:szCs w:val="24"/>
                <w:lang w:val="fr-BE" w:eastAsia="fr-BE"/>
              </w:rPr>
            </w:pPr>
            <w:r w:rsidRPr="00DC15EB">
              <w:rPr>
                <w:bCs/>
                <w:sz w:val="24"/>
                <w:szCs w:val="24"/>
                <w:lang w:val="fr-BE" w:eastAsia="fr-BE"/>
              </w:rPr>
              <w:t xml:space="preserve">Copie </w:t>
            </w:r>
            <w:hyperlink r:id="rId14" w:history="1">
              <w:r w:rsidRPr="00DC15EB">
                <w:rPr>
                  <w:bCs/>
                  <w:color w:val="0000FF" w:themeColor="hyperlink"/>
                  <w:sz w:val="24"/>
                  <w:szCs w:val="24"/>
                  <w:u w:val="single"/>
                  <w:lang w:val="fr-BE" w:eastAsia="fr-BE"/>
                </w:rPr>
                <w:t>secretariat.dg@sonabel.bf</w:t>
              </w:r>
            </w:hyperlink>
            <w:r w:rsidRPr="00DC15EB">
              <w:rPr>
                <w:bCs/>
                <w:sz w:val="24"/>
                <w:szCs w:val="24"/>
                <w:lang w:val="fr-BE" w:eastAsia="fr-BE"/>
              </w:rPr>
              <w:t xml:space="preserve"> </w:t>
            </w:r>
          </w:p>
        </w:tc>
      </w:tr>
      <w:tr w:rsidR="00DC15EB" w:rsidRPr="00DC15EB" w14:paraId="1A0BA2C5" w14:textId="77777777" w:rsidTr="008814B7">
        <w:trPr>
          <w:trHeight w:val="178"/>
        </w:trPr>
        <w:tc>
          <w:tcPr>
            <w:tcW w:w="903" w:type="dxa"/>
          </w:tcPr>
          <w:p w14:paraId="0B4FE83A" w14:textId="77777777" w:rsidR="00DC15EB" w:rsidRPr="00DC15EB" w:rsidRDefault="00DC15EB" w:rsidP="00DC15EB">
            <w:pPr>
              <w:jc w:val="both"/>
              <w:rPr>
                <w:b/>
                <w:bCs/>
                <w:sz w:val="24"/>
                <w:szCs w:val="24"/>
                <w:lang w:val="fr-BE" w:eastAsia="fr-BE"/>
              </w:rPr>
            </w:pPr>
          </w:p>
        </w:tc>
        <w:tc>
          <w:tcPr>
            <w:tcW w:w="8788" w:type="dxa"/>
          </w:tcPr>
          <w:p w14:paraId="138CC26E" w14:textId="77777777" w:rsidR="00DC15EB" w:rsidRPr="00DC15EB" w:rsidRDefault="00DC15EB" w:rsidP="00DC15EB">
            <w:pPr>
              <w:jc w:val="both"/>
              <w:rPr>
                <w:b/>
                <w:bCs/>
                <w:sz w:val="24"/>
                <w:szCs w:val="24"/>
                <w:lang w:val="fr-BE" w:eastAsia="fr-BE"/>
              </w:rPr>
            </w:pPr>
          </w:p>
        </w:tc>
      </w:tr>
      <w:tr w:rsidR="00DC15EB" w:rsidRPr="00DC15EB" w14:paraId="2929758B" w14:textId="77777777" w:rsidTr="00EC4BA7">
        <w:trPr>
          <w:trHeight w:val="288"/>
        </w:trPr>
        <w:tc>
          <w:tcPr>
            <w:tcW w:w="9691" w:type="dxa"/>
            <w:gridSpan w:val="2"/>
          </w:tcPr>
          <w:p w14:paraId="4B702ADE" w14:textId="77777777" w:rsidR="00DC15EB" w:rsidRPr="00DC15EB" w:rsidRDefault="00DC15EB" w:rsidP="00DC15EB">
            <w:pPr>
              <w:jc w:val="both"/>
              <w:rPr>
                <w:b/>
                <w:bCs/>
                <w:sz w:val="24"/>
                <w:szCs w:val="24"/>
                <w:lang w:val="fr-BE" w:eastAsia="fr-BE"/>
              </w:rPr>
            </w:pPr>
            <w:r w:rsidRPr="00DC15EB">
              <w:rPr>
                <w:b/>
                <w:bCs/>
                <w:sz w:val="24"/>
                <w:szCs w:val="24"/>
                <w:lang w:val="fr-BE" w:eastAsia="fr-BE"/>
              </w:rPr>
              <w:t xml:space="preserve">Dépôt des offres </w:t>
            </w:r>
          </w:p>
        </w:tc>
      </w:tr>
      <w:tr w:rsidR="00DC15EB" w:rsidRPr="00DC15EB" w14:paraId="2D1AD34C" w14:textId="77777777" w:rsidTr="00EC4BA7">
        <w:trPr>
          <w:trHeight w:val="288"/>
        </w:trPr>
        <w:tc>
          <w:tcPr>
            <w:tcW w:w="9691" w:type="dxa"/>
            <w:gridSpan w:val="2"/>
          </w:tcPr>
          <w:p w14:paraId="368F28BE" w14:textId="77777777" w:rsidR="00DC15EB" w:rsidRPr="00DC15EB" w:rsidRDefault="00DC15EB" w:rsidP="00DC15EB">
            <w:pPr>
              <w:jc w:val="both"/>
              <w:rPr>
                <w:bCs/>
                <w:sz w:val="24"/>
                <w:szCs w:val="24"/>
                <w:lang w:val="fr-BE" w:eastAsia="fr-BE"/>
              </w:rPr>
            </w:pPr>
            <w:r w:rsidRPr="00DC15EB">
              <w:rPr>
                <w:bCs/>
                <w:sz w:val="24"/>
                <w:szCs w:val="24"/>
                <w:lang w:val="fr-BE" w:eastAsia="fr-BE"/>
              </w:rPr>
              <w:t>Société Nationale d’Electricité du Burkina (SONABEL)</w:t>
            </w:r>
          </w:p>
        </w:tc>
      </w:tr>
      <w:tr w:rsidR="00DC15EB" w:rsidRPr="00DC15EB" w14:paraId="25BB8570" w14:textId="77777777" w:rsidTr="00EC4BA7">
        <w:trPr>
          <w:trHeight w:val="288"/>
        </w:trPr>
        <w:tc>
          <w:tcPr>
            <w:tcW w:w="903" w:type="dxa"/>
          </w:tcPr>
          <w:p w14:paraId="7928CF04" w14:textId="77777777" w:rsidR="00DC15EB" w:rsidRPr="00DC15EB" w:rsidRDefault="00DC15EB" w:rsidP="00DC15EB">
            <w:pPr>
              <w:jc w:val="both"/>
              <w:rPr>
                <w:b/>
                <w:bCs/>
                <w:sz w:val="24"/>
                <w:szCs w:val="24"/>
                <w:lang w:val="fr-BE" w:eastAsia="fr-BE"/>
              </w:rPr>
            </w:pPr>
          </w:p>
        </w:tc>
        <w:tc>
          <w:tcPr>
            <w:tcW w:w="8788" w:type="dxa"/>
          </w:tcPr>
          <w:p w14:paraId="2D9AC670" w14:textId="77777777" w:rsidR="00DC15EB" w:rsidRPr="00DC15EB" w:rsidRDefault="00DC15EB" w:rsidP="00DC15EB">
            <w:pPr>
              <w:jc w:val="both"/>
              <w:rPr>
                <w:bCs/>
                <w:sz w:val="24"/>
                <w:szCs w:val="24"/>
                <w:lang w:val="fr-BE" w:eastAsia="fr-BE"/>
              </w:rPr>
            </w:pPr>
            <w:r w:rsidRPr="00DC15EB">
              <w:rPr>
                <w:bCs/>
                <w:sz w:val="24"/>
                <w:szCs w:val="24"/>
                <w:lang w:val="fr-BE" w:eastAsia="fr-BE"/>
              </w:rPr>
              <w:t>Souleymane OUEDRAOGO / Directeur Général</w:t>
            </w:r>
          </w:p>
        </w:tc>
      </w:tr>
      <w:tr w:rsidR="00DC15EB" w:rsidRPr="00DC15EB" w14:paraId="42B5BE92" w14:textId="77777777" w:rsidTr="00EC4BA7">
        <w:trPr>
          <w:trHeight w:val="288"/>
        </w:trPr>
        <w:tc>
          <w:tcPr>
            <w:tcW w:w="903" w:type="dxa"/>
          </w:tcPr>
          <w:p w14:paraId="25FAEFDB" w14:textId="77777777" w:rsidR="00DC15EB" w:rsidRPr="00DC15EB" w:rsidRDefault="00DC15EB" w:rsidP="00DC15EB">
            <w:pPr>
              <w:jc w:val="both"/>
              <w:rPr>
                <w:b/>
                <w:bCs/>
                <w:sz w:val="24"/>
                <w:szCs w:val="24"/>
                <w:lang w:val="fr-BE" w:eastAsia="fr-BE"/>
              </w:rPr>
            </w:pPr>
          </w:p>
        </w:tc>
        <w:tc>
          <w:tcPr>
            <w:tcW w:w="8788" w:type="dxa"/>
          </w:tcPr>
          <w:p w14:paraId="26D07A0E" w14:textId="11D6EF27" w:rsidR="00DC15EB" w:rsidRPr="00DC15EB" w:rsidRDefault="00AC7372" w:rsidP="00DC15EB">
            <w:pPr>
              <w:jc w:val="both"/>
              <w:rPr>
                <w:bCs/>
                <w:sz w:val="24"/>
                <w:szCs w:val="24"/>
                <w:lang w:val="fr-BE" w:eastAsia="fr-BE"/>
              </w:rPr>
            </w:pPr>
            <w:r w:rsidRPr="00AC7372">
              <w:rPr>
                <w:bCs/>
                <w:sz w:val="24"/>
                <w:szCs w:val="24"/>
                <w:lang w:val="fr-BE" w:eastAsia="fr-BE"/>
              </w:rPr>
              <w:t>Immeuble COMPAORE, sis côté ouest du Monument des Héros Nationaux à Ouaga</w:t>
            </w:r>
            <w:r>
              <w:rPr>
                <w:bCs/>
                <w:sz w:val="24"/>
                <w:szCs w:val="24"/>
                <w:lang w:val="fr-BE" w:eastAsia="fr-BE"/>
              </w:rPr>
              <w:t xml:space="preserve"> </w:t>
            </w:r>
            <w:r w:rsidRPr="00AC7372">
              <w:rPr>
                <w:bCs/>
                <w:sz w:val="24"/>
                <w:szCs w:val="24"/>
                <w:lang w:val="fr-BE" w:eastAsia="fr-BE"/>
              </w:rPr>
              <w:t>2000</w:t>
            </w:r>
            <w:r w:rsidR="00DC15EB" w:rsidRPr="00DC15EB">
              <w:rPr>
                <w:bCs/>
                <w:sz w:val="24"/>
                <w:szCs w:val="24"/>
                <w:lang w:val="fr-BE" w:eastAsia="fr-BE"/>
              </w:rPr>
              <w:t xml:space="preserve">, </w:t>
            </w:r>
          </w:p>
          <w:p w14:paraId="26E7283B" w14:textId="40014A22" w:rsidR="00DC15EB" w:rsidRPr="00DC15EB" w:rsidRDefault="00AC7372" w:rsidP="00DC15EB">
            <w:pPr>
              <w:jc w:val="both"/>
              <w:rPr>
                <w:bCs/>
                <w:sz w:val="24"/>
                <w:szCs w:val="24"/>
                <w:lang w:val="fr-BE" w:eastAsia="fr-BE"/>
              </w:rPr>
            </w:pPr>
            <w:r>
              <w:rPr>
                <w:bCs/>
                <w:sz w:val="24"/>
                <w:szCs w:val="24"/>
                <w:lang w:val="fr-BE" w:eastAsia="fr-BE"/>
              </w:rPr>
              <w:t>2</w:t>
            </w:r>
            <w:r w:rsidR="00DC15EB" w:rsidRPr="00DC15EB">
              <w:rPr>
                <w:bCs/>
                <w:sz w:val="24"/>
                <w:szCs w:val="24"/>
                <w:vertAlign w:val="superscript"/>
                <w:lang w:val="fr-BE" w:eastAsia="fr-BE"/>
              </w:rPr>
              <w:t>ème</w:t>
            </w:r>
            <w:r w:rsidR="00033248">
              <w:rPr>
                <w:bCs/>
                <w:sz w:val="24"/>
                <w:szCs w:val="24"/>
                <w:lang w:val="fr-BE" w:eastAsia="fr-BE"/>
              </w:rPr>
              <w:t xml:space="preserve"> Etage</w:t>
            </w:r>
            <w:r w:rsidR="00DC15EB" w:rsidRPr="00DC15EB">
              <w:rPr>
                <w:bCs/>
                <w:sz w:val="24"/>
                <w:szCs w:val="24"/>
                <w:lang w:val="fr-BE" w:eastAsia="fr-BE"/>
              </w:rPr>
              <w:t xml:space="preserve">, </w:t>
            </w:r>
          </w:p>
          <w:p w14:paraId="0CFF1B4E" w14:textId="1E7373E5" w:rsidR="00DC15EB" w:rsidRPr="00DC15EB" w:rsidRDefault="00DC15EB" w:rsidP="00DC15EB">
            <w:pPr>
              <w:jc w:val="both"/>
              <w:rPr>
                <w:bCs/>
                <w:sz w:val="24"/>
                <w:szCs w:val="24"/>
                <w:lang w:val="fr-BE" w:eastAsia="fr-BE"/>
              </w:rPr>
            </w:pPr>
            <w:r w:rsidRPr="00DC15EB">
              <w:rPr>
                <w:bCs/>
                <w:sz w:val="24"/>
                <w:szCs w:val="24"/>
                <w:lang w:val="fr-BE" w:eastAsia="fr-BE"/>
              </w:rPr>
              <w:t xml:space="preserve">Secrétariat </w:t>
            </w:r>
            <w:r w:rsidR="00033248">
              <w:rPr>
                <w:bCs/>
                <w:sz w:val="24"/>
                <w:szCs w:val="24"/>
                <w:lang w:val="fr-BE" w:eastAsia="fr-BE"/>
              </w:rPr>
              <w:t xml:space="preserve">des </w:t>
            </w:r>
            <w:r w:rsidRPr="00DC15EB">
              <w:rPr>
                <w:bCs/>
                <w:sz w:val="24"/>
                <w:szCs w:val="24"/>
                <w:lang w:val="fr-BE" w:eastAsia="fr-BE"/>
              </w:rPr>
              <w:t>Département</w:t>
            </w:r>
            <w:r w:rsidR="00EC4BA7">
              <w:rPr>
                <w:bCs/>
                <w:sz w:val="24"/>
                <w:szCs w:val="24"/>
                <w:lang w:val="fr-BE" w:eastAsia="fr-BE"/>
              </w:rPr>
              <w:t>s</w:t>
            </w:r>
            <w:r w:rsidRPr="00DC15EB">
              <w:rPr>
                <w:bCs/>
                <w:sz w:val="24"/>
                <w:szCs w:val="24"/>
                <w:lang w:val="fr-BE" w:eastAsia="fr-BE"/>
              </w:rPr>
              <w:t xml:space="preserve"> des Marchés</w:t>
            </w:r>
          </w:p>
          <w:p w14:paraId="31C737D5" w14:textId="77777777" w:rsidR="00DC15EB" w:rsidRPr="00DC15EB" w:rsidRDefault="00DC15EB" w:rsidP="00DC15EB">
            <w:pPr>
              <w:jc w:val="both"/>
              <w:rPr>
                <w:bCs/>
                <w:sz w:val="24"/>
                <w:szCs w:val="24"/>
                <w:lang w:val="fr-BE" w:eastAsia="fr-BE"/>
              </w:rPr>
            </w:pPr>
            <w:r w:rsidRPr="00DC15EB">
              <w:rPr>
                <w:bCs/>
                <w:sz w:val="24"/>
                <w:szCs w:val="24"/>
                <w:lang w:val="fr-BE" w:eastAsia="fr-BE"/>
              </w:rPr>
              <w:t>01 BP 54 Ouagadougou 01 – Burkina Faso</w:t>
            </w:r>
          </w:p>
        </w:tc>
      </w:tr>
      <w:tr w:rsidR="00DC15EB" w:rsidRPr="00DC15EB" w14:paraId="677ED83B" w14:textId="77777777" w:rsidTr="00EC4BA7">
        <w:trPr>
          <w:trHeight w:val="288"/>
        </w:trPr>
        <w:tc>
          <w:tcPr>
            <w:tcW w:w="903" w:type="dxa"/>
          </w:tcPr>
          <w:p w14:paraId="515CB8DC" w14:textId="77777777" w:rsidR="00DC15EB" w:rsidRPr="00DC15EB" w:rsidRDefault="00DC15EB" w:rsidP="00DC15EB">
            <w:pPr>
              <w:jc w:val="both"/>
              <w:rPr>
                <w:b/>
                <w:bCs/>
                <w:sz w:val="24"/>
                <w:szCs w:val="24"/>
                <w:lang w:val="fr-BE" w:eastAsia="fr-BE"/>
              </w:rPr>
            </w:pPr>
          </w:p>
        </w:tc>
        <w:tc>
          <w:tcPr>
            <w:tcW w:w="8788" w:type="dxa"/>
          </w:tcPr>
          <w:p w14:paraId="6D2CB73F" w14:textId="77777777" w:rsidR="00DC15EB" w:rsidRPr="00DC15EB" w:rsidRDefault="00DC15EB" w:rsidP="00DC15EB">
            <w:pPr>
              <w:jc w:val="both"/>
              <w:rPr>
                <w:bCs/>
                <w:sz w:val="24"/>
                <w:szCs w:val="24"/>
                <w:lang w:val="fr-BE" w:eastAsia="fr-BE"/>
              </w:rPr>
            </w:pPr>
            <w:r w:rsidRPr="00DC15EB">
              <w:rPr>
                <w:bCs/>
                <w:sz w:val="24"/>
                <w:szCs w:val="24"/>
                <w:lang w:val="fr-BE" w:eastAsia="fr-BE"/>
              </w:rPr>
              <w:t xml:space="preserve">Tel : </w:t>
            </w:r>
            <w:r w:rsidRPr="00DC15EB">
              <w:rPr>
                <w:bCs/>
                <w:sz w:val="24"/>
                <w:szCs w:val="24"/>
                <w:lang w:eastAsia="fr-BE"/>
              </w:rPr>
              <w:t>+226 25 30 61 00</w:t>
            </w:r>
          </w:p>
        </w:tc>
      </w:tr>
      <w:tr w:rsidR="00DC15EB" w:rsidRPr="00DC15EB" w14:paraId="1069FE1A" w14:textId="77777777" w:rsidTr="00EC4BA7">
        <w:trPr>
          <w:trHeight w:val="288"/>
        </w:trPr>
        <w:tc>
          <w:tcPr>
            <w:tcW w:w="903" w:type="dxa"/>
          </w:tcPr>
          <w:p w14:paraId="083A4274" w14:textId="77777777" w:rsidR="00DC15EB" w:rsidRPr="00DC15EB" w:rsidRDefault="00DC15EB" w:rsidP="00DC15EB">
            <w:pPr>
              <w:jc w:val="both"/>
              <w:rPr>
                <w:b/>
                <w:bCs/>
                <w:sz w:val="24"/>
                <w:szCs w:val="24"/>
                <w:lang w:val="fr-BE" w:eastAsia="fr-BE"/>
              </w:rPr>
            </w:pPr>
          </w:p>
        </w:tc>
        <w:tc>
          <w:tcPr>
            <w:tcW w:w="8788" w:type="dxa"/>
          </w:tcPr>
          <w:p w14:paraId="3E1408A6" w14:textId="11BC874B" w:rsidR="00DC15EB" w:rsidRPr="00DC15EB" w:rsidRDefault="00923C54" w:rsidP="00DC15EB">
            <w:pPr>
              <w:rPr>
                <w:bCs/>
                <w:sz w:val="24"/>
                <w:szCs w:val="24"/>
                <w:lang w:val="fr-BE" w:eastAsia="fr-BE"/>
              </w:rPr>
            </w:pPr>
            <w:hyperlink r:id="rId15" w:history="1">
              <w:r w:rsidR="00DC15EB" w:rsidRPr="00DC15EB">
                <w:rPr>
                  <w:bCs/>
                  <w:color w:val="0000FF" w:themeColor="hyperlink"/>
                  <w:sz w:val="24"/>
                  <w:szCs w:val="24"/>
                  <w:u w:val="single"/>
                  <w:lang w:val="fr-BE" w:eastAsia="fr-BE"/>
                </w:rPr>
                <w:t>jbedel.gouba@sonabel.bf</w:t>
              </w:r>
            </w:hyperlink>
            <w:r w:rsidR="00DC15EB" w:rsidRPr="00DC15EB">
              <w:rPr>
                <w:bCs/>
                <w:sz w:val="24"/>
                <w:szCs w:val="24"/>
                <w:lang w:val="fr-BE" w:eastAsia="fr-BE"/>
              </w:rPr>
              <w:t xml:space="preserve"> ; </w:t>
            </w:r>
          </w:p>
          <w:p w14:paraId="219C9E1A" w14:textId="77777777" w:rsidR="00DC15EB" w:rsidRPr="00DC15EB" w:rsidRDefault="00DC15EB" w:rsidP="00DC15EB">
            <w:pPr>
              <w:jc w:val="both"/>
              <w:rPr>
                <w:bCs/>
                <w:sz w:val="24"/>
                <w:szCs w:val="24"/>
                <w:lang w:val="fr-BE" w:eastAsia="fr-BE"/>
              </w:rPr>
            </w:pPr>
            <w:r w:rsidRPr="00DC15EB">
              <w:rPr>
                <w:bCs/>
                <w:sz w:val="24"/>
                <w:szCs w:val="24"/>
                <w:lang w:val="fr-BE" w:eastAsia="fr-BE"/>
              </w:rPr>
              <w:t xml:space="preserve">Copie </w:t>
            </w:r>
            <w:hyperlink r:id="rId16" w:history="1">
              <w:r w:rsidRPr="00DC15EB">
                <w:rPr>
                  <w:bCs/>
                  <w:color w:val="0000FF" w:themeColor="hyperlink"/>
                  <w:sz w:val="24"/>
                  <w:szCs w:val="24"/>
                  <w:u w:val="single"/>
                  <w:lang w:val="fr-BE" w:eastAsia="fr-BE"/>
                </w:rPr>
                <w:t>secretariat.dg@sonabel.bf</w:t>
              </w:r>
            </w:hyperlink>
            <w:r w:rsidRPr="00DC15EB">
              <w:rPr>
                <w:bCs/>
                <w:sz w:val="24"/>
                <w:szCs w:val="24"/>
                <w:lang w:val="fr-BE" w:eastAsia="fr-BE"/>
              </w:rPr>
              <w:t xml:space="preserve"> </w:t>
            </w:r>
          </w:p>
        </w:tc>
      </w:tr>
      <w:tr w:rsidR="00DC15EB" w:rsidRPr="00DC15EB" w14:paraId="7FA423FA" w14:textId="77777777" w:rsidTr="00EC4BA7">
        <w:trPr>
          <w:trHeight w:val="58"/>
        </w:trPr>
        <w:tc>
          <w:tcPr>
            <w:tcW w:w="903" w:type="dxa"/>
          </w:tcPr>
          <w:p w14:paraId="4D45D6D4" w14:textId="77777777" w:rsidR="00DC15EB" w:rsidRPr="00DC15EB" w:rsidRDefault="00DC15EB" w:rsidP="00DC15EB">
            <w:pPr>
              <w:jc w:val="both"/>
              <w:rPr>
                <w:b/>
                <w:bCs/>
                <w:sz w:val="24"/>
                <w:szCs w:val="24"/>
                <w:lang w:val="fr-BE" w:eastAsia="fr-BE"/>
              </w:rPr>
            </w:pPr>
          </w:p>
        </w:tc>
        <w:tc>
          <w:tcPr>
            <w:tcW w:w="8788" w:type="dxa"/>
          </w:tcPr>
          <w:p w14:paraId="0B4F6360" w14:textId="77777777" w:rsidR="00DC15EB" w:rsidRPr="00DC15EB" w:rsidRDefault="00DC15EB" w:rsidP="00DC15EB">
            <w:pPr>
              <w:jc w:val="both"/>
              <w:rPr>
                <w:b/>
                <w:bCs/>
                <w:sz w:val="24"/>
                <w:szCs w:val="24"/>
                <w:lang w:val="fr-BE" w:eastAsia="fr-BE"/>
              </w:rPr>
            </w:pPr>
          </w:p>
        </w:tc>
      </w:tr>
      <w:tr w:rsidR="00DC15EB" w:rsidRPr="00DC15EB" w14:paraId="7AB56584" w14:textId="77777777" w:rsidTr="00EC4BA7">
        <w:trPr>
          <w:trHeight w:val="288"/>
        </w:trPr>
        <w:tc>
          <w:tcPr>
            <w:tcW w:w="9691" w:type="dxa"/>
            <w:gridSpan w:val="2"/>
          </w:tcPr>
          <w:p w14:paraId="5705204F" w14:textId="77777777" w:rsidR="00DC15EB" w:rsidRPr="00DC15EB" w:rsidRDefault="00DC15EB" w:rsidP="00DC15EB">
            <w:pPr>
              <w:jc w:val="both"/>
              <w:rPr>
                <w:b/>
                <w:bCs/>
                <w:sz w:val="24"/>
                <w:szCs w:val="24"/>
                <w:lang w:val="fr-BE" w:eastAsia="fr-BE"/>
              </w:rPr>
            </w:pPr>
            <w:r w:rsidRPr="00DC15EB">
              <w:rPr>
                <w:b/>
                <w:bCs/>
                <w:sz w:val="24"/>
                <w:szCs w:val="24"/>
                <w:lang w:val="fr-BE" w:eastAsia="fr-BE"/>
              </w:rPr>
              <w:t xml:space="preserve">Ouvertures des offres </w:t>
            </w:r>
          </w:p>
        </w:tc>
      </w:tr>
      <w:tr w:rsidR="00DC15EB" w:rsidRPr="00DC15EB" w14:paraId="70A07CC2" w14:textId="77777777" w:rsidTr="00EC4BA7">
        <w:trPr>
          <w:trHeight w:val="288"/>
        </w:trPr>
        <w:tc>
          <w:tcPr>
            <w:tcW w:w="9691" w:type="dxa"/>
            <w:gridSpan w:val="2"/>
          </w:tcPr>
          <w:p w14:paraId="1C046B99" w14:textId="77777777" w:rsidR="00DC15EB" w:rsidRPr="00DC15EB" w:rsidRDefault="00DC15EB" w:rsidP="00DC15EB">
            <w:pPr>
              <w:jc w:val="both"/>
              <w:rPr>
                <w:bCs/>
                <w:sz w:val="24"/>
                <w:szCs w:val="24"/>
                <w:lang w:val="fr-BE" w:eastAsia="fr-BE"/>
              </w:rPr>
            </w:pPr>
            <w:r w:rsidRPr="00DC15EB">
              <w:rPr>
                <w:bCs/>
                <w:sz w:val="24"/>
                <w:szCs w:val="24"/>
                <w:lang w:val="fr-BE" w:eastAsia="fr-BE"/>
              </w:rPr>
              <w:t>Société Nationale d’Electricité du Burkina (SONABEL)</w:t>
            </w:r>
          </w:p>
        </w:tc>
      </w:tr>
      <w:tr w:rsidR="00DC15EB" w:rsidRPr="00DC15EB" w14:paraId="750761A6" w14:textId="77777777" w:rsidTr="00EC4BA7">
        <w:trPr>
          <w:trHeight w:val="288"/>
        </w:trPr>
        <w:tc>
          <w:tcPr>
            <w:tcW w:w="903" w:type="dxa"/>
          </w:tcPr>
          <w:p w14:paraId="57DF16CF" w14:textId="77777777" w:rsidR="00DC15EB" w:rsidRPr="00DC15EB" w:rsidRDefault="00DC15EB" w:rsidP="00DC15EB">
            <w:pPr>
              <w:jc w:val="both"/>
              <w:rPr>
                <w:bCs/>
                <w:sz w:val="24"/>
                <w:szCs w:val="24"/>
                <w:lang w:val="fr-BE" w:eastAsia="fr-BE"/>
              </w:rPr>
            </w:pPr>
          </w:p>
        </w:tc>
        <w:tc>
          <w:tcPr>
            <w:tcW w:w="8788" w:type="dxa"/>
          </w:tcPr>
          <w:p w14:paraId="247AF89D" w14:textId="77777777" w:rsidR="00DC15EB" w:rsidRPr="00DC15EB" w:rsidRDefault="00DC15EB" w:rsidP="00DC15EB">
            <w:pPr>
              <w:jc w:val="both"/>
              <w:rPr>
                <w:bCs/>
                <w:sz w:val="24"/>
                <w:szCs w:val="24"/>
                <w:lang w:eastAsia="fr-BE"/>
              </w:rPr>
            </w:pPr>
            <w:r w:rsidRPr="00DC15EB">
              <w:rPr>
                <w:bCs/>
                <w:sz w:val="24"/>
                <w:szCs w:val="24"/>
                <w:lang w:eastAsia="fr-BE"/>
              </w:rPr>
              <w:t>Ville : Ouagadougou,</w:t>
            </w:r>
          </w:p>
          <w:p w14:paraId="1CA06AB7" w14:textId="77777777" w:rsidR="00DC15EB" w:rsidRPr="00DC15EB" w:rsidRDefault="00DC15EB" w:rsidP="00DC15EB">
            <w:pPr>
              <w:jc w:val="both"/>
              <w:rPr>
                <w:bCs/>
                <w:sz w:val="24"/>
                <w:szCs w:val="24"/>
                <w:lang w:eastAsia="fr-BE"/>
              </w:rPr>
            </w:pPr>
            <w:r w:rsidRPr="00DC15EB">
              <w:rPr>
                <w:bCs/>
                <w:sz w:val="24"/>
                <w:szCs w:val="24"/>
                <w:lang w:eastAsia="fr-BE"/>
              </w:rPr>
              <w:t>Pays : Burkina Faso,</w:t>
            </w:r>
          </w:p>
          <w:p w14:paraId="6E34A769" w14:textId="45806AB7" w:rsidR="00DC15EB" w:rsidRPr="00DC15EB" w:rsidRDefault="00033248" w:rsidP="00DC15EB">
            <w:pPr>
              <w:jc w:val="both"/>
              <w:rPr>
                <w:bCs/>
                <w:sz w:val="24"/>
                <w:szCs w:val="24"/>
                <w:lang w:val="fr-BE" w:eastAsia="fr-BE"/>
              </w:rPr>
            </w:pPr>
            <w:r w:rsidRPr="00033248">
              <w:rPr>
                <w:bCs/>
                <w:sz w:val="24"/>
                <w:szCs w:val="24"/>
                <w:lang w:eastAsia="fr-BE"/>
              </w:rPr>
              <w:t>Immeuble COMPAORE, sis côté ouest du Monument des Héros Nationaux à Ouaga 2000</w:t>
            </w:r>
            <w:r w:rsidR="00DC15EB" w:rsidRPr="00DC15EB">
              <w:rPr>
                <w:bCs/>
                <w:sz w:val="24"/>
                <w:szCs w:val="24"/>
                <w:lang w:val="fr-BE" w:eastAsia="fr-BE"/>
              </w:rPr>
              <w:t xml:space="preserve">, </w:t>
            </w:r>
          </w:p>
        </w:tc>
      </w:tr>
      <w:tr w:rsidR="00DC15EB" w:rsidRPr="00DC15EB" w14:paraId="360C42B1" w14:textId="77777777" w:rsidTr="00EC4BA7">
        <w:trPr>
          <w:trHeight w:val="288"/>
        </w:trPr>
        <w:tc>
          <w:tcPr>
            <w:tcW w:w="903" w:type="dxa"/>
          </w:tcPr>
          <w:p w14:paraId="373A1CE9" w14:textId="77777777" w:rsidR="00DC15EB" w:rsidRPr="00DC15EB" w:rsidRDefault="00DC15EB" w:rsidP="00DC15EB">
            <w:pPr>
              <w:jc w:val="both"/>
              <w:rPr>
                <w:bCs/>
                <w:sz w:val="24"/>
                <w:szCs w:val="24"/>
                <w:lang w:val="fr-BE" w:eastAsia="fr-BE"/>
              </w:rPr>
            </w:pPr>
          </w:p>
        </w:tc>
        <w:tc>
          <w:tcPr>
            <w:tcW w:w="8788" w:type="dxa"/>
          </w:tcPr>
          <w:p w14:paraId="4B73D702" w14:textId="7EEA4821" w:rsidR="00DC15EB" w:rsidRPr="00DC15EB" w:rsidRDefault="00EC4BA7" w:rsidP="00DC15EB">
            <w:pPr>
              <w:jc w:val="both"/>
              <w:rPr>
                <w:bCs/>
                <w:sz w:val="24"/>
                <w:szCs w:val="24"/>
                <w:lang w:val="fr-BE" w:eastAsia="fr-BE"/>
              </w:rPr>
            </w:pPr>
            <w:r>
              <w:rPr>
                <w:bCs/>
                <w:sz w:val="24"/>
                <w:szCs w:val="24"/>
                <w:lang w:eastAsia="fr-BE"/>
              </w:rPr>
              <w:t>A</w:t>
            </w:r>
            <w:r w:rsidR="00033248">
              <w:rPr>
                <w:bCs/>
                <w:sz w:val="24"/>
                <w:szCs w:val="24"/>
                <w:lang w:eastAsia="fr-BE"/>
              </w:rPr>
              <w:t>u rez-de chaussée</w:t>
            </w:r>
            <w:r w:rsidR="008C4186">
              <w:rPr>
                <w:bCs/>
                <w:sz w:val="24"/>
                <w:szCs w:val="24"/>
                <w:lang w:eastAsia="fr-BE"/>
              </w:rPr>
              <w:t xml:space="preserve">/Salle de réunion </w:t>
            </w:r>
            <w:r w:rsidR="00DC15EB" w:rsidRPr="00DC15EB">
              <w:rPr>
                <w:bCs/>
                <w:sz w:val="24"/>
                <w:szCs w:val="24"/>
                <w:lang w:eastAsia="fr-BE"/>
              </w:rPr>
              <w:t>,</w:t>
            </w:r>
          </w:p>
        </w:tc>
      </w:tr>
      <w:tr w:rsidR="00DC15EB" w:rsidRPr="008B0C76" w14:paraId="24C3CB9D" w14:textId="77777777" w:rsidTr="00EC4BA7">
        <w:trPr>
          <w:trHeight w:val="288"/>
        </w:trPr>
        <w:tc>
          <w:tcPr>
            <w:tcW w:w="903" w:type="dxa"/>
          </w:tcPr>
          <w:p w14:paraId="0F674769" w14:textId="77777777" w:rsidR="00DC15EB" w:rsidRPr="00DC15EB" w:rsidRDefault="00DC15EB" w:rsidP="00DC15EB">
            <w:pPr>
              <w:jc w:val="both"/>
              <w:rPr>
                <w:bCs/>
                <w:sz w:val="24"/>
                <w:szCs w:val="24"/>
                <w:lang w:val="fr-BE" w:eastAsia="fr-BE"/>
              </w:rPr>
            </w:pPr>
          </w:p>
        </w:tc>
        <w:tc>
          <w:tcPr>
            <w:tcW w:w="8788" w:type="dxa"/>
          </w:tcPr>
          <w:p w14:paraId="082B4916" w14:textId="77777777" w:rsidR="00DC15EB" w:rsidRPr="00DC15EB" w:rsidRDefault="00DC15EB" w:rsidP="00DC15EB">
            <w:pPr>
              <w:jc w:val="both"/>
              <w:rPr>
                <w:bCs/>
                <w:sz w:val="24"/>
                <w:szCs w:val="24"/>
                <w:lang w:val="es-UY" w:eastAsia="fr-BE"/>
              </w:rPr>
            </w:pPr>
            <w:r w:rsidRPr="00DC15EB">
              <w:rPr>
                <w:bCs/>
                <w:sz w:val="24"/>
                <w:szCs w:val="24"/>
                <w:lang w:val="es-UY" w:eastAsia="fr-BE"/>
              </w:rPr>
              <w:t>01 BP 54 Ouagadougou 01 – Burkina Faso,</w:t>
            </w:r>
          </w:p>
          <w:p w14:paraId="7F9F7E78" w14:textId="77777777" w:rsidR="00DC15EB" w:rsidRPr="00DC15EB" w:rsidRDefault="00DC15EB" w:rsidP="00DC15EB">
            <w:pPr>
              <w:jc w:val="both"/>
              <w:rPr>
                <w:bCs/>
                <w:sz w:val="24"/>
                <w:szCs w:val="24"/>
                <w:lang w:val="es-UY" w:eastAsia="fr-BE"/>
              </w:rPr>
            </w:pPr>
            <w:r w:rsidRPr="00DC15EB">
              <w:rPr>
                <w:bCs/>
                <w:sz w:val="24"/>
                <w:szCs w:val="24"/>
                <w:lang w:val="es-UY" w:eastAsia="fr-BE"/>
              </w:rPr>
              <w:t>Tel : +226 25 30 61 00,</w:t>
            </w:r>
          </w:p>
        </w:tc>
      </w:tr>
      <w:tr w:rsidR="00DC15EB" w:rsidRPr="00DC15EB" w14:paraId="11856FFE" w14:textId="77777777" w:rsidTr="00EC4BA7">
        <w:trPr>
          <w:trHeight w:val="288"/>
        </w:trPr>
        <w:tc>
          <w:tcPr>
            <w:tcW w:w="903" w:type="dxa"/>
          </w:tcPr>
          <w:p w14:paraId="06670FFE" w14:textId="77777777" w:rsidR="00DC15EB" w:rsidRPr="00DC15EB" w:rsidRDefault="00DC15EB" w:rsidP="00DC15EB">
            <w:pPr>
              <w:jc w:val="both"/>
              <w:rPr>
                <w:bCs/>
                <w:sz w:val="24"/>
                <w:szCs w:val="24"/>
                <w:lang w:val="es-UY" w:eastAsia="fr-BE"/>
              </w:rPr>
            </w:pPr>
          </w:p>
        </w:tc>
        <w:tc>
          <w:tcPr>
            <w:tcW w:w="8788" w:type="dxa"/>
          </w:tcPr>
          <w:p w14:paraId="3ADD4177" w14:textId="089F101B" w:rsidR="00DC15EB" w:rsidRPr="00DC15EB" w:rsidRDefault="00923C54" w:rsidP="00DC15EB">
            <w:pPr>
              <w:rPr>
                <w:bCs/>
                <w:sz w:val="24"/>
                <w:szCs w:val="24"/>
                <w:lang w:val="es-UY" w:eastAsia="fr-BE"/>
              </w:rPr>
            </w:pPr>
            <w:hyperlink r:id="rId17" w:history="1">
              <w:r w:rsidR="00DC15EB" w:rsidRPr="00DC15EB">
                <w:rPr>
                  <w:bCs/>
                  <w:color w:val="0000FF" w:themeColor="hyperlink"/>
                  <w:sz w:val="24"/>
                  <w:szCs w:val="24"/>
                  <w:u w:val="single"/>
                  <w:lang w:val="es-UY" w:eastAsia="fr-BE"/>
                </w:rPr>
                <w:t>jbedel.gouba@sonabel.bf</w:t>
              </w:r>
            </w:hyperlink>
            <w:r w:rsidR="00DC15EB" w:rsidRPr="00DC15EB">
              <w:rPr>
                <w:bCs/>
                <w:sz w:val="24"/>
                <w:szCs w:val="24"/>
                <w:lang w:val="es-UY" w:eastAsia="fr-BE"/>
              </w:rPr>
              <w:t xml:space="preserve"> ; </w:t>
            </w:r>
          </w:p>
          <w:p w14:paraId="552542ED" w14:textId="77777777" w:rsidR="00DC15EB" w:rsidRPr="00DC15EB" w:rsidRDefault="00DC15EB" w:rsidP="00DC15EB">
            <w:pPr>
              <w:jc w:val="both"/>
              <w:rPr>
                <w:bCs/>
                <w:sz w:val="24"/>
                <w:szCs w:val="24"/>
                <w:lang w:val="fr-BE" w:eastAsia="fr-BE"/>
              </w:rPr>
            </w:pPr>
            <w:r w:rsidRPr="00DC15EB">
              <w:rPr>
                <w:bCs/>
                <w:sz w:val="24"/>
                <w:szCs w:val="24"/>
                <w:lang w:val="fr-BE" w:eastAsia="fr-BE"/>
              </w:rPr>
              <w:t xml:space="preserve">Copie </w:t>
            </w:r>
            <w:hyperlink r:id="rId18" w:history="1">
              <w:r w:rsidRPr="00DC15EB">
                <w:rPr>
                  <w:bCs/>
                  <w:color w:val="0000FF" w:themeColor="hyperlink"/>
                  <w:sz w:val="24"/>
                  <w:szCs w:val="24"/>
                  <w:u w:val="single"/>
                  <w:lang w:val="fr-BE" w:eastAsia="fr-BE"/>
                </w:rPr>
                <w:t>secretariat.dg@sonabel.bf</w:t>
              </w:r>
            </w:hyperlink>
          </w:p>
        </w:tc>
      </w:tr>
    </w:tbl>
    <w:p w14:paraId="47261A58" w14:textId="77777777" w:rsidR="00DC15EB" w:rsidRPr="00DC15EB" w:rsidRDefault="00DC15EB" w:rsidP="00DC15EB">
      <w:pPr>
        <w:ind w:left="630"/>
        <w:jc w:val="both"/>
        <w:rPr>
          <w:rFonts w:eastAsia="Calibri"/>
          <w:b/>
          <w:bCs/>
          <w:sz w:val="24"/>
          <w:szCs w:val="24"/>
          <w:lang w:eastAsia="en-US"/>
        </w:rPr>
      </w:pPr>
    </w:p>
    <w:p w14:paraId="1BCD8F37" w14:textId="607F5338" w:rsidR="00DC15EB" w:rsidRDefault="00DC15EB" w:rsidP="00DC15EB">
      <w:pPr>
        <w:ind w:left="5040" w:firstLine="720"/>
        <w:rPr>
          <w:sz w:val="24"/>
          <w:szCs w:val="24"/>
        </w:rPr>
      </w:pPr>
      <w:r w:rsidRPr="00DC15EB">
        <w:rPr>
          <w:sz w:val="24"/>
          <w:szCs w:val="24"/>
        </w:rPr>
        <w:t>Le Directeur Général,</w:t>
      </w:r>
    </w:p>
    <w:p w14:paraId="0FA875AC" w14:textId="4CB6F14B" w:rsidR="00EC4BA7" w:rsidRDefault="00EC4BA7" w:rsidP="00DC15EB">
      <w:pPr>
        <w:ind w:left="5040" w:firstLine="720"/>
        <w:rPr>
          <w:sz w:val="24"/>
          <w:szCs w:val="24"/>
        </w:rPr>
      </w:pPr>
    </w:p>
    <w:p w14:paraId="2153B1B9" w14:textId="22D5DA21" w:rsidR="00EC4BA7" w:rsidRDefault="00EC4BA7" w:rsidP="00DC15EB">
      <w:pPr>
        <w:ind w:left="5040" w:firstLine="720"/>
        <w:rPr>
          <w:sz w:val="24"/>
          <w:szCs w:val="24"/>
        </w:rPr>
      </w:pPr>
    </w:p>
    <w:p w14:paraId="011DE841" w14:textId="792F1A71" w:rsidR="00EC4BA7" w:rsidRDefault="00EC4BA7" w:rsidP="00DC15EB">
      <w:pPr>
        <w:ind w:left="5040" w:firstLine="720"/>
        <w:rPr>
          <w:sz w:val="24"/>
          <w:szCs w:val="24"/>
        </w:rPr>
      </w:pPr>
    </w:p>
    <w:p w14:paraId="402E687F" w14:textId="18367A45" w:rsidR="00E238BB" w:rsidRPr="00C7240F" w:rsidRDefault="00DC15EB" w:rsidP="00EC4BA7">
      <w:pPr>
        <w:ind w:left="5040" w:firstLine="720"/>
        <w:rPr>
          <w:rFonts w:ascii="Maiandra GD" w:hAnsi="Maiandra GD"/>
          <w:b/>
          <w:sz w:val="28"/>
          <w:szCs w:val="28"/>
          <w:u w:val="single"/>
        </w:rPr>
      </w:pPr>
      <w:r w:rsidRPr="00DC15EB">
        <w:rPr>
          <w:b/>
          <w:sz w:val="24"/>
          <w:szCs w:val="24"/>
          <w:u w:val="single"/>
        </w:rPr>
        <w:t>Souleymane OUEDRAOGO</w:t>
      </w:r>
    </w:p>
    <w:sectPr w:rsidR="00E238BB" w:rsidRPr="00C7240F" w:rsidSect="00F12A84">
      <w:headerReference w:type="even" r:id="rId19"/>
      <w:headerReference w:type="default" r:id="rId20"/>
      <w:footerReference w:type="default" r:id="rId21"/>
      <w:headerReference w:type="first" r:id="rId22"/>
      <w:pgSz w:w="12240" w:h="15840"/>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A63E6" w14:textId="77777777" w:rsidR="00923C54" w:rsidRDefault="00923C54" w:rsidP="00346326">
      <w:r>
        <w:separator/>
      </w:r>
    </w:p>
  </w:endnote>
  <w:endnote w:type="continuationSeparator" w:id="0">
    <w:p w14:paraId="26C0B08A" w14:textId="77777777" w:rsidR="00923C54" w:rsidRDefault="00923C54"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5040"/>
      <w:docPartObj>
        <w:docPartGallery w:val="Page Numbers (Bottom of Page)"/>
        <w:docPartUnique/>
      </w:docPartObj>
    </w:sdtPr>
    <w:sdtEndPr>
      <w:rPr>
        <w:b/>
      </w:rPr>
    </w:sdtEndPr>
    <w:sdtContent>
      <w:sdt>
        <w:sdtPr>
          <w:id w:val="-1769616900"/>
          <w:docPartObj>
            <w:docPartGallery w:val="Page Numbers (Top of Page)"/>
            <w:docPartUnique/>
          </w:docPartObj>
        </w:sdtPr>
        <w:sdtEndPr>
          <w:rPr>
            <w:b/>
          </w:rPr>
        </w:sdtEndPr>
        <w:sdtContent>
          <w:p w14:paraId="29577A40" w14:textId="0B93E48F" w:rsidR="00F246E5" w:rsidRPr="00F246E5" w:rsidRDefault="00F246E5">
            <w:pPr>
              <w:pStyle w:val="Pieddepage"/>
              <w:jc w:val="right"/>
              <w:rPr>
                <w:b/>
              </w:rPr>
            </w:pPr>
            <w:r w:rsidRPr="00F246E5">
              <w:rPr>
                <w:b/>
                <w:bCs/>
                <w:sz w:val="24"/>
                <w:szCs w:val="24"/>
              </w:rPr>
              <w:fldChar w:fldCharType="begin"/>
            </w:r>
            <w:r w:rsidRPr="00F246E5">
              <w:rPr>
                <w:b/>
                <w:bCs/>
              </w:rPr>
              <w:instrText>PAGE</w:instrText>
            </w:r>
            <w:r w:rsidRPr="00F246E5">
              <w:rPr>
                <w:b/>
                <w:bCs/>
                <w:sz w:val="24"/>
                <w:szCs w:val="24"/>
              </w:rPr>
              <w:fldChar w:fldCharType="separate"/>
            </w:r>
            <w:r w:rsidR="008A21FB">
              <w:rPr>
                <w:b/>
                <w:bCs/>
                <w:noProof/>
              </w:rPr>
              <w:t>2</w:t>
            </w:r>
            <w:r w:rsidRPr="00F246E5">
              <w:rPr>
                <w:b/>
                <w:bCs/>
                <w:sz w:val="24"/>
                <w:szCs w:val="24"/>
              </w:rPr>
              <w:fldChar w:fldCharType="end"/>
            </w:r>
            <w:r w:rsidRPr="00F246E5">
              <w:rPr>
                <w:b/>
              </w:rPr>
              <w:t xml:space="preserve"> / </w:t>
            </w:r>
            <w:r w:rsidRPr="00F246E5">
              <w:rPr>
                <w:b/>
                <w:bCs/>
                <w:sz w:val="24"/>
                <w:szCs w:val="24"/>
              </w:rPr>
              <w:fldChar w:fldCharType="begin"/>
            </w:r>
            <w:r w:rsidRPr="00F246E5">
              <w:rPr>
                <w:b/>
                <w:bCs/>
              </w:rPr>
              <w:instrText>NUMPAGES</w:instrText>
            </w:r>
            <w:r w:rsidRPr="00F246E5">
              <w:rPr>
                <w:b/>
                <w:bCs/>
                <w:sz w:val="24"/>
                <w:szCs w:val="24"/>
              </w:rPr>
              <w:fldChar w:fldCharType="separate"/>
            </w:r>
            <w:r w:rsidR="008A21FB">
              <w:rPr>
                <w:b/>
                <w:bCs/>
                <w:noProof/>
              </w:rPr>
              <w:t>3</w:t>
            </w:r>
            <w:r w:rsidRPr="00F246E5">
              <w:rPr>
                <w:b/>
                <w:bCs/>
                <w:sz w:val="24"/>
                <w:szCs w:val="24"/>
              </w:rPr>
              <w:fldChar w:fldCharType="end"/>
            </w:r>
          </w:p>
        </w:sdtContent>
      </w:sdt>
    </w:sdtContent>
  </w:sdt>
  <w:p w14:paraId="6A30C43D" w14:textId="4F772872" w:rsidR="00125BD0" w:rsidRDefault="00125BD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6E1DD" w14:textId="77777777" w:rsidR="00923C54" w:rsidRDefault="00923C54" w:rsidP="00346326">
      <w:r>
        <w:separator/>
      </w:r>
    </w:p>
  </w:footnote>
  <w:footnote w:type="continuationSeparator" w:id="0">
    <w:p w14:paraId="51D49C5F" w14:textId="77777777" w:rsidR="00923C54" w:rsidRDefault="00923C54" w:rsidP="003463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DAFC7" w14:textId="6A8A1665" w:rsidR="006E76B5" w:rsidRDefault="006E76B5">
    <w:pPr>
      <w:pStyle w:val="En-tte"/>
    </w:pPr>
    <w:r>
      <w:rPr>
        <w:noProof/>
      </w:rPr>
      <mc:AlternateContent>
        <mc:Choice Requires="wps">
          <w:drawing>
            <wp:anchor distT="0" distB="0" distL="0" distR="0" simplePos="0" relativeHeight="251659264" behindDoc="0" locked="0" layoutInCell="1" allowOverlap="1" wp14:anchorId="4E8A0FA9" wp14:editId="1B166AC1">
              <wp:simplePos x="635" y="635"/>
              <wp:positionH relativeFrom="page">
                <wp:align>left</wp:align>
              </wp:positionH>
              <wp:positionV relativeFrom="page">
                <wp:align>top</wp:align>
              </wp:positionV>
              <wp:extent cx="443865" cy="443865"/>
              <wp:effectExtent l="0" t="0" r="17780" b="16510"/>
              <wp:wrapNone/>
              <wp:docPr id="722310099" name="Text Box 2" descr="Protected">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C1B970" w14:textId="64F3CDEF" w:rsidR="006E76B5" w:rsidRPr="006E76B5" w:rsidRDefault="006E76B5" w:rsidP="006E76B5">
                          <w:pPr>
                            <w:rPr>
                              <w:rFonts w:ascii="Calibri" w:eastAsia="Calibri" w:hAnsi="Calibri" w:cs="Calibri"/>
                              <w:noProof/>
                              <w:color w:val="000000"/>
                            </w:rPr>
                          </w:pPr>
                          <w:r w:rsidRPr="006E76B5">
                            <w:rPr>
                              <w:rFonts w:ascii="Calibri" w:eastAsia="Calibri" w:hAnsi="Calibri" w:cs="Calibri"/>
                              <w:noProof/>
                              <w:color w:val="00000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E8A0FA9"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AC1B970" w14:textId="64F3CDEF" w:rsidR="006E76B5" w:rsidRPr="006E76B5" w:rsidRDefault="006E76B5" w:rsidP="006E76B5">
                    <w:pPr>
                      <w:rPr>
                        <w:rFonts w:ascii="Calibri" w:eastAsia="Calibri" w:hAnsi="Calibri" w:cs="Calibri"/>
                        <w:noProof/>
                        <w:color w:val="000000"/>
                      </w:rPr>
                    </w:pPr>
                    <w:r w:rsidRPr="006E76B5">
                      <w:rPr>
                        <w:rFonts w:ascii="Calibri" w:eastAsia="Calibri" w:hAnsi="Calibri" w:cs="Calibri"/>
                        <w:noProof/>
                        <w:color w:val="00000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5E1C5" w14:textId="10C26C7C" w:rsidR="006E76B5" w:rsidRDefault="006E76B5">
    <w:pPr>
      <w:pStyle w:val="En-tte"/>
    </w:pPr>
    <w:r>
      <w:rPr>
        <w:noProof/>
      </w:rPr>
      <mc:AlternateContent>
        <mc:Choice Requires="wps">
          <w:drawing>
            <wp:anchor distT="0" distB="0" distL="0" distR="0" simplePos="0" relativeHeight="251660288" behindDoc="0" locked="0" layoutInCell="1" allowOverlap="1" wp14:anchorId="0DC87FCE" wp14:editId="2D99F069">
              <wp:simplePos x="635" y="635"/>
              <wp:positionH relativeFrom="page">
                <wp:align>left</wp:align>
              </wp:positionH>
              <wp:positionV relativeFrom="page">
                <wp:align>top</wp:align>
              </wp:positionV>
              <wp:extent cx="443865" cy="443865"/>
              <wp:effectExtent l="0" t="0" r="17780" b="16510"/>
              <wp:wrapNone/>
              <wp:docPr id="1685014714" name="Text Box 3" descr="Protected">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AC571" w14:textId="508569D9" w:rsidR="006E76B5" w:rsidRPr="006E76B5" w:rsidRDefault="006E76B5" w:rsidP="006E76B5">
                          <w:pPr>
                            <w:rPr>
                              <w:rFonts w:ascii="Calibri" w:eastAsia="Calibri" w:hAnsi="Calibri" w:cs="Calibri"/>
                              <w:noProof/>
                              <w:color w:val="000000"/>
                            </w:rPr>
                          </w:pPr>
                          <w:r w:rsidRPr="006E76B5">
                            <w:rPr>
                              <w:rFonts w:ascii="Calibri" w:eastAsia="Calibri" w:hAnsi="Calibri" w:cs="Calibri"/>
                              <w:noProof/>
                              <w:color w:val="00000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DC87FCE"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54AC571" w14:textId="508569D9" w:rsidR="006E76B5" w:rsidRPr="006E76B5" w:rsidRDefault="006E76B5" w:rsidP="006E76B5">
                    <w:pPr>
                      <w:rPr>
                        <w:rFonts w:ascii="Calibri" w:eastAsia="Calibri" w:hAnsi="Calibri" w:cs="Calibri"/>
                        <w:noProof/>
                        <w:color w:val="000000"/>
                      </w:rPr>
                    </w:pPr>
                    <w:r w:rsidRPr="006E76B5">
                      <w:rPr>
                        <w:rFonts w:ascii="Calibri" w:eastAsia="Calibri" w:hAnsi="Calibri" w:cs="Calibri"/>
                        <w:noProof/>
                        <w:color w:val="00000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02CF5" w14:textId="2B34B88F" w:rsidR="006E76B5" w:rsidRDefault="006E76B5">
    <w:pPr>
      <w:pStyle w:val="En-tte"/>
    </w:pPr>
    <w:r>
      <w:rPr>
        <w:noProof/>
      </w:rPr>
      <mc:AlternateContent>
        <mc:Choice Requires="wps">
          <w:drawing>
            <wp:anchor distT="0" distB="0" distL="0" distR="0" simplePos="0" relativeHeight="251658240" behindDoc="0" locked="0" layoutInCell="1" allowOverlap="1" wp14:anchorId="20991C7E" wp14:editId="210716B3">
              <wp:simplePos x="635" y="635"/>
              <wp:positionH relativeFrom="page">
                <wp:align>left</wp:align>
              </wp:positionH>
              <wp:positionV relativeFrom="page">
                <wp:align>top</wp:align>
              </wp:positionV>
              <wp:extent cx="443865" cy="443865"/>
              <wp:effectExtent l="0" t="0" r="17780" b="16510"/>
              <wp:wrapNone/>
              <wp:docPr id="928767663" name="Text Box 1" descr="Protected">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60E1A0" w14:textId="03BC8461" w:rsidR="006E76B5" w:rsidRPr="006E76B5" w:rsidRDefault="006E76B5" w:rsidP="006E76B5">
                          <w:pPr>
                            <w:rPr>
                              <w:rFonts w:ascii="Calibri" w:eastAsia="Calibri" w:hAnsi="Calibri" w:cs="Calibri"/>
                              <w:noProof/>
                              <w:color w:val="000000"/>
                            </w:rPr>
                          </w:pPr>
                          <w:r w:rsidRPr="006E76B5">
                            <w:rPr>
                              <w:rFonts w:ascii="Calibri" w:eastAsia="Calibri" w:hAnsi="Calibri" w:cs="Calibri"/>
                              <w:noProof/>
                              <w:color w:val="00000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0991C7E"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3460E1A0" w14:textId="03BC8461" w:rsidR="006E76B5" w:rsidRPr="006E76B5" w:rsidRDefault="006E76B5" w:rsidP="006E76B5">
                    <w:pPr>
                      <w:rPr>
                        <w:rFonts w:ascii="Calibri" w:eastAsia="Calibri" w:hAnsi="Calibri" w:cs="Calibri"/>
                        <w:noProof/>
                        <w:color w:val="000000"/>
                      </w:rPr>
                    </w:pPr>
                    <w:r w:rsidRPr="006E76B5">
                      <w:rPr>
                        <w:rFonts w:ascii="Calibri" w:eastAsia="Calibri" w:hAnsi="Calibri" w:cs="Calibri"/>
                        <w:noProof/>
                        <w:color w:val="00000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227C6"/>
    <w:multiLevelType w:val="hybridMultilevel"/>
    <w:tmpl w:val="474CA568"/>
    <w:lvl w:ilvl="0" w:tplc="0FF44876">
      <w:numFmt w:val="bullet"/>
      <w:lvlText w:val="-"/>
      <w:lvlJc w:val="left"/>
      <w:pPr>
        <w:ind w:left="1349" w:hanging="360"/>
      </w:pPr>
      <w:rPr>
        <w:rFonts w:ascii="Segoe UI Symbol" w:eastAsiaTheme="minorHAnsi" w:hAnsi="Segoe UI Symbol" w:cstheme="minorBidi" w:hint="default"/>
      </w:rPr>
    </w:lvl>
    <w:lvl w:ilvl="1" w:tplc="040C0003" w:tentative="1">
      <w:start w:val="1"/>
      <w:numFmt w:val="bullet"/>
      <w:lvlText w:val="o"/>
      <w:lvlJc w:val="left"/>
      <w:pPr>
        <w:ind w:left="2069" w:hanging="360"/>
      </w:pPr>
      <w:rPr>
        <w:rFonts w:ascii="Courier New" w:hAnsi="Courier New" w:cs="Courier New" w:hint="default"/>
      </w:rPr>
    </w:lvl>
    <w:lvl w:ilvl="2" w:tplc="040C0005" w:tentative="1">
      <w:start w:val="1"/>
      <w:numFmt w:val="bullet"/>
      <w:lvlText w:val=""/>
      <w:lvlJc w:val="left"/>
      <w:pPr>
        <w:ind w:left="2789" w:hanging="360"/>
      </w:pPr>
      <w:rPr>
        <w:rFonts w:ascii="Wingdings" w:hAnsi="Wingdings" w:hint="default"/>
      </w:rPr>
    </w:lvl>
    <w:lvl w:ilvl="3" w:tplc="040C0001" w:tentative="1">
      <w:start w:val="1"/>
      <w:numFmt w:val="bullet"/>
      <w:lvlText w:val=""/>
      <w:lvlJc w:val="left"/>
      <w:pPr>
        <w:ind w:left="3509" w:hanging="360"/>
      </w:pPr>
      <w:rPr>
        <w:rFonts w:ascii="Symbol" w:hAnsi="Symbol" w:hint="default"/>
      </w:rPr>
    </w:lvl>
    <w:lvl w:ilvl="4" w:tplc="040C0003" w:tentative="1">
      <w:start w:val="1"/>
      <w:numFmt w:val="bullet"/>
      <w:lvlText w:val="o"/>
      <w:lvlJc w:val="left"/>
      <w:pPr>
        <w:ind w:left="4229" w:hanging="360"/>
      </w:pPr>
      <w:rPr>
        <w:rFonts w:ascii="Courier New" w:hAnsi="Courier New" w:cs="Courier New" w:hint="default"/>
      </w:rPr>
    </w:lvl>
    <w:lvl w:ilvl="5" w:tplc="040C0005" w:tentative="1">
      <w:start w:val="1"/>
      <w:numFmt w:val="bullet"/>
      <w:lvlText w:val=""/>
      <w:lvlJc w:val="left"/>
      <w:pPr>
        <w:ind w:left="4949" w:hanging="360"/>
      </w:pPr>
      <w:rPr>
        <w:rFonts w:ascii="Wingdings" w:hAnsi="Wingdings" w:hint="default"/>
      </w:rPr>
    </w:lvl>
    <w:lvl w:ilvl="6" w:tplc="040C0001" w:tentative="1">
      <w:start w:val="1"/>
      <w:numFmt w:val="bullet"/>
      <w:lvlText w:val=""/>
      <w:lvlJc w:val="left"/>
      <w:pPr>
        <w:ind w:left="5669" w:hanging="360"/>
      </w:pPr>
      <w:rPr>
        <w:rFonts w:ascii="Symbol" w:hAnsi="Symbol" w:hint="default"/>
      </w:rPr>
    </w:lvl>
    <w:lvl w:ilvl="7" w:tplc="040C0003" w:tentative="1">
      <w:start w:val="1"/>
      <w:numFmt w:val="bullet"/>
      <w:lvlText w:val="o"/>
      <w:lvlJc w:val="left"/>
      <w:pPr>
        <w:ind w:left="6389" w:hanging="360"/>
      </w:pPr>
      <w:rPr>
        <w:rFonts w:ascii="Courier New" w:hAnsi="Courier New" w:cs="Courier New" w:hint="default"/>
      </w:rPr>
    </w:lvl>
    <w:lvl w:ilvl="8" w:tplc="040C0005" w:tentative="1">
      <w:start w:val="1"/>
      <w:numFmt w:val="bullet"/>
      <w:lvlText w:val=""/>
      <w:lvlJc w:val="left"/>
      <w:pPr>
        <w:ind w:left="7109"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60069BE"/>
    <w:multiLevelType w:val="hybridMultilevel"/>
    <w:tmpl w:val="E33C39A0"/>
    <w:lvl w:ilvl="0" w:tplc="0FF44876">
      <w:numFmt w:val="bullet"/>
      <w:lvlText w:val="-"/>
      <w:lvlJc w:val="left"/>
      <w:pPr>
        <w:ind w:left="720" w:hanging="360"/>
      </w:pPr>
      <w:rPr>
        <w:rFonts w:ascii="Segoe UI Symbol" w:eastAsiaTheme="minorHAnsi" w:hAnsi="Segoe UI 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460EAC"/>
    <w:multiLevelType w:val="multilevel"/>
    <w:tmpl w:val="6EF09076"/>
    <w:lvl w:ilvl="0">
      <w:start w:val="1"/>
      <w:numFmt w:val="decimal"/>
      <w:lvlText w:val="%1."/>
      <w:lvlJc w:val="left"/>
      <w:pPr>
        <w:ind w:left="1575" w:hanging="1215"/>
      </w:pPr>
      <w:rPr>
        <w:rFonts w:hint="default"/>
        <w:i w:val="0"/>
        <w:iCs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26"/>
    <w:rsid w:val="00001DCB"/>
    <w:rsid w:val="00007886"/>
    <w:rsid w:val="00033248"/>
    <w:rsid w:val="00040BC3"/>
    <w:rsid w:val="00070D69"/>
    <w:rsid w:val="00077761"/>
    <w:rsid w:val="000863BD"/>
    <w:rsid w:val="000A5BB0"/>
    <w:rsid w:val="000C2354"/>
    <w:rsid w:val="000D49C7"/>
    <w:rsid w:val="00125BD0"/>
    <w:rsid w:val="0016157E"/>
    <w:rsid w:val="001974DF"/>
    <w:rsid w:val="001A7EBD"/>
    <w:rsid w:val="001F6004"/>
    <w:rsid w:val="00245084"/>
    <w:rsid w:val="00247858"/>
    <w:rsid w:val="00256C16"/>
    <w:rsid w:val="00263408"/>
    <w:rsid w:val="00285F3A"/>
    <w:rsid w:val="0029533F"/>
    <w:rsid w:val="002A3BBE"/>
    <w:rsid w:val="002A5603"/>
    <w:rsid w:val="002C42AB"/>
    <w:rsid w:val="00332B2D"/>
    <w:rsid w:val="00343660"/>
    <w:rsid w:val="003451DF"/>
    <w:rsid w:val="00346326"/>
    <w:rsid w:val="003A092A"/>
    <w:rsid w:val="003C7533"/>
    <w:rsid w:val="00400735"/>
    <w:rsid w:val="004A7ABE"/>
    <w:rsid w:val="004C16A3"/>
    <w:rsid w:val="004F2105"/>
    <w:rsid w:val="00561DE9"/>
    <w:rsid w:val="005662DD"/>
    <w:rsid w:val="00591705"/>
    <w:rsid w:val="005E108E"/>
    <w:rsid w:val="0063117A"/>
    <w:rsid w:val="006334E6"/>
    <w:rsid w:val="00667C82"/>
    <w:rsid w:val="0067010C"/>
    <w:rsid w:val="00690CBC"/>
    <w:rsid w:val="006A0858"/>
    <w:rsid w:val="006C1CF6"/>
    <w:rsid w:val="006D736D"/>
    <w:rsid w:val="006E76B5"/>
    <w:rsid w:val="006F7F5A"/>
    <w:rsid w:val="00706096"/>
    <w:rsid w:val="00727365"/>
    <w:rsid w:val="007571EE"/>
    <w:rsid w:val="00795A3B"/>
    <w:rsid w:val="007A2A45"/>
    <w:rsid w:val="007E16ED"/>
    <w:rsid w:val="00836A3E"/>
    <w:rsid w:val="008814B7"/>
    <w:rsid w:val="008A21FB"/>
    <w:rsid w:val="008B0C76"/>
    <w:rsid w:val="008C4186"/>
    <w:rsid w:val="008D6E74"/>
    <w:rsid w:val="008E02D1"/>
    <w:rsid w:val="008E1290"/>
    <w:rsid w:val="00907A0B"/>
    <w:rsid w:val="00923C54"/>
    <w:rsid w:val="009717FA"/>
    <w:rsid w:val="00980C53"/>
    <w:rsid w:val="00990986"/>
    <w:rsid w:val="00994CE5"/>
    <w:rsid w:val="009961C1"/>
    <w:rsid w:val="009A7759"/>
    <w:rsid w:val="009C4869"/>
    <w:rsid w:val="009C7FCA"/>
    <w:rsid w:val="00A13469"/>
    <w:rsid w:val="00A64C95"/>
    <w:rsid w:val="00A65241"/>
    <w:rsid w:val="00A7371F"/>
    <w:rsid w:val="00A74286"/>
    <w:rsid w:val="00A87B92"/>
    <w:rsid w:val="00AA7958"/>
    <w:rsid w:val="00AC7372"/>
    <w:rsid w:val="00AD562B"/>
    <w:rsid w:val="00B0325C"/>
    <w:rsid w:val="00B46173"/>
    <w:rsid w:val="00B633EA"/>
    <w:rsid w:val="00B952A1"/>
    <w:rsid w:val="00B978BD"/>
    <w:rsid w:val="00BD4CA0"/>
    <w:rsid w:val="00BE4ACD"/>
    <w:rsid w:val="00C06894"/>
    <w:rsid w:val="00C07E35"/>
    <w:rsid w:val="00C54A9B"/>
    <w:rsid w:val="00C7240F"/>
    <w:rsid w:val="00C80420"/>
    <w:rsid w:val="00C8395D"/>
    <w:rsid w:val="00C94291"/>
    <w:rsid w:val="00CA7DFE"/>
    <w:rsid w:val="00CE6CBA"/>
    <w:rsid w:val="00D1511D"/>
    <w:rsid w:val="00D16715"/>
    <w:rsid w:val="00D56AB5"/>
    <w:rsid w:val="00DA30CA"/>
    <w:rsid w:val="00DB0322"/>
    <w:rsid w:val="00DB2C62"/>
    <w:rsid w:val="00DC15EB"/>
    <w:rsid w:val="00DC3084"/>
    <w:rsid w:val="00DD57FA"/>
    <w:rsid w:val="00DE7747"/>
    <w:rsid w:val="00E238BB"/>
    <w:rsid w:val="00E53FBA"/>
    <w:rsid w:val="00E71F7D"/>
    <w:rsid w:val="00E73DC6"/>
    <w:rsid w:val="00E8177B"/>
    <w:rsid w:val="00EC4BA7"/>
    <w:rsid w:val="00EE2567"/>
    <w:rsid w:val="00EF4AA8"/>
    <w:rsid w:val="00F12A84"/>
    <w:rsid w:val="00F246E5"/>
    <w:rsid w:val="00F54948"/>
    <w:rsid w:val="00FD0917"/>
    <w:rsid w:val="00FE25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9056E"/>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Commentaire">
    <w:name w:val="annotation text"/>
    <w:basedOn w:val="Normal"/>
    <w:link w:val="CommentaireCar"/>
    <w:uiPriority w:val="99"/>
    <w:semiHidden/>
    <w:unhideWhenUsed/>
    <w:rsid w:val="00C8395D"/>
  </w:style>
  <w:style w:type="character" w:customStyle="1" w:styleId="CommentaireCar">
    <w:name w:val="Commentaire Car"/>
    <w:basedOn w:val="Policepardfaut"/>
    <w:link w:val="Commentaire"/>
    <w:uiPriority w:val="99"/>
    <w:semiHidden/>
    <w:rsid w:val="00C8395D"/>
    <w:rPr>
      <w:rFonts w:ascii="Times New Roman" w:eastAsia="Times New Roman" w:hAnsi="Times New Roman" w:cs="Times New Roman"/>
      <w:sz w:val="20"/>
      <w:szCs w:val="20"/>
      <w:lang w:val="fr-FR" w:eastAsia="fr-FR"/>
    </w:rPr>
  </w:style>
  <w:style w:type="character" w:styleId="Marquedecommentaire">
    <w:name w:val="annotation reference"/>
    <w:basedOn w:val="Policepardfaut"/>
    <w:uiPriority w:val="99"/>
    <w:rsid w:val="00C8395D"/>
    <w:rPr>
      <w:sz w:val="16"/>
    </w:rPr>
  </w:style>
  <w:style w:type="paragraph" w:styleId="Paragraphedeliste">
    <w:name w:val="List Paragraph"/>
    <w:aliases w:val="Citation List,본문(내용),List Paragraph (numbered (a)),Colorful List - Accent 11,Colorful List - Accent 11CxSpLast,List Paragraph (numbered (a))CxSpLast,List Paragraph (numbered (a))CxSpLastCxSpLast,Liste 1,List Paragraph1,Ha,Bullets,L_4"/>
    <w:basedOn w:val="Normal"/>
    <w:link w:val="ParagraphedelisteCar"/>
    <w:uiPriority w:val="34"/>
    <w:qFormat/>
    <w:rsid w:val="00A65241"/>
    <w:pPr>
      <w:suppressAutoHyphens/>
      <w:overflowPunct w:val="0"/>
      <w:autoSpaceDE w:val="0"/>
      <w:autoSpaceDN w:val="0"/>
      <w:adjustRightInd w:val="0"/>
      <w:ind w:left="720"/>
      <w:contextualSpacing/>
      <w:jc w:val="both"/>
      <w:textAlignment w:val="baseline"/>
    </w:pPr>
    <w:rPr>
      <w:sz w:val="24"/>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Ha Car"/>
    <w:basedOn w:val="Policepardfaut"/>
    <w:link w:val="Paragraphedeliste"/>
    <w:uiPriority w:val="34"/>
    <w:qFormat/>
    <w:locked/>
    <w:rsid w:val="00A65241"/>
    <w:rPr>
      <w:rFonts w:ascii="Times New Roman" w:eastAsia="Times New Roman" w:hAnsi="Times New Roman" w:cs="Times New Roman"/>
      <w:sz w:val="24"/>
      <w:szCs w:val="20"/>
      <w:lang w:val="fr-FR" w:eastAsia="fr-FR"/>
    </w:rPr>
  </w:style>
  <w:style w:type="table" w:styleId="Grilledutableau">
    <w:name w:val="Table Grid"/>
    <w:basedOn w:val="TableauNormal"/>
    <w:uiPriority w:val="39"/>
    <w:rsid w:val="002A5603"/>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nhideWhenUsed/>
    <w:rsid w:val="00E238BB"/>
    <w:rPr>
      <w:color w:val="0000FF"/>
      <w:u w:val="single"/>
    </w:rPr>
  </w:style>
  <w:style w:type="paragraph" w:styleId="Rvision">
    <w:name w:val="Revision"/>
    <w:hidden/>
    <w:uiPriority w:val="99"/>
    <w:semiHidden/>
    <w:rsid w:val="006E76B5"/>
    <w:pPr>
      <w:spacing w:after="0" w:line="240" w:lineRule="auto"/>
    </w:pPr>
    <w:rPr>
      <w:rFonts w:ascii="Times New Roman" w:eastAsia="Times New Roman" w:hAnsi="Times New Roman" w:cs="Times New Roman"/>
      <w:sz w:val="20"/>
      <w:szCs w:val="20"/>
      <w:lang w:val="fr-FR" w:eastAsia="fr-FR"/>
    </w:rPr>
  </w:style>
  <w:style w:type="paragraph" w:styleId="En-tte">
    <w:name w:val="header"/>
    <w:basedOn w:val="Normal"/>
    <w:link w:val="En-tteCar"/>
    <w:uiPriority w:val="99"/>
    <w:unhideWhenUsed/>
    <w:rsid w:val="006E76B5"/>
    <w:pPr>
      <w:tabs>
        <w:tab w:val="center" w:pos="4680"/>
        <w:tab w:val="right" w:pos="9360"/>
      </w:tabs>
    </w:pPr>
  </w:style>
  <w:style w:type="character" w:customStyle="1" w:styleId="En-tteCar">
    <w:name w:val="En-tête Car"/>
    <w:basedOn w:val="Policepardfaut"/>
    <w:link w:val="En-tte"/>
    <w:uiPriority w:val="99"/>
    <w:rsid w:val="006E76B5"/>
    <w:rPr>
      <w:rFonts w:ascii="Times New Roman" w:eastAsia="Times New Roman" w:hAnsi="Times New Roman" w:cs="Times New Roman"/>
      <w:sz w:val="20"/>
      <w:szCs w:val="20"/>
      <w:lang w:val="fr-FR" w:eastAsia="fr-FR"/>
    </w:rPr>
  </w:style>
  <w:style w:type="character" w:customStyle="1" w:styleId="Mentionnonrsolue1">
    <w:name w:val="Mention non résolue1"/>
    <w:basedOn w:val="Policepardfaut"/>
    <w:uiPriority w:val="99"/>
    <w:semiHidden/>
    <w:unhideWhenUsed/>
    <w:rsid w:val="00332B2D"/>
    <w:rPr>
      <w:color w:val="605E5C"/>
      <w:shd w:val="clear" w:color="auto" w:fill="E1DFDD"/>
    </w:rPr>
  </w:style>
  <w:style w:type="table" w:customStyle="1" w:styleId="Grilledutableau1">
    <w:name w:val="Grille du tableau1"/>
    <w:basedOn w:val="TableauNormal"/>
    <w:next w:val="Grilledutableau"/>
    <w:uiPriority w:val="59"/>
    <w:rsid w:val="00DC1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25BD0"/>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5BD0"/>
    <w:rPr>
      <w:rFonts w:ascii="Segoe UI" w:eastAsia="Times New Roman" w:hAnsi="Segoe UI" w:cs="Segoe UI"/>
      <w:sz w:val="18"/>
      <w:szCs w:val="18"/>
      <w:lang w:val="fr-FR" w:eastAsia="fr-FR"/>
    </w:rPr>
  </w:style>
  <w:style w:type="paragraph" w:styleId="Pieddepage">
    <w:name w:val="footer"/>
    <w:basedOn w:val="Normal"/>
    <w:link w:val="PieddepageCar"/>
    <w:uiPriority w:val="99"/>
    <w:unhideWhenUsed/>
    <w:rsid w:val="00125BD0"/>
    <w:pPr>
      <w:tabs>
        <w:tab w:val="center" w:pos="4536"/>
        <w:tab w:val="right" w:pos="9072"/>
      </w:tabs>
    </w:pPr>
  </w:style>
  <w:style w:type="character" w:customStyle="1" w:styleId="PieddepageCar">
    <w:name w:val="Pied de page Car"/>
    <w:basedOn w:val="Policepardfaut"/>
    <w:link w:val="Pieddepage"/>
    <w:uiPriority w:val="99"/>
    <w:rsid w:val="00125BD0"/>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bedel.gouba@sonabel.bf" TargetMode="External"/><Relationship Id="rId18" Type="http://schemas.openxmlformats.org/officeDocument/2006/relationships/hyperlink" Target="mailto:secretariat.dg@sonabel.b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jbedel.gouba@sonabel.bf" TargetMode="External"/><Relationship Id="rId2" Type="http://schemas.openxmlformats.org/officeDocument/2006/relationships/customXml" Target="../customXml/item2.xml"/><Relationship Id="rId16" Type="http://schemas.openxmlformats.org/officeDocument/2006/relationships/hyperlink" Target="mailto:secretariat.dg@sonabel.b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bedel.gouba@sonabel.b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cretariat.dg@sonabel.b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5E1ADC62C904280C0109718C742BC" ma:contentTypeVersion="5" ma:contentTypeDescription="Crée un document." ma:contentTypeScope="" ma:versionID="eb758ccdc695f9d4012a2d835326f5c7">
  <xsd:schema xmlns:xsd="http://www.w3.org/2001/XMLSchema" xmlns:xs="http://www.w3.org/2001/XMLSchema" xmlns:p="http://schemas.microsoft.com/office/2006/metadata/properties" xmlns:ns3="5ad1f80c-fd9c-43e6-b9eb-9db8c78321df" targetNamespace="http://schemas.microsoft.com/office/2006/metadata/properties" ma:root="true" ma:fieldsID="5d66b1a0c2302b0df7c92019c5afc384" ns3:_="">
    <xsd:import namespace="5ad1f80c-fd9c-43e6-b9eb-9db8c78321d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1f80c-fd9c-43e6-b9eb-9db8c7832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6E020-515E-4FD7-8A92-2C0EF1FDC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1f80c-fd9c-43e6-b9eb-9db8c7832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C06BC-C2B4-40B7-8570-FF56DCE28600}">
  <ds:schemaRefs>
    <ds:schemaRef ds:uri="http://schemas.microsoft.com/sharepoint/v3/contenttype/forms"/>
  </ds:schemaRefs>
</ds:datastoreItem>
</file>

<file path=customXml/itemProps3.xml><?xml version="1.0" encoding="utf-8"?>
<ds:datastoreItem xmlns:ds="http://schemas.openxmlformats.org/officeDocument/2006/customXml" ds:itemID="{5010E6AB-3213-4B2B-A815-F52E61D3EA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5786</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French - BID- Avis spécifique de Passation de Marché</vt:lpstr>
      <vt:lpstr/>
    </vt:vector>
  </TitlesOfParts>
  <Company>Microsoft</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 BID- Avis spécifique de Passation de Marché</dc:title>
  <dc:creator>JEAN-JACQUES RAOUL</dc:creator>
  <cp:lastModifiedBy>ZONGO SAYOUBA</cp:lastModifiedBy>
  <cp:revision>2</cp:revision>
  <cp:lastPrinted>2024-03-26T07:40:00Z</cp:lastPrinted>
  <dcterms:created xsi:type="dcterms:W3CDTF">2024-11-13T11:48:00Z</dcterms:created>
  <dcterms:modified xsi:type="dcterms:W3CDTF">2024-11-13T11:48:00Z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0x0101000425E1ADC62C904280C0109718C742BC</vt:lpwstr>
  </property>
  <property fmtid="{D5CDD505-2E9C-101B-9397-08002B2CF9AE}" pid="3" name="SectorArea">
    <vt:lpwstr/>
  </property>
  <property fmtid="{D5CDD505-2E9C-101B-9397-08002B2CF9AE}" pid="4" name="IsDBDepartment">
    <vt:lpwstr/>
  </property>
  <property fmtid="{D5CDD505-2E9C-101B-9397-08002B2CF9AE}" pid="5" name="StrategyMap">
    <vt:lpwstr/>
  </property>
  <property fmtid="{D5CDD505-2E9C-101B-9397-08002B2CF9AE}" pid="6" name="RegionCountry">
    <vt:lpwstr/>
  </property>
  <property fmtid="{D5CDD505-2E9C-101B-9397-08002B2CF9AE}" pid="7" name="ModeOfFinance">
    <vt:lpwstr/>
  </property>
  <property fmtid="{D5CDD505-2E9C-101B-9397-08002B2CF9AE}" pid="8" name="CorporateLabels">
    <vt:lpwstr/>
  </property>
  <property fmtid="{D5CDD505-2E9C-101B-9397-08002B2CF9AE}" pid="9" name="SDG">
    <vt:lpwstr/>
  </property>
  <property fmtid="{D5CDD505-2E9C-101B-9397-08002B2CF9AE}" pid="10" name="UserLabels">
    <vt:lpwstr/>
  </property>
  <property fmtid="{D5CDD505-2E9C-101B-9397-08002B2CF9AE}" pid="11" name="ClassificationContentMarkingHeaderShapeIds">
    <vt:lpwstr>375bdeaf,2b0d93d3,646f48ba</vt:lpwstr>
  </property>
  <property fmtid="{D5CDD505-2E9C-101B-9397-08002B2CF9AE}" pid="12" name="ClassificationContentMarkingHeaderFontProps">
    <vt:lpwstr>#000000,10,Calibri</vt:lpwstr>
  </property>
  <property fmtid="{D5CDD505-2E9C-101B-9397-08002B2CF9AE}" pid="13" name="ClassificationContentMarkingHeaderText">
    <vt:lpwstr>Protected</vt:lpwstr>
  </property>
  <property fmtid="{D5CDD505-2E9C-101B-9397-08002B2CF9AE}" pid="14" name="MSIP_Label_9ef4adf7-25a7-4f52-a61a-df7190f1d881_Enabled">
    <vt:lpwstr>true</vt:lpwstr>
  </property>
  <property fmtid="{D5CDD505-2E9C-101B-9397-08002B2CF9AE}" pid="15" name="MSIP_Label_9ef4adf7-25a7-4f52-a61a-df7190f1d881_SetDate">
    <vt:lpwstr>2024-02-19T09:14:44Z</vt:lpwstr>
  </property>
  <property fmtid="{D5CDD505-2E9C-101B-9397-08002B2CF9AE}" pid="16" name="MSIP_Label_9ef4adf7-25a7-4f52-a61a-df7190f1d881_Method">
    <vt:lpwstr>Standard</vt:lpwstr>
  </property>
  <property fmtid="{D5CDD505-2E9C-101B-9397-08002B2CF9AE}" pid="17" name="MSIP_Label_9ef4adf7-25a7-4f52-a61a-df7190f1d881_Name">
    <vt:lpwstr>Category C - Protected</vt:lpwstr>
  </property>
  <property fmtid="{D5CDD505-2E9C-101B-9397-08002B2CF9AE}" pid="18" name="MSIP_Label_9ef4adf7-25a7-4f52-a61a-df7190f1d881_SiteId">
    <vt:lpwstr>8fa69c26-409d-43e5-973c-17a8be1a7f35</vt:lpwstr>
  </property>
  <property fmtid="{D5CDD505-2E9C-101B-9397-08002B2CF9AE}" pid="19" name="MSIP_Label_9ef4adf7-25a7-4f52-a61a-df7190f1d881_ActionId">
    <vt:lpwstr>6b7b5c30-29ef-4fe9-8a6d-68e0dc6fd26f</vt:lpwstr>
  </property>
  <property fmtid="{D5CDD505-2E9C-101B-9397-08002B2CF9AE}" pid="20" name="MSIP_Label_9ef4adf7-25a7-4f52-a61a-df7190f1d881_ContentBits">
    <vt:lpwstr>1</vt:lpwstr>
  </property>
</Properties>
</file>