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9B428" w14:textId="3EF5B949" w:rsidR="00E31504" w:rsidRPr="009F2B35" w:rsidRDefault="004A335E" w:rsidP="00C05D49">
      <w:pPr>
        <w:pStyle w:val="Heading1a"/>
        <w:keepNext w:val="0"/>
        <w:keepLines w:val="0"/>
        <w:tabs>
          <w:tab w:val="clear" w:pos="-720"/>
        </w:tabs>
        <w:suppressAutoHyphens w:val="0"/>
        <w:bidi/>
        <w:rPr>
          <w:rFonts w:ascii="Traditional Arabic" w:hAnsi="Traditional Arabic" w:cs="Traditional Arabic"/>
          <w:bCs/>
          <w:smallCaps w:val="0"/>
          <w:sz w:val="36"/>
          <w:szCs w:val="36"/>
          <w:rtl/>
        </w:rPr>
      </w:pPr>
      <w:bookmarkStart w:id="0" w:name="_Hlk73360137"/>
      <w:r w:rsidRPr="009F2B35">
        <w:rPr>
          <w:rFonts w:ascii="Traditional Arabic" w:hAnsi="Traditional Arabic" w:cs="Traditional Arabic" w:hint="cs"/>
          <w:bCs/>
          <w:smallCaps w:val="0"/>
          <w:sz w:val="36"/>
          <w:szCs w:val="36"/>
          <w:rtl/>
        </w:rPr>
        <w:t>إخطار الشراء العام</w:t>
      </w:r>
      <w:bookmarkEnd w:id="0"/>
    </w:p>
    <w:p w14:paraId="6FD893A5" w14:textId="77777777" w:rsidR="00E31504" w:rsidRPr="00C27B6B" w:rsidRDefault="00E31504">
      <w:pPr>
        <w:suppressAutoHyphens/>
        <w:rPr>
          <w:rFonts w:ascii="Times New Roman" w:hAnsi="Times New Roman"/>
          <w:spacing w:val="-2"/>
          <w:sz w:val="18"/>
          <w:szCs w:val="18"/>
          <w:rtl/>
        </w:rPr>
      </w:pPr>
    </w:p>
    <w:p w14:paraId="4E75479E" w14:textId="1BA905D2" w:rsidR="00E31504" w:rsidRPr="00796D18" w:rsidRDefault="007B4DD0" w:rsidP="00644034">
      <w:pPr>
        <w:suppressAutoHyphens/>
        <w:bidi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الجمهورية </w:t>
      </w:r>
      <w:r w:rsidR="00116B39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الإسلامية الموريتانية</w:t>
      </w:r>
    </w:p>
    <w:p w14:paraId="2DED1541" w14:textId="094D5958" w:rsidR="00E31504" w:rsidRPr="00796D18" w:rsidRDefault="00644034" w:rsidP="00D73908">
      <w:pPr>
        <w:suppressAutoHyphens/>
        <w:bidi/>
        <w:spacing w:line="440" w:lineRule="exact"/>
        <w:rPr>
          <w:rFonts w:ascii="Traditional Arabic" w:hAnsi="Traditional Arabic" w:cs="Traditional Arabic"/>
          <w:spacing w:val="-2"/>
          <w:sz w:val="32"/>
          <w:szCs w:val="32"/>
        </w:rPr>
      </w:pPr>
      <w:r w:rsidRPr="00FE11AB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مشروع</w:t>
      </w:r>
      <w:r w:rsidRPr="00FE11AB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>:</w:t>
      </w:r>
      <w:r w:rsidR="00CF6284" w:rsidRPr="006C5737">
        <w:rPr>
          <w:rFonts w:ascii="Traditional Arabic" w:hAnsi="Traditional Arabic" w:cs="Traditional Arabic"/>
          <w:spacing w:val="-2"/>
          <w:sz w:val="32"/>
          <w:szCs w:val="32"/>
        </w:rPr>
        <w:t xml:space="preserve"> </w:t>
      </w:r>
      <w:r w:rsidR="00116B39" w:rsidRPr="00116B39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مشروع دعم </w:t>
      </w:r>
      <w:r w:rsidR="00116B39" w:rsidRPr="00116B39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بناء</w:t>
      </w:r>
      <w:r w:rsidR="00116B39" w:rsidRPr="00116B39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116B39" w:rsidRPr="00116B39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قدرات</w:t>
      </w:r>
      <w:r w:rsidR="00116B39" w:rsidRPr="00116B39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116B39" w:rsidRPr="00116B39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مؤسسة</w:t>
      </w:r>
      <w:r w:rsidR="00116B39" w:rsidRPr="00116B39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116B39" w:rsidRPr="00116B39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الأوقاف</w:t>
      </w:r>
      <w:r w:rsidR="00116B39" w:rsidRPr="00116B39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116B39" w:rsidRPr="00116B39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الوطنية</w:t>
      </w:r>
      <w:r w:rsidR="00116B39" w:rsidRPr="00116B39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116B39" w:rsidRPr="00116B39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الموريتانية</w:t>
      </w:r>
    </w:p>
    <w:p w14:paraId="26FDD7AB" w14:textId="696EDFE9" w:rsidR="00E31504" w:rsidRPr="00796D18" w:rsidRDefault="00644034" w:rsidP="00D73908">
      <w:pPr>
        <w:suppressAutoHyphens/>
        <w:bidi/>
        <w:spacing w:line="440" w:lineRule="exact"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 w:rsidRPr="00FE11AB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القطاع</w:t>
      </w:r>
      <w:r w:rsidRPr="00FE11AB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</w:t>
      </w:r>
      <w:r w:rsidR="00116B39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الأوقاف</w:t>
      </w:r>
    </w:p>
    <w:p w14:paraId="053D3F31" w14:textId="364953B0" w:rsidR="00C05D49" w:rsidRPr="00796D18" w:rsidRDefault="004A335E" w:rsidP="00D73908">
      <w:pPr>
        <w:suppressAutoHyphens/>
        <w:bidi/>
        <w:spacing w:line="440" w:lineRule="exact"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>
        <w:rPr>
          <w:rFonts w:ascii="Traditional Arabic" w:hAnsi="Traditional Arabic" w:cs="Traditional Arabic" w:hint="cs"/>
          <w:spacing w:val="-2"/>
          <w:sz w:val="32"/>
          <w:szCs w:val="32"/>
          <w:rtl/>
        </w:rPr>
        <w:t>إخطار الشراء العام</w:t>
      </w:r>
    </w:p>
    <w:p w14:paraId="43B77FC7" w14:textId="53837408" w:rsidR="00C05D49" w:rsidRPr="00796D18" w:rsidRDefault="00C05D49" w:rsidP="00D73908">
      <w:pPr>
        <w:suppressAutoHyphens/>
        <w:bidi/>
        <w:spacing w:line="440" w:lineRule="exact"/>
        <w:rPr>
          <w:rFonts w:ascii="Traditional Arabic" w:hAnsi="Traditional Arabic" w:cs="Traditional Arabic"/>
          <w:spacing w:val="-2"/>
          <w:sz w:val="32"/>
          <w:szCs w:val="32"/>
          <w:rtl/>
          <w:lang w:bidi="ar-EG"/>
        </w:rPr>
      </w:pPr>
      <w:r w:rsidRPr="00FE11AB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نمط</w:t>
      </w:r>
      <w:r w:rsidRPr="00FE11AB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FE11AB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التمويل</w:t>
      </w:r>
      <w:r w:rsidRPr="00FE11AB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>:</w:t>
      </w:r>
      <w:r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</w:t>
      </w:r>
      <w:r w:rsidR="00AE35F7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منحة</w:t>
      </w:r>
      <w:r w:rsidR="007B4DD0">
        <w:rPr>
          <w:rFonts w:ascii="Traditional Arabic" w:hAnsi="Traditional Arabic" w:cs="Traditional Arabic"/>
          <w:spacing w:val="-2"/>
          <w:sz w:val="32"/>
          <w:szCs w:val="32"/>
        </w:rPr>
        <w:t xml:space="preserve"> </w:t>
      </w:r>
      <w:r w:rsidR="007B4DD0">
        <w:rPr>
          <w:rFonts w:ascii="Traditional Arabic" w:hAnsi="Traditional Arabic" w:cs="Traditional Arabic" w:hint="cs"/>
          <w:spacing w:val="-2"/>
          <w:sz w:val="32"/>
          <w:szCs w:val="32"/>
          <w:rtl/>
          <w:lang w:bidi="ar-EG"/>
        </w:rPr>
        <w:t>مساعدة فنية</w:t>
      </w:r>
    </w:p>
    <w:p w14:paraId="53EB474F" w14:textId="4EB580BB" w:rsidR="00C05D49" w:rsidRPr="00796D18" w:rsidRDefault="00C05D49" w:rsidP="00D73908">
      <w:pPr>
        <w:suppressAutoHyphens/>
        <w:bidi/>
        <w:spacing w:line="440" w:lineRule="exact"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 w:rsidRPr="00FE11AB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رقم</w:t>
      </w:r>
      <w:r w:rsidRPr="00FE11AB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FE11AB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التمويل</w:t>
      </w:r>
      <w:r w:rsidRPr="00FE11AB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>:</w:t>
      </w:r>
      <w:r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</w:t>
      </w:r>
      <w:r w:rsidR="00116B39">
        <w:rPr>
          <w:rFonts w:ascii="Traditional Arabic" w:hAnsi="Traditional Arabic" w:cs="Traditional Arabic"/>
          <w:spacing w:val="-2"/>
          <w:sz w:val="32"/>
          <w:szCs w:val="32"/>
        </w:rPr>
        <w:t>MRT</w:t>
      </w:r>
      <w:r w:rsidR="007B4DD0">
        <w:rPr>
          <w:rFonts w:ascii="Traditional Arabic" w:hAnsi="Traditional Arabic" w:cs="Traditional Arabic"/>
          <w:spacing w:val="-2"/>
          <w:sz w:val="32"/>
          <w:szCs w:val="32"/>
        </w:rPr>
        <w:t>10</w:t>
      </w:r>
      <w:r w:rsidR="00116B39">
        <w:rPr>
          <w:rFonts w:ascii="Traditional Arabic" w:hAnsi="Traditional Arabic" w:cs="Traditional Arabic"/>
          <w:spacing w:val="-2"/>
          <w:sz w:val="32"/>
          <w:szCs w:val="32"/>
        </w:rPr>
        <w:t>45</w:t>
      </w:r>
    </w:p>
    <w:p w14:paraId="4C590C35" w14:textId="5976641F" w:rsidR="00C05D49" w:rsidRPr="00C27B6B" w:rsidRDefault="00C05D49" w:rsidP="00D73908">
      <w:pPr>
        <w:suppressAutoHyphens/>
        <w:bidi/>
        <w:spacing w:line="440" w:lineRule="exact"/>
        <w:rPr>
          <w:rFonts w:ascii="Traditional Arabic" w:hAnsi="Traditional Arabic" w:cs="Traditional Arabic"/>
          <w:spacing w:val="-2"/>
          <w:szCs w:val="22"/>
          <w:rtl/>
        </w:rPr>
      </w:pPr>
    </w:p>
    <w:p w14:paraId="2DEBCDA2" w14:textId="1A9036EC" w:rsidR="00C05D49" w:rsidRPr="00796D18" w:rsidRDefault="00FF2BEA" w:rsidP="00D73908">
      <w:pPr>
        <w:suppressAutoHyphens/>
        <w:bidi/>
        <w:spacing w:line="440" w:lineRule="exact"/>
        <w:jc w:val="both"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تلقت </w:t>
      </w:r>
      <w:r w:rsidR="00116B39" w:rsidRPr="00116B39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مؤسسة</w:t>
      </w:r>
      <w:r w:rsidR="00116B39" w:rsidRPr="00116B39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116B39" w:rsidRPr="00116B39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الأوقاف</w:t>
      </w:r>
      <w:r w:rsidR="00116B39" w:rsidRPr="00116B39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116B39" w:rsidRPr="00116B39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الوطنية</w:t>
      </w:r>
      <w:r w:rsidR="00116B39" w:rsidRPr="00116B39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116B39" w:rsidRPr="00116B39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الموريتانية</w:t>
      </w:r>
      <w:r w:rsidR="00116B39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</w:t>
      </w:r>
      <w:r w:rsidR="006E136C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بمبلغ </w:t>
      </w:r>
      <w:r w:rsidR="00640276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2</w:t>
      </w:r>
      <w:r w:rsidR="00116B39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60</w:t>
      </w:r>
      <w:r w:rsidR="00640276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.000</w:t>
      </w:r>
      <w:r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دولار أمريكي</w:t>
      </w:r>
      <w:r w:rsidR="006E136C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من البنك الإسلامي للتنمية </w:t>
      </w:r>
      <w:r w:rsidR="006E136C" w:rsidRPr="00796D18">
        <w:rPr>
          <w:rFonts w:ascii="Traditional Arabic" w:hAnsi="Traditional Arabic" w:cs="Traditional Arabic" w:hint="cs"/>
          <w:spacing w:val="-2"/>
          <w:sz w:val="32"/>
          <w:szCs w:val="32"/>
          <w:rtl/>
          <w:lang w:val="fr-FR" w:bidi="ar-AE"/>
        </w:rPr>
        <w:t xml:space="preserve">أجل تغطية تكاليف </w:t>
      </w:r>
      <w:r w:rsidR="00116B39" w:rsidRPr="00116B39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مشروع دعم </w:t>
      </w:r>
      <w:r w:rsidR="00116B39" w:rsidRPr="00116B39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بناء</w:t>
      </w:r>
      <w:r w:rsidR="00116B39" w:rsidRPr="00116B39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116B39" w:rsidRPr="00116B39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قدرات</w:t>
      </w:r>
      <w:r w:rsidR="00116B39" w:rsidRPr="00116B39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116B39" w:rsidRPr="00116B39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مؤسسة</w:t>
      </w:r>
      <w:r w:rsidR="00116B39" w:rsidRPr="00116B39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116B39" w:rsidRPr="00116B39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الأوقاف</w:t>
      </w:r>
      <w:r w:rsidR="00116B39" w:rsidRPr="00116B39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116B39" w:rsidRPr="00116B39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الوطنية</w:t>
      </w:r>
      <w:r w:rsidR="00116B39" w:rsidRPr="00116B39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3B568D" w:rsidRPr="00116B39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الموريتانية</w:t>
      </w:r>
      <w:r w:rsidR="003B568D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،</w:t>
      </w:r>
      <w:r w:rsidR="00E1103B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ويعتزم المستفيد تخصيص جزء من هذا التمويل لدفع الخدمات الاستشارية المراد توريدها في إطار هذا المشروع.</w:t>
      </w:r>
      <w:r w:rsidR="006E136C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</w:t>
      </w:r>
    </w:p>
    <w:p w14:paraId="679FF40F" w14:textId="77777777" w:rsidR="007B4DD0" w:rsidRDefault="0026328E" w:rsidP="00D73908">
      <w:pPr>
        <w:suppressAutoHyphens/>
        <w:bidi/>
        <w:spacing w:line="440" w:lineRule="exact"/>
        <w:jc w:val="both"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و</w:t>
      </w:r>
      <w:r w:rsidR="002A634A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يتضمن المشروع المكوّنات التالية</w:t>
      </w:r>
      <w:r w:rsidR="007B4DD0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:</w:t>
      </w:r>
    </w:p>
    <w:p w14:paraId="21BA9D94" w14:textId="143967CE" w:rsidR="003B568D" w:rsidRDefault="003B568D" w:rsidP="00D73908">
      <w:pPr>
        <w:pStyle w:val="ListParagraph"/>
        <w:numPr>
          <w:ilvl w:val="0"/>
          <w:numId w:val="2"/>
        </w:numPr>
        <w:suppressAutoHyphens/>
        <w:bidi/>
        <w:spacing w:line="440" w:lineRule="exact"/>
        <w:jc w:val="both"/>
        <w:rPr>
          <w:rFonts w:ascii="Traditional Arabic" w:hAnsi="Traditional Arabic" w:cs="Traditional Arabic"/>
          <w:b/>
          <w:bCs/>
          <w:spacing w:val="-2"/>
          <w:sz w:val="32"/>
          <w:szCs w:val="32"/>
        </w:rPr>
      </w:pP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>الخدمات الاستشارية (مراجعة القوانين واللوائح الحالية وصياغة قانون الوقف + نسختين عربية وفرنسية)</w:t>
      </w:r>
      <w:r w:rsidRPr="003B568D"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</w:rPr>
        <w:t xml:space="preserve">على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طريقة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اختيار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مؤهلات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الاستشاري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(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</w:rPr>
        <w:t>CQS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)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من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بين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القائمة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المختصرة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للشركات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الاستشارية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من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الدول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الأعضاء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أو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غير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الأعضاء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في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البنك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الإسلامي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للتنمية</w:t>
      </w:r>
    </w:p>
    <w:p w14:paraId="19A68809" w14:textId="77777777" w:rsidR="003B568D" w:rsidRPr="003B568D" w:rsidRDefault="003B568D" w:rsidP="00D73908">
      <w:pPr>
        <w:pStyle w:val="ListParagraph"/>
        <w:numPr>
          <w:ilvl w:val="0"/>
          <w:numId w:val="2"/>
        </w:numPr>
        <w:suppressAutoHyphens/>
        <w:bidi/>
        <w:spacing w:line="440" w:lineRule="exact"/>
        <w:jc w:val="both"/>
        <w:rPr>
          <w:rFonts w:ascii="Traditional Arabic" w:hAnsi="Traditional Arabic" w:cs="Traditional Arabic"/>
          <w:b/>
          <w:bCs/>
          <w:spacing w:val="-2"/>
          <w:sz w:val="32"/>
          <w:szCs w:val="32"/>
        </w:rPr>
      </w:pP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>الخدمات الاستشارية (إعداد إطار حوكمة الوقف لحوكمة وإدارة المؤسسات الوقفية)</w:t>
      </w:r>
      <w:r w:rsidRPr="003B568D"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</w:rPr>
        <w:t xml:space="preserve">على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طريقة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اختيار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مؤهلات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الاستشاري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(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</w:rPr>
        <w:t>CQS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)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من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بين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القائمة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المختصرة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للشركات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الاستشارية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من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الدول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الأعضاء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أو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غير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الأعضاء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في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البنك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الإسلامي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للتنمية</w:t>
      </w:r>
    </w:p>
    <w:p w14:paraId="17203D6D" w14:textId="1C162C19" w:rsidR="003B568D" w:rsidRPr="003B568D" w:rsidRDefault="003B568D" w:rsidP="00D73908">
      <w:pPr>
        <w:pStyle w:val="ListParagraph"/>
        <w:numPr>
          <w:ilvl w:val="0"/>
          <w:numId w:val="2"/>
        </w:numPr>
        <w:suppressAutoHyphens/>
        <w:bidi/>
        <w:spacing w:line="440" w:lineRule="exact"/>
        <w:jc w:val="both"/>
        <w:rPr>
          <w:rFonts w:ascii="Traditional Arabic" w:hAnsi="Traditional Arabic" w:cs="Traditional Arabic"/>
          <w:b/>
          <w:bCs/>
          <w:spacing w:val="-2"/>
          <w:sz w:val="32"/>
          <w:szCs w:val="32"/>
        </w:rPr>
      </w:pP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>اقتناء نظام المعلومات الإدارية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</w:rPr>
        <w:t xml:space="preserve"> (MIS) 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>وتخصيصه ليناسب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 xml:space="preserve"> مؤسسة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الأوقاف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الوطنية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الموريتانية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</w:rPr>
        <w:t xml:space="preserve"> </w:t>
      </w:r>
      <w:r w:rsidRPr="003B568D"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</w:rPr>
        <w:t xml:space="preserve">على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طريقة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اختيار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مؤهلات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الاستشاري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(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</w:rPr>
        <w:t>CQS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)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من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بين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القائمة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المختصرة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للشركات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الاستشارية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من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الدول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الأعضاء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أو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غير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الأعضاء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في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البنك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الإسلامي</w:t>
      </w:r>
      <w:r w:rsidRPr="003B568D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3B568D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للتنمية</w:t>
      </w:r>
    </w:p>
    <w:p w14:paraId="4E0F9135" w14:textId="7F78E264" w:rsidR="00121EFA" w:rsidRPr="00796D18" w:rsidRDefault="005B58DE" w:rsidP="00D73908">
      <w:pPr>
        <w:suppressAutoHyphens/>
        <w:bidi/>
        <w:spacing w:line="440" w:lineRule="exact"/>
        <w:jc w:val="both"/>
        <w:rPr>
          <w:rFonts w:ascii="Traditional Arabic" w:hAnsi="Traditional Arabic" w:cs="Traditional Arabic"/>
          <w:sz w:val="32"/>
          <w:szCs w:val="32"/>
          <w:rtl/>
          <w:lang w:val="fr-FR" w:bidi="ar-AE"/>
        </w:rPr>
      </w:pPr>
      <w:r w:rsidRPr="00796D18">
        <w:rPr>
          <w:rFonts w:ascii="Traditional Arabic" w:hAnsi="Traditional Arabic" w:cs="Traditional Arabic" w:hint="cs"/>
          <w:spacing w:val="-2"/>
          <w:sz w:val="32"/>
          <w:szCs w:val="32"/>
          <w:rtl/>
          <w:lang w:bidi="ar-AE"/>
        </w:rPr>
        <w:t>و</w:t>
      </w:r>
      <w:r w:rsidR="00451D78" w:rsidRPr="00796D18">
        <w:rPr>
          <w:rFonts w:ascii="Traditional Arabic" w:hAnsi="Traditional Arabic" w:cs="Traditional Arabic" w:hint="cs"/>
          <w:spacing w:val="-2"/>
          <w:sz w:val="32"/>
          <w:szCs w:val="32"/>
          <w:rtl/>
          <w:lang w:bidi="ar-AE"/>
        </w:rPr>
        <w:t>تُورَّدُ</w:t>
      </w:r>
      <w:r w:rsidR="008E27D1" w:rsidRPr="00796D18">
        <w:rPr>
          <w:rFonts w:ascii="Traditional Arabic" w:hAnsi="Traditional Arabic" w:cs="Traditional Arabic" w:hint="cs"/>
          <w:spacing w:val="-2"/>
          <w:sz w:val="32"/>
          <w:szCs w:val="32"/>
          <w:rtl/>
          <w:lang w:bidi="ar-AE"/>
        </w:rPr>
        <w:t xml:space="preserve"> العقود المموَّلَة من البنك الإسلامي للتنمية عن طريق الإجراءات المحدّدة في </w:t>
      </w:r>
      <w:r w:rsidR="006218F3" w:rsidRPr="00FE11AB">
        <w:rPr>
          <w:rFonts w:ascii="Traditional Arabic" w:hAnsi="Traditional Arabic" w:cs="Traditional Arabic" w:hint="eastAsia"/>
          <w:spacing w:val="-2"/>
          <w:sz w:val="32"/>
          <w:szCs w:val="32"/>
          <w:u w:val="single"/>
          <w:rtl/>
          <w:lang w:bidi="ar-AE"/>
        </w:rPr>
        <w:t>تعليمات</w:t>
      </w:r>
      <w:r w:rsidR="006218F3" w:rsidRPr="00FE11AB">
        <w:rPr>
          <w:rFonts w:ascii="Traditional Arabic" w:hAnsi="Traditional Arabic" w:cs="Traditional Arabic"/>
          <w:spacing w:val="-2"/>
          <w:sz w:val="32"/>
          <w:szCs w:val="32"/>
          <w:u w:val="single"/>
          <w:rtl/>
          <w:lang w:bidi="ar-AE"/>
        </w:rPr>
        <w:t xml:space="preserve"> </w:t>
      </w:r>
      <w:r w:rsidR="006218F3" w:rsidRPr="00FE11AB">
        <w:rPr>
          <w:rFonts w:ascii="Traditional Arabic" w:hAnsi="Traditional Arabic" w:cs="Traditional Arabic" w:hint="eastAsia"/>
          <w:spacing w:val="-2"/>
          <w:sz w:val="32"/>
          <w:szCs w:val="32"/>
          <w:u w:val="single"/>
          <w:rtl/>
          <w:lang w:bidi="ar-AE"/>
        </w:rPr>
        <w:t>شراء</w:t>
      </w:r>
      <w:r w:rsidR="006218F3" w:rsidRPr="00FE11AB">
        <w:rPr>
          <w:rFonts w:ascii="Traditional Arabic" w:hAnsi="Traditional Arabic" w:cs="Traditional Arabic"/>
          <w:spacing w:val="-2"/>
          <w:sz w:val="32"/>
          <w:szCs w:val="32"/>
          <w:u w:val="single"/>
          <w:rtl/>
          <w:lang w:bidi="ar-AE"/>
        </w:rPr>
        <w:t xml:space="preserve"> </w:t>
      </w:r>
      <w:r w:rsidR="006218F3" w:rsidRPr="00FE11AB">
        <w:rPr>
          <w:rFonts w:ascii="Traditional Arabic" w:hAnsi="Traditional Arabic" w:cs="Traditional Arabic" w:hint="eastAsia"/>
          <w:spacing w:val="-2"/>
          <w:sz w:val="32"/>
          <w:szCs w:val="32"/>
          <w:u w:val="single"/>
          <w:rtl/>
          <w:lang w:bidi="ar-AE"/>
        </w:rPr>
        <w:t>السلع</w:t>
      </w:r>
      <w:r w:rsidR="006218F3" w:rsidRPr="00FE11AB">
        <w:rPr>
          <w:rFonts w:ascii="Traditional Arabic" w:hAnsi="Traditional Arabic" w:cs="Traditional Arabic"/>
          <w:spacing w:val="-2"/>
          <w:sz w:val="32"/>
          <w:szCs w:val="32"/>
          <w:u w:val="single"/>
          <w:rtl/>
          <w:lang w:bidi="ar-AE"/>
        </w:rPr>
        <w:t xml:space="preserve"> </w:t>
      </w:r>
      <w:r w:rsidR="006218F3" w:rsidRPr="00FE11AB">
        <w:rPr>
          <w:rFonts w:ascii="Traditional Arabic" w:hAnsi="Traditional Arabic" w:cs="Traditional Arabic" w:hint="eastAsia"/>
          <w:spacing w:val="-2"/>
          <w:sz w:val="32"/>
          <w:szCs w:val="32"/>
          <w:u w:val="single"/>
          <w:rtl/>
          <w:lang w:bidi="ar-AE"/>
        </w:rPr>
        <w:t>والأشغال</w:t>
      </w:r>
      <w:r w:rsidR="006218F3" w:rsidRPr="00FE11AB">
        <w:rPr>
          <w:rFonts w:ascii="Traditional Arabic" w:hAnsi="Traditional Arabic" w:cs="Traditional Arabic"/>
          <w:spacing w:val="-2"/>
          <w:sz w:val="32"/>
          <w:szCs w:val="32"/>
          <w:u w:val="single"/>
          <w:rtl/>
          <w:lang w:bidi="ar-AE"/>
        </w:rPr>
        <w:t xml:space="preserve"> </w:t>
      </w:r>
      <w:r w:rsidR="006218F3" w:rsidRPr="00FE11AB">
        <w:rPr>
          <w:rFonts w:ascii="Traditional Arabic" w:hAnsi="Traditional Arabic" w:cs="Traditional Arabic" w:hint="eastAsia"/>
          <w:spacing w:val="-2"/>
          <w:sz w:val="32"/>
          <w:szCs w:val="32"/>
          <w:u w:val="single"/>
          <w:rtl/>
          <w:lang w:bidi="ar-AE"/>
        </w:rPr>
        <w:t>و</w:t>
      </w:r>
      <w:r w:rsidR="006218F3" w:rsidRPr="00FE11AB">
        <w:rPr>
          <w:rFonts w:ascii="Traditional Arabic" w:hAnsi="Traditional Arabic" w:cs="Traditional Arabic"/>
          <w:spacing w:val="-2"/>
          <w:sz w:val="32"/>
          <w:szCs w:val="32"/>
          <w:u w:val="single"/>
          <w:rtl/>
          <w:lang w:bidi="ar-AE"/>
        </w:rPr>
        <w:t xml:space="preserve"> / </w:t>
      </w:r>
      <w:r w:rsidR="006218F3" w:rsidRPr="00FE11AB">
        <w:rPr>
          <w:rFonts w:ascii="Traditional Arabic" w:hAnsi="Traditional Arabic" w:cs="Traditional Arabic" w:hint="eastAsia"/>
          <w:spacing w:val="-2"/>
          <w:sz w:val="32"/>
          <w:szCs w:val="32"/>
          <w:u w:val="single"/>
          <w:rtl/>
          <w:lang w:bidi="ar-AE"/>
        </w:rPr>
        <w:t>أو</w:t>
      </w:r>
      <w:r w:rsidR="006218F3" w:rsidRPr="00FE11AB">
        <w:rPr>
          <w:rFonts w:ascii="Traditional Arabic" w:hAnsi="Traditional Arabic" w:cs="Traditional Arabic"/>
          <w:spacing w:val="-2"/>
          <w:sz w:val="32"/>
          <w:szCs w:val="32"/>
          <w:u w:val="single"/>
          <w:rtl/>
          <w:lang w:bidi="ar-AE"/>
        </w:rPr>
        <w:t xml:space="preserve"> </w:t>
      </w:r>
      <w:r w:rsidR="006218F3" w:rsidRPr="00FE11AB">
        <w:rPr>
          <w:rFonts w:ascii="Traditional Arabic" w:hAnsi="Traditional Arabic" w:cs="Traditional Arabic" w:hint="eastAsia"/>
          <w:spacing w:val="-2"/>
          <w:sz w:val="32"/>
          <w:szCs w:val="32"/>
          <w:u w:val="single"/>
          <w:rtl/>
          <w:lang w:bidi="ar-AE"/>
        </w:rPr>
        <w:t>ما</w:t>
      </w:r>
      <w:r w:rsidR="006218F3" w:rsidRPr="00FE11AB">
        <w:rPr>
          <w:rFonts w:ascii="Traditional Arabic" w:hAnsi="Traditional Arabic" w:cs="Traditional Arabic"/>
          <w:spacing w:val="-2"/>
          <w:sz w:val="32"/>
          <w:szCs w:val="32"/>
          <w:u w:val="single"/>
          <w:rtl/>
          <w:lang w:bidi="ar-AE"/>
        </w:rPr>
        <w:t xml:space="preserve"> </w:t>
      </w:r>
      <w:r w:rsidR="006218F3" w:rsidRPr="00FE11AB">
        <w:rPr>
          <w:rFonts w:ascii="Traditional Arabic" w:hAnsi="Traditional Arabic" w:cs="Traditional Arabic" w:hint="eastAsia"/>
          <w:spacing w:val="-2"/>
          <w:sz w:val="32"/>
          <w:szCs w:val="32"/>
          <w:u w:val="single"/>
          <w:rtl/>
          <w:lang w:bidi="ar-AE"/>
        </w:rPr>
        <w:t>يتصل</w:t>
      </w:r>
      <w:r w:rsidR="006218F3" w:rsidRPr="00FE11AB">
        <w:rPr>
          <w:rFonts w:ascii="Traditional Arabic" w:hAnsi="Traditional Arabic" w:cs="Traditional Arabic"/>
          <w:spacing w:val="-2"/>
          <w:sz w:val="32"/>
          <w:szCs w:val="32"/>
          <w:u w:val="single"/>
          <w:rtl/>
          <w:lang w:bidi="ar-AE"/>
        </w:rPr>
        <w:t xml:space="preserve"> </w:t>
      </w:r>
      <w:r w:rsidR="006218F3" w:rsidRPr="00FE11AB">
        <w:rPr>
          <w:rFonts w:ascii="Traditional Arabic" w:hAnsi="Traditional Arabic" w:cs="Traditional Arabic" w:hint="eastAsia"/>
          <w:spacing w:val="-2"/>
          <w:sz w:val="32"/>
          <w:szCs w:val="32"/>
          <w:u w:val="single"/>
          <w:rtl/>
          <w:lang w:bidi="ar-AE"/>
        </w:rPr>
        <w:t>بهما</w:t>
      </w:r>
      <w:r w:rsidR="006218F3" w:rsidRPr="00FE11AB">
        <w:rPr>
          <w:rFonts w:ascii="Traditional Arabic" w:hAnsi="Traditional Arabic" w:cs="Traditional Arabic"/>
          <w:spacing w:val="-2"/>
          <w:sz w:val="32"/>
          <w:szCs w:val="32"/>
          <w:u w:val="single"/>
          <w:rtl/>
          <w:lang w:bidi="ar-AE"/>
        </w:rPr>
        <w:t xml:space="preserve"> </w:t>
      </w:r>
      <w:r w:rsidR="006218F3" w:rsidRPr="00FE11AB">
        <w:rPr>
          <w:rFonts w:ascii="Traditional Arabic" w:hAnsi="Traditional Arabic" w:cs="Traditional Arabic" w:hint="eastAsia"/>
          <w:spacing w:val="-2"/>
          <w:sz w:val="32"/>
          <w:szCs w:val="32"/>
          <w:u w:val="single"/>
          <w:rtl/>
          <w:lang w:bidi="ar-AE"/>
        </w:rPr>
        <w:t>من</w:t>
      </w:r>
      <w:r w:rsidR="006218F3" w:rsidRPr="00FE11AB">
        <w:rPr>
          <w:rFonts w:ascii="Traditional Arabic" w:hAnsi="Traditional Arabic" w:cs="Traditional Arabic"/>
          <w:spacing w:val="-2"/>
          <w:sz w:val="32"/>
          <w:szCs w:val="32"/>
          <w:u w:val="single"/>
          <w:rtl/>
          <w:lang w:bidi="ar-AE"/>
        </w:rPr>
        <w:t xml:space="preserve"> </w:t>
      </w:r>
      <w:r w:rsidR="006218F3" w:rsidRPr="00FE11AB">
        <w:rPr>
          <w:rFonts w:ascii="Traditional Arabic" w:hAnsi="Traditional Arabic" w:cs="Traditional Arabic" w:hint="eastAsia"/>
          <w:spacing w:val="-2"/>
          <w:sz w:val="32"/>
          <w:szCs w:val="32"/>
          <w:u w:val="single"/>
          <w:rtl/>
          <w:lang w:bidi="ar-AE"/>
        </w:rPr>
        <w:t>خدمات</w:t>
      </w:r>
      <w:r w:rsidR="006218F3" w:rsidRPr="00FE11AB">
        <w:rPr>
          <w:rFonts w:ascii="Traditional Arabic" w:hAnsi="Traditional Arabic" w:cs="Traditional Arabic"/>
          <w:spacing w:val="-2"/>
          <w:sz w:val="32"/>
          <w:szCs w:val="32"/>
          <w:u w:val="single"/>
          <w:rtl/>
          <w:lang w:bidi="ar-AE"/>
        </w:rPr>
        <w:t xml:space="preserve"> </w:t>
      </w:r>
      <w:r w:rsidR="006218F3" w:rsidRPr="00FE11AB">
        <w:rPr>
          <w:rFonts w:ascii="Traditional Arabic" w:hAnsi="Traditional Arabic" w:cs="Traditional Arabic" w:hint="eastAsia"/>
          <w:spacing w:val="-2"/>
          <w:sz w:val="32"/>
          <w:szCs w:val="32"/>
          <w:u w:val="single"/>
          <w:rtl/>
          <w:lang w:bidi="ar-AE"/>
        </w:rPr>
        <w:t>في</w:t>
      </w:r>
      <w:r w:rsidR="006218F3" w:rsidRPr="00FE11AB">
        <w:rPr>
          <w:rFonts w:ascii="Traditional Arabic" w:hAnsi="Traditional Arabic" w:cs="Traditional Arabic"/>
          <w:spacing w:val="-2"/>
          <w:sz w:val="32"/>
          <w:szCs w:val="32"/>
          <w:u w:val="single"/>
          <w:rtl/>
          <w:lang w:bidi="ar-AE"/>
        </w:rPr>
        <w:t xml:space="preserve"> </w:t>
      </w:r>
      <w:r w:rsidR="006218F3" w:rsidRPr="00FE11AB">
        <w:rPr>
          <w:rFonts w:ascii="Traditional Arabic" w:hAnsi="Traditional Arabic" w:cs="Traditional Arabic" w:hint="eastAsia"/>
          <w:spacing w:val="-2"/>
          <w:sz w:val="32"/>
          <w:szCs w:val="32"/>
          <w:u w:val="single"/>
          <w:rtl/>
          <w:lang w:bidi="ar-AE"/>
        </w:rPr>
        <w:t>المشاريع</w:t>
      </w:r>
      <w:r w:rsidR="006218F3" w:rsidRPr="00FE11AB">
        <w:rPr>
          <w:rFonts w:ascii="Traditional Arabic" w:hAnsi="Traditional Arabic" w:cs="Traditional Arabic"/>
          <w:spacing w:val="-2"/>
          <w:sz w:val="32"/>
          <w:szCs w:val="32"/>
          <w:u w:val="single"/>
          <w:rtl/>
          <w:lang w:bidi="ar-AE"/>
        </w:rPr>
        <w:t xml:space="preserve"> </w:t>
      </w:r>
      <w:r w:rsidR="006218F3" w:rsidRPr="00FE11AB">
        <w:rPr>
          <w:rFonts w:ascii="Traditional Arabic" w:hAnsi="Traditional Arabic" w:cs="Traditional Arabic" w:hint="eastAsia"/>
          <w:spacing w:val="-2"/>
          <w:sz w:val="32"/>
          <w:szCs w:val="32"/>
          <w:u w:val="single"/>
          <w:rtl/>
          <w:lang w:bidi="ar-AE"/>
        </w:rPr>
        <w:t>الممولة</w:t>
      </w:r>
      <w:r w:rsidR="006218F3" w:rsidRPr="00FE11AB">
        <w:rPr>
          <w:rFonts w:ascii="Traditional Arabic" w:hAnsi="Traditional Arabic" w:cs="Traditional Arabic"/>
          <w:spacing w:val="-2"/>
          <w:sz w:val="32"/>
          <w:szCs w:val="32"/>
          <w:u w:val="single"/>
          <w:rtl/>
          <w:lang w:bidi="ar-AE"/>
        </w:rPr>
        <w:t xml:space="preserve"> </w:t>
      </w:r>
      <w:r w:rsidR="006218F3" w:rsidRPr="00FE11AB">
        <w:rPr>
          <w:rFonts w:ascii="Traditional Arabic" w:hAnsi="Traditional Arabic" w:cs="Traditional Arabic" w:hint="eastAsia"/>
          <w:spacing w:val="-2"/>
          <w:sz w:val="32"/>
          <w:szCs w:val="32"/>
          <w:u w:val="single"/>
          <w:rtl/>
          <w:lang w:bidi="ar-AE"/>
        </w:rPr>
        <w:t>من</w:t>
      </w:r>
      <w:r w:rsidR="006218F3" w:rsidRPr="00FE11AB">
        <w:rPr>
          <w:rFonts w:ascii="Traditional Arabic" w:hAnsi="Traditional Arabic" w:cs="Traditional Arabic"/>
          <w:spacing w:val="-2"/>
          <w:sz w:val="32"/>
          <w:szCs w:val="32"/>
          <w:u w:val="single"/>
          <w:rtl/>
          <w:lang w:bidi="ar-AE"/>
        </w:rPr>
        <w:t xml:space="preserve"> </w:t>
      </w:r>
      <w:r w:rsidR="006218F3" w:rsidRPr="00FE11AB">
        <w:rPr>
          <w:rFonts w:ascii="Traditional Arabic" w:hAnsi="Traditional Arabic" w:cs="Traditional Arabic" w:hint="eastAsia"/>
          <w:spacing w:val="-2"/>
          <w:sz w:val="32"/>
          <w:szCs w:val="32"/>
          <w:u w:val="single"/>
          <w:rtl/>
          <w:lang w:bidi="ar-AE"/>
        </w:rPr>
        <w:t>البنك</w:t>
      </w:r>
      <w:r w:rsidR="006218F3" w:rsidRPr="00FE11AB">
        <w:rPr>
          <w:rFonts w:ascii="Traditional Arabic" w:hAnsi="Traditional Arabic" w:cs="Traditional Arabic"/>
          <w:spacing w:val="-2"/>
          <w:sz w:val="32"/>
          <w:szCs w:val="32"/>
          <w:u w:val="single"/>
          <w:rtl/>
          <w:lang w:bidi="ar-AE"/>
        </w:rPr>
        <w:t xml:space="preserve"> </w:t>
      </w:r>
      <w:r w:rsidR="006218F3" w:rsidRPr="00FE11AB">
        <w:rPr>
          <w:rFonts w:ascii="Traditional Arabic" w:hAnsi="Traditional Arabic" w:cs="Traditional Arabic" w:hint="eastAsia"/>
          <w:spacing w:val="-2"/>
          <w:sz w:val="32"/>
          <w:szCs w:val="32"/>
          <w:u w:val="single"/>
          <w:rtl/>
          <w:lang w:bidi="ar-AE"/>
        </w:rPr>
        <w:t>الإسلامي</w:t>
      </w:r>
      <w:r w:rsidR="006218F3" w:rsidRPr="00FE11AB">
        <w:rPr>
          <w:rFonts w:ascii="Traditional Arabic" w:hAnsi="Traditional Arabic" w:cs="Traditional Arabic"/>
          <w:spacing w:val="-2"/>
          <w:sz w:val="32"/>
          <w:szCs w:val="32"/>
          <w:u w:val="single"/>
          <w:rtl/>
          <w:lang w:bidi="ar-AE"/>
        </w:rPr>
        <w:t xml:space="preserve"> </w:t>
      </w:r>
      <w:r w:rsidR="006218F3" w:rsidRPr="00FE11AB">
        <w:rPr>
          <w:rFonts w:ascii="Traditional Arabic" w:hAnsi="Traditional Arabic" w:cs="Traditional Arabic" w:hint="eastAsia"/>
          <w:spacing w:val="-2"/>
          <w:sz w:val="32"/>
          <w:szCs w:val="32"/>
          <w:u w:val="single"/>
          <w:rtl/>
          <w:lang w:bidi="ar-AE"/>
        </w:rPr>
        <w:t>للتنمية</w:t>
      </w:r>
      <w:r w:rsidR="008E27D1" w:rsidRPr="00796D18">
        <w:rPr>
          <w:rFonts w:ascii="Traditional Arabic" w:hAnsi="Traditional Arabic" w:cs="Traditional Arabic" w:hint="cs"/>
          <w:spacing w:val="-2"/>
          <w:sz w:val="32"/>
          <w:szCs w:val="32"/>
          <w:rtl/>
          <w:lang w:bidi="ar-AE"/>
        </w:rPr>
        <w:t xml:space="preserve"> </w:t>
      </w:r>
      <w:r w:rsidR="009F472A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 xml:space="preserve">الصادر في أبريل </w:t>
      </w:r>
      <w:r w:rsidR="00FE11AB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>2019</w:t>
      </w:r>
      <w:r w:rsidR="00FE11AB" w:rsidRPr="00796D18" w:rsidDel="009F472A">
        <w:rPr>
          <w:rFonts w:ascii="Traditional Arabic" w:hAnsi="Traditional Arabic" w:cs="Traditional Arabic" w:hint="cs"/>
          <w:spacing w:val="-2"/>
          <w:sz w:val="32"/>
          <w:szCs w:val="32"/>
          <w:rtl/>
          <w:lang w:bidi="ar-AE"/>
        </w:rPr>
        <w:t>،</w:t>
      </w:r>
      <w:r w:rsidR="0034788C" w:rsidRPr="00796D18">
        <w:rPr>
          <w:rFonts w:ascii="Traditional Arabic" w:hAnsi="Traditional Arabic" w:cs="Traditional Arabic" w:hint="cs"/>
          <w:spacing w:val="-2"/>
          <w:sz w:val="32"/>
          <w:szCs w:val="32"/>
          <w:rtl/>
          <w:lang w:bidi="ar-AE"/>
        </w:rPr>
        <w:t xml:space="preserve"> </w:t>
      </w:r>
      <w:r w:rsidR="00451D78" w:rsidRPr="00796D18">
        <w:rPr>
          <w:rFonts w:ascii="Traditional Arabic" w:hAnsi="Traditional Arabic" w:cs="Traditional Arabic" w:hint="cs"/>
          <w:spacing w:val="-2"/>
          <w:sz w:val="32"/>
          <w:szCs w:val="32"/>
          <w:rtl/>
          <w:lang w:bidi="ar-AE"/>
        </w:rPr>
        <w:t xml:space="preserve">وتُفتح هذه العملية لجميع مقدّمي العطاءات المؤهَّلين طبقاً لما هو مبيّنٌ في التعليمات. </w:t>
      </w:r>
      <w:r w:rsidR="00CC43B0" w:rsidRPr="00796D18">
        <w:rPr>
          <w:rFonts w:ascii="Traditional Arabic" w:hAnsi="Traditional Arabic" w:cs="Traditional Arabic" w:hint="cs"/>
          <w:spacing w:val="-2"/>
          <w:sz w:val="32"/>
          <w:szCs w:val="32"/>
          <w:rtl/>
          <w:lang w:bidi="ar-AE"/>
        </w:rPr>
        <w:t xml:space="preserve">وتُختار الخدمات الاستشارية طبقاً </w:t>
      </w:r>
      <w:r w:rsidR="006218F3" w:rsidRPr="006218F3">
        <w:rPr>
          <w:rFonts w:ascii="Traditional Arabic" w:hAnsi="Traditional Arabic" w:cs="Traditional Arabic" w:hint="eastAsia"/>
          <w:sz w:val="32"/>
          <w:szCs w:val="32"/>
          <w:u w:val="single"/>
          <w:rtl/>
          <w:lang w:val="fr-FR" w:bidi="ar-AE"/>
        </w:rPr>
        <w:t>تعليمات</w:t>
      </w:r>
      <w:r w:rsidR="006218F3" w:rsidRPr="006218F3">
        <w:rPr>
          <w:rFonts w:ascii="Traditional Arabic" w:hAnsi="Traditional Arabic" w:cs="Traditional Arabic"/>
          <w:sz w:val="32"/>
          <w:szCs w:val="32"/>
          <w:u w:val="single"/>
          <w:rtl/>
          <w:lang w:val="fr-FR"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z w:val="32"/>
          <w:szCs w:val="32"/>
          <w:u w:val="single"/>
          <w:rtl/>
          <w:lang w:val="fr-FR" w:bidi="ar-AE"/>
        </w:rPr>
        <w:t>شراء</w:t>
      </w:r>
      <w:r w:rsidR="006218F3" w:rsidRPr="006218F3">
        <w:rPr>
          <w:rFonts w:ascii="Traditional Arabic" w:hAnsi="Traditional Arabic" w:cs="Traditional Arabic"/>
          <w:sz w:val="32"/>
          <w:szCs w:val="32"/>
          <w:u w:val="single"/>
          <w:rtl/>
          <w:lang w:val="fr-FR"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z w:val="32"/>
          <w:szCs w:val="32"/>
          <w:u w:val="single"/>
          <w:rtl/>
          <w:lang w:val="fr-FR" w:bidi="ar-AE"/>
        </w:rPr>
        <w:t>الخدمات</w:t>
      </w:r>
      <w:r w:rsidR="006218F3" w:rsidRPr="006218F3">
        <w:rPr>
          <w:rFonts w:ascii="Traditional Arabic" w:hAnsi="Traditional Arabic" w:cs="Traditional Arabic"/>
          <w:sz w:val="32"/>
          <w:szCs w:val="32"/>
          <w:u w:val="single"/>
          <w:rtl/>
          <w:lang w:val="fr-FR"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z w:val="32"/>
          <w:szCs w:val="32"/>
          <w:u w:val="single"/>
          <w:rtl/>
          <w:lang w:val="fr-FR" w:bidi="ar-AE"/>
        </w:rPr>
        <w:t>الاستشاريّة</w:t>
      </w:r>
      <w:r w:rsidR="006218F3" w:rsidRPr="006218F3">
        <w:rPr>
          <w:rFonts w:ascii="Traditional Arabic" w:hAnsi="Traditional Arabic" w:cs="Traditional Arabic"/>
          <w:sz w:val="32"/>
          <w:szCs w:val="32"/>
          <w:u w:val="single"/>
          <w:rtl/>
          <w:lang w:val="fr-FR"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z w:val="32"/>
          <w:szCs w:val="32"/>
          <w:u w:val="single"/>
          <w:rtl/>
          <w:lang w:val="fr-FR" w:bidi="ar-AE"/>
        </w:rPr>
        <w:t>في</w:t>
      </w:r>
      <w:r w:rsidR="006218F3" w:rsidRPr="006218F3">
        <w:rPr>
          <w:rFonts w:ascii="Traditional Arabic" w:hAnsi="Traditional Arabic" w:cs="Traditional Arabic"/>
          <w:sz w:val="32"/>
          <w:szCs w:val="32"/>
          <w:u w:val="single"/>
          <w:rtl/>
          <w:lang w:val="fr-FR"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z w:val="32"/>
          <w:szCs w:val="32"/>
          <w:u w:val="single"/>
          <w:rtl/>
          <w:lang w:val="fr-FR" w:bidi="ar-AE"/>
        </w:rPr>
        <w:t>المشاريع</w:t>
      </w:r>
      <w:r w:rsidR="006218F3" w:rsidRPr="006218F3">
        <w:rPr>
          <w:rFonts w:ascii="Traditional Arabic" w:hAnsi="Traditional Arabic" w:cs="Traditional Arabic"/>
          <w:sz w:val="32"/>
          <w:szCs w:val="32"/>
          <w:u w:val="single"/>
          <w:rtl/>
          <w:lang w:val="fr-FR"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z w:val="32"/>
          <w:szCs w:val="32"/>
          <w:u w:val="single"/>
          <w:rtl/>
          <w:lang w:val="fr-FR" w:bidi="ar-AE"/>
        </w:rPr>
        <w:t>الممولة</w:t>
      </w:r>
      <w:r w:rsidR="006218F3" w:rsidRPr="006218F3">
        <w:rPr>
          <w:rFonts w:ascii="Traditional Arabic" w:hAnsi="Traditional Arabic" w:cs="Traditional Arabic"/>
          <w:sz w:val="32"/>
          <w:szCs w:val="32"/>
          <w:u w:val="single"/>
          <w:rtl/>
          <w:lang w:val="fr-FR"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z w:val="32"/>
          <w:szCs w:val="32"/>
          <w:u w:val="single"/>
          <w:rtl/>
          <w:lang w:val="fr-FR" w:bidi="ar-AE"/>
        </w:rPr>
        <w:t>من</w:t>
      </w:r>
      <w:r w:rsidR="006218F3" w:rsidRPr="006218F3">
        <w:rPr>
          <w:rFonts w:ascii="Traditional Arabic" w:hAnsi="Traditional Arabic" w:cs="Traditional Arabic"/>
          <w:sz w:val="32"/>
          <w:szCs w:val="32"/>
          <w:u w:val="single"/>
          <w:rtl/>
          <w:lang w:val="fr-FR"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z w:val="32"/>
          <w:szCs w:val="32"/>
          <w:u w:val="single"/>
          <w:rtl/>
          <w:lang w:val="fr-FR" w:bidi="ar-AE"/>
        </w:rPr>
        <w:t>البنك</w:t>
      </w:r>
      <w:r w:rsidR="006218F3" w:rsidRPr="006218F3">
        <w:rPr>
          <w:rFonts w:ascii="Traditional Arabic" w:hAnsi="Traditional Arabic" w:cs="Traditional Arabic"/>
          <w:sz w:val="32"/>
          <w:szCs w:val="32"/>
          <w:u w:val="single"/>
          <w:rtl/>
          <w:lang w:val="fr-FR"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z w:val="32"/>
          <w:szCs w:val="32"/>
          <w:u w:val="single"/>
          <w:rtl/>
          <w:lang w:val="fr-FR" w:bidi="ar-AE"/>
        </w:rPr>
        <w:t>الإسلامي</w:t>
      </w:r>
      <w:r w:rsidR="006218F3" w:rsidRPr="006218F3">
        <w:rPr>
          <w:rFonts w:ascii="Traditional Arabic" w:hAnsi="Traditional Arabic" w:cs="Traditional Arabic"/>
          <w:sz w:val="32"/>
          <w:szCs w:val="32"/>
          <w:u w:val="single"/>
          <w:rtl/>
          <w:lang w:val="fr-FR"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z w:val="32"/>
          <w:szCs w:val="32"/>
          <w:u w:val="single"/>
          <w:rtl/>
          <w:lang w:val="fr-FR" w:bidi="ar-AE"/>
        </w:rPr>
        <w:t>للتنمية</w:t>
      </w:r>
      <w:r w:rsidR="00121EFA" w:rsidRPr="00796D18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 xml:space="preserve"> </w:t>
      </w:r>
      <w:r w:rsidR="006C67FF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>الصادر في أبريل 2019.</w:t>
      </w:r>
    </w:p>
    <w:p w14:paraId="0AC7E1BF" w14:textId="612EA1DD" w:rsidR="005D5298" w:rsidRPr="00320814" w:rsidRDefault="005B58DE" w:rsidP="00320814">
      <w:pPr>
        <w:suppressAutoHyphens/>
        <w:bidi/>
        <w:spacing w:line="440" w:lineRule="exact"/>
        <w:jc w:val="both"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و</w:t>
      </w:r>
      <w:r w:rsidR="000D0DD1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يتعيّن على الشركات والأفراد المهتمين المؤهلين الذين يرغبون في المشاركة في تقديم السلع والأشغال والخدمات الاستشارية للمشروع المذكور سابقاً، أو من يريدون الحصول على معلومات إضافية، الاتصال بالمستفيد على </w:t>
      </w:r>
      <w:r w:rsidR="000D0DD1" w:rsidRPr="00712891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العنوان التالي: </w:t>
      </w:r>
    </w:p>
    <w:p w14:paraId="5D7B1A7A" w14:textId="5CFEFD1A" w:rsidR="003B568D" w:rsidRPr="00712891" w:rsidRDefault="003B568D" w:rsidP="00D73908">
      <w:pPr>
        <w:suppressAutoHyphens/>
        <w:bidi/>
        <w:spacing w:line="440" w:lineRule="exact"/>
        <w:jc w:val="both"/>
        <w:rPr>
          <w:rFonts w:ascii="Traditional Arabic" w:hAnsi="Traditional Arabic" w:cs="Traditional Arabic"/>
          <w:spacing w:val="-2"/>
          <w:sz w:val="32"/>
          <w:szCs w:val="32"/>
        </w:rPr>
      </w:pPr>
      <w:r w:rsidRPr="00712891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تلفون</w:t>
      </w:r>
      <w:r w:rsidR="00712891" w:rsidRPr="00712891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: 42255420 / 33600677 </w:t>
      </w:r>
    </w:p>
    <w:p w14:paraId="676574C6" w14:textId="56FFBB6C" w:rsidR="000308C8" w:rsidRDefault="000D6BDC" w:rsidP="00D73908">
      <w:pPr>
        <w:suppressAutoHyphens/>
        <w:bidi/>
        <w:spacing w:line="440" w:lineRule="exact"/>
        <w:jc w:val="both"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 w:rsidRPr="00712891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عنوان</w:t>
      </w:r>
      <w:r w:rsidRPr="00712891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Pr="00712891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البريد</w:t>
      </w:r>
      <w:r w:rsidRPr="00712891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Pr="00712891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الإلكتروني</w:t>
      </w:r>
      <w:r w:rsidRPr="00712891">
        <w:rPr>
          <w:rFonts w:ascii="Traditional Arabic" w:hAnsi="Traditional Arabic" w:cs="Traditional Arabic"/>
          <w:spacing w:val="-2"/>
          <w:sz w:val="32"/>
          <w:szCs w:val="32"/>
          <w:rtl/>
        </w:rPr>
        <w:t>:</w:t>
      </w:r>
      <w:r w:rsidR="00854447" w:rsidRPr="00712891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</w:p>
    <w:p w14:paraId="2BC60470" w14:textId="006FA9FC" w:rsidR="00712891" w:rsidRPr="00712891" w:rsidRDefault="00712891" w:rsidP="00D73908">
      <w:pPr>
        <w:pStyle w:val="ListParagraph"/>
        <w:numPr>
          <w:ilvl w:val="0"/>
          <w:numId w:val="2"/>
        </w:numPr>
        <w:suppressAutoHyphens/>
        <w:bidi/>
        <w:spacing w:line="440" w:lineRule="exact"/>
        <w:jc w:val="both"/>
        <w:rPr>
          <w:rFonts w:ascii="Traditional Arabic" w:hAnsi="Traditional Arabic" w:cs="Traditional Arabic"/>
          <w:spacing w:val="-2"/>
          <w:sz w:val="32"/>
          <w:szCs w:val="32"/>
          <w:lang w:val="fr-FR"/>
        </w:rPr>
      </w:pPr>
      <w:r w:rsidRPr="00712891">
        <w:rPr>
          <w:rFonts w:ascii="Traditional Arabic" w:hAnsi="Traditional Arabic" w:cs="Traditional Arabic"/>
          <w:spacing w:val="-2"/>
          <w:sz w:val="32"/>
          <w:szCs w:val="32"/>
          <w:lang w:val="fr-FR"/>
        </w:rPr>
        <w:t>ahmedallal5555@gmail.com</w:t>
      </w:r>
    </w:p>
    <w:p w14:paraId="7E32D23B" w14:textId="482463FF" w:rsidR="002F09EE" w:rsidRPr="00712891" w:rsidRDefault="00712891" w:rsidP="00D73908">
      <w:pPr>
        <w:pStyle w:val="ListParagraph"/>
        <w:numPr>
          <w:ilvl w:val="0"/>
          <w:numId w:val="2"/>
        </w:numPr>
        <w:suppressAutoHyphens/>
        <w:bidi/>
        <w:spacing w:before="240" w:line="440" w:lineRule="exact"/>
        <w:jc w:val="both"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>
        <w:rPr>
          <w:rFonts w:ascii="Traditional Arabic" w:hAnsi="Traditional Arabic" w:cs="Traditional Arabic"/>
          <w:spacing w:val="-2"/>
          <w:sz w:val="32"/>
          <w:szCs w:val="32"/>
        </w:rPr>
        <w:t>awqafmauritanie@gmail.com</w:t>
      </w:r>
    </w:p>
    <w:p w14:paraId="117D9E80" w14:textId="77777777" w:rsidR="00EC70D5" w:rsidRDefault="00542926" w:rsidP="00542926">
      <w:pPr>
        <w:tabs>
          <w:tab w:val="left" w:pos="4232"/>
        </w:tabs>
        <w:bidi/>
        <w:spacing w:line="440" w:lineRule="exac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 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- ص ب : 1761   </w:t>
      </w:r>
      <w:r w:rsidR="00EC70D5">
        <w:rPr>
          <w:rFonts w:ascii="Traditional Arabic" w:hAnsi="Traditional Arabic" w:cs="Traditional Arabic"/>
          <w:sz w:val="32"/>
          <w:szCs w:val="32"/>
        </w:rPr>
        <w:t xml:space="preserve">  </w:t>
      </w:r>
      <w:r>
        <w:rPr>
          <w:rFonts w:ascii="Traditional Arabic" w:hAnsi="Traditional Arabic" w:cs="Traditional Arabic"/>
          <w:sz w:val="32"/>
          <w:szCs w:val="32"/>
          <w:lang w:val="fr-FR"/>
        </w:rPr>
        <w:t>BP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</w:rPr>
        <w:t xml:space="preserve">           </w:t>
      </w:r>
    </w:p>
    <w:p w14:paraId="0F7DEBCC" w14:textId="77777777" w:rsidR="00320814" w:rsidRDefault="00542926" w:rsidP="00320814">
      <w:pPr>
        <w:suppressAutoHyphens/>
        <w:bidi/>
        <w:spacing w:line="440" w:lineRule="exact"/>
        <w:jc w:val="both"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</w:rPr>
        <w:lastRenderedPageBreak/>
        <w:t xml:space="preserve"> </w:t>
      </w:r>
      <w:r w:rsidR="00320814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اسم المؤسسة : المؤسسة الوطنية للأوقاف </w:t>
      </w:r>
    </w:p>
    <w:p w14:paraId="6CCBAC27" w14:textId="77777777" w:rsidR="00320814" w:rsidRDefault="00320814" w:rsidP="00320814">
      <w:pPr>
        <w:suppressAutoHyphens/>
        <w:bidi/>
        <w:spacing w:line="440" w:lineRule="exact"/>
        <w:jc w:val="both"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>
        <w:rPr>
          <w:rFonts w:ascii="Traditional Arabic" w:hAnsi="Traditional Arabic" w:cs="Traditional Arabic" w:hint="cs"/>
          <w:spacing w:val="-2"/>
          <w:sz w:val="32"/>
          <w:szCs w:val="32"/>
          <w:rtl/>
        </w:rPr>
        <w:t>الشارع       : شارع جمال عبد الناصر</w:t>
      </w:r>
    </w:p>
    <w:p w14:paraId="5C98331A" w14:textId="77777777" w:rsidR="00320814" w:rsidRDefault="00320814" w:rsidP="00320814">
      <w:pPr>
        <w:suppressAutoHyphens/>
        <w:bidi/>
        <w:spacing w:line="440" w:lineRule="exact"/>
        <w:jc w:val="both"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المدينة        : انواكشوط </w:t>
      </w:r>
    </w:p>
    <w:p w14:paraId="26DD407F" w14:textId="4C1331C7" w:rsidR="00320814" w:rsidRDefault="00320814" w:rsidP="00320814">
      <w:pPr>
        <w:tabs>
          <w:tab w:val="left" w:pos="4232"/>
        </w:tabs>
        <w:bidi/>
        <w:spacing w:line="440" w:lineRule="exact"/>
        <w:rPr>
          <w:rFonts w:ascii="Traditional Arabic" w:hAnsi="Traditional Arabic" w:cs="Traditional Arabic"/>
          <w:spacing w:val="-2"/>
          <w:sz w:val="32"/>
          <w:szCs w:val="32"/>
        </w:rPr>
      </w:pPr>
      <w:r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الدولة        : الجمهورية الإسلامية الموريتانية </w:t>
      </w:r>
      <w:r w:rsidRPr="00712891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</w:t>
      </w:r>
    </w:p>
    <w:p w14:paraId="1C38CDAA" w14:textId="1769808D" w:rsidR="002F09EE" w:rsidRPr="00320814" w:rsidRDefault="00320814" w:rsidP="00320814">
      <w:pPr>
        <w:tabs>
          <w:tab w:val="left" w:pos="4232"/>
        </w:tabs>
        <w:bidi/>
        <w:spacing w:line="440" w:lineRule="exact"/>
        <w:rPr>
          <w:rFonts w:ascii="Traditional Arabic" w:hAnsi="Traditional Arabic" w:cs="Traditional Arabic"/>
          <w:sz w:val="32"/>
          <w:szCs w:val="32"/>
          <w:lang w:val="fr-FR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الرمز البريدي : </w:t>
      </w:r>
      <w:r>
        <w:rPr>
          <w:rFonts w:ascii="Traditional Arabic" w:hAnsi="Traditional Arabic" w:cs="Traditional Arabic"/>
          <w:sz w:val="32"/>
          <w:szCs w:val="32"/>
          <w:lang w:val="fr-FR"/>
        </w:rPr>
        <w:t>mr</w:t>
      </w:r>
    </w:p>
    <w:sectPr w:rsidR="002F09EE" w:rsidRPr="00320814" w:rsidSect="004A4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180" w:right="1377" w:bottom="630" w:left="1080" w:header="426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A35E2" w14:textId="77777777" w:rsidR="00C56CD4" w:rsidRDefault="00C56CD4">
      <w:r>
        <w:separator/>
      </w:r>
    </w:p>
  </w:endnote>
  <w:endnote w:type="continuationSeparator" w:id="0">
    <w:p w14:paraId="70204128" w14:textId="77777777" w:rsidR="00C56CD4" w:rsidRDefault="00C56CD4">
      <w:r>
        <w:rPr>
          <w:sz w:val="24"/>
        </w:rPr>
        <w:t xml:space="preserve"> </w:t>
      </w:r>
    </w:p>
  </w:endnote>
  <w:endnote w:type="continuationNotice" w:id="1">
    <w:p w14:paraId="1BBA1116" w14:textId="77777777" w:rsidR="00C56CD4" w:rsidRDefault="00C56CD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BD221" w14:textId="77777777" w:rsidR="00BA0264" w:rsidRDefault="00BA0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A068" w14:textId="77777777" w:rsidR="00BA0264" w:rsidRDefault="00BA02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BE56E" w14:textId="77777777" w:rsidR="00BA0264" w:rsidRDefault="00BA0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EEACA" w14:textId="77777777" w:rsidR="00C56CD4" w:rsidRDefault="00C56CD4" w:rsidP="00B601CE">
      <w:pPr>
        <w:bidi/>
      </w:pPr>
      <w:r>
        <w:rPr>
          <w:sz w:val="24"/>
        </w:rPr>
        <w:separator/>
      </w:r>
    </w:p>
  </w:footnote>
  <w:footnote w:type="continuationSeparator" w:id="0">
    <w:p w14:paraId="191DD19F" w14:textId="77777777" w:rsidR="00C56CD4" w:rsidRDefault="00C56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3B3BF" w14:textId="78E08F05" w:rsidR="00753E74" w:rsidRDefault="00753E74">
    <w:pPr>
      <w:pStyle w:val="Head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9DB98DE" wp14:editId="6714B0F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2" name="MSIPCMa1ee4a8b84cbb061fa0738ef" descr="{&quot;HashCode&quot;:-1813103172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F61FB6" w14:textId="775CB8B1" w:rsidR="00753E74" w:rsidRPr="00753E74" w:rsidRDefault="00753E74" w:rsidP="00753E7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53E7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B98DE" id="_x0000_t202" coordsize="21600,21600" o:spt="202" path="m,l,21600r21600,l21600,xe">
              <v:stroke joinstyle="miter"/>
              <v:path gradientshapeok="t" o:connecttype="rect"/>
            </v:shapetype>
            <v:shape id="MSIPCMa1ee4a8b84cbb061fa0738ef" o:spid="_x0000_s1026" type="#_x0000_t202" alt="{&quot;HashCode&quot;:-1813103172,&quot;Height&quot;:841.0,&quot;Width&quot;:595.0,&quot;Placement&quot;:&quot;Header&quot;,&quot;Index&quot;:&quot;OddAndEven&quot;,&quot;Section&quot;:1,&quot;Top&quot;:0.0,&quot;Left&quot;:0.0}" style="position:absolute;margin-left:0;margin-top:1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ErGA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" o:allowincell="f" filled="f" stroked="f" strokeweight=".5pt">
              <v:textbox inset="20pt,0,,0">
                <w:txbxContent>
                  <w:p w14:paraId="61F61FB6" w14:textId="775CB8B1" w:rsidR="00753E74" w:rsidRPr="00753E74" w:rsidRDefault="00753E74" w:rsidP="00753E7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53E74">
                      <w:rPr>
                        <w:rFonts w:ascii="Calibri" w:hAnsi="Calibri" w:cs="Calibri"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423CD" w14:textId="1A3582D0" w:rsidR="00DF62EB" w:rsidRDefault="00753E74" w:rsidP="00AE35F7">
    <w:pPr>
      <w:pStyle w:val="Header"/>
      <w:rPr>
        <w:rtl/>
      </w:rPr>
    </w:pPr>
    <w:r>
      <w:rPr>
        <w:noProof/>
        <w:rtl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E827F4" wp14:editId="6912D85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1" name="MSIPCM675641ad9f6d252e21d3b5d8" descr="{&quot;HashCode&quot;:-181310317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B304A" w14:textId="638185EE" w:rsidR="00753E74" w:rsidRPr="00753E74" w:rsidRDefault="00753E74" w:rsidP="00753E7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53E7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827F4" id="_x0000_t202" coordsize="21600,21600" o:spt="202" path="m,l,21600r21600,l21600,xe">
              <v:stroke joinstyle="miter"/>
              <v:path gradientshapeok="t" o:connecttype="rect"/>
            </v:shapetype>
            <v:shape id="MSIPCM675641ad9f6d252e21d3b5d8" o:spid="_x0000_s1027" type="#_x0000_t202" alt="{&quot;HashCode&quot;:-1813103172,&quot;Height&quot;:841.0,&quot;Width&quot;:595.0,&quot;Placement&quot;:&quot;Header&quot;,&quot;Index&quot;:&quot;Primary&quot;,&quot;Section&quot;:1,&quot;Top&quot;:0.0,&quot;Left&quot;:0.0}" style="position:absolute;margin-left:0;margin-top:1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" o:allowincell="f" filled="f" stroked="f" strokeweight=".5pt">
              <v:textbox inset="20pt,0,,0">
                <w:txbxContent>
                  <w:p w14:paraId="5E2B304A" w14:textId="638185EE" w:rsidR="00753E74" w:rsidRPr="00753E74" w:rsidRDefault="00753E74" w:rsidP="00753E7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53E74">
                      <w:rPr>
                        <w:rFonts w:ascii="Calibri" w:hAnsi="Calibri" w:cs="Calibri"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EF2474E" w14:textId="77777777" w:rsidR="00AE35F7" w:rsidRPr="00AE35F7" w:rsidRDefault="00AE35F7" w:rsidP="00AE3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CAD3D" w14:textId="77777777" w:rsidR="00BA0264" w:rsidRDefault="00BA0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6020F"/>
    <w:multiLevelType w:val="hybridMultilevel"/>
    <w:tmpl w:val="557CDC58"/>
    <w:lvl w:ilvl="0" w:tplc="7BDE62F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20A01"/>
    <w:multiLevelType w:val="hybridMultilevel"/>
    <w:tmpl w:val="9DA8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2EFC9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468463">
    <w:abstractNumId w:val="1"/>
  </w:num>
  <w:num w:numId="2" w16cid:durableId="103758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3"/>
    <w:rsid w:val="00004D79"/>
    <w:rsid w:val="00005B12"/>
    <w:rsid w:val="000077AC"/>
    <w:rsid w:val="000308C8"/>
    <w:rsid w:val="0003462B"/>
    <w:rsid w:val="00073C60"/>
    <w:rsid w:val="000900D2"/>
    <w:rsid w:val="000A74B9"/>
    <w:rsid w:val="000C00C7"/>
    <w:rsid w:val="000D0DD1"/>
    <w:rsid w:val="000D101C"/>
    <w:rsid w:val="000D5200"/>
    <w:rsid w:val="000D6BDC"/>
    <w:rsid w:val="000E0823"/>
    <w:rsid w:val="000F4D9A"/>
    <w:rsid w:val="0010171D"/>
    <w:rsid w:val="00116B39"/>
    <w:rsid w:val="001218A6"/>
    <w:rsid w:val="00121EFA"/>
    <w:rsid w:val="0013463E"/>
    <w:rsid w:val="001740E9"/>
    <w:rsid w:val="00180D1D"/>
    <w:rsid w:val="00181D5C"/>
    <w:rsid w:val="00190C88"/>
    <w:rsid w:val="001942C9"/>
    <w:rsid w:val="0019478E"/>
    <w:rsid w:val="001972AE"/>
    <w:rsid w:val="001C1121"/>
    <w:rsid w:val="001E41C2"/>
    <w:rsid w:val="001F571C"/>
    <w:rsid w:val="001F65C4"/>
    <w:rsid w:val="001F6EC2"/>
    <w:rsid w:val="00242909"/>
    <w:rsid w:val="0026328E"/>
    <w:rsid w:val="0028646D"/>
    <w:rsid w:val="00295977"/>
    <w:rsid w:val="002A4128"/>
    <w:rsid w:val="002A5565"/>
    <w:rsid w:val="002A634A"/>
    <w:rsid w:val="002C3539"/>
    <w:rsid w:val="002C5423"/>
    <w:rsid w:val="002E12D7"/>
    <w:rsid w:val="002F09EE"/>
    <w:rsid w:val="003014B0"/>
    <w:rsid w:val="00317B23"/>
    <w:rsid w:val="00320814"/>
    <w:rsid w:val="003216BC"/>
    <w:rsid w:val="0033131E"/>
    <w:rsid w:val="00342E55"/>
    <w:rsid w:val="00343FB8"/>
    <w:rsid w:val="0034788C"/>
    <w:rsid w:val="0036106A"/>
    <w:rsid w:val="00377414"/>
    <w:rsid w:val="003818BD"/>
    <w:rsid w:val="003A7040"/>
    <w:rsid w:val="003B0A87"/>
    <w:rsid w:val="003B568D"/>
    <w:rsid w:val="003B5947"/>
    <w:rsid w:val="003B700D"/>
    <w:rsid w:val="003C709F"/>
    <w:rsid w:val="003D4F6B"/>
    <w:rsid w:val="003E6DA1"/>
    <w:rsid w:val="00430953"/>
    <w:rsid w:val="00444407"/>
    <w:rsid w:val="00451D78"/>
    <w:rsid w:val="00453807"/>
    <w:rsid w:val="00456400"/>
    <w:rsid w:val="00457B5D"/>
    <w:rsid w:val="004613FB"/>
    <w:rsid w:val="00472074"/>
    <w:rsid w:val="0049356E"/>
    <w:rsid w:val="004A335E"/>
    <w:rsid w:val="004A408D"/>
    <w:rsid w:val="005130C3"/>
    <w:rsid w:val="00542926"/>
    <w:rsid w:val="005435EA"/>
    <w:rsid w:val="00551983"/>
    <w:rsid w:val="00557532"/>
    <w:rsid w:val="00570BA3"/>
    <w:rsid w:val="00570BCB"/>
    <w:rsid w:val="005745C4"/>
    <w:rsid w:val="005B58DE"/>
    <w:rsid w:val="005C6416"/>
    <w:rsid w:val="005D5298"/>
    <w:rsid w:val="005D5AC2"/>
    <w:rsid w:val="005E0060"/>
    <w:rsid w:val="005F40FB"/>
    <w:rsid w:val="005F4857"/>
    <w:rsid w:val="0061000F"/>
    <w:rsid w:val="00614028"/>
    <w:rsid w:val="006218F3"/>
    <w:rsid w:val="00622FB0"/>
    <w:rsid w:val="00633BF6"/>
    <w:rsid w:val="00640276"/>
    <w:rsid w:val="00644034"/>
    <w:rsid w:val="0065085F"/>
    <w:rsid w:val="00670524"/>
    <w:rsid w:val="00677A84"/>
    <w:rsid w:val="00681728"/>
    <w:rsid w:val="006A4E84"/>
    <w:rsid w:val="006B535D"/>
    <w:rsid w:val="006C5737"/>
    <w:rsid w:val="006C67FF"/>
    <w:rsid w:val="006E136C"/>
    <w:rsid w:val="006F521D"/>
    <w:rsid w:val="006F7965"/>
    <w:rsid w:val="00704F6A"/>
    <w:rsid w:val="007107A3"/>
    <w:rsid w:val="00712891"/>
    <w:rsid w:val="00713BC5"/>
    <w:rsid w:val="007248F7"/>
    <w:rsid w:val="00731865"/>
    <w:rsid w:val="00743919"/>
    <w:rsid w:val="00753E74"/>
    <w:rsid w:val="0076295D"/>
    <w:rsid w:val="00787B41"/>
    <w:rsid w:val="00796D18"/>
    <w:rsid w:val="007A6882"/>
    <w:rsid w:val="007B4DD0"/>
    <w:rsid w:val="007C0279"/>
    <w:rsid w:val="007D23F5"/>
    <w:rsid w:val="007E367E"/>
    <w:rsid w:val="0081103B"/>
    <w:rsid w:val="0081212A"/>
    <w:rsid w:val="00824AA4"/>
    <w:rsid w:val="008268E8"/>
    <w:rsid w:val="00846B37"/>
    <w:rsid w:val="00854447"/>
    <w:rsid w:val="00885DBC"/>
    <w:rsid w:val="008C2100"/>
    <w:rsid w:val="008E1BCD"/>
    <w:rsid w:val="008E27D1"/>
    <w:rsid w:val="008F5302"/>
    <w:rsid w:val="009100DF"/>
    <w:rsid w:val="00924F5F"/>
    <w:rsid w:val="00940A1F"/>
    <w:rsid w:val="00946C3D"/>
    <w:rsid w:val="00975932"/>
    <w:rsid w:val="00985E3C"/>
    <w:rsid w:val="009865B1"/>
    <w:rsid w:val="009C687D"/>
    <w:rsid w:val="009D41F9"/>
    <w:rsid w:val="009D473B"/>
    <w:rsid w:val="009E4E88"/>
    <w:rsid w:val="009E64B9"/>
    <w:rsid w:val="009F2B35"/>
    <w:rsid w:val="009F472A"/>
    <w:rsid w:val="00A00B17"/>
    <w:rsid w:val="00A032EE"/>
    <w:rsid w:val="00A543AC"/>
    <w:rsid w:val="00A54B9D"/>
    <w:rsid w:val="00A62D0A"/>
    <w:rsid w:val="00A70D26"/>
    <w:rsid w:val="00A76E37"/>
    <w:rsid w:val="00A903DD"/>
    <w:rsid w:val="00A94FE4"/>
    <w:rsid w:val="00A961F0"/>
    <w:rsid w:val="00AC405F"/>
    <w:rsid w:val="00AE35F7"/>
    <w:rsid w:val="00B20D42"/>
    <w:rsid w:val="00B23B7B"/>
    <w:rsid w:val="00B308CA"/>
    <w:rsid w:val="00B601CE"/>
    <w:rsid w:val="00B968C2"/>
    <w:rsid w:val="00B96F14"/>
    <w:rsid w:val="00BA0264"/>
    <w:rsid w:val="00BA0CF4"/>
    <w:rsid w:val="00BB058A"/>
    <w:rsid w:val="00BD2C1C"/>
    <w:rsid w:val="00C0565D"/>
    <w:rsid w:val="00C05D49"/>
    <w:rsid w:val="00C1114B"/>
    <w:rsid w:val="00C12FE6"/>
    <w:rsid w:val="00C16019"/>
    <w:rsid w:val="00C27B6B"/>
    <w:rsid w:val="00C56CD4"/>
    <w:rsid w:val="00C86878"/>
    <w:rsid w:val="00CB356E"/>
    <w:rsid w:val="00CB7D9B"/>
    <w:rsid w:val="00CC2E81"/>
    <w:rsid w:val="00CC43B0"/>
    <w:rsid w:val="00CD4C61"/>
    <w:rsid w:val="00CE6130"/>
    <w:rsid w:val="00CF6284"/>
    <w:rsid w:val="00D15908"/>
    <w:rsid w:val="00D15BAB"/>
    <w:rsid w:val="00D37459"/>
    <w:rsid w:val="00D40631"/>
    <w:rsid w:val="00D6147E"/>
    <w:rsid w:val="00D67EBB"/>
    <w:rsid w:val="00D728A2"/>
    <w:rsid w:val="00D73908"/>
    <w:rsid w:val="00D739A9"/>
    <w:rsid w:val="00D9176D"/>
    <w:rsid w:val="00D92EDE"/>
    <w:rsid w:val="00DA2603"/>
    <w:rsid w:val="00DB02D2"/>
    <w:rsid w:val="00DB5377"/>
    <w:rsid w:val="00DB62EA"/>
    <w:rsid w:val="00DB78F4"/>
    <w:rsid w:val="00DF12C7"/>
    <w:rsid w:val="00DF62EB"/>
    <w:rsid w:val="00E039F2"/>
    <w:rsid w:val="00E1103B"/>
    <w:rsid w:val="00E11A44"/>
    <w:rsid w:val="00E31504"/>
    <w:rsid w:val="00E327FB"/>
    <w:rsid w:val="00E348A4"/>
    <w:rsid w:val="00E706F3"/>
    <w:rsid w:val="00E94674"/>
    <w:rsid w:val="00EC3AC5"/>
    <w:rsid w:val="00EC4BD3"/>
    <w:rsid w:val="00EC4FD9"/>
    <w:rsid w:val="00EC5FEF"/>
    <w:rsid w:val="00EC70D5"/>
    <w:rsid w:val="00ED0D5A"/>
    <w:rsid w:val="00ED35A4"/>
    <w:rsid w:val="00F07981"/>
    <w:rsid w:val="00F61591"/>
    <w:rsid w:val="00F74528"/>
    <w:rsid w:val="00FB5E76"/>
    <w:rsid w:val="00FE11AB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D470E8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568D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pPr>
      <w:suppressAutoHyphens/>
    </w:pPr>
    <w:rPr>
      <w:spacing w:val="-2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5130C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F40FB"/>
    <w:rPr>
      <w:rFonts w:ascii="CG Times" w:hAnsi="CG Times"/>
      <w:spacing w:val="-2"/>
      <w:sz w:val="24"/>
    </w:rPr>
  </w:style>
  <w:style w:type="paragraph" w:styleId="ListParagraph">
    <w:name w:val="List Paragraph"/>
    <w:aliases w:val="Citation List,본문(내용),List Paragraph (numbered (a)),References"/>
    <w:basedOn w:val="Normal"/>
    <w:link w:val="ListParagraphChar"/>
    <w:uiPriority w:val="34"/>
    <w:qFormat/>
    <w:rsid w:val="009865B1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lang w:val="en-GB"/>
    </w:rPr>
  </w:style>
  <w:style w:type="character" w:customStyle="1" w:styleId="ListParagraphChar">
    <w:name w:val="List Paragraph Char"/>
    <w:aliases w:val="Citation List Char,본문(내용) Char,List Paragraph (numbered (a)) Char,References Char"/>
    <w:basedOn w:val="DefaultParagraphFont"/>
    <w:link w:val="ListParagraph"/>
    <w:uiPriority w:val="34"/>
    <w:rsid w:val="009865B1"/>
    <w:rPr>
      <w:rFonts w:asciiTheme="minorHAnsi" w:eastAsiaTheme="minorEastAsia" w:hAnsiTheme="minorHAnsi" w:cstheme="minorBidi"/>
      <w:lang w:val="en-GB"/>
    </w:rPr>
  </w:style>
  <w:style w:type="character" w:styleId="CommentReference">
    <w:name w:val="annotation reference"/>
    <w:basedOn w:val="DefaultParagraphFont"/>
    <w:semiHidden/>
    <w:unhideWhenUsed/>
    <w:rsid w:val="00E11A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1A4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1A4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1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1A44"/>
    <w:rPr>
      <w:rFonts w:ascii="CG Times" w:hAnsi="CG Times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4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A10776-8C71-4B2E-87DC-2DC07651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GPN</vt:lpstr>
      <vt:lpstr>GPN</vt:lpstr>
    </vt:vector>
  </TitlesOfParts>
  <Company>The World Bank</Company>
  <LinksUpToDate>false</LinksUpToDate>
  <CharactersWithSpaces>2142</CharactersWithSpaces>
  <SharedDoc>false</SharedDoc>
  <HLinks>
    <vt:vector size="6" baseType="variant">
      <vt:variant>
        <vt:i4>7667759</vt:i4>
      </vt:variant>
      <vt:variant>
        <vt:i4>0</vt:i4>
      </vt:variant>
      <vt:variant>
        <vt:i4>0</vt:i4>
      </vt:variant>
      <vt:variant>
        <vt:i4>5</vt:i4>
      </vt:variant>
      <vt:variant>
        <vt:lpwstr>http://www.isdb.org/irj/portal/anonymous?NavigationTarget=navurl://76e1dfd61777849cc88228c9bfe818ea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GPN</dc:title>
  <dc:creator>320040</dc:creator>
  <cp:keywords>procurement, GPN, IDB</cp:keywords>
  <cp:lastModifiedBy>Mehmet Eken</cp:lastModifiedBy>
  <cp:revision>7</cp:revision>
  <cp:lastPrinted>2021-05-31T10:12:00Z</cp:lastPrinted>
  <dcterms:created xsi:type="dcterms:W3CDTF">2024-10-03T11:11:00Z</dcterms:created>
  <dcterms:modified xsi:type="dcterms:W3CDTF">2024-11-22T18:35:00Z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4adf7-25a7-4f52-a61a-df7190f1d881_Enabled">
    <vt:lpwstr>true</vt:lpwstr>
  </property>
  <property fmtid="{D5CDD505-2E9C-101B-9397-08002B2CF9AE}" pid="3" name="MSIP_Label_9ef4adf7-25a7-4f52-a61a-df7190f1d881_SetDate">
    <vt:lpwstr>2023-03-29T11:12:18Z</vt:lpwstr>
  </property>
  <property fmtid="{D5CDD505-2E9C-101B-9397-08002B2CF9AE}" pid="4" name="MSIP_Label_9ef4adf7-25a7-4f52-a61a-df7190f1d881_Method">
    <vt:lpwstr>Standard</vt:lpwstr>
  </property>
  <property fmtid="{D5CDD505-2E9C-101B-9397-08002B2CF9AE}" pid="5" name="MSIP_Label_9ef4adf7-25a7-4f52-a61a-df7190f1d881_Name">
    <vt:lpwstr>Category C - Protected</vt:lpwstr>
  </property>
  <property fmtid="{D5CDD505-2E9C-101B-9397-08002B2CF9AE}" pid="6" name="MSIP_Label_9ef4adf7-25a7-4f52-a61a-df7190f1d881_SiteId">
    <vt:lpwstr>8fa69c26-409d-43e5-973c-17a8be1a7f35</vt:lpwstr>
  </property>
  <property fmtid="{D5CDD505-2E9C-101B-9397-08002B2CF9AE}" pid="7" name="MSIP_Label_9ef4adf7-25a7-4f52-a61a-df7190f1d881_ActionId">
    <vt:lpwstr>d9ad1bd9-1193-4a6b-a614-abd89f79d696</vt:lpwstr>
  </property>
  <property fmtid="{D5CDD505-2E9C-101B-9397-08002B2CF9AE}" pid="8" name="MSIP_Label_9ef4adf7-25a7-4f52-a61a-df7190f1d881_ContentBits">
    <vt:lpwstr>1</vt:lpwstr>
  </property>
</Properties>
</file>