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720"/>
        </w:tabs>
        <w:jc w:val="center"/>
        <w:rPr>
          <w:b w:val="1"/>
          <w:color w:val="000000"/>
          <w:sz w:val="36"/>
          <w:szCs w:val="36"/>
        </w:rPr>
      </w:pPr>
      <w:r w:rsidDel="00000000" w:rsidR="00000000" w:rsidRPr="00000000">
        <w:rPr>
          <w:b w:val="1"/>
          <w:color w:val="000000"/>
          <w:sz w:val="36"/>
          <w:szCs w:val="36"/>
          <w:rtl w:val="0"/>
        </w:rPr>
        <w:t xml:space="preserve">Specific Procurement Notice</w:t>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left" w:leader="none" w:pos="-720"/>
        </w:tabs>
        <w:jc w:val="center"/>
        <w:rPr>
          <w:b w:val="1"/>
          <w:color w:val="000000"/>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720"/>
        </w:tabs>
        <w:jc w:val="center"/>
        <w:rPr>
          <w:b w:val="1"/>
          <w:color w:val="000000"/>
          <w:sz w:val="32"/>
          <w:szCs w:val="3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720"/>
        </w:tabs>
        <w:jc w:val="center"/>
        <w:rPr>
          <w:b w:val="1"/>
          <w:color w:val="000000"/>
          <w:sz w:val="44"/>
          <w:szCs w:val="44"/>
        </w:rPr>
      </w:pPr>
      <w:r w:rsidDel="00000000" w:rsidR="00000000" w:rsidRPr="00000000">
        <w:rPr>
          <w:b w:val="1"/>
          <w:color w:val="000000"/>
          <w:sz w:val="44"/>
          <w:szCs w:val="44"/>
          <w:rtl w:val="0"/>
        </w:rPr>
        <w:t xml:space="preserve">Request for Bids</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720"/>
        </w:tabs>
        <w:jc w:val="center"/>
        <w:rPr>
          <w:b w:val="1"/>
          <w:color w:val="000000"/>
          <w:sz w:val="44"/>
          <w:szCs w:val="44"/>
        </w:rPr>
      </w:pPr>
      <w:r w:rsidDel="00000000" w:rsidR="00000000" w:rsidRPr="00000000">
        <w:rPr>
          <w:b w:val="1"/>
          <w:color w:val="000000"/>
          <w:sz w:val="44"/>
          <w:szCs w:val="44"/>
          <w:rtl w:val="0"/>
        </w:rPr>
        <w:t xml:space="preserve">Goods</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720"/>
        </w:tabs>
        <w:spacing w:before="120" w:lineRule="auto"/>
        <w:jc w:val="center"/>
        <w:rPr>
          <w:b w:val="1"/>
          <w:color w:val="000000"/>
          <w:sz w:val="28"/>
          <w:szCs w:val="28"/>
        </w:rPr>
      </w:pPr>
      <w:r w:rsidDel="00000000" w:rsidR="00000000" w:rsidRPr="00000000">
        <w:rPr>
          <w:b w:val="1"/>
          <w:color w:val="000000"/>
          <w:sz w:val="28"/>
          <w:szCs w:val="28"/>
          <w:rtl w:val="0"/>
        </w:rPr>
        <w:t xml:space="preserve">(Two-Envelope Bidding Process)</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720"/>
        </w:tabs>
        <w:jc w:val="center"/>
        <w:rPr>
          <w:b w:val="1"/>
          <w:color w:val="000000"/>
          <w:sz w:val="32"/>
          <w:szCs w:val="32"/>
        </w:rPr>
      </w:pPr>
      <w:r w:rsidDel="00000000" w:rsidR="00000000" w:rsidRPr="00000000">
        <w:rPr>
          <w:rtl w:val="0"/>
        </w:rPr>
      </w:r>
    </w:p>
    <w:p w:rsidR="00000000" w:rsidDel="00000000" w:rsidP="00000000" w:rsidRDefault="00000000" w:rsidRPr="00000000" w14:paraId="00000008">
      <w:pPr>
        <w:spacing w:after="60" w:lineRule="auto"/>
        <w:rPr/>
      </w:pPr>
      <w:r w:rsidDel="00000000" w:rsidR="00000000" w:rsidRPr="00000000">
        <w:rPr>
          <w:b w:val="1"/>
          <w:rtl w:val="0"/>
        </w:rPr>
        <w:t xml:space="preserve">Country:</w:t>
      </w:r>
      <w:r w:rsidDel="00000000" w:rsidR="00000000" w:rsidRPr="00000000">
        <w:rPr>
          <w:rtl w:val="0"/>
        </w:rPr>
        <w:t xml:space="preserve"> </w:t>
      </w:r>
      <w:r w:rsidDel="00000000" w:rsidR="00000000" w:rsidRPr="00000000">
        <w:rPr>
          <w:sz w:val="28"/>
          <w:szCs w:val="28"/>
          <w:rtl w:val="0"/>
        </w:rPr>
        <w:t xml:space="preserve">INDONESIA</w:t>
      </w:r>
      <w:r w:rsidDel="00000000" w:rsidR="00000000" w:rsidRPr="00000000">
        <w:rPr>
          <w:rtl w:val="0"/>
        </w:rPr>
      </w:r>
    </w:p>
    <w:p w:rsidR="00000000" w:rsidDel="00000000" w:rsidP="00000000" w:rsidRDefault="00000000" w:rsidRPr="00000000" w14:paraId="00000009">
      <w:pPr>
        <w:tabs>
          <w:tab w:val="left" w:leader="none" w:pos="6660"/>
        </w:tabs>
        <w:spacing w:after="60" w:lineRule="auto"/>
        <w:rPr/>
      </w:pPr>
      <w:r w:rsidDel="00000000" w:rsidR="00000000" w:rsidRPr="00000000">
        <w:rPr>
          <w:b w:val="1"/>
          <w:rtl w:val="0"/>
        </w:rPr>
        <w:t xml:space="preserve">Name of Project:</w:t>
      </w:r>
      <w:r w:rsidDel="00000000" w:rsidR="00000000" w:rsidRPr="00000000">
        <w:rPr>
          <w:rtl w:val="0"/>
        </w:rPr>
        <w:t xml:space="preserve"> Strengthening Indonesia’s Healthcare Referral Network (SIHREN)</w:t>
      </w:r>
    </w:p>
    <w:p w:rsidR="00000000" w:rsidDel="00000000" w:rsidP="00000000" w:rsidRDefault="00000000" w:rsidRPr="00000000" w14:paraId="0000000A">
      <w:pPr>
        <w:spacing w:after="60" w:lineRule="auto"/>
        <w:rPr/>
      </w:pPr>
      <w:r w:rsidDel="00000000" w:rsidR="00000000" w:rsidRPr="00000000">
        <w:rPr>
          <w:b w:val="1"/>
          <w:rtl w:val="0"/>
        </w:rPr>
        <w:t xml:space="preserve">Mode of Financing: </w:t>
      </w:r>
      <w:r w:rsidDel="00000000" w:rsidR="00000000" w:rsidRPr="00000000">
        <w:rPr>
          <w:rtl w:val="0"/>
        </w:rPr>
        <w:t xml:space="preserve">Installment Sale</w:t>
      </w:r>
    </w:p>
    <w:p w:rsidR="00000000" w:rsidDel="00000000" w:rsidP="00000000" w:rsidRDefault="00000000" w:rsidRPr="00000000" w14:paraId="0000000B">
      <w:pPr>
        <w:spacing w:after="60" w:lineRule="auto"/>
        <w:rPr/>
      </w:pPr>
      <w:r w:rsidDel="00000000" w:rsidR="00000000" w:rsidRPr="00000000">
        <w:rPr>
          <w:b w:val="1"/>
          <w:rtl w:val="0"/>
        </w:rPr>
        <w:t xml:space="preserve">Financing No:  </w:t>
      </w:r>
      <w:r w:rsidDel="00000000" w:rsidR="00000000" w:rsidRPr="00000000">
        <w:rPr>
          <w:rtl w:val="0"/>
        </w:rPr>
        <w:t xml:space="preserve">SIHREN - IDN1070</w:t>
      </w:r>
    </w:p>
    <w:p w:rsidR="00000000" w:rsidDel="00000000" w:rsidP="00000000" w:rsidRDefault="00000000" w:rsidRPr="00000000" w14:paraId="0000000C">
      <w:pPr>
        <w:spacing w:after="60" w:lineRule="auto"/>
        <w:rPr/>
      </w:pPr>
      <w:r w:rsidDel="00000000" w:rsidR="00000000" w:rsidRPr="00000000">
        <w:rPr>
          <w:b w:val="1"/>
          <w:rtl w:val="0"/>
        </w:rPr>
        <w:t xml:space="preserve">Contract Title: </w:t>
      </w:r>
      <w:r w:rsidDel="00000000" w:rsidR="00000000" w:rsidRPr="00000000">
        <w:rPr>
          <w:rtl w:val="0"/>
        </w:rPr>
        <w:t xml:space="preserve">Procurement of PET-CT</w:t>
      </w:r>
    </w:p>
    <w:p w:rsidR="00000000" w:rsidDel="00000000" w:rsidP="00000000" w:rsidRDefault="00000000" w:rsidRPr="00000000" w14:paraId="0000000D">
      <w:pPr>
        <w:spacing w:after="60" w:lineRule="auto"/>
        <w:rPr/>
      </w:pPr>
      <w:r w:rsidDel="00000000" w:rsidR="00000000" w:rsidRPr="00000000">
        <w:rPr>
          <w:b w:val="1"/>
          <w:rtl w:val="0"/>
        </w:rPr>
        <w:t xml:space="preserve">RFB No:</w:t>
      </w:r>
      <w:r w:rsidDel="00000000" w:rsidR="00000000" w:rsidRPr="00000000">
        <w:rPr>
          <w:rtl w:val="0"/>
        </w:rPr>
        <w:t xml:space="preserve"> KS.01.02/A.VI/6113/2024</w:t>
      </w:r>
    </w:p>
    <w:p w:rsidR="00000000" w:rsidDel="00000000" w:rsidP="00000000" w:rsidRDefault="00000000" w:rsidRPr="00000000" w14:paraId="0000000E">
      <w:pPr>
        <w:spacing w:after="60" w:lineRule="auto"/>
        <w:rPr>
          <w:i w:val="1"/>
        </w:rPr>
      </w:pPr>
      <w:r w:rsidDel="00000000" w:rsidR="00000000" w:rsidRPr="00000000">
        <w:rPr>
          <w:b w:val="1"/>
          <w:rtl w:val="0"/>
        </w:rPr>
        <w:t xml:space="preserve">ICB Reference No. </w:t>
      </w:r>
      <w:r w:rsidDel="00000000" w:rsidR="00000000" w:rsidRPr="00000000">
        <w:rPr>
          <w:rtl w:val="0"/>
        </w:rPr>
        <w:t xml:space="preserve">(as per Procurement Plan) #7 </w:t>
      </w:r>
      <w:r w:rsidDel="00000000" w:rsidR="00000000" w:rsidRPr="00000000">
        <w:rPr>
          <w:rtl w:val="0"/>
        </w:rPr>
      </w:r>
    </w:p>
    <w:p w:rsidR="00000000" w:rsidDel="00000000" w:rsidP="00000000" w:rsidRDefault="00000000" w:rsidRPr="00000000" w14:paraId="0000000F">
      <w:pPr>
        <w:spacing w:after="60" w:lineRule="au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Ministry of Health has received financing in the amount of EUR 803,3 Million equivalent from the Islamic Development Bank toward the cost of the Strengthening Indonesia’s Healthcare Referral Network project (SIHREN), and it intends to apply part of the proceed toward payments under the contract for Procurement of PET-CT.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Ministry of Health now invites sealed bids from eligible bidders for Procurement, installation, operational support, and maintenance of approximately 13 units of PET-CT that will be delivered, installed at Madya, Utama, and Paripurna hospital facilities across Indonesia, including training, operational support and maintenance services. The expected delivery schedule shall be within 2 years after the contract signing date.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Bidding will be conducted through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the International Competitive Bidding (ICB)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procedures as specified in IsDB’s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Guidelines: </w:t>
      </w:r>
      <w:r w:rsidDel="00000000" w:rsidR="00000000" w:rsidRPr="00000000">
        <w:rPr>
          <w:rFonts w:ascii="Times New Roman" w:cs="Times New Roman" w:eastAsia="Times New Roman" w:hAnsi="Times New Roman"/>
          <w:b w:val="0"/>
          <w:i w:val="1"/>
          <w:smallCaps w:val="0"/>
          <w:strike w:val="0"/>
          <w:color w:val="000000"/>
          <w:u w:val="single"/>
          <w:shd w:fill="auto" w:val="clear"/>
          <w:vertAlign w:val="baseline"/>
          <w:rtl w:val="0"/>
        </w:rPr>
        <w:t xml:space="preserve">Procurement of Goods, Works and related services under Islamic Development Bank Project Financing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(April 2019, revised in February 2023)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(“Procurement Guidelines”), and is open to all eligible bidders as defined in the Procurement Guidelines.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In addition, please refer to 1.9.1-1.9.5 paragraphs of the Procurement Policy of the Procurement Guidelines setting forth IsDB’s policy on conflict of interest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Interested eligible bidders may obtain further information from Procurement </w:t>
      </w:r>
      <w:r w:rsidDel="00000000" w:rsidR="00000000" w:rsidRPr="00000000">
        <w:rPr>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ommittee 5 IHSS, Ministry of Health Republic of Indonesia through email </w:t>
      </w:r>
      <w:hyperlink r:id="rId7">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pc5_ihss@kemkes.go.id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payment is needed for the bidding documents. The electronic version of the bidding documents can be downloaded from the following website: </w:t>
      </w:r>
      <w:hyperlink r:id="rId8">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https://ihss.kemkes.go.id</w:t>
        </w:r>
      </w:hyperlink>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pre-bid meeting will take place in hybrid mode at the following date and time: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tab/>
        <w:tab/>
        <w:tab/>
        <w:t xml:space="preserve">:  </w:t>
      </w:r>
      <w:r w:rsidDel="00000000" w:rsidR="00000000" w:rsidRPr="00000000">
        <w:rPr>
          <w:rtl w:val="0"/>
        </w:rPr>
        <w:t xml:space="preserve">October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2024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Time</w:t>
        <w:tab/>
        <w:tab/>
        <w:tab/>
        <w:t xml:space="preserve">:  </w:t>
      </w:r>
      <w:r w:rsidDel="00000000" w:rsidR="00000000" w:rsidRPr="00000000">
        <w:rPr>
          <w:rtl w:val="0"/>
        </w:rPr>
        <w:t xml:space="preserve">10.00 AM local Time (West Indonesia Time)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Zoom link</w:t>
        <w:tab/>
        <w:tab/>
        <w:t xml:space="preserve">:  </w:t>
      </w:r>
      <w:hyperlink r:id="rId9">
        <w:r w:rsidDel="00000000" w:rsidR="00000000" w:rsidRPr="00000000">
          <w:rPr>
            <w:rFonts w:ascii="Times New Roman" w:cs="Times New Roman" w:eastAsia="Times New Roman" w:hAnsi="Times New Roman"/>
            <w:b w:val="0"/>
            <w:i w:val="0"/>
            <w:smallCaps w:val="0"/>
            <w:strike w:val="0"/>
            <w:color w:val="0563c1"/>
            <w:sz w:val="24"/>
            <w:szCs w:val="24"/>
            <w:u w:val="none"/>
            <w:shd w:fill="auto" w:val="clear"/>
            <w:vertAlign w:val="baseline"/>
            <w:rtl w:val="0"/>
          </w:rPr>
          <w:t xml:space="preserve">https:/link.kemkes.go.id/PreBidPET-CT</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60" w:right="0" w:hanging="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Bids must be delivered to the Purchaser’s address below before </w:t>
      </w:r>
      <w:r w:rsidDel="00000000" w:rsidR="00000000" w:rsidRPr="00000000">
        <w:rPr>
          <w:rtl w:val="0"/>
        </w:rPr>
        <w:t xml:space="preserve">December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2024 at 10:00 AM Western Indonesia Time. Late Bids will be rejected. The outer Bid envelopes marked “ORIGINAL BID”, and the inner envelopes marked “TECHNICAL PART” will be publicly opened in the presence of the Bidders’ designated representatives and anyone who chooses to attend, at the address below on </w:t>
      </w:r>
      <w:r w:rsidDel="00000000" w:rsidR="00000000" w:rsidRPr="00000000">
        <w:rPr>
          <w:rtl w:val="0"/>
        </w:rPr>
        <w:t xml:space="preserve">December 3</w:t>
      </w:r>
      <w:r w:rsidDel="00000000" w:rsidR="00000000" w:rsidRPr="00000000">
        <w:rPr>
          <w:vertAlign w:val="superscript"/>
          <w:rtl w:val="0"/>
        </w:rPr>
        <w:t xml:space="preserve">rd</w:t>
      </w:r>
      <w:r w:rsidDel="00000000" w:rsidR="00000000" w:rsidRPr="00000000">
        <w:rPr>
          <w:rtl w:val="0"/>
        </w:rPr>
        <w:t xml:space="preserve">,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at 10:30 AM Western Indonesia Time. All envelopes marked “SECOND ENVELOPE: FINANCIAL PART” shall remain unopened and will be held in safe custody of the Purchaser until the second public opening.</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bids must be accompanied by a Bid-Securing Declaration.</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address(es) referred to above is:</w:t>
      </w:r>
    </w:p>
    <w:p w:rsidR="00000000" w:rsidDel="00000000" w:rsidP="00000000" w:rsidRDefault="00000000" w:rsidRPr="00000000" w14:paraId="00000026">
      <w:pPr>
        <w:ind w:left="720" w:firstLine="0"/>
        <w:rPr/>
      </w:pPr>
      <w:r w:rsidDel="00000000" w:rsidR="00000000" w:rsidRPr="00000000">
        <w:rPr>
          <w:rtl w:val="0"/>
        </w:rPr>
        <w:t xml:space="preserve">Procurement Committee 5 - IHSS, Ministry of Health Republic of Indonesia</w:t>
        <w:br w:type="textWrapping"/>
        <w:t xml:space="preserve">Prof. Dr. Sujudi Building, 14th Floor</w:t>
      </w:r>
    </w:p>
    <w:p w:rsidR="00000000" w:rsidDel="00000000" w:rsidP="00000000" w:rsidRDefault="00000000" w:rsidRPr="00000000" w14:paraId="00000027">
      <w:pPr>
        <w:ind w:left="720" w:firstLine="0"/>
        <w:rPr/>
      </w:pPr>
      <w:r w:rsidDel="00000000" w:rsidR="00000000" w:rsidRPr="00000000">
        <w:rPr>
          <w:rtl w:val="0"/>
        </w:rPr>
        <w:t xml:space="preserve">Jl. H.R. Rasuna Said Blok X-5 Kav. 4-9 Jakarta 12950</w:t>
      </w:r>
    </w:p>
    <w:p w:rsidR="00000000" w:rsidDel="00000000" w:rsidP="00000000" w:rsidRDefault="00000000" w:rsidRPr="00000000" w14:paraId="00000028">
      <w:pPr>
        <w:ind w:left="720" w:firstLine="0"/>
        <w:rPr/>
      </w:pPr>
      <w:r w:rsidDel="00000000" w:rsidR="00000000" w:rsidRPr="00000000">
        <w:rPr>
          <w:rtl w:val="0"/>
        </w:rPr>
        <w:t xml:space="preserve">Phone: +62 21 52921482</w:t>
      </w:r>
    </w:p>
    <w:p w:rsidR="00000000" w:rsidDel="00000000" w:rsidP="00000000" w:rsidRDefault="00000000" w:rsidRPr="00000000" w14:paraId="00000029">
      <w:pPr>
        <w:ind w:left="720" w:firstLine="0"/>
        <w:rPr/>
      </w:pPr>
      <w:r w:rsidDel="00000000" w:rsidR="00000000" w:rsidRPr="00000000">
        <w:rPr>
          <w:rtl w:val="0"/>
        </w:rPr>
        <w:t xml:space="preserve">Email address for correspondences: </w:t>
      </w:r>
      <w:hyperlink r:id="rId10">
        <w:r w:rsidDel="00000000" w:rsidR="00000000" w:rsidRPr="00000000">
          <w:rPr>
            <w:color w:val="0563c1"/>
            <w:u w:val="none"/>
            <w:rtl w:val="0"/>
          </w:rPr>
          <w:t xml:space="preserve">pc5_ihss@kemkes.go.id</w:t>
        </w:r>
      </w:hyperlink>
      <w:r w:rsidDel="00000000" w:rsidR="00000000" w:rsidRPr="00000000">
        <w:rPr>
          <w:rtl w:val="0"/>
        </w:rPr>
        <w:t xml:space="preserve"> </w:t>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head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color="000000" w:space="1" w:sz="4" w:val="single"/>
        <w:right w:space="0" w:sz="0" w:val="nil"/>
        <w:between w:space="0" w:sz="0" w:val="nil"/>
      </w:pBdr>
      <w:tabs>
        <w:tab w:val="right" w:leader="none" w:pos="9000"/>
      </w:tabs>
      <w:jc w:val="both"/>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ab/>
    </w:r>
  </w:p>
  <w:p w:rsidR="00000000" w:rsidDel="00000000" w:rsidP="00000000" w:rsidRDefault="00000000" w:rsidRPr="00000000" w14:paraId="0000002D">
    <w:pPr>
      <w:pBdr>
        <w:top w:space="0" w:sz="0" w:val="nil"/>
        <w:left w:space="0" w:sz="0" w:val="nil"/>
        <w:bottom w:color="000000" w:space="0" w:sz="0" w:val="none"/>
        <w:right w:space="0" w:sz="0" w:val="nil"/>
        <w:between w:space="0" w:sz="0" w:val="nil"/>
      </w:pBdr>
      <w:tabs>
        <w:tab w:val="right" w:leader="none" w:pos="9000"/>
      </w:tabs>
      <w:ind w:right="72"/>
      <w:jc w:val="both"/>
      <w:rPr>
        <w:color w:val="000000"/>
        <w:sz w:val="20"/>
        <w:szCs w:val="20"/>
      </w:rPr>
    </w:pPr>
    <w:r w:rsidDel="00000000" w:rsidR="00000000" w:rsidRPr="00000000">
      <w:rPr>
        <w:color w:val="000000"/>
        <w:sz w:val="20"/>
        <w:szCs w:val="20"/>
        <w:rtl w:val="0"/>
      </w:rPr>
      <w:tab/>
    </w:r>
  </w:p>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8"/>
      <w:szCs w:val="48"/>
    </w:rPr>
  </w:style>
  <w:style w:type="paragraph" w:styleId="Normal" w:default="1">
    <w:name w:val="Normal"/>
    <w:qFormat w:val="1"/>
    <w:rsid w:val="0018307C"/>
    <w:pPr>
      <w:spacing w:after="0" w:line="240" w:lineRule="auto"/>
    </w:pPr>
    <w:rPr>
      <w:rFonts w:ascii="Times New Roman" w:cs="Times New Roman" w:eastAsia="Times New Roman" w:hAnsi="Times New Roman"/>
      <w:kern w:val="0"/>
      <w:sz w:val="24"/>
      <w:szCs w:val="24"/>
      <w:lang w:eastAsia="en-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18307C"/>
    <w:pPr>
      <w:jc w:val="center"/>
    </w:pPr>
    <w:rPr>
      <w:b w:val="1"/>
      <w:sz w:val="48"/>
    </w:rPr>
  </w:style>
  <w:style w:type="character" w:styleId="TitleChar" w:customStyle="1">
    <w:name w:val="Title Char"/>
    <w:basedOn w:val="DefaultParagraphFont"/>
    <w:link w:val="Title"/>
    <w:uiPriority w:val="10"/>
    <w:rsid w:val="0018307C"/>
    <w:rPr>
      <w:rFonts w:ascii="Times New Roman" w:cs="Times New Roman" w:eastAsia="Times New Roman" w:hAnsi="Times New Roman"/>
      <w:b w:val="1"/>
      <w:kern w:val="0"/>
      <w:sz w:val="48"/>
      <w:szCs w:val="24"/>
      <w:lang w:eastAsia="en-ID"/>
    </w:rPr>
  </w:style>
  <w:style w:type="character" w:styleId="CommentReference">
    <w:name w:val="annotation reference"/>
    <w:basedOn w:val="DefaultParagraphFont"/>
    <w:uiPriority w:val="99"/>
    <w:rsid w:val="0018307C"/>
    <w:rPr>
      <w:sz w:val="16"/>
      <w:szCs w:val="16"/>
    </w:rPr>
  </w:style>
  <w:style w:type="paragraph" w:styleId="CommentText">
    <w:name w:val="annotation text"/>
    <w:basedOn w:val="Normal"/>
    <w:link w:val="CommentTextChar"/>
    <w:uiPriority w:val="99"/>
    <w:rsid w:val="0018307C"/>
    <w:rPr>
      <w:sz w:val="20"/>
    </w:rPr>
  </w:style>
  <w:style w:type="character" w:styleId="CommentTextChar" w:customStyle="1">
    <w:name w:val="Comment Text Char"/>
    <w:basedOn w:val="DefaultParagraphFont"/>
    <w:link w:val="CommentText"/>
    <w:uiPriority w:val="99"/>
    <w:rsid w:val="0018307C"/>
    <w:rPr>
      <w:rFonts w:ascii="Times New Roman" w:cs="Times New Roman" w:eastAsia="Times New Roman" w:hAnsi="Times New Roman"/>
      <w:kern w:val="0"/>
      <w:sz w:val="20"/>
      <w:szCs w:val="24"/>
      <w:lang w:eastAsia="en-ID"/>
    </w:rPr>
  </w:style>
  <w:style w:type="paragraph" w:styleId="Header">
    <w:name w:val="header"/>
    <w:basedOn w:val="Normal"/>
    <w:link w:val="HeaderChar"/>
    <w:uiPriority w:val="99"/>
    <w:unhideWhenUsed w:val="1"/>
    <w:rsid w:val="0018307C"/>
    <w:pPr>
      <w:tabs>
        <w:tab w:val="center" w:pos="4680"/>
        <w:tab w:val="right" w:pos="9360"/>
      </w:tabs>
    </w:pPr>
  </w:style>
  <w:style w:type="character" w:styleId="HeaderChar" w:customStyle="1">
    <w:name w:val="Header Char"/>
    <w:basedOn w:val="DefaultParagraphFont"/>
    <w:link w:val="Header"/>
    <w:uiPriority w:val="99"/>
    <w:rsid w:val="0018307C"/>
    <w:rPr>
      <w:rFonts w:ascii="Times New Roman" w:cs="Times New Roman" w:eastAsia="Times New Roman" w:hAnsi="Times New Roman"/>
      <w:kern w:val="0"/>
      <w:sz w:val="24"/>
      <w:szCs w:val="24"/>
      <w:lang w:eastAsia="en-ID"/>
    </w:rPr>
  </w:style>
  <w:style w:type="paragraph" w:styleId="Footer">
    <w:name w:val="footer"/>
    <w:basedOn w:val="Normal"/>
    <w:link w:val="FooterChar"/>
    <w:uiPriority w:val="99"/>
    <w:unhideWhenUsed w:val="1"/>
    <w:rsid w:val="0018307C"/>
    <w:pPr>
      <w:tabs>
        <w:tab w:val="center" w:pos="4680"/>
        <w:tab w:val="right" w:pos="9360"/>
      </w:tabs>
    </w:pPr>
  </w:style>
  <w:style w:type="character" w:styleId="FooterChar" w:customStyle="1">
    <w:name w:val="Footer Char"/>
    <w:basedOn w:val="DefaultParagraphFont"/>
    <w:link w:val="Footer"/>
    <w:uiPriority w:val="99"/>
    <w:rsid w:val="0018307C"/>
    <w:rPr>
      <w:rFonts w:ascii="Times New Roman" w:cs="Times New Roman" w:eastAsia="Times New Roman" w:hAnsi="Times New Roman"/>
      <w:kern w:val="0"/>
      <w:sz w:val="24"/>
      <w:szCs w:val="24"/>
      <w:lang w:eastAsia="en-ID"/>
    </w:rPr>
  </w:style>
  <w:style w:type="character" w:styleId="Hyperlink">
    <w:name w:val="Hyperlink"/>
    <w:basedOn w:val="DefaultParagraphFont"/>
    <w:uiPriority w:val="99"/>
    <w:unhideWhenUsed w:val="1"/>
    <w:rsid w:val="0018307C"/>
    <w:rPr>
      <w:color w:val="0563c1" w:themeColor="hyperlink"/>
      <w:u w:val="single"/>
    </w:rPr>
  </w:style>
  <w:style w:type="character" w:styleId="UnresolvedMention">
    <w:name w:val="Unresolved Mention"/>
    <w:basedOn w:val="DefaultParagraphFont"/>
    <w:uiPriority w:val="99"/>
    <w:semiHidden w:val="1"/>
    <w:unhideWhenUsed w:val="1"/>
    <w:rsid w:val="0018307C"/>
    <w:rPr>
      <w:color w:val="605e5c"/>
      <w:shd w:color="auto" w:fill="e1dfdd" w:val="clear"/>
    </w:rPr>
  </w:style>
  <w:style w:type="paragraph" w:styleId="ListParagraph">
    <w:name w:val="List Paragraph"/>
    <w:basedOn w:val="Normal"/>
    <w:uiPriority w:val="34"/>
    <w:qFormat w:val="1"/>
    <w:rsid w:val="00E9312A"/>
    <w:pPr>
      <w:ind w:left="720"/>
      <w:contextualSpacing w:val="1"/>
    </w:pPr>
    <w:rPr>
      <w:szCs w:val="20"/>
      <w:lang w:eastAsia="en-US"/>
    </w:rPr>
  </w:style>
  <w:style w:type="character" w:styleId="FollowedHyperlink">
    <w:name w:val="FollowedHyperlink"/>
    <w:basedOn w:val="DefaultParagraphFont"/>
    <w:uiPriority w:val="99"/>
    <w:semiHidden w:val="1"/>
    <w:unhideWhenUsed w:val="1"/>
    <w:rsid w:val="009A194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c5_ihss@kemkes.go.id" TargetMode="External"/><Relationship Id="rId9" Type="http://schemas.openxmlformats.org/officeDocument/2006/relationships/hyperlink" Target="https://link.kemkes.go.id/PreBidPET-C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c5_ihss@kemkes.go.id" TargetMode="External"/><Relationship Id="rId8" Type="http://schemas.openxmlformats.org/officeDocument/2006/relationships/hyperlink" Target="https://ihss.kemke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QUEhxayuzvwemWBYMP3HMPzBRA==">CgMxLjA4AHIhMWU2OWpVaVU4TVlvOHVIelBfckZIYThmYkFkOHFhUGdE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2024-07-25T06:47:00Z</dcterms:created>
  <dc:creator>Barry Arga</dc:creator>
</cp:coreProperties>
</file>