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374F"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08B9D640" w14:textId="77777777" w:rsidR="005130C3" w:rsidRDefault="005130C3">
      <w:pPr>
        <w:suppressAutoHyphens/>
        <w:rPr>
          <w:rFonts w:ascii="Times New Roman" w:hAnsi="Times New Roman"/>
          <w:spacing w:val="-2"/>
        </w:rPr>
      </w:pPr>
    </w:p>
    <w:p w14:paraId="5C5D152A" w14:textId="2FC2BF5B" w:rsidR="005F40FB" w:rsidRPr="0055476E" w:rsidRDefault="00F50C13" w:rsidP="003818BD">
      <w:pPr>
        <w:suppressAutoHyphens/>
        <w:rPr>
          <w:rFonts w:ascii="Times New Roman" w:hAnsi="Times New Roman"/>
          <w:spacing w:val="-2"/>
          <w:sz w:val="24"/>
          <w:szCs w:val="24"/>
        </w:rPr>
      </w:pPr>
      <w:r w:rsidRPr="0055476E">
        <w:rPr>
          <w:rFonts w:ascii="Times New Roman" w:hAnsi="Times New Roman"/>
          <w:b/>
          <w:bCs/>
          <w:spacing w:val="-2"/>
          <w:sz w:val="24"/>
          <w:szCs w:val="24"/>
        </w:rPr>
        <w:t>Country:</w:t>
      </w:r>
      <w:r w:rsidRPr="0055476E">
        <w:rPr>
          <w:rFonts w:ascii="Times New Roman" w:hAnsi="Times New Roman"/>
          <w:spacing w:val="-2"/>
          <w:sz w:val="24"/>
          <w:szCs w:val="24"/>
        </w:rPr>
        <w:t xml:space="preserve"> </w:t>
      </w:r>
      <w:r w:rsidR="00313A6E" w:rsidRPr="0055476E">
        <w:rPr>
          <w:rFonts w:ascii="Times New Roman" w:hAnsi="Times New Roman"/>
          <w:spacing w:val="-2"/>
          <w:sz w:val="24"/>
          <w:szCs w:val="24"/>
        </w:rPr>
        <w:t>Saudi Arabia</w:t>
      </w:r>
    </w:p>
    <w:p w14:paraId="1B29475D" w14:textId="1D43714D" w:rsidR="002378BD" w:rsidRPr="0055476E" w:rsidRDefault="00790458" w:rsidP="002378BD">
      <w:pPr>
        <w:suppressAutoHyphens/>
        <w:rPr>
          <w:rFonts w:ascii="Times New Roman" w:hAnsi="Times New Roman"/>
          <w:spacing w:val="-2"/>
          <w:sz w:val="24"/>
          <w:szCs w:val="24"/>
        </w:rPr>
      </w:pPr>
      <w:r w:rsidRPr="0055476E">
        <w:rPr>
          <w:rFonts w:ascii="Times New Roman" w:hAnsi="Times New Roman"/>
          <w:b/>
          <w:bCs/>
          <w:spacing w:val="-2"/>
          <w:sz w:val="24"/>
          <w:szCs w:val="24"/>
        </w:rPr>
        <w:t>Project Name:</w:t>
      </w:r>
      <w:r w:rsidRPr="0055476E">
        <w:rPr>
          <w:rFonts w:ascii="Times New Roman" w:hAnsi="Times New Roman"/>
          <w:spacing w:val="-2"/>
          <w:sz w:val="24"/>
          <w:szCs w:val="24"/>
        </w:rPr>
        <w:t xml:space="preserve"> </w:t>
      </w:r>
      <w:r w:rsidR="00313A6E" w:rsidRPr="0055476E">
        <w:rPr>
          <w:rFonts w:ascii="Times New Roman" w:hAnsi="Times New Roman"/>
          <w:spacing w:val="-2"/>
          <w:sz w:val="24"/>
          <w:szCs w:val="24"/>
        </w:rPr>
        <w:t xml:space="preserve">Islamic Finance Grant for the Development of </w:t>
      </w:r>
      <w:r w:rsidR="00E531CB" w:rsidRPr="00E531CB">
        <w:rPr>
          <w:rFonts w:ascii="Times New Roman" w:hAnsi="Times New Roman"/>
          <w:spacing w:val="-2"/>
          <w:sz w:val="24"/>
          <w:szCs w:val="24"/>
        </w:rPr>
        <w:t>Islamic Capital Market Products</w:t>
      </w:r>
    </w:p>
    <w:p w14:paraId="2D288E12" w14:textId="77777777" w:rsidR="00E531CB" w:rsidRPr="0055476E" w:rsidRDefault="007279C8" w:rsidP="00E531CB">
      <w:pPr>
        <w:suppressAutoHyphens/>
        <w:rPr>
          <w:rFonts w:ascii="Times New Roman" w:hAnsi="Times New Roman"/>
          <w:spacing w:val="-2"/>
          <w:sz w:val="24"/>
          <w:szCs w:val="24"/>
        </w:rPr>
      </w:pPr>
      <w:r w:rsidRPr="0055476E">
        <w:rPr>
          <w:rFonts w:ascii="Times New Roman" w:hAnsi="Times New Roman"/>
          <w:b/>
          <w:bCs/>
          <w:spacing w:val="-2"/>
          <w:sz w:val="24"/>
          <w:szCs w:val="24"/>
        </w:rPr>
        <w:t>Sector:</w:t>
      </w:r>
      <w:r w:rsidRPr="0055476E">
        <w:rPr>
          <w:rFonts w:ascii="Times New Roman" w:hAnsi="Times New Roman"/>
          <w:spacing w:val="-2"/>
          <w:sz w:val="24"/>
          <w:szCs w:val="24"/>
        </w:rPr>
        <w:t xml:space="preserve"> </w:t>
      </w:r>
      <w:r w:rsidR="0055476E" w:rsidRPr="0055476E">
        <w:rPr>
          <w:rFonts w:ascii="Times New Roman" w:hAnsi="Times New Roman"/>
          <w:spacing w:val="-2"/>
          <w:sz w:val="24"/>
          <w:szCs w:val="24"/>
        </w:rPr>
        <w:t>Islamic Finance</w:t>
      </w:r>
      <w:r w:rsidR="00BE58D4">
        <w:rPr>
          <w:rFonts w:ascii="Times New Roman" w:hAnsi="Times New Roman"/>
          <w:spacing w:val="-2"/>
          <w:sz w:val="24"/>
          <w:szCs w:val="24"/>
        </w:rPr>
        <w:t xml:space="preserve"> </w:t>
      </w:r>
      <w:r w:rsidR="00E531CB" w:rsidRPr="00E531CB">
        <w:rPr>
          <w:rFonts w:ascii="Times New Roman" w:hAnsi="Times New Roman"/>
          <w:spacing w:val="-2"/>
          <w:sz w:val="24"/>
          <w:szCs w:val="24"/>
        </w:rPr>
        <w:t>Capital Market Products</w:t>
      </w:r>
    </w:p>
    <w:p w14:paraId="46D44CD7" w14:textId="3562E2E4" w:rsidR="00591E90" w:rsidRPr="0055476E" w:rsidRDefault="00A07D64" w:rsidP="00920788">
      <w:pPr>
        <w:suppressAutoHyphens/>
        <w:rPr>
          <w:rFonts w:ascii="Times New Roman" w:hAnsi="Times New Roman"/>
          <w:sz w:val="24"/>
          <w:szCs w:val="24"/>
        </w:rPr>
      </w:pPr>
      <w:r w:rsidRPr="00BE58D4">
        <w:rPr>
          <w:rFonts w:ascii="Times New Roman" w:hAnsi="Times New Roman"/>
          <w:b/>
          <w:bCs/>
          <w:sz w:val="24"/>
          <w:szCs w:val="24"/>
        </w:rPr>
        <w:t>Mode of Financing:</w:t>
      </w:r>
      <w:r w:rsidRPr="0055476E">
        <w:rPr>
          <w:rFonts w:ascii="Times New Roman" w:hAnsi="Times New Roman"/>
          <w:sz w:val="24"/>
          <w:szCs w:val="24"/>
        </w:rPr>
        <w:t xml:space="preserve"> </w:t>
      </w:r>
      <w:r w:rsidR="00322FC3" w:rsidRPr="0055476E">
        <w:rPr>
          <w:rFonts w:ascii="Times New Roman" w:hAnsi="Times New Roman"/>
          <w:sz w:val="24"/>
          <w:szCs w:val="24"/>
        </w:rPr>
        <w:t>Islamic Finance</w:t>
      </w:r>
      <w:r w:rsidRPr="0055476E">
        <w:rPr>
          <w:rFonts w:ascii="Times New Roman" w:hAnsi="Times New Roman"/>
          <w:sz w:val="24"/>
          <w:szCs w:val="24"/>
        </w:rPr>
        <w:t xml:space="preserve"> Grant </w:t>
      </w:r>
    </w:p>
    <w:p w14:paraId="3AE76D8F" w14:textId="5E5BE52A" w:rsidR="005F40FB" w:rsidRPr="0055476E" w:rsidRDefault="005F40FB" w:rsidP="003818BD">
      <w:pPr>
        <w:pStyle w:val="BodyText"/>
        <w:rPr>
          <w:rFonts w:ascii="Times New Roman" w:hAnsi="Times New Roman"/>
          <w:szCs w:val="24"/>
        </w:rPr>
      </w:pPr>
      <w:r w:rsidRPr="00EB4709">
        <w:rPr>
          <w:rFonts w:ascii="Times New Roman" w:hAnsi="Times New Roman"/>
          <w:b/>
          <w:bCs/>
          <w:szCs w:val="24"/>
        </w:rPr>
        <w:t>Financing No</w:t>
      </w:r>
      <w:r w:rsidR="00EB4709">
        <w:rPr>
          <w:rFonts w:ascii="Times New Roman" w:hAnsi="Times New Roman"/>
          <w:b/>
          <w:bCs/>
          <w:szCs w:val="24"/>
        </w:rPr>
        <w:t>:</w:t>
      </w:r>
      <w:r w:rsidR="00EB4709">
        <w:rPr>
          <w:rFonts w:ascii="Times New Roman" w:hAnsi="Times New Roman"/>
          <w:szCs w:val="24"/>
        </w:rPr>
        <w:t xml:space="preserve"> </w:t>
      </w:r>
      <w:r w:rsidR="00E531CB" w:rsidRPr="00E531CB">
        <w:rPr>
          <w:rFonts w:ascii="Times New Roman" w:hAnsi="Times New Roman"/>
          <w:szCs w:val="24"/>
        </w:rPr>
        <w:t>ZZZ2786</w:t>
      </w:r>
    </w:p>
    <w:p w14:paraId="5B62EC40" w14:textId="77777777" w:rsidR="005130C3" w:rsidRPr="00B96F14" w:rsidRDefault="005130C3">
      <w:pPr>
        <w:pStyle w:val="ChapterNumber"/>
        <w:tabs>
          <w:tab w:val="clear" w:pos="-720"/>
        </w:tabs>
        <w:rPr>
          <w:rFonts w:ascii="Times New Roman" w:hAnsi="Times New Roman"/>
          <w:spacing w:val="-2"/>
        </w:rPr>
      </w:pPr>
    </w:p>
    <w:p w14:paraId="7D0E4344" w14:textId="442EB51F" w:rsidR="005130C3" w:rsidRPr="00DE017B" w:rsidRDefault="005130C3" w:rsidP="00E531CB">
      <w:pPr>
        <w:suppressAutoHyphens/>
        <w:jc w:val="both"/>
        <w:rPr>
          <w:rFonts w:ascii="Times New Roman" w:hAnsi="Times New Roman"/>
          <w:i/>
          <w:iCs/>
          <w:spacing w:val="-2"/>
          <w:sz w:val="24"/>
          <w:szCs w:val="24"/>
        </w:rPr>
      </w:pPr>
      <w:r w:rsidRPr="7257D6DB">
        <w:rPr>
          <w:rFonts w:ascii="Times New Roman" w:hAnsi="Times New Roman"/>
          <w:spacing w:val="-2"/>
          <w:sz w:val="24"/>
          <w:szCs w:val="24"/>
        </w:rPr>
        <w:t xml:space="preserve">The </w:t>
      </w:r>
      <w:r w:rsidR="001D5A25" w:rsidRPr="7257D6DB">
        <w:rPr>
          <w:rFonts w:ascii="Times New Roman" w:hAnsi="Times New Roman"/>
          <w:i/>
          <w:iCs/>
          <w:spacing w:val="-2"/>
          <w:sz w:val="24"/>
          <w:szCs w:val="24"/>
        </w:rPr>
        <w:t xml:space="preserve">Islamic Development Bank Institute </w:t>
      </w:r>
      <w:r w:rsidR="001D5A25" w:rsidRPr="7257D6DB">
        <w:rPr>
          <w:rFonts w:ascii="Times New Roman" w:hAnsi="Times New Roman"/>
          <w:spacing w:val="-2"/>
          <w:sz w:val="24"/>
          <w:szCs w:val="24"/>
        </w:rPr>
        <w:t xml:space="preserve">has approved grant </w:t>
      </w:r>
      <w:r w:rsidR="00216103" w:rsidRPr="00216103">
        <w:rPr>
          <w:rFonts w:ascii="Times New Roman" w:hAnsi="Times New Roman"/>
          <w:spacing w:val="-2"/>
          <w:sz w:val="24"/>
          <w:szCs w:val="24"/>
        </w:rPr>
        <w:t xml:space="preserve">ID </w:t>
      </w:r>
      <w:r w:rsidR="00E531CB" w:rsidRPr="00E531CB">
        <w:rPr>
          <w:rFonts w:ascii="Times New Roman" w:hAnsi="Times New Roman"/>
          <w:spacing w:val="-2"/>
          <w:sz w:val="24"/>
          <w:szCs w:val="24"/>
        </w:rPr>
        <w:t xml:space="preserve">150,374 </w:t>
      </w:r>
      <w:r w:rsidR="00216103" w:rsidRPr="00216103">
        <w:rPr>
          <w:rFonts w:ascii="Times New Roman" w:hAnsi="Times New Roman"/>
          <w:spacing w:val="-2"/>
          <w:sz w:val="24"/>
          <w:szCs w:val="24"/>
        </w:rPr>
        <w:t xml:space="preserve">(Islamic Dinar One Hundred and </w:t>
      </w:r>
      <w:r w:rsidR="00E531CB">
        <w:rPr>
          <w:rFonts w:ascii="Times New Roman" w:hAnsi="Times New Roman"/>
          <w:spacing w:val="-2"/>
          <w:sz w:val="24"/>
          <w:szCs w:val="24"/>
        </w:rPr>
        <w:t>Fifty</w:t>
      </w:r>
      <w:r w:rsidR="0008270C">
        <w:rPr>
          <w:rFonts w:ascii="Times New Roman" w:hAnsi="Times New Roman"/>
          <w:spacing w:val="-2"/>
          <w:sz w:val="24"/>
          <w:szCs w:val="24"/>
        </w:rPr>
        <w:t xml:space="preserve"> </w:t>
      </w:r>
      <w:r w:rsidR="00216103" w:rsidRPr="00216103">
        <w:rPr>
          <w:rFonts w:ascii="Times New Roman" w:hAnsi="Times New Roman"/>
          <w:spacing w:val="-2"/>
          <w:sz w:val="24"/>
          <w:szCs w:val="24"/>
        </w:rPr>
        <w:t xml:space="preserve">Thousand </w:t>
      </w:r>
      <w:r w:rsidR="00E531CB">
        <w:rPr>
          <w:rFonts w:ascii="Times New Roman" w:hAnsi="Times New Roman"/>
          <w:spacing w:val="-2"/>
          <w:sz w:val="24"/>
          <w:szCs w:val="24"/>
        </w:rPr>
        <w:t xml:space="preserve">Three </w:t>
      </w:r>
      <w:r w:rsidR="00216103" w:rsidRPr="00216103">
        <w:rPr>
          <w:rFonts w:ascii="Times New Roman" w:hAnsi="Times New Roman"/>
          <w:spacing w:val="-2"/>
          <w:sz w:val="24"/>
          <w:szCs w:val="24"/>
        </w:rPr>
        <w:t xml:space="preserve">Hundred and </w:t>
      </w:r>
      <w:r w:rsidR="00E531CB">
        <w:rPr>
          <w:rFonts w:ascii="Times New Roman" w:hAnsi="Times New Roman"/>
          <w:spacing w:val="-2"/>
          <w:sz w:val="24"/>
          <w:szCs w:val="24"/>
        </w:rPr>
        <w:t>Seventy-Four</w:t>
      </w:r>
      <w:r w:rsidR="00216103" w:rsidRPr="00216103">
        <w:rPr>
          <w:rFonts w:ascii="Times New Roman" w:hAnsi="Times New Roman"/>
          <w:spacing w:val="-2"/>
          <w:sz w:val="24"/>
          <w:szCs w:val="24"/>
        </w:rPr>
        <w:t xml:space="preserve">), approximately USD </w:t>
      </w:r>
      <w:r w:rsidR="00E531CB" w:rsidRPr="00E531CB">
        <w:rPr>
          <w:rFonts w:ascii="Times New Roman" w:hAnsi="Times New Roman"/>
          <w:spacing w:val="-2"/>
          <w:sz w:val="24"/>
          <w:szCs w:val="24"/>
        </w:rPr>
        <w:t xml:space="preserve">200,000 </w:t>
      </w:r>
      <w:r w:rsidR="00216103" w:rsidRPr="00216103">
        <w:rPr>
          <w:rFonts w:ascii="Times New Roman" w:hAnsi="Times New Roman"/>
          <w:spacing w:val="-2"/>
          <w:sz w:val="24"/>
          <w:szCs w:val="24"/>
        </w:rPr>
        <w:t xml:space="preserve">(United States Dollar Two Hundred Thousand equivalent) </w:t>
      </w:r>
      <w:r w:rsidR="001D5A25" w:rsidRPr="7257D6DB">
        <w:rPr>
          <w:rFonts w:ascii="Times New Roman" w:hAnsi="Times New Roman"/>
          <w:spacing w:val="-2"/>
          <w:sz w:val="24"/>
          <w:szCs w:val="24"/>
        </w:rPr>
        <w:t>financing</w:t>
      </w:r>
      <w:r w:rsidRPr="7257D6DB">
        <w:rPr>
          <w:rFonts w:ascii="Times New Roman" w:hAnsi="Times New Roman"/>
          <w:spacing w:val="-2"/>
          <w:sz w:val="24"/>
          <w:szCs w:val="24"/>
        </w:rPr>
        <w:t xml:space="preserve"> </w:t>
      </w:r>
      <w:r w:rsidR="00313A6E" w:rsidRPr="00313A6E">
        <w:rPr>
          <w:rFonts w:ascii="Times New Roman" w:hAnsi="Times New Roman"/>
          <w:spacing w:val="-2"/>
          <w:sz w:val="24"/>
          <w:szCs w:val="24"/>
        </w:rPr>
        <w:t xml:space="preserve">to formulate a comprehensive </w:t>
      </w:r>
      <w:r w:rsidR="00E531CB" w:rsidRPr="00E531CB">
        <w:rPr>
          <w:rFonts w:ascii="Times New Roman" w:hAnsi="Times New Roman"/>
          <w:spacing w:val="-2"/>
          <w:sz w:val="24"/>
          <w:szCs w:val="24"/>
        </w:rPr>
        <w:t>Study on the</w:t>
      </w:r>
      <w:r w:rsidR="00E531CB">
        <w:rPr>
          <w:rFonts w:ascii="Times New Roman" w:hAnsi="Times New Roman"/>
          <w:spacing w:val="-2"/>
          <w:sz w:val="24"/>
          <w:szCs w:val="24"/>
        </w:rPr>
        <w:t xml:space="preserve"> </w:t>
      </w:r>
      <w:r w:rsidR="00E531CB" w:rsidRPr="00E531CB">
        <w:rPr>
          <w:rFonts w:ascii="Times New Roman" w:hAnsi="Times New Roman"/>
          <w:spacing w:val="-2"/>
          <w:sz w:val="24"/>
          <w:szCs w:val="24"/>
        </w:rPr>
        <w:t>Regulatory, Legal and Economic Frameworks for</w:t>
      </w:r>
      <w:r w:rsidR="00E531CB">
        <w:rPr>
          <w:rFonts w:ascii="Times New Roman" w:hAnsi="Times New Roman"/>
          <w:spacing w:val="-2"/>
          <w:sz w:val="24"/>
          <w:szCs w:val="24"/>
        </w:rPr>
        <w:t xml:space="preserve"> </w:t>
      </w:r>
      <w:r w:rsidR="00E531CB" w:rsidRPr="00E531CB">
        <w:rPr>
          <w:rFonts w:ascii="Times New Roman" w:hAnsi="Times New Roman"/>
          <w:spacing w:val="-2"/>
          <w:sz w:val="24"/>
          <w:szCs w:val="24"/>
        </w:rPr>
        <w:t xml:space="preserve">the Islamic Capital Market </w:t>
      </w:r>
      <w:r w:rsidR="00E531CB">
        <w:rPr>
          <w:rFonts w:ascii="Times New Roman" w:hAnsi="Times New Roman"/>
          <w:spacing w:val="-2"/>
          <w:sz w:val="24"/>
          <w:szCs w:val="24"/>
        </w:rPr>
        <w:t>a Designated IsDB Member Country</w:t>
      </w:r>
      <w:r w:rsidR="00BF37E5">
        <w:rPr>
          <w:rFonts w:ascii="Times New Roman" w:hAnsi="Times New Roman"/>
          <w:spacing w:val="-2"/>
          <w:sz w:val="24"/>
          <w:szCs w:val="24"/>
        </w:rPr>
        <w:t xml:space="preserve"> (MC)</w:t>
      </w:r>
      <w:r w:rsidR="00B37961">
        <w:rPr>
          <w:rFonts w:ascii="Times New Roman" w:hAnsi="Times New Roman"/>
          <w:spacing w:val="-2"/>
          <w:sz w:val="24"/>
          <w:szCs w:val="24"/>
        </w:rPr>
        <w:t>.</w:t>
      </w:r>
      <w:r w:rsidRPr="7257D6DB">
        <w:rPr>
          <w:rFonts w:ascii="Times New Roman" w:hAnsi="Times New Roman"/>
          <w:spacing w:val="-2"/>
          <w:sz w:val="24"/>
          <w:szCs w:val="24"/>
        </w:rPr>
        <w:t xml:space="preserve"> </w:t>
      </w:r>
    </w:p>
    <w:p w14:paraId="273776C0" w14:textId="77777777" w:rsidR="005130C3" w:rsidRPr="00B96F14" w:rsidRDefault="005130C3" w:rsidP="0065085F">
      <w:pPr>
        <w:suppressAutoHyphens/>
        <w:jc w:val="both"/>
        <w:rPr>
          <w:rFonts w:ascii="Times New Roman" w:hAnsi="Times New Roman"/>
          <w:spacing w:val="-2"/>
          <w:sz w:val="24"/>
        </w:rPr>
      </w:pPr>
    </w:p>
    <w:p w14:paraId="15D35EB9" w14:textId="138E153D" w:rsidR="005130C3" w:rsidRDefault="005130C3" w:rsidP="0065085F">
      <w:pPr>
        <w:suppressAutoHyphens/>
        <w:jc w:val="both"/>
        <w:rPr>
          <w:rFonts w:ascii="Times New Roman" w:hAnsi="Times New Roman"/>
          <w:spacing w:val="-2"/>
          <w:sz w:val="24"/>
        </w:rPr>
      </w:pPr>
      <w:r w:rsidRPr="00B96F14">
        <w:rPr>
          <w:rFonts w:ascii="Times New Roman" w:hAnsi="Times New Roman"/>
          <w:spacing w:val="-2"/>
          <w:sz w:val="24"/>
        </w:rPr>
        <w:t xml:space="preserve">The </w:t>
      </w:r>
      <w:r w:rsidR="00F0555B">
        <w:rPr>
          <w:rFonts w:ascii="Times New Roman" w:hAnsi="Times New Roman"/>
          <w:spacing w:val="-2"/>
          <w:sz w:val="24"/>
        </w:rPr>
        <w:t xml:space="preserve">project </w:t>
      </w:r>
      <w:r w:rsidR="00B57DAB">
        <w:rPr>
          <w:rFonts w:ascii="Times New Roman" w:hAnsi="Times New Roman"/>
          <w:spacing w:val="-2"/>
          <w:sz w:val="24"/>
        </w:rPr>
        <w:t>will include the following components</w:t>
      </w:r>
      <w:r w:rsidR="001D5A25">
        <w:rPr>
          <w:rFonts w:ascii="Times New Roman" w:hAnsi="Times New Roman"/>
          <w:spacing w:val="-2"/>
          <w:sz w:val="24"/>
        </w:rPr>
        <w:t>:</w:t>
      </w:r>
      <w:r w:rsidRPr="00B96F14">
        <w:rPr>
          <w:rFonts w:ascii="Times New Roman" w:hAnsi="Times New Roman"/>
          <w:spacing w:val="-2"/>
          <w:sz w:val="24"/>
        </w:rPr>
        <w:t xml:space="preserve"> </w:t>
      </w:r>
    </w:p>
    <w:p w14:paraId="523626D4" w14:textId="6E3F7A28" w:rsidR="001D5A25" w:rsidRDefault="001D5A25" w:rsidP="001F4D12">
      <w:pPr>
        <w:suppressAutoHyphens/>
        <w:jc w:val="both"/>
        <w:rPr>
          <w:rFonts w:ascii="Times New Roman" w:hAnsi="Times New Roman"/>
          <w:spacing w:val="-2"/>
          <w:sz w:val="24"/>
        </w:rPr>
      </w:pPr>
    </w:p>
    <w:p w14:paraId="61CFBE4C" w14:textId="1BD9EDB5" w:rsidR="0008329E" w:rsidRDefault="00AC6856" w:rsidP="0008329E">
      <w:pPr>
        <w:pStyle w:val="ListParagraph"/>
        <w:numPr>
          <w:ilvl w:val="0"/>
          <w:numId w:val="19"/>
        </w:numPr>
        <w:rPr>
          <w:rFonts w:asciiTheme="majorBidi" w:hAnsiTheme="majorBidi" w:cstheme="majorBidi"/>
          <w:sz w:val="24"/>
          <w:szCs w:val="24"/>
        </w:rPr>
      </w:pPr>
      <w:r w:rsidRPr="00D3162E">
        <w:rPr>
          <w:rFonts w:asciiTheme="majorBidi" w:hAnsiTheme="majorBidi" w:cstheme="majorBidi"/>
          <w:sz w:val="24"/>
          <w:szCs w:val="24"/>
        </w:rPr>
        <w:t>Consulting F</w:t>
      </w:r>
      <w:r w:rsidR="004F6CA8" w:rsidRPr="00D3162E">
        <w:rPr>
          <w:rFonts w:asciiTheme="majorBidi" w:hAnsiTheme="majorBidi" w:cstheme="majorBidi"/>
          <w:sz w:val="24"/>
          <w:szCs w:val="24"/>
        </w:rPr>
        <w:t>ir</w:t>
      </w:r>
      <w:r w:rsidRPr="00D3162E">
        <w:rPr>
          <w:rFonts w:asciiTheme="majorBidi" w:hAnsiTheme="majorBidi" w:cstheme="majorBidi"/>
          <w:sz w:val="24"/>
          <w:szCs w:val="24"/>
        </w:rPr>
        <w:t>m Services to develop a regulatory, legal and economic frameworks</w:t>
      </w:r>
      <w:r w:rsidR="004F6CA8" w:rsidRPr="00D3162E">
        <w:rPr>
          <w:rFonts w:asciiTheme="majorBidi" w:hAnsiTheme="majorBidi" w:cstheme="majorBidi"/>
          <w:sz w:val="24"/>
          <w:szCs w:val="24"/>
        </w:rPr>
        <w:t>, using Quality &amp; Cost Based Selection (QCBS) method</w:t>
      </w:r>
      <w:r w:rsidR="009B43B4" w:rsidRPr="00D3162E">
        <w:rPr>
          <w:rFonts w:asciiTheme="majorBidi" w:hAnsiTheme="majorBidi" w:cstheme="majorBidi"/>
          <w:sz w:val="24"/>
          <w:szCs w:val="24"/>
        </w:rPr>
        <w:t xml:space="preserve"> from international shortlist</w:t>
      </w:r>
      <w:r w:rsidR="004F6CA8" w:rsidRPr="00D3162E">
        <w:rPr>
          <w:rFonts w:asciiTheme="majorBidi" w:hAnsiTheme="majorBidi" w:cstheme="majorBidi"/>
          <w:sz w:val="24"/>
          <w:szCs w:val="24"/>
        </w:rPr>
        <w:t>, using a lump Sum</w:t>
      </w:r>
      <w:r w:rsidR="007B7260" w:rsidRPr="00D3162E">
        <w:rPr>
          <w:rFonts w:asciiTheme="majorBidi" w:hAnsiTheme="majorBidi" w:cstheme="majorBidi"/>
          <w:sz w:val="24"/>
          <w:szCs w:val="24"/>
        </w:rPr>
        <w:t xml:space="preserve"> form of</w:t>
      </w:r>
      <w:r w:rsidR="004F6CA8" w:rsidRPr="00D3162E">
        <w:rPr>
          <w:rFonts w:asciiTheme="majorBidi" w:hAnsiTheme="majorBidi" w:cstheme="majorBidi"/>
          <w:sz w:val="24"/>
          <w:szCs w:val="24"/>
        </w:rPr>
        <w:t xml:space="preserve"> Contract, and,</w:t>
      </w:r>
      <w:r w:rsidR="0008329E" w:rsidRPr="00D3162E">
        <w:rPr>
          <w:rFonts w:asciiTheme="majorBidi" w:hAnsiTheme="majorBidi" w:cstheme="majorBidi"/>
          <w:sz w:val="24"/>
          <w:szCs w:val="24"/>
        </w:rPr>
        <w:t xml:space="preserve"> </w:t>
      </w:r>
    </w:p>
    <w:p w14:paraId="4A2C1F72" w14:textId="1280FA18" w:rsidR="0008329E" w:rsidRPr="00D3162E" w:rsidRDefault="00AC6856" w:rsidP="00D3162E">
      <w:pPr>
        <w:pStyle w:val="ListParagraph"/>
        <w:numPr>
          <w:ilvl w:val="0"/>
          <w:numId w:val="19"/>
        </w:numPr>
      </w:pPr>
      <w:r w:rsidRPr="00D3162E">
        <w:rPr>
          <w:rFonts w:asciiTheme="majorBidi" w:hAnsiTheme="majorBidi" w:cstheme="majorBidi"/>
          <w:sz w:val="24"/>
          <w:szCs w:val="24"/>
        </w:rPr>
        <w:t>Individual Consultant/s to carry out the capacity building activities</w:t>
      </w:r>
      <w:r w:rsidR="004F6CA8" w:rsidRPr="00D3162E">
        <w:rPr>
          <w:rFonts w:asciiTheme="majorBidi" w:hAnsiTheme="majorBidi" w:cstheme="majorBidi"/>
          <w:sz w:val="24"/>
          <w:szCs w:val="24"/>
        </w:rPr>
        <w:t xml:space="preserve">, using the </w:t>
      </w:r>
      <w:r w:rsidR="007B7260" w:rsidRPr="00D3162E">
        <w:rPr>
          <w:rFonts w:asciiTheme="majorBidi" w:hAnsiTheme="majorBidi" w:cstheme="majorBidi"/>
          <w:sz w:val="24"/>
          <w:szCs w:val="24"/>
        </w:rPr>
        <w:t>Letter of Invitation and Lump Sum Form of Contract</w:t>
      </w:r>
      <w:r w:rsidRPr="00D3162E">
        <w:rPr>
          <w:rFonts w:asciiTheme="majorBidi" w:hAnsiTheme="majorBidi" w:cstheme="majorBidi"/>
          <w:sz w:val="24"/>
          <w:szCs w:val="24"/>
        </w:rPr>
        <w:t>.</w:t>
      </w:r>
    </w:p>
    <w:p w14:paraId="63AE7C2C" w14:textId="77777777" w:rsidR="00E531CB" w:rsidRDefault="00E531CB" w:rsidP="0008329E"/>
    <w:p w14:paraId="050AFBF4" w14:textId="54096CE0" w:rsidR="005130C3" w:rsidRPr="00B96F14" w:rsidRDefault="003B360E" w:rsidP="0065085F">
      <w:pPr>
        <w:suppressAutoHyphens/>
        <w:jc w:val="both"/>
        <w:rPr>
          <w:rFonts w:ascii="Times New Roman" w:hAnsi="Times New Roman"/>
          <w:iCs/>
          <w:spacing w:val="-2"/>
          <w:sz w:val="24"/>
        </w:rPr>
      </w:pPr>
      <w:r w:rsidRPr="003B360E">
        <w:rPr>
          <w:rFonts w:ascii="Times New Roman" w:hAnsi="Times New Roman"/>
          <w:spacing w:val="-2"/>
          <w:sz w:val="24"/>
        </w:rPr>
        <w:t xml:space="preserve">Procurement of contracts financed by the Islamic Development Bank will be conducted through the procedures specified under the Guidelines for the Procurement of Consultant Services under Islamic Development Bank Project Financing (April 2019, </w:t>
      </w:r>
      <w:r w:rsidR="005E3E0B" w:rsidRPr="003B360E">
        <w:rPr>
          <w:rFonts w:ascii="Times New Roman" w:hAnsi="Times New Roman"/>
          <w:spacing w:val="-2"/>
          <w:sz w:val="24"/>
        </w:rPr>
        <w:t>revised</w:t>
      </w:r>
      <w:r w:rsidRPr="003B360E">
        <w:rPr>
          <w:rFonts w:ascii="Times New Roman" w:hAnsi="Times New Roman"/>
          <w:spacing w:val="-2"/>
          <w:sz w:val="24"/>
        </w:rPr>
        <w:t xml:space="preserve"> in February 2023) and is open to all eligible bidders as defined in the guidelines.</w:t>
      </w:r>
      <w:r w:rsidR="00DF62EB" w:rsidRPr="00B96F14">
        <w:rPr>
          <w:rFonts w:ascii="Times New Roman" w:hAnsi="Times New Roman"/>
          <w:spacing w:val="-2"/>
          <w:sz w:val="24"/>
        </w:rPr>
        <w:t xml:space="preserve"> </w:t>
      </w:r>
    </w:p>
    <w:p w14:paraId="2D9B0BC7" w14:textId="4B5DE4FA" w:rsidR="00E574FD" w:rsidRDefault="005D5F34" w:rsidP="00DB5377">
      <w:pPr>
        <w:spacing w:before="400" w:after="200"/>
        <w:ind w:right="200"/>
        <w:jc w:val="both"/>
        <w:rPr>
          <w:rFonts w:ascii="Times New Roman" w:hAnsi="Times New Roman"/>
          <w:spacing w:val="-2"/>
          <w:sz w:val="24"/>
        </w:rPr>
      </w:pPr>
      <w:r w:rsidRPr="005D5F34">
        <w:rPr>
          <w:rFonts w:ascii="Times New Roman" w:hAnsi="Times New Roman"/>
          <w:spacing w:val="-2"/>
          <w:sz w:val="24"/>
        </w:rPr>
        <w:t xml:space="preserve">Requests for Expression of Interest for contracts for consultancy services will be announced as they become available on </w:t>
      </w:r>
      <w:r w:rsidR="003A3B2B">
        <w:rPr>
          <w:rFonts w:ascii="Times New Roman" w:hAnsi="Times New Roman"/>
          <w:spacing w:val="-2"/>
          <w:sz w:val="24"/>
        </w:rPr>
        <w:t xml:space="preserve">the </w:t>
      </w:r>
      <w:r w:rsidRPr="005D5F34">
        <w:rPr>
          <w:rFonts w:ascii="Times New Roman" w:hAnsi="Times New Roman"/>
          <w:spacing w:val="-2"/>
          <w:sz w:val="24"/>
        </w:rPr>
        <w:t>IsDB Website, UNDB Online and DG Market</w:t>
      </w:r>
      <w:r>
        <w:rPr>
          <w:rFonts w:ascii="Times New Roman" w:hAnsi="Times New Roman"/>
          <w:spacing w:val="-2"/>
          <w:sz w:val="24"/>
        </w:rPr>
        <w:t xml:space="preserve">. </w:t>
      </w:r>
    </w:p>
    <w:p w14:paraId="1550C77A" w14:textId="6F8A7442" w:rsidR="00DB5377" w:rsidRDefault="00DB5377" w:rsidP="00DB5377">
      <w:pPr>
        <w:spacing w:before="400" w:after="200"/>
        <w:ind w:right="200"/>
        <w:jc w:val="both"/>
        <w:rPr>
          <w:rFonts w:ascii="Times New Roman" w:hAnsi="Times New Roman"/>
          <w:spacing w:val="-2"/>
          <w:sz w:val="24"/>
        </w:rPr>
      </w:pPr>
      <w:r w:rsidRPr="00B96F14">
        <w:rPr>
          <w:rFonts w:ascii="Times New Roman" w:hAnsi="Times New Roman"/>
          <w:spacing w:val="-2"/>
          <w:sz w:val="24"/>
        </w:rPr>
        <w:t xml:space="preserve">Interested eligible firms and individuals who would wish to be considered for the provision of consulting services for the </w:t>
      </w:r>
      <w:r w:rsidR="001D5A25" w:rsidRPr="00B96F14">
        <w:rPr>
          <w:rFonts w:ascii="Times New Roman" w:hAnsi="Times New Roman"/>
          <w:spacing w:val="-2"/>
          <w:sz w:val="24"/>
        </w:rPr>
        <w:t>above-mentioned</w:t>
      </w:r>
      <w:r w:rsidRPr="00B96F14">
        <w:rPr>
          <w:rFonts w:ascii="Times New Roman" w:hAnsi="Times New Roman"/>
          <w:spacing w:val="-2"/>
          <w:sz w:val="24"/>
        </w:rPr>
        <w:t xml:space="preserve"> project, or those requiring additional information, should contact the Beneficiary at the address below:</w:t>
      </w:r>
    </w:p>
    <w:p w14:paraId="485012BE" w14:textId="77777777" w:rsidR="00313A6E" w:rsidRPr="00313A6E" w:rsidRDefault="00313A6E" w:rsidP="00313A6E">
      <w:pPr>
        <w:spacing w:before="400" w:after="200"/>
        <w:ind w:right="200"/>
        <w:jc w:val="both"/>
        <w:rPr>
          <w:rFonts w:ascii="Times New Roman" w:hAnsi="Times New Roman"/>
          <w:spacing w:val="-2"/>
          <w:sz w:val="24"/>
        </w:rPr>
      </w:pPr>
      <w:r w:rsidRPr="00313A6E">
        <w:rPr>
          <w:rFonts w:ascii="Times New Roman" w:hAnsi="Times New Roman"/>
          <w:spacing w:val="-2"/>
          <w:sz w:val="24"/>
        </w:rPr>
        <w:t>THE ISLAMIC DEVELOPMENT BANK INSTITUTE</w:t>
      </w:r>
    </w:p>
    <w:p w14:paraId="42EBD79E" w14:textId="77777777" w:rsidR="00313A6E" w:rsidRPr="00313A6E" w:rsidRDefault="00313A6E" w:rsidP="00313A6E">
      <w:pPr>
        <w:suppressAutoHyphens/>
        <w:jc w:val="both"/>
        <w:rPr>
          <w:rFonts w:asciiTheme="majorBidi" w:eastAsia="Calibri" w:hAnsiTheme="majorBidi" w:cstheme="majorBidi"/>
          <w:spacing w:val="-2"/>
          <w:sz w:val="24"/>
          <w:szCs w:val="22"/>
        </w:rPr>
      </w:pPr>
      <w:r w:rsidRPr="00313A6E">
        <w:rPr>
          <w:rFonts w:asciiTheme="majorBidi" w:eastAsia="Calibri" w:hAnsiTheme="majorBidi" w:cstheme="majorBidi"/>
          <w:spacing w:val="-2"/>
          <w:sz w:val="24"/>
          <w:szCs w:val="22"/>
        </w:rPr>
        <w:t>Attention:        The Islamic Development Bank Institute</w:t>
      </w:r>
    </w:p>
    <w:p w14:paraId="6CBBA502" w14:textId="77777777" w:rsidR="00313A6E" w:rsidRPr="00313A6E" w:rsidRDefault="00313A6E" w:rsidP="00313A6E">
      <w:pPr>
        <w:suppressAutoHyphens/>
        <w:jc w:val="both"/>
        <w:rPr>
          <w:rFonts w:asciiTheme="majorBidi" w:eastAsia="Calibri" w:hAnsiTheme="majorBidi" w:cstheme="majorBidi"/>
          <w:spacing w:val="-2"/>
          <w:sz w:val="24"/>
          <w:szCs w:val="22"/>
        </w:rPr>
      </w:pPr>
      <w:r w:rsidRPr="00313A6E">
        <w:rPr>
          <w:rFonts w:asciiTheme="majorBidi" w:eastAsia="Calibri" w:hAnsiTheme="majorBidi" w:cstheme="majorBidi"/>
          <w:spacing w:val="-2"/>
          <w:sz w:val="24"/>
          <w:szCs w:val="22"/>
        </w:rPr>
        <w:t>Address:</w:t>
      </w:r>
      <w:r w:rsidRPr="00313A6E">
        <w:rPr>
          <w:rFonts w:asciiTheme="majorBidi" w:eastAsia="Calibri" w:hAnsiTheme="majorBidi" w:cstheme="majorBidi"/>
          <w:spacing w:val="-2"/>
          <w:sz w:val="24"/>
          <w:szCs w:val="22"/>
        </w:rPr>
        <w:tab/>
        <w:t xml:space="preserve">8111 King Khalid Street, Al </w:t>
      </w:r>
      <w:proofErr w:type="spellStart"/>
      <w:r w:rsidRPr="00313A6E">
        <w:rPr>
          <w:rFonts w:asciiTheme="majorBidi" w:eastAsia="Calibri" w:hAnsiTheme="majorBidi" w:cstheme="majorBidi"/>
          <w:spacing w:val="-2"/>
          <w:sz w:val="24"/>
          <w:szCs w:val="22"/>
        </w:rPr>
        <w:t>Nuzlah</w:t>
      </w:r>
      <w:proofErr w:type="spellEnd"/>
      <w:r w:rsidRPr="00313A6E">
        <w:rPr>
          <w:rFonts w:asciiTheme="majorBidi" w:eastAsia="Calibri" w:hAnsiTheme="majorBidi" w:cstheme="majorBidi"/>
          <w:spacing w:val="-2"/>
          <w:sz w:val="24"/>
          <w:szCs w:val="22"/>
        </w:rPr>
        <w:t xml:space="preserve"> Al </w:t>
      </w:r>
      <w:proofErr w:type="spellStart"/>
      <w:r w:rsidRPr="00313A6E">
        <w:rPr>
          <w:rFonts w:asciiTheme="majorBidi" w:eastAsia="Calibri" w:hAnsiTheme="majorBidi" w:cstheme="majorBidi"/>
          <w:spacing w:val="-2"/>
          <w:sz w:val="24"/>
          <w:szCs w:val="22"/>
        </w:rPr>
        <w:t>Yamania</w:t>
      </w:r>
      <w:proofErr w:type="spellEnd"/>
      <w:r w:rsidRPr="00313A6E">
        <w:rPr>
          <w:rFonts w:asciiTheme="majorBidi" w:eastAsia="Calibri" w:hAnsiTheme="majorBidi" w:cstheme="majorBidi"/>
          <w:spacing w:val="-2"/>
          <w:sz w:val="24"/>
          <w:szCs w:val="22"/>
        </w:rPr>
        <w:t xml:space="preserve"> District, Unit no. 1 </w:t>
      </w:r>
    </w:p>
    <w:p w14:paraId="75B62B0B" w14:textId="77777777" w:rsidR="00313A6E" w:rsidRPr="00313A6E" w:rsidRDefault="00313A6E" w:rsidP="00313A6E">
      <w:pPr>
        <w:suppressAutoHyphens/>
        <w:ind w:left="720"/>
        <w:jc w:val="both"/>
        <w:rPr>
          <w:rFonts w:asciiTheme="majorBidi" w:eastAsia="Calibri" w:hAnsiTheme="majorBidi" w:cstheme="majorBidi"/>
          <w:spacing w:val="-2"/>
          <w:sz w:val="24"/>
          <w:szCs w:val="22"/>
        </w:rPr>
      </w:pPr>
      <w:r w:rsidRPr="00313A6E">
        <w:rPr>
          <w:rFonts w:asciiTheme="majorBidi" w:eastAsia="Calibri" w:hAnsiTheme="majorBidi" w:cstheme="majorBidi"/>
          <w:spacing w:val="-2"/>
          <w:sz w:val="24"/>
          <w:szCs w:val="22"/>
        </w:rPr>
        <w:t xml:space="preserve">    </w:t>
      </w:r>
      <w:r w:rsidRPr="00313A6E">
        <w:rPr>
          <w:rFonts w:asciiTheme="majorBidi" w:eastAsia="Calibri" w:hAnsiTheme="majorBidi" w:cstheme="majorBidi"/>
          <w:spacing w:val="-2"/>
          <w:sz w:val="24"/>
          <w:szCs w:val="22"/>
        </w:rPr>
        <w:tab/>
        <w:t>Jeddah 22332-2444, Kingdom of Saudi Arabia </w:t>
      </w:r>
    </w:p>
    <w:p w14:paraId="5D9859E6" w14:textId="4F31B69E" w:rsidR="00EF369A" w:rsidRPr="00A37740" w:rsidRDefault="00313A6E" w:rsidP="00313A6E">
      <w:pPr>
        <w:ind w:right="202"/>
        <w:jc w:val="both"/>
        <w:rPr>
          <w:rFonts w:ascii="Times New Roman" w:hAnsi="Times New Roman"/>
          <w:spacing w:val="-2"/>
          <w:sz w:val="24"/>
        </w:rPr>
      </w:pPr>
      <w:r w:rsidRPr="00313A6E">
        <w:rPr>
          <w:rFonts w:asciiTheme="majorBidi" w:eastAsia="Calibri" w:hAnsiTheme="majorBidi" w:cstheme="majorBidi"/>
          <w:spacing w:val="-2"/>
          <w:sz w:val="24"/>
          <w:szCs w:val="22"/>
        </w:rPr>
        <w:t>Email:</w:t>
      </w:r>
      <w:r w:rsidRPr="00313A6E">
        <w:rPr>
          <w:rFonts w:asciiTheme="majorBidi" w:eastAsia="Calibri" w:hAnsiTheme="majorBidi" w:cstheme="majorBidi"/>
          <w:spacing w:val="-2"/>
          <w:sz w:val="24"/>
          <w:szCs w:val="22"/>
        </w:rPr>
        <w:tab/>
      </w:r>
      <w:r w:rsidRPr="00313A6E">
        <w:rPr>
          <w:rFonts w:asciiTheme="majorBidi" w:eastAsia="Calibri" w:hAnsiTheme="majorBidi" w:cstheme="majorBidi"/>
          <w:spacing w:val="-2"/>
          <w:sz w:val="24"/>
          <w:szCs w:val="22"/>
        </w:rPr>
        <w:tab/>
      </w:r>
      <w:hyperlink r:id="rId8" w:history="1">
        <w:r w:rsidRPr="00313A6E">
          <w:rPr>
            <w:rStyle w:val="Hyperlink"/>
            <w:rFonts w:asciiTheme="majorBidi" w:hAnsiTheme="majorBidi" w:cstheme="majorBidi"/>
            <w:sz w:val="24"/>
            <w:szCs w:val="22"/>
          </w:rPr>
          <w:t>isdbinstitute@isdb.org</w:t>
        </w:r>
      </w:hyperlink>
      <w:r w:rsidR="00EF369A" w:rsidRPr="00313A6E">
        <w:rPr>
          <w:rFonts w:asciiTheme="majorBidi" w:hAnsiTheme="majorBidi" w:cstheme="majorBidi"/>
          <w:spacing w:val="-2"/>
          <w:sz w:val="28"/>
          <w:szCs w:val="22"/>
        </w:rPr>
        <w:t xml:space="preserve"> </w:t>
      </w:r>
      <w:r w:rsidR="00E574FD" w:rsidRPr="00A37740">
        <w:rPr>
          <w:rFonts w:ascii="Times New Roman" w:hAnsi="Times New Roman"/>
          <w:spacing w:val="-2"/>
          <w:sz w:val="24"/>
        </w:rPr>
        <w:t xml:space="preserve">and </w:t>
      </w:r>
      <w:hyperlink r:id="rId9" w:history="1">
        <w:r w:rsidR="00A37740" w:rsidRPr="009A6C7E">
          <w:rPr>
            <w:rStyle w:val="Hyperlink"/>
            <w:rFonts w:ascii="Times New Roman" w:hAnsi="Times New Roman"/>
            <w:spacing w:val="-2"/>
            <w:sz w:val="24"/>
          </w:rPr>
          <w:t>info@isdbinstitute.org</w:t>
        </w:r>
      </w:hyperlink>
      <w:r w:rsidR="00A37740">
        <w:rPr>
          <w:rFonts w:ascii="Times New Roman" w:hAnsi="Times New Roman"/>
          <w:spacing w:val="-2"/>
          <w:sz w:val="24"/>
        </w:rPr>
        <w:t xml:space="preserve"> </w:t>
      </w:r>
    </w:p>
    <w:sectPr w:rsidR="00EF369A" w:rsidRPr="00A37740" w:rsidSect="000672E7">
      <w:headerReference w:type="even" r:id="rId10"/>
      <w:endnotePr>
        <w:numFmt w:val="decimal"/>
      </w:endnotePr>
      <w:pgSz w:w="11907" w:h="16839" w:code="9"/>
      <w:pgMar w:top="1104" w:right="1467" w:bottom="1440" w:left="126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C64AF" w14:textId="77777777" w:rsidR="00355457" w:rsidRDefault="00355457">
      <w:r>
        <w:separator/>
      </w:r>
    </w:p>
  </w:endnote>
  <w:endnote w:type="continuationSeparator" w:id="0">
    <w:p w14:paraId="2DDD937D" w14:textId="77777777" w:rsidR="00355457" w:rsidRDefault="00355457">
      <w:r>
        <w:rPr>
          <w:sz w:val="24"/>
        </w:rPr>
        <w:t xml:space="preserve"> </w:t>
      </w:r>
    </w:p>
  </w:endnote>
  <w:endnote w:type="continuationNotice" w:id="1">
    <w:p w14:paraId="6ACE1930" w14:textId="77777777" w:rsidR="00355457" w:rsidRDefault="003554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1A85" w14:textId="77777777" w:rsidR="00355457" w:rsidRDefault="00355457">
      <w:r>
        <w:rPr>
          <w:sz w:val="24"/>
        </w:rPr>
        <w:separator/>
      </w:r>
    </w:p>
  </w:footnote>
  <w:footnote w:type="continuationSeparator" w:id="0">
    <w:p w14:paraId="6BAEDE10" w14:textId="77777777" w:rsidR="00355457" w:rsidRDefault="0035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12E54" w14:textId="07DAD703" w:rsidR="00BC7634" w:rsidRDefault="00BC7634">
    <w:pPr>
      <w:pStyle w:val="Header"/>
    </w:pPr>
    <w:r>
      <w:rPr>
        <w:noProof/>
      </w:rPr>
      <mc:AlternateContent>
        <mc:Choice Requires="wps">
          <w:drawing>
            <wp:anchor distT="0" distB="0" distL="114300" distR="114300" simplePos="0" relativeHeight="251660288" behindDoc="0" locked="0" layoutInCell="0" allowOverlap="1" wp14:anchorId="717744A3" wp14:editId="2E13B8FA">
              <wp:simplePos x="0" y="0"/>
              <wp:positionH relativeFrom="page">
                <wp:posOffset>0</wp:posOffset>
              </wp:positionH>
              <wp:positionV relativeFrom="page">
                <wp:posOffset>190500</wp:posOffset>
              </wp:positionV>
              <wp:extent cx="7560945" cy="273050"/>
              <wp:effectExtent l="0" t="0" r="0" b="12700"/>
              <wp:wrapNone/>
              <wp:docPr id="2" name="MSIPCM4ee3484dbc0faa3324c6fafa"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744A3" id="_x0000_t202" coordsize="21600,21600" o:spt="202" path="m,l,21600r21600,l21600,xe">
              <v:stroke joinstyle="miter"/>
              <v:path gradientshapeok="t" o:connecttype="rect"/>
            </v:shapetype>
            <v:shape id="MSIPCM4ee3484dbc0faa3324c6fafa"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3B0"/>
    <w:multiLevelType w:val="hybridMultilevel"/>
    <w:tmpl w:val="CF08217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2D0A14"/>
    <w:multiLevelType w:val="hybridMultilevel"/>
    <w:tmpl w:val="C2B40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719A8"/>
    <w:multiLevelType w:val="hybridMultilevel"/>
    <w:tmpl w:val="DBBC4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A068E1"/>
    <w:multiLevelType w:val="hybridMultilevel"/>
    <w:tmpl w:val="9580B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C347C"/>
    <w:multiLevelType w:val="hybridMultilevel"/>
    <w:tmpl w:val="62D8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44DC1"/>
    <w:multiLevelType w:val="hybridMultilevel"/>
    <w:tmpl w:val="6F0818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8E4147"/>
    <w:multiLevelType w:val="hybridMultilevel"/>
    <w:tmpl w:val="13BC90C0"/>
    <w:lvl w:ilvl="0" w:tplc="837CB63C">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8A6EA1"/>
    <w:multiLevelType w:val="hybridMultilevel"/>
    <w:tmpl w:val="D4928FB8"/>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717FD"/>
    <w:multiLevelType w:val="hybridMultilevel"/>
    <w:tmpl w:val="165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D0582D"/>
    <w:multiLevelType w:val="hybridMultilevel"/>
    <w:tmpl w:val="FC3C4E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CE1B12"/>
    <w:multiLevelType w:val="hybridMultilevel"/>
    <w:tmpl w:val="4C26A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4B5503"/>
    <w:multiLevelType w:val="hybridMultilevel"/>
    <w:tmpl w:val="4B6E4AE8"/>
    <w:lvl w:ilvl="0" w:tplc="63729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22354"/>
    <w:multiLevelType w:val="hybridMultilevel"/>
    <w:tmpl w:val="052A5BC2"/>
    <w:lvl w:ilvl="0" w:tplc="0A20AEB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100A5"/>
    <w:multiLevelType w:val="hybridMultilevel"/>
    <w:tmpl w:val="E7BEF076"/>
    <w:lvl w:ilvl="0" w:tplc="5DA63C80">
      <w:numFmt w:val="bullet"/>
      <w:lvlText w:val="‑"/>
      <w:lvlJc w:val="left"/>
      <w:pPr>
        <w:ind w:left="1800" w:hanging="360"/>
      </w:pPr>
      <w:rPr>
        <w:rFonts w:ascii="Yu Gothic UI Semilight" w:eastAsia="Yu Gothic UI Semilight" w:hAnsi="Yu Gothic UI Semilight"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FB53D8"/>
    <w:multiLevelType w:val="hybridMultilevel"/>
    <w:tmpl w:val="B6B4C1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02549F"/>
    <w:multiLevelType w:val="hybridMultilevel"/>
    <w:tmpl w:val="472CBB3E"/>
    <w:lvl w:ilvl="0" w:tplc="E65858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E0527"/>
    <w:multiLevelType w:val="hybridMultilevel"/>
    <w:tmpl w:val="A10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D1A3D"/>
    <w:multiLevelType w:val="hybridMultilevel"/>
    <w:tmpl w:val="B0424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319149">
    <w:abstractNumId w:val="8"/>
  </w:num>
  <w:num w:numId="2" w16cid:durableId="793406557">
    <w:abstractNumId w:val="11"/>
  </w:num>
  <w:num w:numId="3" w16cid:durableId="55981859">
    <w:abstractNumId w:val="6"/>
  </w:num>
  <w:num w:numId="4" w16cid:durableId="1549754977">
    <w:abstractNumId w:val="14"/>
  </w:num>
  <w:num w:numId="5" w16cid:durableId="529493172">
    <w:abstractNumId w:val="7"/>
  </w:num>
  <w:num w:numId="6" w16cid:durableId="1665014975">
    <w:abstractNumId w:val="0"/>
  </w:num>
  <w:num w:numId="7" w16cid:durableId="1569682505">
    <w:abstractNumId w:val="2"/>
  </w:num>
  <w:num w:numId="8" w16cid:durableId="1203244881">
    <w:abstractNumId w:val="9"/>
  </w:num>
  <w:num w:numId="9" w16cid:durableId="141893788">
    <w:abstractNumId w:val="4"/>
  </w:num>
  <w:num w:numId="10" w16cid:durableId="814949958">
    <w:abstractNumId w:val="17"/>
  </w:num>
  <w:num w:numId="11" w16cid:durableId="2137789615">
    <w:abstractNumId w:val="12"/>
  </w:num>
  <w:num w:numId="12" w16cid:durableId="417486243">
    <w:abstractNumId w:val="16"/>
  </w:num>
  <w:num w:numId="13" w16cid:durableId="1363285810">
    <w:abstractNumId w:val="3"/>
  </w:num>
  <w:num w:numId="14" w16cid:durableId="337773538">
    <w:abstractNumId w:val="5"/>
  </w:num>
  <w:num w:numId="15" w16cid:durableId="1030297400">
    <w:abstractNumId w:val="18"/>
  </w:num>
  <w:num w:numId="16" w16cid:durableId="910624933">
    <w:abstractNumId w:val="15"/>
  </w:num>
  <w:num w:numId="17" w16cid:durableId="1267616660">
    <w:abstractNumId w:val="10"/>
  </w:num>
  <w:num w:numId="18" w16cid:durableId="270204954">
    <w:abstractNumId w:val="1"/>
  </w:num>
  <w:num w:numId="19" w16cid:durableId="2137678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xMDEwNjc0sTQ2NTRS0lEKTi0uzszPAykwrAUAW23AKiwAAAA="/>
  </w:docVars>
  <w:rsids>
    <w:rsidRoot w:val="005130C3"/>
    <w:rsid w:val="0001394F"/>
    <w:rsid w:val="00037F1C"/>
    <w:rsid w:val="000672E7"/>
    <w:rsid w:val="00073C60"/>
    <w:rsid w:val="0008270C"/>
    <w:rsid w:val="0008329E"/>
    <w:rsid w:val="0008577E"/>
    <w:rsid w:val="00087A5D"/>
    <w:rsid w:val="0009213A"/>
    <w:rsid w:val="000B3C65"/>
    <w:rsid w:val="000D0B4C"/>
    <w:rsid w:val="000F4D9A"/>
    <w:rsid w:val="0010171D"/>
    <w:rsid w:val="001744B5"/>
    <w:rsid w:val="00190C88"/>
    <w:rsid w:val="001942C9"/>
    <w:rsid w:val="001B38AC"/>
    <w:rsid w:val="001B53B8"/>
    <w:rsid w:val="001D5A25"/>
    <w:rsid w:val="001F4D12"/>
    <w:rsid w:val="001F65C4"/>
    <w:rsid w:val="00216103"/>
    <w:rsid w:val="00233A25"/>
    <w:rsid w:val="002378BD"/>
    <w:rsid w:val="00240380"/>
    <w:rsid w:val="002C5423"/>
    <w:rsid w:val="00313A6E"/>
    <w:rsid w:val="00322FC3"/>
    <w:rsid w:val="0033717F"/>
    <w:rsid w:val="00343FB8"/>
    <w:rsid w:val="00347B31"/>
    <w:rsid w:val="00355457"/>
    <w:rsid w:val="003818BD"/>
    <w:rsid w:val="003A3B2B"/>
    <w:rsid w:val="003B360E"/>
    <w:rsid w:val="003E42BF"/>
    <w:rsid w:val="003F5CF1"/>
    <w:rsid w:val="00410A67"/>
    <w:rsid w:val="00411482"/>
    <w:rsid w:val="00440F14"/>
    <w:rsid w:val="00446758"/>
    <w:rsid w:val="00456400"/>
    <w:rsid w:val="00457B5D"/>
    <w:rsid w:val="00472074"/>
    <w:rsid w:val="004A5F59"/>
    <w:rsid w:val="004B5098"/>
    <w:rsid w:val="004C417A"/>
    <w:rsid w:val="004F2409"/>
    <w:rsid w:val="004F6CA8"/>
    <w:rsid w:val="005130C3"/>
    <w:rsid w:val="00514999"/>
    <w:rsid w:val="00515A19"/>
    <w:rsid w:val="0055476E"/>
    <w:rsid w:val="00557532"/>
    <w:rsid w:val="0058450F"/>
    <w:rsid w:val="00591E90"/>
    <w:rsid w:val="00596C54"/>
    <w:rsid w:val="005C4E63"/>
    <w:rsid w:val="005C7504"/>
    <w:rsid w:val="005D1F6B"/>
    <w:rsid w:val="005D5F34"/>
    <w:rsid w:val="005E0060"/>
    <w:rsid w:val="005E3E0B"/>
    <w:rsid w:val="005F40FB"/>
    <w:rsid w:val="0060370A"/>
    <w:rsid w:val="00606DA8"/>
    <w:rsid w:val="00623851"/>
    <w:rsid w:val="00633BF6"/>
    <w:rsid w:val="00645A79"/>
    <w:rsid w:val="0065085F"/>
    <w:rsid w:val="00677A84"/>
    <w:rsid w:val="00693295"/>
    <w:rsid w:val="0069701F"/>
    <w:rsid w:val="006C61FF"/>
    <w:rsid w:val="006C780E"/>
    <w:rsid w:val="006D1046"/>
    <w:rsid w:val="006E45CD"/>
    <w:rsid w:val="006F77EA"/>
    <w:rsid w:val="0071170D"/>
    <w:rsid w:val="007279C8"/>
    <w:rsid w:val="007360B0"/>
    <w:rsid w:val="00737AC3"/>
    <w:rsid w:val="00772158"/>
    <w:rsid w:val="007757C0"/>
    <w:rsid w:val="00784716"/>
    <w:rsid w:val="00790458"/>
    <w:rsid w:val="007A56B0"/>
    <w:rsid w:val="007B2DE3"/>
    <w:rsid w:val="007B7103"/>
    <w:rsid w:val="007B7260"/>
    <w:rsid w:val="007C347A"/>
    <w:rsid w:val="007D23F5"/>
    <w:rsid w:val="007F2386"/>
    <w:rsid w:val="00811900"/>
    <w:rsid w:val="0081297F"/>
    <w:rsid w:val="008268E8"/>
    <w:rsid w:val="00837EB4"/>
    <w:rsid w:val="00846B37"/>
    <w:rsid w:val="008C6246"/>
    <w:rsid w:val="008E47FB"/>
    <w:rsid w:val="008F7EA6"/>
    <w:rsid w:val="009063C5"/>
    <w:rsid w:val="00920788"/>
    <w:rsid w:val="00924F5F"/>
    <w:rsid w:val="00944DFB"/>
    <w:rsid w:val="009462BF"/>
    <w:rsid w:val="009865B1"/>
    <w:rsid w:val="009B43B4"/>
    <w:rsid w:val="009E4E88"/>
    <w:rsid w:val="009E7C2D"/>
    <w:rsid w:val="009F23EC"/>
    <w:rsid w:val="00A07D64"/>
    <w:rsid w:val="00A2771A"/>
    <w:rsid w:val="00A35CA3"/>
    <w:rsid w:val="00A37740"/>
    <w:rsid w:val="00A54B9D"/>
    <w:rsid w:val="00A903DD"/>
    <w:rsid w:val="00A92C92"/>
    <w:rsid w:val="00A93FAE"/>
    <w:rsid w:val="00A94FE4"/>
    <w:rsid w:val="00AB6B93"/>
    <w:rsid w:val="00AC3470"/>
    <w:rsid w:val="00AC6856"/>
    <w:rsid w:val="00AD6056"/>
    <w:rsid w:val="00B058DD"/>
    <w:rsid w:val="00B37961"/>
    <w:rsid w:val="00B575C1"/>
    <w:rsid w:val="00B57DAB"/>
    <w:rsid w:val="00B96F14"/>
    <w:rsid w:val="00BC50C6"/>
    <w:rsid w:val="00BC7634"/>
    <w:rsid w:val="00BD33E3"/>
    <w:rsid w:val="00BE58D4"/>
    <w:rsid w:val="00BF37E5"/>
    <w:rsid w:val="00C12FE6"/>
    <w:rsid w:val="00C87D46"/>
    <w:rsid w:val="00CC78F9"/>
    <w:rsid w:val="00CF1A04"/>
    <w:rsid w:val="00D04375"/>
    <w:rsid w:val="00D3162E"/>
    <w:rsid w:val="00D40631"/>
    <w:rsid w:val="00D52227"/>
    <w:rsid w:val="00D628D6"/>
    <w:rsid w:val="00D7277A"/>
    <w:rsid w:val="00D879CE"/>
    <w:rsid w:val="00D9176D"/>
    <w:rsid w:val="00D95C2C"/>
    <w:rsid w:val="00D96FC4"/>
    <w:rsid w:val="00DA036C"/>
    <w:rsid w:val="00DB4804"/>
    <w:rsid w:val="00DB5377"/>
    <w:rsid w:val="00DB62EA"/>
    <w:rsid w:val="00DB78F4"/>
    <w:rsid w:val="00DE017B"/>
    <w:rsid w:val="00DF62EB"/>
    <w:rsid w:val="00E03FA9"/>
    <w:rsid w:val="00E1795B"/>
    <w:rsid w:val="00E327FB"/>
    <w:rsid w:val="00E531CB"/>
    <w:rsid w:val="00E5358B"/>
    <w:rsid w:val="00E55D5C"/>
    <w:rsid w:val="00E574FD"/>
    <w:rsid w:val="00E612DE"/>
    <w:rsid w:val="00E6438E"/>
    <w:rsid w:val="00E706F3"/>
    <w:rsid w:val="00EA3994"/>
    <w:rsid w:val="00EB4709"/>
    <w:rsid w:val="00EC4BD3"/>
    <w:rsid w:val="00EC7758"/>
    <w:rsid w:val="00EF369A"/>
    <w:rsid w:val="00F0555B"/>
    <w:rsid w:val="00F26132"/>
    <w:rsid w:val="00F50C13"/>
    <w:rsid w:val="00F5133B"/>
    <w:rsid w:val="00F57864"/>
    <w:rsid w:val="00F646EA"/>
    <w:rsid w:val="00F822DF"/>
    <w:rsid w:val="00F83572"/>
    <w:rsid w:val="00FC6C8B"/>
    <w:rsid w:val="00FE439A"/>
    <w:rsid w:val="7257D6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85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List Paragraph2,Text,References,سرد الفقرات,Bullets,Liste 1,Numbered List Paragraph,ReferencesCxSpLast,Medium Grid 1 - Accent 21,List Paragraph nowy,Paragraphe  revu,Paragraphe de liste1"/>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List Paragraph2 Char,Text Char,References Char,سرد الفقرات Char,Bullets Char,Liste 1 Char,Numbered List Paragraph Char,ReferencesCxSpLast Char,List Paragraph nowy Char"/>
    <w:basedOn w:val="DefaultParagraphFont"/>
    <w:link w:val="ListParagraph"/>
    <w:uiPriority w:val="34"/>
    <w:qFormat/>
    <w:rsid w:val="009865B1"/>
    <w:rPr>
      <w:rFonts w:asciiTheme="minorHAnsi" w:eastAsiaTheme="minorEastAsia" w:hAnsiTheme="minorHAnsi" w:cstheme="minorBidi"/>
      <w:lang w:val="en-GB"/>
    </w:rPr>
  </w:style>
  <w:style w:type="character" w:styleId="UnresolvedMention">
    <w:name w:val="Unresolved Mention"/>
    <w:basedOn w:val="DefaultParagraphFont"/>
    <w:uiPriority w:val="99"/>
    <w:semiHidden/>
    <w:unhideWhenUsed/>
    <w:rsid w:val="00AD6056"/>
    <w:rPr>
      <w:color w:val="605E5C"/>
      <w:shd w:val="clear" w:color="auto" w:fill="E1DFDD"/>
    </w:rPr>
  </w:style>
  <w:style w:type="character" w:styleId="CommentReference">
    <w:name w:val="annotation reference"/>
    <w:basedOn w:val="DefaultParagraphFont"/>
    <w:semiHidden/>
    <w:unhideWhenUsed/>
    <w:rsid w:val="00F26132"/>
    <w:rPr>
      <w:sz w:val="16"/>
      <w:szCs w:val="16"/>
    </w:rPr>
  </w:style>
  <w:style w:type="paragraph" w:styleId="CommentText">
    <w:name w:val="annotation text"/>
    <w:basedOn w:val="Normal"/>
    <w:link w:val="CommentTextChar"/>
    <w:unhideWhenUsed/>
    <w:rsid w:val="00F26132"/>
    <w:rPr>
      <w:sz w:val="20"/>
    </w:rPr>
  </w:style>
  <w:style w:type="character" w:customStyle="1" w:styleId="CommentTextChar">
    <w:name w:val="Comment Text Char"/>
    <w:basedOn w:val="DefaultParagraphFont"/>
    <w:link w:val="CommentText"/>
    <w:rsid w:val="00F26132"/>
    <w:rPr>
      <w:rFonts w:ascii="CG Times" w:hAnsi="CG Times"/>
    </w:rPr>
  </w:style>
  <w:style w:type="paragraph" w:styleId="CommentSubject">
    <w:name w:val="annotation subject"/>
    <w:basedOn w:val="CommentText"/>
    <w:next w:val="CommentText"/>
    <w:link w:val="CommentSubjectChar"/>
    <w:semiHidden/>
    <w:unhideWhenUsed/>
    <w:rsid w:val="00F26132"/>
    <w:rPr>
      <w:b/>
      <w:bCs/>
    </w:rPr>
  </w:style>
  <w:style w:type="character" w:customStyle="1" w:styleId="CommentSubjectChar">
    <w:name w:val="Comment Subject Char"/>
    <w:basedOn w:val="CommentTextChar"/>
    <w:link w:val="CommentSubject"/>
    <w:semiHidden/>
    <w:rsid w:val="00F26132"/>
    <w:rPr>
      <w:rFonts w:ascii="CG Times" w:hAnsi="CG Times"/>
      <w:b/>
      <w:bCs/>
    </w:rPr>
  </w:style>
  <w:style w:type="paragraph" w:styleId="Revision">
    <w:name w:val="Revision"/>
    <w:hidden/>
    <w:uiPriority w:val="99"/>
    <w:semiHidden/>
    <w:rsid w:val="00AC6856"/>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sdb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Mehmet Eken</cp:lastModifiedBy>
  <cp:revision>4</cp:revision>
  <cp:lastPrinted>2009-03-05T06:40:00Z</cp:lastPrinted>
  <dcterms:created xsi:type="dcterms:W3CDTF">2024-09-08T11:59:00Z</dcterms:created>
  <dcterms:modified xsi:type="dcterms:W3CDTF">2024-09-10T10:37:00Z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2023-05-02T08:04:49Z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83dda9f1-fb1f-43fe-99c4-137a66823b3e</vt:lpwstr>
  </property>
  <property fmtid="{D5CDD505-2E9C-101B-9397-08002B2CF9AE}" pid="8" name="MSIP_Label_9ef4adf7-25a7-4f52-a61a-df7190f1d881_ContentBits">
    <vt:lpwstr>1</vt:lpwstr>
  </property>
  <property fmtid="{D5CDD505-2E9C-101B-9397-08002B2CF9AE}" pid="9" name="GrammarlyDocumentId">
    <vt:lpwstr>9f5e949f8ed1ac25b002043970577e051d12d274550ae4fbf071c677038c3c37</vt:lpwstr>
  </property>
</Properties>
</file>