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10C5" w14:textId="77777777" w:rsidR="00BE00E6" w:rsidRDefault="000237BD">
      <w:pPr>
        <w:jc w:val="center"/>
        <w:rPr>
          <w:rFonts w:ascii="Oswald" w:eastAsia="Oswald" w:hAnsi="Oswald" w:cs="Oswald"/>
          <w:color w:val="171717"/>
          <w:highlight w:val="white"/>
        </w:rPr>
      </w:pPr>
      <w:r>
        <w:rPr>
          <w:rFonts w:ascii="Oswald" w:eastAsia="Oswald" w:hAnsi="Oswald" w:cs="Oswald"/>
          <w:color w:val="171717"/>
          <w:sz w:val="36"/>
          <w:szCs w:val="36"/>
          <w:highlight w:val="white"/>
        </w:rPr>
        <w:t>PUBLICATION OF THE AWARD OF GOODS CONTRACTS FOR THE PROJECTS FINANCED BY THE ISLAMIC DEVELOPMENT BANK</w:t>
      </w:r>
    </w:p>
    <w:p w14:paraId="14E1199B" w14:textId="77777777" w:rsidR="00BE00E6" w:rsidRPr="00764296" w:rsidRDefault="00BE00E6">
      <w:pPr>
        <w:tabs>
          <w:tab w:val="left" w:pos="1530"/>
          <w:tab w:val="left" w:pos="8640"/>
          <w:tab w:val="left" w:pos="9450"/>
        </w:tabs>
        <w:ind w:right="14"/>
        <w:jc w:val="center"/>
        <w:rPr>
          <w:color w:val="auto"/>
        </w:rPr>
      </w:pPr>
    </w:p>
    <w:p w14:paraId="1AA00017" w14:textId="4180A5EA" w:rsidR="00BE00E6" w:rsidRPr="00B3706D" w:rsidRDefault="00E72622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  <w:lang w:val="id-ID"/>
        </w:rPr>
        <w:t>6</w:t>
      </w:r>
      <w:r w:rsidR="00764296" w:rsidRPr="00B3706D">
        <w:rPr>
          <w:color w:val="auto"/>
        </w:rPr>
        <w:t xml:space="preserve"> August 2024</w:t>
      </w:r>
    </w:p>
    <w:p w14:paraId="07302F5A" w14:textId="77777777" w:rsidR="00BE00E6" w:rsidRPr="00B3706D" w:rsidRDefault="000237BD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color w:val="auto"/>
        </w:rPr>
      </w:pPr>
      <w:r w:rsidRPr="00B3706D">
        <w:rPr>
          <w:color w:val="auto"/>
        </w:rPr>
        <w:t>INFORMATION NOTE</w:t>
      </w:r>
    </w:p>
    <w:tbl>
      <w:tblPr>
        <w:tblStyle w:val="a"/>
        <w:tblW w:w="103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5"/>
        <w:gridCol w:w="6615"/>
      </w:tblGrid>
      <w:tr w:rsidR="00BE00E6" w14:paraId="65172A82" w14:textId="77777777">
        <w:trPr>
          <w:trHeight w:val="5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953DA0" w14:textId="77777777" w:rsidR="00BE00E6" w:rsidRPr="00B3706D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firstLine="72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 w:rsidRPr="00B3706D"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Publication date: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0A3B" w14:textId="69C7F9E2" w:rsidR="00BE00E6" w:rsidRPr="00B3706D" w:rsidRDefault="00B3706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B3706D">
              <w:rPr>
                <w:rFonts w:ascii="Cambria" w:eastAsia="Cambria" w:hAnsi="Cambria" w:cs="Cambria"/>
                <w:color w:val="000000"/>
                <w:sz w:val="22"/>
                <w:szCs w:val="22"/>
                <w:lang w:val="id-ID"/>
              </w:rPr>
              <w:t>7</w:t>
            </w:r>
            <w:r w:rsidR="00565E75" w:rsidRPr="00B3706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August 2024</w:t>
            </w:r>
          </w:p>
        </w:tc>
      </w:tr>
      <w:tr w:rsidR="00BE00E6" w14:paraId="71381DA9" w14:textId="77777777">
        <w:trPr>
          <w:trHeight w:val="49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C6BC74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firstLine="72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Country: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9851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Indonesia</w:t>
            </w:r>
          </w:p>
        </w:tc>
      </w:tr>
      <w:tr w:rsidR="00BE00E6" w14:paraId="7E0B95ED" w14:textId="77777777">
        <w:trPr>
          <w:trHeight w:val="60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D6CC1E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firstLine="72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Executing agency: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47C8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Directorate General of Health Service, Ministry of Health</w:t>
            </w:r>
          </w:p>
        </w:tc>
      </w:tr>
      <w:tr w:rsidR="00BE00E6" w14:paraId="5606C279" w14:textId="77777777">
        <w:trPr>
          <w:trHeight w:val="70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838FDF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Name of the project: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31B5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The Strengthening of National Referral Hospitals and Vertical Technical Unit Projects </w:t>
            </w:r>
          </w:p>
        </w:tc>
      </w:tr>
      <w:tr w:rsidR="00BE00E6" w14:paraId="6958A16A" w14:textId="77777777">
        <w:trPr>
          <w:trHeight w:val="58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F6E01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Mode of Funding Number: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23B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IDN 1031</w:t>
            </w:r>
          </w:p>
        </w:tc>
      </w:tr>
      <w:tr w:rsidR="00BE00E6" w14:paraId="6F5AA497" w14:textId="77777777">
        <w:trPr>
          <w:trHeight w:val="72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55380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Title of the Bidding: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0FE0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Procurement of Equipment for Persahabatan Hospital</w:t>
            </w:r>
          </w:p>
        </w:tc>
      </w:tr>
      <w:tr w:rsidR="00BE00E6" w14:paraId="55642AB3" w14:textId="77777777">
        <w:trPr>
          <w:trHeight w:val="61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69391C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Lot number and name (if different from the name of the Bidding):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6C0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  <w:highlight w:val="yellow"/>
              </w:rPr>
            </w:pPr>
            <w:r w:rsidRPr="0076429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 (one) lot (contract)</w:t>
            </w:r>
          </w:p>
        </w:tc>
      </w:tr>
      <w:tr w:rsidR="00BE00E6" w14:paraId="4D6C6EF7" w14:textId="77777777">
        <w:trPr>
          <w:trHeight w:val="61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7050B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Procurement Mode: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60A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International Competitive Bidding (ICB)</w:t>
            </w:r>
          </w:p>
        </w:tc>
      </w:tr>
      <w:tr w:rsidR="00BE00E6" w14:paraId="48AC1D3D" w14:textId="77777777">
        <w:trPr>
          <w:trHeight w:val="81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E9D1B2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National preference (Yes or No):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7CF2" w14:textId="77777777" w:rsidR="00BE00E6" w:rsidRDefault="000237BD">
            <w:pPr>
              <w:ind w:left="72" w:right="-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</w:t>
            </w:r>
          </w:p>
        </w:tc>
      </w:tr>
      <w:tr w:rsidR="00BE00E6" w14:paraId="11738283" w14:textId="77777777">
        <w:trPr>
          <w:trHeight w:val="70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A9863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MC preference (Yes or No):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BEAA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</w:t>
            </w:r>
          </w:p>
        </w:tc>
      </w:tr>
      <w:tr w:rsidR="00BE00E6" w14:paraId="4791FC30" w14:textId="77777777">
        <w:trPr>
          <w:trHeight w:val="545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28DB8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Beneficiary's tender number: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32D" w14:textId="77777777" w:rsidR="00BE00E6" w:rsidRDefault="000237BD">
            <w:pPr>
              <w:ind w:left="72" w:right="72"/>
              <w:rPr>
                <w:rFonts w:ascii="Cambria" w:eastAsia="Cambria" w:hAnsi="Cambria" w:cs="Cambria"/>
                <w:strike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IDN 1031/EQ02</w:t>
            </w:r>
          </w:p>
        </w:tc>
      </w:tr>
      <w:tr w:rsidR="00BE00E6" w14:paraId="5C082F6D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84AB48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Date of receipt by the Bank of the draft Bidding Document: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CDEF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 January 2024</w:t>
            </w:r>
          </w:p>
        </w:tc>
      </w:tr>
      <w:tr w:rsidR="00BE00E6" w14:paraId="611DEDC1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104E20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Date of approval by the Bank of the Bidding Document: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0030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 February 2024</w:t>
            </w:r>
          </w:p>
        </w:tc>
      </w:tr>
      <w:tr w:rsidR="00BE00E6" w14:paraId="01399D48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36E76B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Date of issuance of the Bidding Document: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D9B3" w14:textId="77777777" w:rsidR="00BE00E6" w:rsidRDefault="00BE00E6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40A47C19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 February 2024</w:t>
            </w:r>
          </w:p>
        </w:tc>
      </w:tr>
      <w:tr w:rsidR="00BE00E6" w14:paraId="1FB8C940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3909A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lastRenderedPageBreak/>
              <w:t>Deadline for submission of bids: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1554" w14:textId="77777777" w:rsidR="00BE00E6" w:rsidRDefault="00BE00E6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1341EB08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Tuesday, 16 April 2024</w:t>
            </w:r>
          </w:p>
          <w:p w14:paraId="62E253E1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12.00 local time (GMT+7)</w:t>
            </w:r>
          </w:p>
        </w:tc>
      </w:tr>
      <w:tr w:rsidR="00BE00E6" w14:paraId="55144105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0D6AA1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Date of opening of bids: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5D1" w14:textId="77777777" w:rsidR="00BE00E6" w:rsidRDefault="00BE00E6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3DA8F6A9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Tuesday, 16 April 2024</w:t>
            </w:r>
          </w:p>
          <w:p w14:paraId="160B9307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12.30 local time (GMT+7)</w:t>
            </w:r>
          </w:p>
        </w:tc>
      </w:tr>
      <w:tr w:rsidR="00BE00E6" w14:paraId="089F19D3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0F2F9E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Date of receipt by the Bank of the Bid evaluation report (BER):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68DC" w14:textId="77777777" w:rsidR="00BE00E6" w:rsidRDefault="00BE00E6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1B9D9D0F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 May 2024</w:t>
            </w:r>
          </w:p>
        </w:tc>
      </w:tr>
      <w:tr w:rsidR="00BE00E6" w14:paraId="224C027E" w14:textId="77777777">
        <w:trPr>
          <w:trHeight w:val="105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AE712B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Date of approval by the Bank of the BER: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D54" w14:textId="77777777" w:rsidR="00BE00E6" w:rsidRDefault="00BE00E6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  <w:highlight w:val="yellow"/>
              </w:rPr>
            </w:pPr>
          </w:p>
          <w:p w14:paraId="1A615023" w14:textId="77777777" w:rsidR="00BE00E6" w:rsidRDefault="000237BD">
            <w:pPr>
              <w:ind w:left="72" w:right="72"/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>11 Juni 2024</w:t>
            </w:r>
          </w:p>
        </w:tc>
      </w:tr>
    </w:tbl>
    <w:p w14:paraId="590862F4" w14:textId="77777777" w:rsidR="00BE00E6" w:rsidRDefault="00BE00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right="289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AF3CF5F" w14:textId="40690566" w:rsidR="00BE00E6" w:rsidRPr="00764296" w:rsidRDefault="000237BD" w:rsidP="00764296">
      <w:pPr>
        <w:pStyle w:val="ListParagraph"/>
        <w:numPr>
          <w:ilvl w:val="0"/>
          <w:numId w:val="3"/>
        </w:numPr>
        <w:rPr>
          <w:rFonts w:ascii="Cambria" w:eastAsia="Cambria" w:hAnsi="Cambria" w:cs="Cambria"/>
          <w:color w:val="000000"/>
          <w:sz w:val="24"/>
          <w:szCs w:val="24"/>
        </w:rPr>
      </w:pPr>
      <w:r w:rsidRPr="00764296">
        <w:rPr>
          <w:rFonts w:ascii="Cambria" w:eastAsia="Cambria" w:hAnsi="Cambria" w:cs="Cambria"/>
          <w:color w:val="000000"/>
          <w:sz w:val="22"/>
          <w:szCs w:val="22"/>
        </w:rPr>
        <w:t>Successful Bidder</w:t>
      </w:r>
    </w:p>
    <w:tbl>
      <w:tblPr>
        <w:tblStyle w:val="a0"/>
        <w:tblW w:w="1088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7200"/>
      </w:tblGrid>
      <w:tr w:rsidR="00BE00E6" w14:paraId="62CF0FA6" w14:textId="77777777" w:rsidTr="00165F6F">
        <w:trPr>
          <w:trHeight w:val="88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672D2D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 w:hanging="159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Name: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03FD" w14:textId="77777777" w:rsidR="00BE00E6" w:rsidRDefault="0002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mbia" w:eastAsia="Cambia" w:hAnsi="Cambia" w:cs="Cambia"/>
                <w:color w:val="000000"/>
                <w:sz w:val="23"/>
                <w:szCs w:val="23"/>
              </w:rPr>
            </w:pPr>
            <w:r>
              <w:rPr>
                <w:rFonts w:ascii="Cambia" w:eastAsia="Cambia" w:hAnsi="Cambia" w:cs="Cambia"/>
                <w:color w:val="000000"/>
                <w:sz w:val="23"/>
                <w:szCs w:val="23"/>
              </w:rPr>
              <w:t>PT. Teras Sejahtera Tehnik</w:t>
            </w:r>
          </w:p>
        </w:tc>
      </w:tr>
      <w:tr w:rsidR="00BE00E6" w14:paraId="32191A65" w14:textId="77777777" w:rsidTr="00165F6F">
        <w:trPr>
          <w:trHeight w:val="89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982E31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 w:hanging="159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Nationality: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F44E" w14:textId="77777777" w:rsidR="00BE00E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8" w:hanging="216"/>
              <w:rPr>
                <w:rFonts w:ascii="Cambria" w:eastAsia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Indonesia</w:t>
            </w:r>
          </w:p>
        </w:tc>
      </w:tr>
      <w:tr w:rsidR="00BE00E6" w:rsidRPr="00764296" w14:paraId="412294F3" w14:textId="77777777" w:rsidTr="00165F6F">
        <w:trPr>
          <w:trHeight w:val="10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816682A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 w:hanging="159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 w:rsidRPr="00764296"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Address: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6D412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</w:rPr>
            </w:pP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Jl. Kebon Jeruk XIV No. 10 Maphar, Jakarta - 11160 Indonesia</w:t>
            </w:r>
          </w:p>
        </w:tc>
      </w:tr>
      <w:tr w:rsidR="00BE00E6" w:rsidRPr="00764296" w14:paraId="71C7F1DC" w14:textId="77777777" w:rsidTr="00165F6F">
        <w:trPr>
          <w:trHeight w:val="89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B90305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 w:hanging="159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 w:rsidRPr="00764296"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Contract amount: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C15D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  <w:sz w:val="23"/>
                <w:szCs w:val="23"/>
                <w:highlight w:val="yellow"/>
              </w:rPr>
            </w:pP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 xml:space="preserve"> IDR115.890.000.000,-</w:t>
            </w:r>
          </w:p>
        </w:tc>
      </w:tr>
      <w:tr w:rsidR="00BE00E6" w:rsidRPr="00764296" w14:paraId="3FD8BB24" w14:textId="77777777" w:rsidTr="00165F6F">
        <w:trPr>
          <w:trHeight w:val="89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968666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72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 w:rsidRPr="00764296"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Contract’s start date: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65BA" w14:textId="77777777" w:rsidR="009617C2" w:rsidRPr="00764296" w:rsidRDefault="00565E75">
            <w:pPr>
              <w:spacing w:before="60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</w:rPr>
            </w:pP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 xml:space="preserve">KN.01.04/2.5.1-PPK/991/2024.PLN </w:t>
            </w:r>
          </w:p>
          <w:p w14:paraId="0FAECC1A" w14:textId="1AEB6C38" w:rsidR="00BE00E6" w:rsidRPr="00764296" w:rsidRDefault="00565E75">
            <w:pPr>
              <w:spacing w:before="60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  <w:highlight w:val="yellow"/>
              </w:rPr>
            </w:pP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dated 5 August 2024</w:t>
            </w:r>
          </w:p>
        </w:tc>
      </w:tr>
      <w:tr w:rsidR="00BE00E6" w:rsidRPr="00764296" w14:paraId="2303250B" w14:textId="77777777" w:rsidTr="00165F6F">
        <w:trPr>
          <w:trHeight w:val="11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9028AB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72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</w:pPr>
            <w:r w:rsidRPr="00764296"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Duration of execution of the Contract: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2B18" w14:textId="610A4C05" w:rsidR="00BE00E6" w:rsidRPr="00764296" w:rsidRDefault="000237BD">
            <w:pPr>
              <w:tabs>
                <w:tab w:val="left" w:pos="2976"/>
              </w:tabs>
              <w:spacing w:before="60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  <w:highlight w:val="yellow"/>
              </w:rPr>
            </w:pPr>
            <w:bookmarkStart w:id="0" w:name="_heading=h.gjdgxs" w:colFirst="0" w:colLast="0"/>
            <w:bookmarkEnd w:id="0"/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2</w:t>
            </w:r>
            <w:r w:rsidR="00565E75"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3</w:t>
            </w: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8 days</w:t>
            </w: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ab/>
            </w:r>
          </w:p>
        </w:tc>
      </w:tr>
      <w:tr w:rsidR="00BE00E6" w:rsidRPr="00764296" w14:paraId="4E262E24" w14:textId="77777777" w:rsidTr="00165F6F">
        <w:trPr>
          <w:trHeight w:val="170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B0CAFF" w14:textId="77777777" w:rsidR="00BE00E6" w:rsidRPr="00764296" w:rsidRDefault="0002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72"/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  <w:highlight w:val="cyan"/>
              </w:rPr>
            </w:pPr>
            <w:r w:rsidRPr="00764296">
              <w:rPr>
                <w:rFonts w:ascii="Cambria" w:eastAsia="Cambria" w:hAnsi="Cambria" w:cs="Cambria"/>
                <w:b w:val="0"/>
                <w:color w:val="000000"/>
                <w:sz w:val="23"/>
                <w:szCs w:val="23"/>
              </w:rPr>
              <w:t>Summary of the purpose of the Contract: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74B8" w14:textId="0BC4F060" w:rsidR="00BE00E6" w:rsidRPr="00764296" w:rsidRDefault="000237BD">
            <w:pPr>
              <w:spacing w:before="60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  <w:highlight w:val="cyan"/>
              </w:rPr>
            </w:pP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Supply, install, commissioning and training o</w:t>
            </w:r>
            <w:r w:rsidR="00EA162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 xml:space="preserve">f </w:t>
            </w: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equipment for</w:t>
            </w:r>
            <w:r w:rsidR="00EA162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 xml:space="preserve"> </w:t>
            </w:r>
            <w:r w:rsidRPr="00764296">
              <w:rPr>
                <w:rFonts w:ascii="Cambria" w:eastAsia="Cambria" w:hAnsi="Cambria" w:cs="Cambria"/>
                <w:color w:val="000000"/>
                <w:sz w:val="23"/>
                <w:szCs w:val="23"/>
              </w:rPr>
              <w:t>Hospital.</w:t>
            </w:r>
          </w:p>
          <w:p w14:paraId="7152C01C" w14:textId="77777777" w:rsidR="00BE00E6" w:rsidRPr="00764296" w:rsidRDefault="00BE00E6">
            <w:pPr>
              <w:spacing w:before="60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  <w:highlight w:val="cyan"/>
              </w:rPr>
            </w:pPr>
          </w:p>
          <w:p w14:paraId="0EA0E963" w14:textId="77777777" w:rsidR="00BE00E6" w:rsidRPr="00764296" w:rsidRDefault="00BE00E6">
            <w:pPr>
              <w:spacing w:before="60"/>
              <w:ind w:left="72"/>
              <w:rPr>
                <w:rFonts w:ascii="Cambria" w:eastAsia="Cambria" w:hAnsi="Cambria" w:cs="Cambria"/>
                <w:color w:val="000000"/>
                <w:sz w:val="23"/>
                <w:szCs w:val="23"/>
                <w:highlight w:val="cyan"/>
              </w:rPr>
            </w:pPr>
          </w:p>
        </w:tc>
      </w:tr>
    </w:tbl>
    <w:p w14:paraId="29C4F73E" w14:textId="77777777" w:rsidR="00BE00E6" w:rsidRPr="00764296" w:rsidRDefault="00BE00E6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289"/>
        <w:rPr>
          <w:rFonts w:ascii="Cambria" w:eastAsia="Cambria" w:hAnsi="Cambria" w:cs="Cambria"/>
          <w:color w:val="000000"/>
          <w:sz w:val="22"/>
          <w:szCs w:val="22"/>
        </w:rPr>
        <w:sectPr w:rsidR="00BE00E6" w:rsidRPr="00764296">
          <w:headerReference w:type="default" r:id="rId8"/>
          <w:footerReference w:type="default" r:id="rId9"/>
          <w:pgSz w:w="12240" w:h="15840"/>
          <w:pgMar w:top="720" w:right="1152" w:bottom="720" w:left="1152" w:header="0" w:footer="288" w:gutter="0"/>
          <w:pgNumType w:start="1"/>
          <w:cols w:space="720"/>
        </w:sectPr>
      </w:pPr>
    </w:p>
    <w:p w14:paraId="044DC90A" w14:textId="77777777" w:rsidR="00BE00E6" w:rsidRPr="00764296" w:rsidRDefault="00BE00E6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289"/>
        <w:rPr>
          <w:rFonts w:ascii="Cambria" w:eastAsia="Cambria" w:hAnsi="Cambria" w:cs="Cambria"/>
          <w:color w:val="000000"/>
          <w:sz w:val="22"/>
          <w:szCs w:val="22"/>
        </w:rPr>
      </w:pPr>
    </w:p>
    <w:p w14:paraId="37262AFF" w14:textId="79EBD750" w:rsidR="00BE00E6" w:rsidRPr="00764296" w:rsidRDefault="000237BD" w:rsidP="0076429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289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64296">
        <w:rPr>
          <w:rFonts w:ascii="Cambria" w:eastAsia="Cambria" w:hAnsi="Cambria" w:cs="Cambria"/>
          <w:color w:val="000000"/>
          <w:sz w:val="22"/>
          <w:szCs w:val="22"/>
        </w:rPr>
        <w:t>Unsuccessful Bidders - Total number of Participated Bidders (Numbers)</w:t>
      </w:r>
    </w:p>
    <w:p w14:paraId="4E4C527A" w14:textId="77777777" w:rsidR="00BE00E6" w:rsidRPr="00764296" w:rsidRDefault="00BE00E6">
      <w:pPr>
        <w:spacing w:before="60" w:after="60" w:line="240" w:lineRule="auto"/>
        <w:ind w:left="612" w:right="289"/>
        <w:rPr>
          <w:rFonts w:ascii="Cambria" w:eastAsia="Roboto Light" w:hAnsi="Cambria" w:cs="Roboto Light"/>
          <w:b w:val="0"/>
          <w:color w:val="171717"/>
          <w:sz w:val="22"/>
          <w:szCs w:val="22"/>
        </w:rPr>
      </w:pPr>
    </w:p>
    <w:tbl>
      <w:tblPr>
        <w:tblStyle w:val="a1"/>
        <w:tblW w:w="15378" w:type="dxa"/>
        <w:tblInd w:w="-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895"/>
        <w:gridCol w:w="1559"/>
        <w:gridCol w:w="1843"/>
        <w:gridCol w:w="2552"/>
        <w:gridCol w:w="2551"/>
        <w:gridCol w:w="1418"/>
        <w:gridCol w:w="2765"/>
      </w:tblGrid>
      <w:tr w:rsidR="00BE00E6" w:rsidRPr="00764296" w14:paraId="395F7423" w14:textId="77777777" w:rsidTr="00E72622">
        <w:trPr>
          <w:trHeight w:val="123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04E3FE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No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AB60AA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A827FC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Nationality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12BA4D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Address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81E7F3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Bid prices read out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AC3628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Evaluated prices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A6977E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Bids accepted / rejected</w:t>
            </w: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0E7307" w14:textId="77777777" w:rsidR="00BE00E6" w:rsidRPr="00764296" w:rsidRDefault="000237BD">
            <w:pPr>
              <w:spacing w:before="240" w:after="240" w:line="240" w:lineRule="auto"/>
              <w:ind w:left="140" w:right="140"/>
              <w:jc w:val="center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Reasons for their rejection</w:t>
            </w:r>
          </w:p>
        </w:tc>
      </w:tr>
      <w:tr w:rsidR="00BE00E6" w:rsidRPr="00764296" w14:paraId="4B87F263" w14:textId="77777777" w:rsidTr="00E72622">
        <w:trPr>
          <w:trHeight w:val="433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F73D15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1.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EF045B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PT. Buana Prima Raya in association with PT. Khanza Medika Pratama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86D399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Indonesia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708BCB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Komp. Mega Grosir Cempaka Mas Blok L 38 JL. Letjen Suprapto, Desa/ Kelurahan Sumur Batu, Kec. Kemayoran, Kota Adm. Jakarta Pusat, Provinsi DKI Jakarta.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AFC435" w14:textId="257216A4" w:rsidR="00BE00E6" w:rsidRPr="00764296" w:rsidRDefault="00EA1626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IDR</w:t>
            </w: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116.998.000.000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0720CF" w14:textId="7F28C5D5" w:rsidR="00BE00E6" w:rsidRPr="00764296" w:rsidRDefault="00E72622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IDR</w:t>
            </w: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116.998.000.000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29331" w14:textId="4727D035" w:rsidR="00BE00E6" w:rsidRPr="00764296" w:rsidRDefault="00E72622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A</w:t>
            </w:r>
            <w:r w:rsidRPr="00E72622">
              <w:rPr>
                <w:rFonts w:ascii="Cambria" w:eastAsia="Roboto Light" w:hAnsi="Cambria" w:cs="Roboto Light"/>
                <w:b w:val="0"/>
                <w:bCs/>
                <w:color w:val="171717"/>
                <w:sz w:val="22"/>
                <w:szCs w:val="22"/>
              </w:rPr>
              <w:t>ccepted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55B184" w14:textId="2302B401" w:rsidR="00BE00E6" w:rsidRPr="00764296" w:rsidRDefault="00B3706D">
            <w:pPr>
              <w:spacing w:before="240" w:after="240" w:line="240" w:lineRule="auto"/>
              <w:ind w:left="140" w:right="140"/>
              <w:jc w:val="both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Not the lowest evaluated bidder.</w:t>
            </w:r>
          </w:p>
        </w:tc>
      </w:tr>
      <w:tr w:rsidR="00BE00E6" w:rsidRPr="00764296" w14:paraId="32509224" w14:textId="77777777" w:rsidTr="00E72622">
        <w:trPr>
          <w:trHeight w:val="271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6AAD36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2.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83C403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PT. Kimia Farma Trading &amp; Distribution JV PT. Sinar Inti Gemilang Perkasa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03874B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 xml:space="preserve"> Indonesia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6A5125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Jl. Budi Utomo No. 1 Jakarta 10710 PO Box 1204/JKT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B7A687" w14:textId="745C529A" w:rsidR="00BE00E6" w:rsidRPr="00764296" w:rsidRDefault="00EA1626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IDR</w:t>
            </w: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104.400.000.000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7C315B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Not Evaluated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7E4AC2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Rejected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06DCC7" w14:textId="447AF837" w:rsidR="00BE00E6" w:rsidRPr="00764296" w:rsidRDefault="00B3706D">
            <w:pPr>
              <w:spacing w:before="240" w:after="240" w:line="240" w:lineRule="auto"/>
              <w:ind w:left="140" w:right="140"/>
              <w:jc w:val="both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B3706D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Failed in preliminary examination due to non-responsive</w:t>
            </w:r>
          </w:p>
        </w:tc>
      </w:tr>
      <w:tr w:rsidR="00BE00E6" w:rsidRPr="00764296" w14:paraId="05558CA1" w14:textId="77777777" w:rsidTr="00E72622">
        <w:trPr>
          <w:trHeight w:val="373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32C5E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CA0252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PT. Rajawali Nusindo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C7B40B" w14:textId="7B27D624" w:rsidR="00BE00E6" w:rsidRPr="00764296" w:rsidRDefault="000237BD" w:rsidP="00764296">
            <w:pPr>
              <w:spacing w:before="240" w:after="240" w:line="240" w:lineRule="auto"/>
              <w:ind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Indonesia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52E2EF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Jl. Pulo Kambing Raya No. 30 Kav. II Blok I/11 Kawasan Industri Pulogadung Jakarta Timur 13930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D8DBF8" w14:textId="3E328BD3" w:rsidR="00BE00E6" w:rsidRPr="00764296" w:rsidRDefault="00EA1626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IDR</w:t>
            </w: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108.338.191.711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7B7736" w14:textId="7CD52D41" w:rsidR="00BE00E6" w:rsidRPr="00E72622" w:rsidRDefault="00E72622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bCs/>
                <w:color w:val="171717"/>
                <w:sz w:val="22"/>
                <w:szCs w:val="22"/>
              </w:rPr>
            </w:pPr>
            <w:r w:rsidRPr="00E72622">
              <w:rPr>
                <w:rFonts w:ascii="Cambria" w:eastAsia="Roboto Light" w:hAnsi="Cambria" w:cs="Roboto Light"/>
                <w:b w:val="0"/>
                <w:bCs/>
                <w:color w:val="171717"/>
                <w:sz w:val="22"/>
                <w:szCs w:val="22"/>
              </w:rPr>
              <w:t>Not Evaluated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991C58" w14:textId="77777777" w:rsidR="00BE00E6" w:rsidRPr="00764296" w:rsidRDefault="000237BD">
            <w:pPr>
              <w:spacing w:before="240" w:after="240" w:line="240" w:lineRule="auto"/>
              <w:ind w:left="140" w:right="140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764296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Rejected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3E2670" w14:textId="42C315AD" w:rsidR="00BE00E6" w:rsidRPr="00764296" w:rsidRDefault="00B3706D">
            <w:pPr>
              <w:spacing w:before="240" w:after="240" w:line="240" w:lineRule="auto"/>
              <w:ind w:left="140" w:right="140"/>
              <w:jc w:val="both"/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</w:pPr>
            <w:r w:rsidRPr="00B3706D">
              <w:rPr>
                <w:rFonts w:ascii="Cambria" w:eastAsia="Roboto Light" w:hAnsi="Cambria" w:cs="Roboto Light"/>
                <w:b w:val="0"/>
                <w:color w:val="171717"/>
                <w:sz w:val="22"/>
                <w:szCs w:val="22"/>
              </w:rPr>
              <w:t>Failed in preliminary examination due to non-responsive</w:t>
            </w:r>
          </w:p>
        </w:tc>
      </w:tr>
    </w:tbl>
    <w:p w14:paraId="3E00AC38" w14:textId="77777777" w:rsidR="00BE00E6" w:rsidRDefault="00BE00E6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612" w:right="289"/>
        <w:rPr>
          <w:rFonts w:ascii="Roboto Light" w:eastAsia="Roboto Light" w:hAnsi="Roboto Light" w:cs="Roboto Light"/>
          <w:b w:val="0"/>
          <w:color w:val="171717"/>
          <w:sz w:val="22"/>
          <w:szCs w:val="22"/>
        </w:rPr>
      </w:pPr>
    </w:p>
    <w:p w14:paraId="0AE712E5" w14:textId="77777777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31CA86E7" w14:textId="78CDD165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Signature of </w:t>
      </w:r>
    </w:p>
    <w:p w14:paraId="57D6EACC" w14:textId="332D7734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Chairperson of Procurement Committee </w:t>
      </w:r>
    </w:p>
    <w:p w14:paraId="6AFA6794" w14:textId="77777777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3647FF2" w14:textId="77777777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18D1F09" w14:textId="77777777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DEC77FA" w14:textId="77777777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3C3BE9C" w14:textId="0A6C28A3" w:rsidR="00EA1626" w:rsidRDefault="00EA1626" w:rsidP="00EA1626">
      <w:pPr>
        <w:tabs>
          <w:tab w:val="left" w:pos="2295"/>
        </w:tabs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r w:rsidRPr="00EA1626">
        <w:rPr>
          <w:rFonts w:ascii="Cambria" w:eastAsia="Cambria" w:hAnsi="Cambria" w:cs="Cambria"/>
          <w:color w:val="000000"/>
          <w:sz w:val="22"/>
          <w:szCs w:val="22"/>
        </w:rPr>
        <w:t>Puji Handayani, S.Kom.</w:t>
      </w:r>
      <w:r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14:paraId="6DD3008C" w14:textId="77777777" w:rsidR="00EA1626" w:rsidRDefault="00EA1626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612" w:right="289"/>
        <w:rPr>
          <w:rFonts w:ascii="Roboto Light" w:eastAsia="Roboto Light" w:hAnsi="Roboto Light" w:cs="Roboto Light"/>
          <w:b w:val="0"/>
          <w:color w:val="171717"/>
          <w:sz w:val="22"/>
          <w:szCs w:val="22"/>
        </w:rPr>
      </w:pPr>
    </w:p>
    <w:sectPr w:rsidR="00EA1626">
      <w:pgSz w:w="15840" w:h="12240" w:orient="landscape"/>
      <w:pgMar w:top="720" w:right="1152" w:bottom="720" w:left="1152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231F" w14:textId="77777777" w:rsidR="00917BF8" w:rsidRDefault="00917BF8">
      <w:pPr>
        <w:spacing w:line="240" w:lineRule="auto"/>
      </w:pPr>
      <w:r>
        <w:separator/>
      </w:r>
    </w:p>
  </w:endnote>
  <w:endnote w:type="continuationSeparator" w:id="0">
    <w:p w14:paraId="1EE77D78" w14:textId="77777777" w:rsidR="00917BF8" w:rsidRDefault="00917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altName w:val="Constantia"/>
    <w:charset w:val="00"/>
    <w:family w:val="auto"/>
    <w:pitch w:val="variable"/>
    <w:sig w:usb0="2000020F" w:usb1="00000000" w:usb2="00000000" w:usb3="00000000" w:csb0="00000197" w:csb1="00000000"/>
  </w:font>
  <w:font w:name="Cambia">
    <w:altName w:val="Calibri"/>
    <w:charset w:val="00"/>
    <w:family w:val="auto"/>
    <w:pitch w:val="default"/>
  </w:font>
  <w:font w:name="Roboto Light">
    <w:altName w:val="Constantia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889" w14:textId="01372E6A" w:rsidR="00BE00E6" w:rsidRDefault="000237BD">
    <w:pPr>
      <w:pBdr>
        <w:top w:val="nil"/>
        <w:left w:val="nil"/>
        <w:bottom w:val="nil"/>
        <w:right w:val="nil"/>
        <w:between w:val="nil"/>
      </w:pBdr>
      <w:jc w:val="center"/>
      <w:rPr>
        <w:rFonts w:eastAsia="Calibri"/>
        <w:color w:val="44546A"/>
      </w:rPr>
    </w:pPr>
    <w:r>
      <w:rPr>
        <w:rFonts w:eastAsia="Calibri"/>
        <w:color w:val="44546A"/>
      </w:rPr>
      <w:fldChar w:fldCharType="begin"/>
    </w:r>
    <w:r>
      <w:rPr>
        <w:rFonts w:eastAsia="Calibri"/>
        <w:color w:val="44546A"/>
      </w:rPr>
      <w:instrText>PAGE</w:instrText>
    </w:r>
    <w:r>
      <w:rPr>
        <w:rFonts w:eastAsia="Calibri"/>
        <w:color w:val="44546A"/>
      </w:rPr>
      <w:fldChar w:fldCharType="separate"/>
    </w:r>
    <w:r w:rsidR="005A3467">
      <w:rPr>
        <w:rFonts w:eastAsia="Calibri"/>
        <w:noProof/>
        <w:color w:val="44546A"/>
      </w:rPr>
      <w:t>1</w:t>
    </w:r>
    <w:r>
      <w:rPr>
        <w:rFonts w:eastAsia="Calibri"/>
        <w:color w:val="44546A"/>
      </w:rPr>
      <w:fldChar w:fldCharType="end"/>
    </w:r>
  </w:p>
  <w:p w14:paraId="61046C7D" w14:textId="77777777" w:rsidR="00BE00E6" w:rsidRDefault="00BE00E6">
    <w:pPr>
      <w:pBdr>
        <w:top w:val="nil"/>
        <w:left w:val="nil"/>
        <w:bottom w:val="nil"/>
        <w:right w:val="nil"/>
        <w:between w:val="nil"/>
      </w:pBdr>
      <w:rPr>
        <w:rFonts w:eastAsia="Calibri"/>
        <w:color w:val="44546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8208" w14:textId="77777777" w:rsidR="00917BF8" w:rsidRDefault="00917BF8">
      <w:pPr>
        <w:spacing w:line="240" w:lineRule="auto"/>
      </w:pPr>
      <w:r>
        <w:separator/>
      </w:r>
    </w:p>
  </w:footnote>
  <w:footnote w:type="continuationSeparator" w:id="0">
    <w:p w14:paraId="5EA45643" w14:textId="77777777" w:rsidR="00917BF8" w:rsidRDefault="00917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43EE" w14:textId="77777777" w:rsidR="00BE00E6" w:rsidRDefault="00BE00E6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2"/>
      <w:tblW w:w="9990" w:type="dxa"/>
      <w:tblBorders>
        <w:top w:val="single" w:sz="36" w:space="0" w:color="44546A"/>
        <w:left w:val="single" w:sz="36" w:space="0" w:color="44546A"/>
        <w:bottom w:val="single" w:sz="36" w:space="0" w:color="44546A"/>
        <w:right w:val="single" w:sz="36" w:space="0" w:color="44546A"/>
        <w:insideH w:val="single" w:sz="36" w:space="0" w:color="44546A"/>
        <w:insideV w:val="single" w:sz="36" w:space="0" w:color="44546A"/>
      </w:tblBorders>
      <w:tblLayout w:type="fixed"/>
      <w:tblLook w:val="0000" w:firstRow="0" w:lastRow="0" w:firstColumn="0" w:lastColumn="0" w:noHBand="0" w:noVBand="0"/>
    </w:tblPr>
    <w:tblGrid>
      <w:gridCol w:w="9990"/>
    </w:tblGrid>
    <w:tr w:rsidR="00BE00E6" w14:paraId="4B6FAC83" w14:textId="77777777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/>
            <w:right w:val="nil"/>
          </w:tcBorders>
        </w:tcPr>
        <w:p w14:paraId="2208ECC3" w14:textId="77777777" w:rsidR="00BE00E6" w:rsidRDefault="00BE00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/>
              <w:color w:val="44546A"/>
            </w:rPr>
          </w:pPr>
        </w:p>
      </w:tc>
    </w:tr>
  </w:tbl>
  <w:p w14:paraId="1639F5DC" w14:textId="77777777" w:rsidR="00BE00E6" w:rsidRDefault="00BE00E6">
    <w:pPr>
      <w:pBdr>
        <w:top w:val="nil"/>
        <w:left w:val="nil"/>
        <w:bottom w:val="nil"/>
        <w:right w:val="nil"/>
        <w:between w:val="nil"/>
      </w:pBdr>
      <w:rPr>
        <w:rFonts w:eastAsia="Calibri"/>
        <w:color w:val="44546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751"/>
    <w:multiLevelType w:val="hybridMultilevel"/>
    <w:tmpl w:val="A99C4F3A"/>
    <w:lvl w:ilvl="0" w:tplc="C41263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62DA"/>
    <w:multiLevelType w:val="multilevel"/>
    <w:tmpl w:val="12FA4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BE5C97"/>
    <w:multiLevelType w:val="multilevel"/>
    <w:tmpl w:val="A7607652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num w:numId="1" w16cid:durableId="581985196">
    <w:abstractNumId w:val="1"/>
  </w:num>
  <w:num w:numId="2" w16cid:durableId="1622566586">
    <w:abstractNumId w:val="2"/>
  </w:num>
  <w:num w:numId="3" w16cid:durableId="160013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E6"/>
    <w:rsid w:val="000237BD"/>
    <w:rsid w:val="00165F6F"/>
    <w:rsid w:val="00257561"/>
    <w:rsid w:val="002D5903"/>
    <w:rsid w:val="0043562A"/>
    <w:rsid w:val="0048672D"/>
    <w:rsid w:val="00565E75"/>
    <w:rsid w:val="005A3467"/>
    <w:rsid w:val="00635672"/>
    <w:rsid w:val="00764296"/>
    <w:rsid w:val="00917BF8"/>
    <w:rsid w:val="00952864"/>
    <w:rsid w:val="009617C2"/>
    <w:rsid w:val="0098661B"/>
    <w:rsid w:val="00B3706D"/>
    <w:rsid w:val="00BE00E6"/>
    <w:rsid w:val="00C212E5"/>
    <w:rsid w:val="00E72622"/>
    <w:rsid w:val="00E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30C"/>
  <w15:docId w15:val="{194CD325-9366-450F-9899-F154516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b/>
        <w:color w:val="44546A"/>
        <w:sz w:val="28"/>
        <w:szCs w:val="28"/>
        <w:lang w:val="en-US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rPr>
      <w:rFonts w:eastAsiaTheme="minorEastAsia"/>
      <w:color w:val="44546A" w:themeColor="text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F0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E9gBBLnIuwfNuS1sfZcnvHkUw==">CgMxLjAyCGguZ2pkZ3hzOAByITFuYnMzSl91dUtJM1pqaE9uVWVRNGVJSU56N0lFcHd4ag==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2024-08-13T03:28:00Z</dcterms:created>
  <dcterms:modified xsi:type="dcterms:W3CDTF">2024-08-13T03:28:00Z</dcterms:modified>
</cp:coreProperties>
</file>