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9B428" w14:textId="3EF5B949" w:rsidR="00E31504" w:rsidRPr="009F2B35" w:rsidRDefault="004A335E" w:rsidP="00C05D49">
      <w:pPr>
        <w:pStyle w:val="Heading1a"/>
        <w:keepNext w:val="0"/>
        <w:keepLines w:val="0"/>
        <w:tabs>
          <w:tab w:val="clear" w:pos="-720"/>
        </w:tabs>
        <w:suppressAutoHyphens w:val="0"/>
        <w:bidi/>
        <w:rPr>
          <w:rFonts w:ascii="Traditional Arabic" w:hAnsi="Traditional Arabic" w:cs="Traditional Arabic"/>
          <w:bCs/>
          <w:smallCaps w:val="0"/>
          <w:sz w:val="36"/>
          <w:szCs w:val="36"/>
          <w:rtl/>
        </w:rPr>
      </w:pPr>
      <w:bookmarkStart w:id="0" w:name="_Hlk73360137"/>
      <w:r w:rsidRPr="009F2B35">
        <w:rPr>
          <w:rFonts w:ascii="Traditional Arabic" w:hAnsi="Traditional Arabic" w:cs="Traditional Arabic"/>
          <w:bCs/>
          <w:smallCaps w:val="0"/>
          <w:sz w:val="36"/>
          <w:szCs w:val="36"/>
          <w:rtl/>
          <w:lang w:val="fr-FR"/>
        </w:rPr>
        <w:t>إ</w:t>
      </w:r>
      <w:r w:rsidRPr="009F2B35">
        <w:rPr>
          <w:rFonts w:ascii="Traditional Arabic" w:hAnsi="Traditional Arabic" w:cs="Traditional Arabic" w:hint="cs"/>
          <w:bCs/>
          <w:smallCaps w:val="0"/>
          <w:sz w:val="36"/>
          <w:szCs w:val="36"/>
          <w:rtl/>
        </w:rPr>
        <w:t>خطار الشراء العام</w:t>
      </w:r>
      <w:bookmarkEnd w:id="0"/>
    </w:p>
    <w:p w14:paraId="6FD893A5" w14:textId="77777777" w:rsidR="00E31504" w:rsidRPr="00C27B6B" w:rsidRDefault="00E31504">
      <w:pPr>
        <w:suppressAutoHyphens/>
        <w:rPr>
          <w:rFonts w:ascii="Times New Roman" w:hAnsi="Times New Roman"/>
          <w:spacing w:val="-2"/>
          <w:sz w:val="18"/>
          <w:szCs w:val="18"/>
          <w:rtl/>
        </w:rPr>
      </w:pPr>
    </w:p>
    <w:p w14:paraId="4E75479E" w14:textId="302FD129" w:rsidR="00E31504" w:rsidRPr="004802E4" w:rsidRDefault="001263BC" w:rsidP="00644034">
      <w:pPr>
        <w:suppressAutoHyphens/>
        <w:bidi/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</w:pPr>
      <w:r w:rsidRPr="004802E4">
        <w:rPr>
          <w:rFonts w:ascii="Traditional Arabic" w:hAnsi="Traditional Arabic" w:cs="Traditional Arabic" w:hint="cs"/>
          <w:b/>
          <w:bCs/>
          <w:spacing w:val="-2"/>
          <w:sz w:val="32"/>
          <w:szCs w:val="32"/>
          <w:rtl/>
        </w:rPr>
        <w:t>دولة ليبيا</w:t>
      </w:r>
    </w:p>
    <w:p w14:paraId="2DED1541" w14:textId="0E59B0CE" w:rsidR="00E31504" w:rsidRPr="00796D18" w:rsidRDefault="006B6E1F" w:rsidP="00CF6284">
      <w:pPr>
        <w:suppressAutoHyphens/>
        <w:bidi/>
        <w:rPr>
          <w:rFonts w:ascii="Traditional Arabic" w:hAnsi="Traditional Arabic" w:cs="Traditional Arabic"/>
          <w:spacing w:val="-2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pacing w:val="-2"/>
          <w:sz w:val="32"/>
          <w:szCs w:val="32"/>
          <w:rtl/>
        </w:rPr>
        <w:t>ال</w:t>
      </w:r>
      <w:r w:rsidR="00644034" w:rsidRPr="00FE11AB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مشروع</w:t>
      </w:r>
      <w:r w:rsidR="00644034" w:rsidRPr="00FE11AB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>:</w:t>
      </w:r>
      <w:r w:rsidR="00CF6284" w:rsidRPr="006C5737">
        <w:rPr>
          <w:rFonts w:ascii="Traditional Arabic" w:hAnsi="Traditional Arabic" w:cs="Traditional Arabic"/>
          <w:spacing w:val="-2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pacing w:val="-2"/>
          <w:sz w:val="32"/>
          <w:szCs w:val="32"/>
          <w:rtl/>
        </w:rPr>
        <w:t>مساعدة فنية</w:t>
      </w:r>
      <w:r w:rsidRPr="00116B39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</w:t>
      </w:r>
      <w:r w:rsidR="00116B39" w:rsidRPr="00116B39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دعم </w:t>
      </w:r>
      <w:r w:rsidR="00116B39" w:rsidRPr="00116B39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بناء</w:t>
      </w:r>
      <w:r w:rsidR="00116B39" w:rsidRPr="00116B39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</w:t>
      </w:r>
      <w:r w:rsidR="001263BC" w:rsidRPr="001263BC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القدرات في مجال المصرفية الإسلامية وأساسيات التمويل الإسلامي</w:t>
      </w:r>
    </w:p>
    <w:p w14:paraId="26FDD7AB" w14:textId="351BF4F6" w:rsidR="00E31504" w:rsidRPr="00796D18" w:rsidRDefault="00644034" w:rsidP="00644034">
      <w:pPr>
        <w:suppressAutoHyphens/>
        <w:bidi/>
        <w:rPr>
          <w:rFonts w:ascii="Traditional Arabic" w:hAnsi="Traditional Arabic" w:cs="Traditional Arabic"/>
          <w:spacing w:val="-2"/>
          <w:sz w:val="32"/>
          <w:szCs w:val="32"/>
          <w:rtl/>
        </w:rPr>
      </w:pPr>
      <w:r w:rsidRPr="00FE11AB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القطاع</w:t>
      </w:r>
      <w:r w:rsidRPr="00FE11AB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</w:t>
      </w:r>
      <w:r w:rsidR="001263BC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المالية</w:t>
      </w:r>
    </w:p>
    <w:p w14:paraId="43B77FC7" w14:textId="53837408" w:rsidR="00C05D49" w:rsidRPr="00796D18" w:rsidRDefault="00C05D49" w:rsidP="00644034">
      <w:pPr>
        <w:suppressAutoHyphens/>
        <w:bidi/>
        <w:rPr>
          <w:rFonts w:ascii="Traditional Arabic" w:hAnsi="Traditional Arabic" w:cs="Traditional Arabic"/>
          <w:spacing w:val="-2"/>
          <w:sz w:val="32"/>
          <w:szCs w:val="32"/>
          <w:rtl/>
          <w:lang w:bidi="ar-EG"/>
        </w:rPr>
      </w:pPr>
      <w:r w:rsidRPr="00FE11AB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نمط</w:t>
      </w:r>
      <w:r w:rsidRPr="00FE11AB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FE11AB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التمويل</w:t>
      </w:r>
      <w:r w:rsidRPr="00FE11AB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>:</w:t>
      </w:r>
      <w:r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</w:t>
      </w:r>
      <w:r w:rsidR="00AE35F7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منحة</w:t>
      </w:r>
      <w:r w:rsidR="007B4DD0">
        <w:rPr>
          <w:rFonts w:ascii="Traditional Arabic" w:hAnsi="Traditional Arabic" w:cs="Traditional Arabic"/>
          <w:spacing w:val="-2"/>
          <w:sz w:val="32"/>
          <w:szCs w:val="32"/>
        </w:rPr>
        <w:t xml:space="preserve"> </w:t>
      </w:r>
      <w:r w:rsidR="007B4DD0">
        <w:rPr>
          <w:rFonts w:ascii="Traditional Arabic" w:hAnsi="Traditional Arabic" w:cs="Traditional Arabic" w:hint="cs"/>
          <w:spacing w:val="-2"/>
          <w:sz w:val="32"/>
          <w:szCs w:val="32"/>
          <w:rtl/>
          <w:lang w:bidi="ar-EG"/>
        </w:rPr>
        <w:t>مساعدة فنية</w:t>
      </w:r>
    </w:p>
    <w:p w14:paraId="53EB474F" w14:textId="2D3C7A12" w:rsidR="00C05D49" w:rsidRPr="00796D18" w:rsidRDefault="00C05D49" w:rsidP="00C05D49">
      <w:pPr>
        <w:suppressAutoHyphens/>
        <w:bidi/>
        <w:rPr>
          <w:rFonts w:ascii="Traditional Arabic" w:hAnsi="Traditional Arabic" w:cs="Traditional Arabic"/>
          <w:spacing w:val="-2"/>
          <w:sz w:val="32"/>
          <w:szCs w:val="32"/>
          <w:rtl/>
        </w:rPr>
      </w:pPr>
      <w:r w:rsidRPr="00FE11AB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رقم</w:t>
      </w:r>
      <w:r w:rsidRPr="00FE11AB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FE11AB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التمويل</w:t>
      </w:r>
      <w:r w:rsidRPr="00FE11AB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>:</w:t>
      </w:r>
      <w:r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</w:t>
      </w:r>
      <w:r w:rsidR="001263BC">
        <w:rPr>
          <w:rFonts w:ascii="Traditional Arabic" w:hAnsi="Traditional Arabic" w:cs="Traditional Arabic"/>
          <w:spacing w:val="-2"/>
          <w:sz w:val="32"/>
          <w:szCs w:val="32"/>
        </w:rPr>
        <w:t>L</w:t>
      </w:r>
      <w:r w:rsidR="00E378E3">
        <w:rPr>
          <w:rFonts w:ascii="Traditional Arabic" w:hAnsi="Traditional Arabic" w:cs="Traditional Arabic"/>
          <w:spacing w:val="-2"/>
          <w:sz w:val="32"/>
          <w:szCs w:val="32"/>
        </w:rPr>
        <w:t>BY</w:t>
      </w:r>
      <w:r w:rsidR="007B4DD0">
        <w:rPr>
          <w:rFonts w:ascii="Traditional Arabic" w:hAnsi="Traditional Arabic" w:cs="Traditional Arabic"/>
          <w:spacing w:val="-2"/>
          <w:sz w:val="32"/>
          <w:szCs w:val="32"/>
        </w:rPr>
        <w:t>10</w:t>
      </w:r>
      <w:r w:rsidR="001263BC">
        <w:rPr>
          <w:rFonts w:ascii="Traditional Arabic" w:hAnsi="Traditional Arabic" w:cs="Traditional Arabic"/>
          <w:spacing w:val="-2"/>
          <w:sz w:val="32"/>
          <w:szCs w:val="32"/>
        </w:rPr>
        <w:t>10</w:t>
      </w:r>
    </w:p>
    <w:p w14:paraId="4C590C35" w14:textId="5976641F" w:rsidR="00C05D49" w:rsidRPr="00C27B6B" w:rsidRDefault="00C05D49" w:rsidP="00C05D49">
      <w:pPr>
        <w:suppressAutoHyphens/>
        <w:bidi/>
        <w:rPr>
          <w:rFonts w:ascii="Traditional Arabic" w:hAnsi="Traditional Arabic" w:cs="Traditional Arabic"/>
          <w:spacing w:val="-2"/>
          <w:szCs w:val="22"/>
          <w:rtl/>
        </w:rPr>
      </w:pPr>
    </w:p>
    <w:p w14:paraId="2DEBCDA2" w14:textId="3E52B8F5" w:rsidR="00C05D49" w:rsidRPr="00796D18" w:rsidRDefault="00FF2BEA" w:rsidP="00640276">
      <w:pPr>
        <w:suppressAutoHyphens/>
        <w:bidi/>
        <w:jc w:val="both"/>
        <w:rPr>
          <w:rFonts w:ascii="Traditional Arabic" w:hAnsi="Traditional Arabic" w:cs="Traditional Arabic"/>
          <w:spacing w:val="-2"/>
          <w:sz w:val="32"/>
          <w:szCs w:val="32"/>
          <w:rtl/>
        </w:rPr>
      </w:pPr>
      <w:r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تلقت </w:t>
      </w:r>
      <w:r w:rsidR="00A859A2" w:rsidRPr="00A859A2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حكومة</w:t>
      </w:r>
      <w:r w:rsidR="00A859A2" w:rsidRPr="00A859A2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</w:t>
      </w:r>
      <w:r w:rsidR="00A859A2" w:rsidRPr="00A859A2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دولة ليبيا</w:t>
      </w:r>
      <w:r w:rsidR="00A859A2"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</w:t>
      </w:r>
      <w:r w:rsidR="00A80B57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تمويلا ب</w:t>
      </w:r>
      <w:r w:rsidR="00A80B57"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مبل</w:t>
      </w:r>
      <w:r w:rsidR="00A80B57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غ يعادل</w:t>
      </w:r>
      <w:r w:rsidR="00A80B57"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</w:t>
      </w:r>
      <w:r w:rsidR="00E378E3">
        <w:rPr>
          <w:rFonts w:ascii="Traditional Arabic" w:hAnsi="Traditional Arabic" w:cs="Traditional Arabic"/>
          <w:spacing w:val="-2"/>
          <w:sz w:val="32"/>
          <w:szCs w:val="32"/>
        </w:rPr>
        <w:t>159,000</w:t>
      </w:r>
      <w:r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دولار أمريكي</w:t>
      </w:r>
      <w:r w:rsidR="006E136C"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من البنك الإسلامي للتنمية </w:t>
      </w:r>
      <w:r w:rsidR="00F850DB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من </w:t>
      </w:r>
      <w:r w:rsidR="006E136C" w:rsidRPr="00796D18">
        <w:rPr>
          <w:rFonts w:ascii="Traditional Arabic" w:hAnsi="Traditional Arabic" w:cs="Traditional Arabic" w:hint="cs"/>
          <w:spacing w:val="-2"/>
          <w:sz w:val="32"/>
          <w:szCs w:val="32"/>
          <w:rtl/>
          <w:lang w:val="fr-FR" w:bidi="ar-AE"/>
        </w:rPr>
        <w:t xml:space="preserve">أجل تغطية تكاليف </w:t>
      </w:r>
      <w:r w:rsidR="00116B39" w:rsidRPr="00116B39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مشروع </w:t>
      </w:r>
      <w:r w:rsidR="00A859A2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ل</w:t>
      </w:r>
      <w:r w:rsidR="00A859A2" w:rsidRPr="00116B39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دعم </w:t>
      </w:r>
      <w:r w:rsidR="00A859A2" w:rsidRPr="00116B39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بناء</w:t>
      </w:r>
      <w:r w:rsidR="00A859A2" w:rsidRPr="00116B39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</w:t>
      </w:r>
      <w:r w:rsidR="00A859A2" w:rsidRPr="001263BC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القدرات في مجال المصرفية الإسلامية وأساسيات التمويل الإسلامي</w:t>
      </w:r>
      <w:r w:rsidR="00017E7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في ليبيا</w:t>
      </w:r>
      <w:r w:rsidR="003B568D"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،</w:t>
      </w:r>
      <w:r w:rsidR="00E1103B"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ويعتزم المستفيد تخصيص جزء من هذا التمويل لدفع </w:t>
      </w:r>
      <w:r w:rsidR="00017E78" w:rsidRPr="00017E78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مبالغ</w:t>
      </w:r>
      <w:r w:rsidR="00017E78"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</w:t>
      </w:r>
      <w:r w:rsidR="00E1103B"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الخدمات الاستشارية المراد توريدها في إطار هذا المشروع.</w:t>
      </w:r>
      <w:r w:rsidR="006E136C"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</w:t>
      </w:r>
    </w:p>
    <w:p w14:paraId="679FF40F" w14:textId="37F1D9E7" w:rsidR="007B4DD0" w:rsidRDefault="0026328E" w:rsidP="001F6EC2">
      <w:pPr>
        <w:suppressAutoHyphens/>
        <w:bidi/>
        <w:jc w:val="both"/>
        <w:rPr>
          <w:rFonts w:ascii="Traditional Arabic" w:hAnsi="Traditional Arabic" w:cs="Traditional Arabic"/>
          <w:spacing w:val="-2"/>
          <w:sz w:val="32"/>
          <w:szCs w:val="32"/>
          <w:rtl/>
        </w:rPr>
      </w:pPr>
      <w:r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و</w:t>
      </w:r>
      <w:r w:rsidR="002A634A"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يتضمن المشروع المكوّن</w:t>
      </w:r>
      <w:r w:rsidR="003D379D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ات</w:t>
      </w:r>
      <w:r w:rsidR="002A634A"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التالية</w:t>
      </w:r>
      <w:r w:rsidR="007B4DD0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:</w:t>
      </w:r>
    </w:p>
    <w:p w14:paraId="21BA9D94" w14:textId="36F0D81A" w:rsidR="003B568D" w:rsidRPr="001133B0" w:rsidRDefault="00A859A2" w:rsidP="001133B0">
      <w:pPr>
        <w:pStyle w:val="ListParagraph"/>
        <w:numPr>
          <w:ilvl w:val="0"/>
          <w:numId w:val="5"/>
        </w:numPr>
        <w:suppressAutoHyphens/>
        <w:bidi/>
        <w:jc w:val="both"/>
        <w:rPr>
          <w:rFonts w:ascii="Traditional Arabic" w:hAnsi="Traditional Arabic" w:cs="Traditional Arabic"/>
          <w:b/>
          <w:bCs/>
          <w:spacing w:val="-2"/>
          <w:sz w:val="32"/>
          <w:szCs w:val="32"/>
        </w:rPr>
      </w:pP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إجراء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دراسة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مستفيضة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عن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حالة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التمويل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الإسلامي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والمصارف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الإسلامية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في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ليبيا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="0055267A"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و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خارطة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طريق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لتطوير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المؤسسات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المالية</w:t>
      </w:r>
      <w:r w:rsidR="00B55097">
        <w:rPr>
          <w:rFonts w:ascii="Traditional Arabic" w:hAnsi="Traditional Arabic" w:cs="Traditional Arabic"/>
          <w:b/>
          <w:bCs/>
          <w:spacing w:val="-2"/>
          <w:sz w:val="32"/>
          <w:szCs w:val="32"/>
        </w:rPr>
        <w:t>.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="00071EA0"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ويتم</w:t>
      </w:r>
      <w:r w:rsidR="00071EA0"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توريد </w:t>
      </w:r>
      <w:r w:rsidR="0057388D"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هذه</w:t>
      </w:r>
      <w:r w:rsidR="0057388D"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="00FF2C23" w:rsidRPr="00606B88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الخدمات</w:t>
      </w:r>
      <w:r w:rsidR="00FF2C23" w:rsidRPr="00606B88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="00FF2C23" w:rsidRPr="00606B88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الاستشارية</w:t>
      </w:r>
      <w:r w:rsidR="00FF2C23" w:rsidRPr="00606B88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="0057388D"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طبقا</w:t>
      </w:r>
      <w:r w:rsidR="0057388D"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="0057388D"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ل</w:t>
      </w:r>
      <w:r w:rsidR="003B568D"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طريقة</w:t>
      </w:r>
      <w:r w:rsidR="003B568D"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="003B568D"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اختيار</w:t>
      </w:r>
      <w:r w:rsidR="003B568D"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="003B568D"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الاستشاري</w:t>
      </w:r>
      <w:r w:rsidR="0057388D"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ين</w:t>
      </w:r>
      <w:r w:rsidR="003B568D"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="0057388D"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المستقلين</w:t>
      </w:r>
      <w:r w:rsidR="0057388D"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="003B568D"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="0057388D"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بناء </w:t>
      </w:r>
      <w:r w:rsidR="0057388D"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على</w:t>
      </w:r>
      <w:r w:rsidR="0057388D"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="00BF428C"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قائمة</w:t>
      </w:r>
      <w:r w:rsidR="00BF428C"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="0057388D"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قصيرة</w:t>
      </w:r>
      <w:r w:rsidR="0057388D"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="0057388D"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تتضمن</w:t>
      </w:r>
      <w:r w:rsidR="0057388D"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="0057388D"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استشاريين</w:t>
      </w:r>
      <w:r w:rsidR="0057388D"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="006F0926"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مستقلين</w:t>
      </w:r>
      <w:r w:rsidR="006F0926"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="0057388D"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من</w:t>
      </w:r>
      <w:r w:rsidR="0057388D"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="0057388D"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الدول</w:t>
      </w:r>
      <w:r w:rsidR="0057388D"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="0057388D"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الأعضاء</w:t>
      </w:r>
      <w:r w:rsidR="0057388D"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="006F0926"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في</w:t>
      </w:r>
      <w:r w:rsidR="006F0926"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="006F0926"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البنك</w:t>
      </w:r>
      <w:r w:rsidR="006F0926"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="006F0926"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الإسلامي</w:t>
      </w:r>
      <w:r w:rsidR="006F0926"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="006F0926"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للتنمية</w:t>
      </w:r>
      <w:r w:rsidR="006F0926"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="0057388D"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فقط</w:t>
      </w:r>
      <w:r w:rsidR="002B0F17"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</w:rPr>
        <w:t xml:space="preserve"> </w:t>
      </w:r>
      <w:r w:rsidR="002B0F17"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>(</w:t>
      </w:r>
      <w:r w:rsidR="002B0F17"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</w:rPr>
        <w:t>IC/MCs</w:t>
      </w:r>
      <w:r w:rsidR="002B0F17"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>)</w:t>
      </w:r>
    </w:p>
    <w:p w14:paraId="07E457E0" w14:textId="1850B321" w:rsidR="006327FE" w:rsidRPr="001133B0" w:rsidRDefault="006327FE" w:rsidP="006327FE">
      <w:pPr>
        <w:pStyle w:val="ListParagraph"/>
        <w:numPr>
          <w:ilvl w:val="0"/>
          <w:numId w:val="5"/>
        </w:numPr>
        <w:suppressAutoHyphens/>
        <w:bidi/>
        <w:jc w:val="both"/>
        <w:rPr>
          <w:rFonts w:ascii="Traditional Arabic" w:eastAsia="Times New Roman" w:hAnsi="Traditional Arabic" w:cs="Traditional Arabic"/>
          <w:b/>
          <w:bCs/>
          <w:spacing w:val="-2"/>
          <w:sz w:val="32"/>
          <w:szCs w:val="32"/>
        </w:rPr>
      </w:pPr>
      <w:r>
        <w:rPr>
          <w:rFonts w:ascii="Traditional Arabic" w:eastAsia="Times New Roman" w:hAnsi="Traditional Arabic" w:cs="Traditional Arabic"/>
          <w:b/>
          <w:bCs/>
          <w:spacing w:val="-2"/>
          <w:sz w:val="32"/>
          <w:szCs w:val="32"/>
        </w:rPr>
        <w:t xml:space="preserve"> </w:t>
      </w:r>
      <w:r w:rsidR="002B0F17">
        <w:rPr>
          <w:rFonts w:ascii="Traditional Arabic" w:eastAsia="Times New Roman" w:hAnsi="Traditional Arabic" w:cs="Traditional Arabic" w:hint="cs"/>
          <w:b/>
          <w:bCs/>
          <w:spacing w:val="-2"/>
          <w:sz w:val="32"/>
          <w:szCs w:val="32"/>
          <w:rtl/>
        </w:rPr>
        <w:t xml:space="preserve">توفير التدريب اللازم المصمم لتلبية الاحتياجات الأكثر أهمية للمؤسسات المالية الليبية </w:t>
      </w:r>
      <w:r w:rsidR="00666A1F">
        <w:rPr>
          <w:rFonts w:ascii="Traditional Arabic" w:eastAsia="Times New Roman" w:hAnsi="Traditional Arabic" w:cs="Traditional Arabic" w:hint="cs"/>
          <w:b/>
          <w:bCs/>
          <w:spacing w:val="-2"/>
          <w:sz w:val="32"/>
          <w:szCs w:val="32"/>
          <w:rtl/>
        </w:rPr>
        <w:t>حول</w:t>
      </w:r>
      <w:r w:rsidR="00666A1F">
        <w:rPr>
          <w:rFonts w:ascii="Traditional Arabic" w:eastAsia="Times New Roman" w:hAnsi="Traditional Arabic" w:cs="Traditional Arabic"/>
          <w:b/>
          <w:bCs/>
          <w:spacing w:val="-2"/>
          <w:sz w:val="32"/>
          <w:szCs w:val="32"/>
        </w:rPr>
        <w:t xml:space="preserve"> </w:t>
      </w:r>
      <w:r w:rsidR="00666A1F">
        <w:rPr>
          <w:rFonts w:ascii="Traditional Arabic" w:eastAsia="Times New Roman" w:hAnsi="Traditional Arabic" w:cs="Traditional Arabic" w:hint="cs"/>
          <w:b/>
          <w:bCs/>
          <w:spacing w:val="-2"/>
          <w:sz w:val="32"/>
          <w:szCs w:val="32"/>
          <w:rtl/>
        </w:rPr>
        <w:t>(</w:t>
      </w:r>
      <w:proofErr w:type="spellStart"/>
      <w:r w:rsidR="00B55097">
        <w:rPr>
          <w:rFonts w:ascii="Traditional Arabic" w:eastAsia="Times New Roman" w:hAnsi="Traditional Arabic" w:cs="Traditional Arabic"/>
          <w:b/>
          <w:bCs/>
          <w:spacing w:val="-2"/>
          <w:sz w:val="32"/>
          <w:szCs w:val="32"/>
          <w:lang w:val="en-US"/>
        </w:rPr>
        <w:t>i</w:t>
      </w:r>
      <w:proofErr w:type="spellEnd"/>
      <w:r w:rsidR="00666A1F">
        <w:rPr>
          <w:rFonts w:ascii="Traditional Arabic" w:eastAsia="Times New Roman" w:hAnsi="Traditional Arabic" w:cs="Traditional Arabic" w:hint="cs"/>
          <w:b/>
          <w:bCs/>
          <w:spacing w:val="-2"/>
          <w:sz w:val="32"/>
          <w:szCs w:val="32"/>
          <w:rtl/>
        </w:rPr>
        <w:t xml:space="preserve">) أساسيات التمويل الإسلامي </w:t>
      </w:r>
      <w:r w:rsidR="00B55097">
        <w:rPr>
          <w:rFonts w:ascii="Traditional Arabic" w:eastAsia="Times New Roman" w:hAnsi="Traditional Arabic" w:cs="Traditional Arabic" w:hint="cs"/>
          <w:b/>
          <w:bCs/>
          <w:spacing w:val="-2"/>
          <w:sz w:val="32"/>
          <w:szCs w:val="32"/>
          <w:rtl/>
        </w:rPr>
        <w:t>و (</w:t>
      </w:r>
      <w:r w:rsidR="00B55097">
        <w:rPr>
          <w:rFonts w:ascii="Traditional Arabic" w:eastAsia="Times New Roman" w:hAnsi="Traditional Arabic" w:cs="Traditional Arabic"/>
          <w:b/>
          <w:bCs/>
          <w:spacing w:val="-2"/>
          <w:sz w:val="32"/>
          <w:szCs w:val="32"/>
        </w:rPr>
        <w:t>ii</w:t>
      </w:r>
      <w:r w:rsidR="00B55097">
        <w:rPr>
          <w:rFonts w:ascii="Traditional Arabic" w:eastAsia="Times New Roman" w:hAnsi="Traditional Arabic" w:cs="Traditional Arabic" w:hint="cs"/>
          <w:b/>
          <w:bCs/>
          <w:spacing w:val="-2"/>
          <w:sz w:val="32"/>
          <w:szCs w:val="32"/>
          <w:rtl/>
        </w:rPr>
        <w:t>) معايير الشريعة والمحاسبة الصادرة عن هيئة المحاسبة والمراجعة للمؤسسات المالية الإسلامية</w:t>
      </w:r>
      <w:r w:rsidR="00B55097">
        <w:rPr>
          <w:rFonts w:ascii="Traditional Arabic" w:eastAsia="Times New Roman" w:hAnsi="Traditional Arabic" w:cs="Traditional Arabic"/>
          <w:b/>
          <w:bCs/>
          <w:spacing w:val="-2"/>
          <w:sz w:val="32"/>
          <w:szCs w:val="32"/>
        </w:rPr>
        <w:t xml:space="preserve">. 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ويتم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توريد هذه الخدمات </w:t>
      </w:r>
      <w:r w:rsidR="00FF2C23" w:rsidRPr="00606B88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الاستشارية</w:t>
      </w:r>
      <w:r w:rsidR="00FF2C23" w:rsidRPr="00606B88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="00FF2C23" w:rsidRPr="000645F8">
        <w:rPr>
          <w:rFonts w:ascii="Traditional Arabic" w:hAnsi="Traditional Arabic" w:cs="Traditional Arabic" w:hint="cs"/>
          <w:b/>
          <w:bCs/>
          <w:spacing w:val="-2"/>
          <w:sz w:val="32"/>
          <w:szCs w:val="32"/>
          <w:rtl/>
        </w:rPr>
        <w:t>ط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بقا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لطريقة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اختيار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الاستشاريين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المستقلين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 بناء على 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قائمة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 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قصيرة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تتضمن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استشاريين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مستقلين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من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الدول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الأعضاء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في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البنك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الإسلامي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للتنمية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 xml:space="preserve"> </w:t>
      </w:r>
      <w:r w:rsidRPr="001133B0">
        <w:rPr>
          <w:rFonts w:ascii="Traditional Arabic" w:hAnsi="Traditional Arabic" w:cs="Traditional Arabic" w:hint="eastAsia"/>
          <w:b/>
          <w:bCs/>
          <w:spacing w:val="-2"/>
          <w:sz w:val="32"/>
          <w:szCs w:val="32"/>
          <w:rtl/>
        </w:rPr>
        <w:t>فقط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</w:rPr>
        <w:t xml:space="preserve"> 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>(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</w:rPr>
        <w:t>IC/MCs</w:t>
      </w:r>
      <w:r w:rsidRPr="001133B0"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  <w:t>)</w:t>
      </w:r>
    </w:p>
    <w:p w14:paraId="4E0F9135" w14:textId="59ECB32F" w:rsidR="00121EFA" w:rsidRDefault="00CC43B0" w:rsidP="001F6EC2">
      <w:pPr>
        <w:suppressAutoHyphens/>
        <w:bidi/>
        <w:jc w:val="both"/>
        <w:rPr>
          <w:rFonts w:ascii="Traditional Arabic" w:hAnsi="Traditional Arabic" w:cs="Traditional Arabic"/>
          <w:sz w:val="32"/>
          <w:szCs w:val="32"/>
          <w:rtl/>
          <w:lang w:val="fr-FR" w:bidi="ar-AE"/>
        </w:rPr>
      </w:pPr>
      <w:r w:rsidRPr="00796D18">
        <w:rPr>
          <w:rFonts w:ascii="Traditional Arabic" w:hAnsi="Traditional Arabic" w:cs="Traditional Arabic" w:hint="cs"/>
          <w:spacing w:val="-2"/>
          <w:sz w:val="32"/>
          <w:szCs w:val="32"/>
          <w:rtl/>
          <w:lang w:bidi="ar-AE"/>
        </w:rPr>
        <w:t xml:space="preserve">وتُختار الخدمات الاستشارية طبقاً </w:t>
      </w:r>
      <w:r w:rsidR="006218F3" w:rsidRPr="006218F3">
        <w:rPr>
          <w:rFonts w:ascii="Traditional Arabic" w:hAnsi="Traditional Arabic" w:cs="Traditional Arabic" w:hint="eastAsia"/>
          <w:sz w:val="32"/>
          <w:szCs w:val="32"/>
          <w:u w:val="single"/>
          <w:rtl/>
          <w:lang w:val="fr-FR" w:bidi="ar-AE"/>
        </w:rPr>
        <w:t>تعليمات</w:t>
      </w:r>
      <w:r w:rsidR="006218F3" w:rsidRPr="006218F3">
        <w:rPr>
          <w:rFonts w:ascii="Traditional Arabic" w:hAnsi="Traditional Arabic" w:cs="Traditional Arabic"/>
          <w:sz w:val="32"/>
          <w:szCs w:val="32"/>
          <w:u w:val="single"/>
          <w:rtl/>
          <w:lang w:val="fr-FR"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z w:val="32"/>
          <w:szCs w:val="32"/>
          <w:u w:val="single"/>
          <w:rtl/>
          <w:lang w:val="fr-FR" w:bidi="ar-AE"/>
        </w:rPr>
        <w:t>شراء</w:t>
      </w:r>
      <w:r w:rsidR="006218F3" w:rsidRPr="006218F3">
        <w:rPr>
          <w:rFonts w:ascii="Traditional Arabic" w:hAnsi="Traditional Arabic" w:cs="Traditional Arabic"/>
          <w:sz w:val="32"/>
          <w:szCs w:val="32"/>
          <w:u w:val="single"/>
          <w:rtl/>
          <w:lang w:val="fr-FR"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z w:val="32"/>
          <w:szCs w:val="32"/>
          <w:u w:val="single"/>
          <w:rtl/>
          <w:lang w:val="fr-FR" w:bidi="ar-AE"/>
        </w:rPr>
        <w:t>الخدمات</w:t>
      </w:r>
      <w:r w:rsidR="006218F3" w:rsidRPr="006218F3">
        <w:rPr>
          <w:rFonts w:ascii="Traditional Arabic" w:hAnsi="Traditional Arabic" w:cs="Traditional Arabic"/>
          <w:sz w:val="32"/>
          <w:szCs w:val="32"/>
          <w:u w:val="single"/>
          <w:rtl/>
          <w:lang w:val="fr-FR"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z w:val="32"/>
          <w:szCs w:val="32"/>
          <w:u w:val="single"/>
          <w:rtl/>
          <w:lang w:val="fr-FR" w:bidi="ar-AE"/>
        </w:rPr>
        <w:t>الاستشاريّة</w:t>
      </w:r>
      <w:r w:rsidR="006218F3" w:rsidRPr="006218F3">
        <w:rPr>
          <w:rFonts w:ascii="Traditional Arabic" w:hAnsi="Traditional Arabic" w:cs="Traditional Arabic"/>
          <w:sz w:val="32"/>
          <w:szCs w:val="32"/>
          <w:u w:val="single"/>
          <w:rtl/>
          <w:lang w:val="fr-FR"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z w:val="32"/>
          <w:szCs w:val="32"/>
          <w:u w:val="single"/>
          <w:rtl/>
          <w:lang w:val="fr-FR" w:bidi="ar-AE"/>
        </w:rPr>
        <w:t>في</w:t>
      </w:r>
      <w:r w:rsidR="006218F3" w:rsidRPr="006218F3">
        <w:rPr>
          <w:rFonts w:ascii="Traditional Arabic" w:hAnsi="Traditional Arabic" w:cs="Traditional Arabic"/>
          <w:sz w:val="32"/>
          <w:szCs w:val="32"/>
          <w:u w:val="single"/>
          <w:rtl/>
          <w:lang w:val="fr-FR"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z w:val="32"/>
          <w:szCs w:val="32"/>
          <w:u w:val="single"/>
          <w:rtl/>
          <w:lang w:val="fr-FR" w:bidi="ar-AE"/>
        </w:rPr>
        <w:t>المشاريع</w:t>
      </w:r>
      <w:r w:rsidR="006218F3" w:rsidRPr="006218F3">
        <w:rPr>
          <w:rFonts w:ascii="Traditional Arabic" w:hAnsi="Traditional Arabic" w:cs="Traditional Arabic"/>
          <w:sz w:val="32"/>
          <w:szCs w:val="32"/>
          <w:u w:val="single"/>
          <w:rtl/>
          <w:lang w:val="fr-FR"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z w:val="32"/>
          <w:szCs w:val="32"/>
          <w:u w:val="single"/>
          <w:rtl/>
          <w:lang w:val="fr-FR" w:bidi="ar-AE"/>
        </w:rPr>
        <w:t>الممولة</w:t>
      </w:r>
      <w:r w:rsidR="006218F3" w:rsidRPr="006218F3">
        <w:rPr>
          <w:rFonts w:ascii="Traditional Arabic" w:hAnsi="Traditional Arabic" w:cs="Traditional Arabic"/>
          <w:sz w:val="32"/>
          <w:szCs w:val="32"/>
          <w:u w:val="single"/>
          <w:rtl/>
          <w:lang w:val="fr-FR"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z w:val="32"/>
          <w:szCs w:val="32"/>
          <w:u w:val="single"/>
          <w:rtl/>
          <w:lang w:val="fr-FR" w:bidi="ar-AE"/>
        </w:rPr>
        <w:t>من</w:t>
      </w:r>
      <w:r w:rsidR="006218F3" w:rsidRPr="006218F3">
        <w:rPr>
          <w:rFonts w:ascii="Traditional Arabic" w:hAnsi="Traditional Arabic" w:cs="Traditional Arabic"/>
          <w:sz w:val="32"/>
          <w:szCs w:val="32"/>
          <w:u w:val="single"/>
          <w:rtl/>
          <w:lang w:val="fr-FR"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z w:val="32"/>
          <w:szCs w:val="32"/>
          <w:u w:val="single"/>
          <w:rtl/>
          <w:lang w:val="fr-FR" w:bidi="ar-AE"/>
        </w:rPr>
        <w:t>البنك</w:t>
      </w:r>
      <w:r w:rsidR="006218F3" w:rsidRPr="006218F3">
        <w:rPr>
          <w:rFonts w:ascii="Traditional Arabic" w:hAnsi="Traditional Arabic" w:cs="Traditional Arabic"/>
          <w:sz w:val="32"/>
          <w:szCs w:val="32"/>
          <w:u w:val="single"/>
          <w:rtl/>
          <w:lang w:val="fr-FR"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z w:val="32"/>
          <w:szCs w:val="32"/>
          <w:u w:val="single"/>
          <w:rtl/>
          <w:lang w:val="fr-FR" w:bidi="ar-AE"/>
        </w:rPr>
        <w:t>الإسلامي</w:t>
      </w:r>
      <w:r w:rsidR="006218F3" w:rsidRPr="006218F3">
        <w:rPr>
          <w:rFonts w:ascii="Traditional Arabic" w:hAnsi="Traditional Arabic" w:cs="Traditional Arabic"/>
          <w:sz w:val="32"/>
          <w:szCs w:val="32"/>
          <w:u w:val="single"/>
          <w:rtl/>
          <w:lang w:val="fr-FR"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z w:val="32"/>
          <w:szCs w:val="32"/>
          <w:u w:val="single"/>
          <w:rtl/>
          <w:lang w:val="fr-FR" w:bidi="ar-AE"/>
        </w:rPr>
        <w:t>للتنمية</w:t>
      </w:r>
      <w:r w:rsidR="00121EFA" w:rsidRPr="00796D18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 xml:space="preserve"> </w:t>
      </w:r>
      <w:r w:rsidR="006C67FF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>الصادر في أبريل 2019</w:t>
      </w:r>
      <w:r w:rsidR="007B2118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 xml:space="preserve"> - </w:t>
      </w:r>
      <w:r w:rsidR="007B2118" w:rsidRPr="00796D18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>الإصدار الحالي</w:t>
      </w:r>
      <w:r w:rsidR="007B2118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 xml:space="preserve"> (والمعدلة في فبراير 2023)</w:t>
      </w:r>
      <w:r w:rsidR="006C67FF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>.</w:t>
      </w:r>
    </w:p>
    <w:p w14:paraId="04810959" w14:textId="56D9F5B9" w:rsidR="002202AA" w:rsidRPr="00796D18" w:rsidRDefault="002202AA" w:rsidP="001133B0">
      <w:pPr>
        <w:suppressAutoHyphens/>
        <w:bidi/>
        <w:jc w:val="both"/>
        <w:rPr>
          <w:rFonts w:ascii="Traditional Arabic" w:hAnsi="Traditional Arabic" w:cs="Traditional Arabic"/>
          <w:spacing w:val="-2"/>
          <w:sz w:val="32"/>
          <w:szCs w:val="32"/>
          <w:rtl/>
        </w:rPr>
      </w:pPr>
      <w:r w:rsidRPr="00796D18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 xml:space="preserve">ويُعلَنُ في </w:t>
      </w:r>
      <w:hyperlink r:id="rId8" w:history="1">
        <w:r w:rsidRPr="00D15BAB">
          <w:rPr>
            <w:rStyle w:val="Hyperlink"/>
            <w:rFonts w:ascii="Traditional Arabic" w:hAnsi="Traditional Arabic" w:cs="Traditional Arabic"/>
            <w:spacing w:val="-2"/>
            <w:sz w:val="32"/>
            <w:szCs w:val="32"/>
            <w:rtl/>
          </w:rPr>
          <w:t>الموقع الإلكتروني للبنك الإسلامي للتنمية</w:t>
        </w:r>
      </w:hyperlink>
      <w:r w:rsidRPr="00D15BAB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 xml:space="preserve"> </w:t>
      </w:r>
      <w:r w:rsidRPr="00D15BAB">
        <w:rPr>
          <w:rFonts w:ascii="Traditional Arabic" w:hAnsi="Traditional Arabic" w:cs="Traditional Arabic"/>
          <w:spacing w:val="-2"/>
          <w:sz w:val="32"/>
          <w:szCs w:val="32"/>
          <w:rtl/>
        </w:rPr>
        <w:t>[</w:t>
      </w:r>
      <w:r w:rsidR="00DC4A03">
        <w:rPr>
          <w:rFonts w:ascii="Google Sans" w:hAnsi="Google Sans"/>
          <w:color w:val="000000"/>
          <w:sz w:val="32"/>
          <w:szCs w:val="32"/>
        </w:rPr>
        <w:t>www.cbl.gov.ly</w:t>
      </w:r>
      <w:r w:rsidR="00B7014C" w:rsidRPr="00B7014C">
        <w:rPr>
          <w:rFonts w:hint="eastAsia"/>
          <w:rtl/>
        </w:rPr>
        <w:t xml:space="preserve"> </w:t>
      </w:r>
      <w:r w:rsidR="00B7014C" w:rsidRPr="00B7014C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ومجلات</w:t>
      </w:r>
      <w:r w:rsidR="00B7014C" w:rsidRPr="00B7014C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</w:t>
      </w:r>
      <w:r w:rsidR="00B7014C" w:rsidRPr="00B7014C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التقانة</w:t>
      </w:r>
      <w:r w:rsidR="00B7014C" w:rsidRPr="00B7014C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</w:t>
      </w:r>
      <w:r w:rsidR="00B7014C" w:rsidRPr="00B7014C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والصحف</w:t>
      </w:r>
      <w:r w:rsidR="00B7014C" w:rsidRPr="00B7014C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</w:t>
      </w:r>
      <w:r w:rsidR="00B7014C" w:rsidRPr="00B7014C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والمنشورات</w:t>
      </w:r>
      <w:r w:rsidR="00B7014C" w:rsidRPr="00B7014C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</w:t>
      </w:r>
      <w:r w:rsidR="00B7014C" w:rsidRPr="00B7014C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التجارية</w:t>
      </w:r>
      <w:r w:rsidR="00B7014C" w:rsidRPr="00B7014C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</w:t>
      </w:r>
      <w:r w:rsidR="00B7014C" w:rsidRPr="00B7014C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المنتشرة</w:t>
      </w:r>
      <w:r w:rsidR="00B7014C" w:rsidRPr="00B7014C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</w:t>
      </w:r>
      <w:r w:rsidR="00B7014C" w:rsidRPr="00B7014C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على</w:t>
      </w:r>
      <w:r w:rsidR="00B7014C" w:rsidRPr="00B7014C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</w:t>
      </w:r>
      <w:r w:rsidR="00B7014C" w:rsidRPr="00B7014C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نطاق</w:t>
      </w:r>
      <w:r w:rsidR="00B7014C" w:rsidRPr="00B7014C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</w:t>
      </w:r>
      <w:r w:rsidR="00B7014C" w:rsidRPr="00B7014C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واسع</w:t>
      </w:r>
      <w:r w:rsidR="00B7014C" w:rsidRPr="00B7014C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</w:t>
      </w:r>
      <w:r w:rsidR="00B7014C" w:rsidRPr="00B7014C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دولياً</w:t>
      </w:r>
      <w:r w:rsidR="00B7014C" w:rsidRPr="00B7014C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</w:t>
      </w:r>
      <w:r w:rsidR="00B7014C" w:rsidRPr="00B7014C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والصحف</w:t>
      </w:r>
      <w:r w:rsidR="00B7014C" w:rsidRPr="00B7014C">
        <w:rPr>
          <w:rFonts w:ascii="Traditional Arabic" w:hAnsi="Traditional Arabic" w:cs="Traditional Arabic"/>
          <w:spacing w:val="-2"/>
          <w:sz w:val="32"/>
          <w:szCs w:val="32"/>
          <w:rtl/>
        </w:rPr>
        <w:t xml:space="preserve"> </w:t>
      </w:r>
      <w:r w:rsidR="00B7014C" w:rsidRPr="00B7014C">
        <w:rPr>
          <w:rFonts w:ascii="Traditional Arabic" w:hAnsi="Traditional Arabic" w:cs="Traditional Arabic" w:hint="eastAsia"/>
          <w:spacing w:val="-2"/>
          <w:sz w:val="32"/>
          <w:szCs w:val="32"/>
          <w:rtl/>
        </w:rPr>
        <w:t>المحلية</w:t>
      </w:r>
      <w:r w:rsidRPr="00D15BAB">
        <w:rPr>
          <w:rFonts w:ascii="Traditional Arabic" w:hAnsi="Traditional Arabic" w:cs="Traditional Arabic"/>
          <w:spacing w:val="-2"/>
          <w:sz w:val="32"/>
          <w:szCs w:val="32"/>
          <w:rtl/>
        </w:rPr>
        <w:t>]</w:t>
      </w:r>
      <w:r w:rsidRPr="00D15BAB">
        <w:rPr>
          <w:rStyle w:val="FootnoteReference"/>
          <w:iCs/>
          <w:spacing w:val="-2"/>
          <w:sz w:val="32"/>
          <w:szCs w:val="32"/>
        </w:rPr>
        <w:t xml:space="preserve"> </w:t>
      </w:r>
      <w:r w:rsidRPr="00D15BAB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>عن الإشعارات الخاصة بالتوريد</w:t>
      </w:r>
      <w:r w:rsidRPr="00796D18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 xml:space="preserve"> لعقود عقود الخدمات الاستشارية المطلوب تقديم عطاءات بشأنها في إطار إجراءات 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 xml:space="preserve">المنافسة الدولية المفتوحة </w:t>
      </w:r>
      <w:r w:rsidRPr="00796D18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 xml:space="preserve">أو 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 xml:space="preserve">المنافسة الدولية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 xml:space="preserve">المحدودة </w:t>
      </w:r>
      <w:r w:rsidRPr="00796D18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>،</w:t>
      </w:r>
      <w:proofErr w:type="gramEnd"/>
      <w:r w:rsidRPr="00796D18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 xml:space="preserve"> المطبقة في البنك الإسلامي للتنمية على ، بمجرد أن تكون متوفّرة</w:t>
      </w:r>
      <w:r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.</w:t>
      </w:r>
    </w:p>
    <w:p w14:paraId="18003FDE" w14:textId="77777777" w:rsidR="002202AA" w:rsidRPr="00796D18" w:rsidRDefault="002202AA" w:rsidP="002202AA">
      <w:pPr>
        <w:suppressAutoHyphens/>
        <w:bidi/>
        <w:jc w:val="both"/>
        <w:rPr>
          <w:rFonts w:ascii="Traditional Arabic" w:hAnsi="Traditional Arabic" w:cs="Traditional Arabic"/>
          <w:sz w:val="32"/>
          <w:szCs w:val="32"/>
          <w:rtl/>
          <w:lang w:val="fr-FR"/>
        </w:rPr>
      </w:pPr>
    </w:p>
    <w:p w14:paraId="0AC7E1BF" w14:textId="02B4A4D6" w:rsidR="005D5298" w:rsidRPr="00E378E3" w:rsidRDefault="005B58DE" w:rsidP="003014B0">
      <w:pPr>
        <w:suppressAutoHyphens/>
        <w:bidi/>
        <w:jc w:val="both"/>
        <w:rPr>
          <w:rFonts w:ascii="Traditional Arabic" w:hAnsi="Traditional Arabic" w:cs="Traditional Arabic"/>
          <w:spacing w:val="-2"/>
          <w:sz w:val="32"/>
          <w:szCs w:val="32"/>
          <w:rtl/>
        </w:rPr>
      </w:pPr>
      <w:r w:rsidRPr="00E378E3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و</w:t>
      </w:r>
      <w:r w:rsidR="000D0DD1" w:rsidRPr="00E378E3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يتعيّن على الشركات والأفراد المهتمين المؤهلين الذين يرغبون في المشاركة في تقديم الخدمات الاستشارية للمشروع المذكور سابقاً، أو من يريدون الحصول على معلومات إضافية، الاتصال بالمستفيد على العنوان التالي:   </w:t>
      </w:r>
    </w:p>
    <w:p w14:paraId="5A5CA7FA" w14:textId="77777777" w:rsidR="008479C4" w:rsidRPr="00E378E3" w:rsidRDefault="008479C4" w:rsidP="008479C4">
      <w:pPr>
        <w:shd w:val="clear" w:color="auto" w:fill="FFFFFF"/>
        <w:bidi/>
        <w:ind w:firstLine="720"/>
        <w:rPr>
          <w:rFonts w:ascii="Traditional Arabic" w:hAnsi="Traditional Arabic" w:cs="Traditional Arabic"/>
          <w:sz w:val="36"/>
          <w:szCs w:val="36"/>
          <w:lang w:val="ar-SA"/>
        </w:rPr>
      </w:pPr>
      <w:r w:rsidRPr="00E378E3">
        <w:rPr>
          <w:rFonts w:ascii="Traditional Arabic" w:hAnsi="Traditional Arabic" w:cs="Traditional Arabic"/>
          <w:sz w:val="36"/>
          <w:szCs w:val="36"/>
          <w:rtl/>
          <w:lang w:val="ar-SA"/>
        </w:rPr>
        <w:t>حكومة دولة ليبيا</w:t>
      </w:r>
    </w:p>
    <w:p w14:paraId="2FA4FB70" w14:textId="77777777" w:rsidR="008479C4" w:rsidRPr="00E378E3" w:rsidRDefault="008479C4" w:rsidP="008479C4">
      <w:pPr>
        <w:shd w:val="clear" w:color="auto" w:fill="FFFFFF"/>
        <w:bidi/>
        <w:ind w:firstLine="720"/>
        <w:rPr>
          <w:rFonts w:ascii="Traditional Arabic" w:hAnsi="Traditional Arabic" w:cs="Traditional Arabic"/>
          <w:sz w:val="36"/>
          <w:szCs w:val="36"/>
          <w:rtl/>
          <w:lang w:val="ar-SA"/>
        </w:rPr>
      </w:pPr>
      <w:r w:rsidRPr="00E378E3">
        <w:rPr>
          <w:rFonts w:ascii="Traditional Arabic" w:hAnsi="Traditional Arabic" w:cs="Traditional Arabic"/>
          <w:sz w:val="36"/>
          <w:szCs w:val="36"/>
          <w:rtl/>
          <w:lang w:val="ar-SA"/>
        </w:rPr>
        <w:lastRenderedPageBreak/>
        <w:t>طرابلس-ليبيا</w:t>
      </w:r>
    </w:p>
    <w:p w14:paraId="674EB474" w14:textId="77777777" w:rsidR="008479C4" w:rsidRDefault="008479C4" w:rsidP="008479C4">
      <w:pPr>
        <w:shd w:val="clear" w:color="auto" w:fill="FFFFFF"/>
        <w:bidi/>
        <w:ind w:firstLine="720"/>
        <w:rPr>
          <w:rFonts w:ascii="Traditional Arabic" w:hAnsi="Traditional Arabic" w:cs="Traditional Arabic"/>
          <w:sz w:val="36"/>
          <w:szCs w:val="36"/>
          <w:rtl/>
          <w:lang w:val="ar-SA"/>
        </w:rPr>
      </w:pPr>
      <w:r w:rsidRPr="00E378E3">
        <w:rPr>
          <w:rFonts w:ascii="Traditional Arabic" w:hAnsi="Traditional Arabic" w:cs="Traditional Arabic"/>
          <w:sz w:val="36"/>
          <w:szCs w:val="36"/>
          <w:rtl/>
          <w:lang w:val="ar-SA"/>
        </w:rPr>
        <w:t>وزارة المالية-إدارة المؤسسات المالية والتعاون الفني</w:t>
      </w:r>
    </w:p>
    <w:p w14:paraId="516DABE4" w14:textId="77777777" w:rsidR="008479C4" w:rsidRDefault="008479C4" w:rsidP="008479C4">
      <w:pPr>
        <w:shd w:val="clear" w:color="auto" w:fill="FFFFFF"/>
        <w:bidi/>
        <w:ind w:firstLine="720"/>
        <w:rPr>
          <w:rFonts w:ascii="Traditional Arabic" w:hAnsi="Traditional Arabic" w:cs="Traditional Arabic"/>
          <w:sz w:val="36"/>
          <w:szCs w:val="36"/>
          <w:rtl/>
          <w:lang w:val="ar-SA"/>
        </w:rPr>
      </w:pPr>
      <w:r>
        <w:rPr>
          <w:rFonts w:ascii="Traditional Arabic" w:hAnsi="Traditional Arabic" w:cs="Traditional Arabic"/>
          <w:sz w:val="36"/>
          <w:szCs w:val="36"/>
          <w:rtl/>
          <w:lang w:val="ar-SA"/>
        </w:rPr>
        <w:t>منطقة زاوية الدهماني</w:t>
      </w:r>
    </w:p>
    <w:p w14:paraId="77683D4A" w14:textId="77777777" w:rsidR="008479C4" w:rsidRDefault="008479C4" w:rsidP="008479C4">
      <w:pPr>
        <w:shd w:val="clear" w:color="auto" w:fill="FFFFFF"/>
        <w:bidi/>
        <w:ind w:firstLine="720"/>
        <w:rPr>
          <w:rFonts w:ascii="Traditional Arabic" w:hAnsi="Traditional Arabic" w:cs="Traditional Arabic"/>
          <w:sz w:val="36"/>
          <w:szCs w:val="36"/>
          <w:rtl/>
          <w:lang w:val="ar-SA"/>
        </w:rPr>
      </w:pPr>
      <w:r>
        <w:rPr>
          <w:rFonts w:ascii="Traditional Arabic" w:hAnsi="Traditional Arabic" w:cs="Traditional Arabic"/>
          <w:sz w:val="36"/>
          <w:szCs w:val="36"/>
          <w:rtl/>
          <w:lang w:val="ar-SA"/>
        </w:rPr>
        <w:t>ص.ب.: 81145</w:t>
      </w:r>
    </w:p>
    <w:p w14:paraId="75043C90" w14:textId="77777777" w:rsidR="008479C4" w:rsidRDefault="008479C4" w:rsidP="008479C4">
      <w:pPr>
        <w:shd w:val="clear" w:color="auto" w:fill="FFFFFF"/>
        <w:bidi/>
        <w:ind w:left="720"/>
        <w:rPr>
          <w:rFonts w:ascii="Arial" w:eastAsiaTheme="minorHAnsi" w:hAnsi="Arial" w:cs="Arial"/>
          <w:color w:val="FFFFFF"/>
          <w:sz w:val="21"/>
          <w:szCs w:val="21"/>
          <w:shd w:val="clear" w:color="auto" w:fill="1D2341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الهــاتف: 00218213400663</w:t>
      </w:r>
    </w:p>
    <w:p w14:paraId="3E9443BE" w14:textId="77777777" w:rsidR="008479C4" w:rsidRDefault="008479C4" w:rsidP="008479C4">
      <w:pPr>
        <w:shd w:val="clear" w:color="auto" w:fill="FFFFFF"/>
        <w:bidi/>
        <w:ind w:left="72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الفاكـس: 00218213400663</w:t>
      </w:r>
    </w:p>
    <w:p w14:paraId="1C38CDAA" w14:textId="2F8F0081" w:rsidR="002F09EE" w:rsidRDefault="008479C4" w:rsidP="00BF70C9">
      <w:pPr>
        <w:shd w:val="clear" w:color="auto" w:fill="FFFFFF"/>
        <w:bidi/>
        <w:ind w:left="72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البريد الالكتروني:</w:t>
      </w:r>
      <w:r>
        <w:rPr>
          <w:rFonts w:ascii="Traditional Arabic" w:hAnsi="Traditional Arabic" w:cs="Traditional Arabic"/>
          <w:sz w:val="36"/>
          <w:szCs w:val="36"/>
        </w:rPr>
        <w:t xml:space="preserve">  </w:t>
      </w:r>
      <w:hyperlink r:id="rId9" w:history="1">
        <w:r>
          <w:rPr>
            <w:rStyle w:val="Hyperlink"/>
            <w:rFonts w:ascii="Traditional Arabic" w:hAnsi="Traditional Arabic" w:cs="Traditional Arabic"/>
            <w:sz w:val="36"/>
            <w:szCs w:val="36"/>
          </w:rPr>
          <w:t>fin.ins.dpt@finance.gov.ly</w:t>
        </w:r>
      </w:hyperlink>
      <w:r>
        <w:rPr>
          <w:rFonts w:ascii="Traditional Arabic" w:hAnsi="Traditional Arabic" w:cs="Traditional Arabic"/>
          <w:sz w:val="36"/>
          <w:szCs w:val="36"/>
        </w:rPr>
        <w:t xml:space="preserve"> </w:t>
      </w:r>
    </w:p>
    <w:p w14:paraId="2308DA1E" w14:textId="247AB945" w:rsidR="006B6E1F" w:rsidRPr="00796D18" w:rsidRDefault="006B6E1F" w:rsidP="001133B0">
      <w:pPr>
        <w:shd w:val="clear" w:color="auto" w:fill="FFFFFF"/>
        <w:bidi/>
        <w:ind w:left="720"/>
        <w:rPr>
          <w:rFonts w:ascii="Traditional Arabic" w:hAnsi="Traditional Arabic" w:cs="Traditional Arabic"/>
          <w:spacing w:val="-2"/>
          <w:sz w:val="32"/>
          <w:szCs w:val="32"/>
          <w:rtl/>
        </w:rPr>
      </w:pPr>
      <w:r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عنوان الموقع </w:t>
      </w:r>
      <w:proofErr w:type="gramStart"/>
      <w:r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الإلكتروني</w:t>
      </w:r>
      <w:r w:rsidR="001133B0">
        <w:rPr>
          <w:rFonts w:ascii="Traditional Arabic" w:hAnsi="Traditional Arabic" w:cs="Traditional Arabic"/>
          <w:spacing w:val="-2"/>
          <w:sz w:val="32"/>
          <w:szCs w:val="32"/>
        </w:rPr>
        <w:t xml:space="preserve"> :</w:t>
      </w:r>
      <w:r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.</w:t>
      </w:r>
      <w:r w:rsidR="00DC4A03">
        <w:rPr>
          <w:rFonts w:ascii="Traditional Arabic" w:hAnsi="Traditional Arabic" w:cs="Traditional Arabic"/>
          <w:spacing w:val="-2"/>
          <w:sz w:val="32"/>
          <w:szCs w:val="32"/>
        </w:rPr>
        <w:t>www.cbl.gov.ly</w:t>
      </w:r>
      <w:proofErr w:type="gramEnd"/>
    </w:p>
    <w:p w14:paraId="46071CC5" w14:textId="77777777" w:rsidR="006B6E1F" w:rsidRPr="00BF70C9" w:rsidRDefault="006B6E1F" w:rsidP="006B6E1F">
      <w:pPr>
        <w:shd w:val="clear" w:color="auto" w:fill="FFFFFF"/>
        <w:bidi/>
        <w:ind w:left="720"/>
        <w:rPr>
          <w:rFonts w:ascii="Traditional Arabic" w:hAnsi="Traditional Arabic" w:cs="Traditional Arabic"/>
          <w:sz w:val="36"/>
          <w:szCs w:val="36"/>
        </w:rPr>
      </w:pPr>
    </w:p>
    <w:sectPr w:rsidR="006B6E1F" w:rsidRPr="00BF70C9" w:rsidSect="00F542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80" w:right="1377" w:bottom="630" w:left="1080" w:header="426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10BCA" w14:textId="77777777" w:rsidR="00E052D8" w:rsidRDefault="00E052D8">
      <w:r>
        <w:separator/>
      </w:r>
    </w:p>
  </w:endnote>
  <w:endnote w:type="continuationSeparator" w:id="0">
    <w:p w14:paraId="1A0DE519" w14:textId="77777777" w:rsidR="00E052D8" w:rsidRDefault="00E052D8">
      <w:r>
        <w:rPr>
          <w:sz w:val="24"/>
        </w:rPr>
        <w:t xml:space="preserve"> </w:t>
      </w:r>
    </w:p>
  </w:endnote>
  <w:endnote w:type="continuationNotice" w:id="1">
    <w:p w14:paraId="7468C674" w14:textId="77777777" w:rsidR="00E052D8" w:rsidRDefault="00E052D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ogle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BD221" w14:textId="77777777" w:rsidR="00BA0264" w:rsidRDefault="00BA02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CA068" w14:textId="77777777" w:rsidR="00BA0264" w:rsidRDefault="00BA02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BE56E" w14:textId="77777777" w:rsidR="00BA0264" w:rsidRDefault="00BA0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E6786" w14:textId="77777777" w:rsidR="00E052D8" w:rsidRDefault="00E052D8" w:rsidP="00B601CE">
      <w:pPr>
        <w:bidi/>
      </w:pPr>
      <w:r>
        <w:rPr>
          <w:sz w:val="24"/>
        </w:rPr>
        <w:separator/>
      </w:r>
    </w:p>
  </w:footnote>
  <w:footnote w:type="continuationSeparator" w:id="0">
    <w:p w14:paraId="6DBDCF8E" w14:textId="77777777" w:rsidR="00E052D8" w:rsidRDefault="00E05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3B3BF" w14:textId="78E08F05" w:rsidR="00753E74" w:rsidRDefault="00753E7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9DB98DE" wp14:editId="6714B0F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2" name="MSIPCMa1ee4a8b84cbb061fa0738ef" descr="{&quot;HashCode&quot;:-1813103172,&quot;Height&quot;:841.0,&quot;Width&quot;:595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F61FB6" w14:textId="775CB8B1" w:rsidR="00753E74" w:rsidRPr="00753E74" w:rsidRDefault="00753E74" w:rsidP="00753E7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53E7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B98DE" id="_x0000_t202" coordsize="21600,21600" o:spt="202" path="m,l,21600r21600,l21600,xe">
              <v:stroke joinstyle="miter"/>
              <v:path gradientshapeok="t" o:connecttype="rect"/>
            </v:shapetype>
            <v:shape id="MSIPCMa1ee4a8b84cbb061fa0738ef" o:spid="_x0000_s1026" type="#_x0000_t202" alt="{&quot;HashCode&quot;:-1813103172,&quot;Height&quot;:841.0,&quot;Width&quot;:595.0,&quot;Placement&quot;:&quot;Header&quot;,&quot;Index&quot;:&quot;OddAndEven&quot;,&quot;Section&quot;:1,&quot;Top&quot;:0.0,&quot;Left&quot;:0.0}" style="position:absolute;margin-left:0;margin-top:1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ErGA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Q1n8z70EsZ3wcVqlZJQT5aFjdlaHktHtCKm&#10;L90rc3YAPiBlj3CWFSve4d/n9jivDgFkk8iJyPZwDoCjFhNnw7uJYv/1nrIur3v5EwAA//8DAFBL&#10;AwQUAAYACAAAACEAKBpSTdwAAAAHAQAADwAAAGRycy9kb3ducmV2LnhtbEyPwU7DMBBE70j8g7VI&#10;3KhdKlGaZlOhIA5IHKDlA5x4SQLxOoq3afr3uCc4rUYzmnmb72bfq4nG2AVGWC4MKOI6uI4bhM/D&#10;y90jqCiWne0DE8KZIuyK66vcZi6c+IOmvTQqlXDMLEIrMmRax7olb+MiDMTJ+wqjt5Lk2Gg32lMq&#10;972+N+ZBe9txWmjtQGVL9c/+6BHK8t0dztK88fN3N1euep1qPyDe3sxPW1BCs/yF4YKf0KFITFU4&#10;souqR0iPCMLKpHtxlxuzBlUhrFcGdJHr//zFLwAAAP//AwBQSwECLQAUAAYACAAAACEAtoM4kv4A&#10;AADhAQAAEwAAAAAAAAAAAAAAAAAAAAAAW0NvbnRlbnRfVHlwZXNdLnhtbFBLAQItABQABgAIAAAA&#10;IQA4/SH/1gAAAJQBAAALAAAAAAAAAAAAAAAAAC8BAABfcmVscy8ucmVsc1BLAQItABQABgAIAAAA&#10;IQBplmErGAIAACUEAAAOAAAAAAAAAAAAAAAAAC4CAABkcnMvZTJvRG9jLnhtbFBLAQItABQABgAI&#10;AAAAIQAoGlJN3AAAAAcBAAAPAAAAAAAAAAAAAAAAAHIEAABkcnMvZG93bnJldi54bWxQSwUGAAAA&#10;AAQABADzAAAAewUAAAAA&#10;" o:allowincell="f" filled="f" stroked="f" strokeweight=".5pt">
              <v:textbox inset="20pt,0,,0">
                <w:txbxContent>
                  <w:p w14:paraId="61F61FB6" w14:textId="775CB8B1" w:rsidR="00753E74" w:rsidRPr="00753E74" w:rsidRDefault="00753E74" w:rsidP="00753E7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53E74">
                      <w:rPr>
                        <w:rFonts w:ascii="Calibri" w:hAnsi="Calibri" w:cs="Calibri"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423CD" w14:textId="1A3582D0" w:rsidR="00DF62EB" w:rsidRDefault="00753E74" w:rsidP="00AE35F7">
    <w:pPr>
      <w:pStyle w:val="Header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E827F4" wp14:editId="6912D85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1" name="MSIPCM675641ad9f6d252e21d3b5d8" descr="{&quot;HashCode&quot;:-181310317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2B304A" w14:textId="638185EE" w:rsidR="00753E74" w:rsidRPr="00753E74" w:rsidRDefault="00753E74" w:rsidP="00753E7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53E7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827F4" id="_x0000_t202" coordsize="21600,21600" o:spt="202" path="m,l,21600r21600,l21600,xe">
              <v:stroke joinstyle="miter"/>
              <v:path gradientshapeok="t" o:connecttype="rect"/>
            </v:shapetype>
            <v:shape id="MSIPCM675641ad9f6d252e21d3b5d8" o:spid="_x0000_s1027" type="#_x0000_t202" alt="{&quot;HashCode&quot;:-1813103172,&quot;Height&quot;:841.0,&quot;Width&quot;:595.0,&quot;Placement&quot;:&quot;Header&quot;,&quot;Index&quot;:&quot;Primary&quot;,&quot;Section&quot;:1,&quot;Top&quot;:0.0,&quot;Left&quot;:0.0}" style="position:absolute;margin-left:0;margin-top:1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SlGwIAACwEAAAOAAAAZHJzL2Uyb0RvYy54bWysU8tu2zAQvBfoPxC8x5Id22kEy4GbwEUB&#10;IwngFDnTFGkJILksSVtyv75Lyo807anIhVrurvYxM5zddVqRvXC+AVPS4SCnRBgOVWO2Jf3xsrz6&#10;QokPzFRMgRElPQhP7+afP81aW4gR1KAq4QgWMb5obUnrEGyRZZ7XQjM/ACsMBiU4zQJe3TarHGux&#10;ulbZKM+nWQuusg648B69D32QzlN9KQUPT1J6EYgqKc4W0unSuYlnNp+xYuuYrRt+HIP9xxSaNQab&#10;nks9sMDIzjV/ldINd+BBhgEHnYGUDRdpB9xmmL/bZl0zK9IuCI63Z5j8x5Xlj/u1fXYkdF+hQwIj&#10;IK31hUdn3KeTTscvTkowjhAezrCJLhCOzpvJNL8dTyjhGBvdXOeThGt2+ds6H74J0CQaJXVIS0KL&#10;7Vc+YEdMPaXEZgaWjVKJGmVIW9LpNZb8I4J/KIM/XmaNVug2HWmqN3tsoDrgeg565r3lywZnWDEf&#10;nplDqnEjlG94wkMqwF5wtCipwf36lz/mIwMYpaRF6ZTU/9wxJyhR3w1yM5qM8zyKLd3QcMm4HY7H&#10;eNmcvGan7wFlOcQXYnkyY25QJ1M60K8o70VshyFmODYtaTiZ96FXMj4PLhaLlISysiyszNryWDqC&#10;FqF96V6Zs0f8AzL3CCd1seIdDX1uD/diF0A2iaMIcA/nEXeUZKLu+Hyi5t/eU9blkc9/AwAA//8D&#10;AFBLAwQUAAYACAAAACEAKBpSTdwAAAAHAQAADwAAAGRycy9kb3ducmV2LnhtbEyPwU7DMBBE70j8&#10;g7VI3KhdKlGaZlOhIA5IHKDlA5x4SQLxOoq3afr3uCc4rUYzmnmb72bfq4nG2AVGWC4MKOI6uI4b&#10;hM/Dy90jqCiWne0DE8KZIuyK66vcZi6c+IOmvTQqlXDMLEIrMmRax7olb+MiDMTJ+wqjt5Lk2Gg3&#10;2lMq972+N+ZBe9txWmjtQGVL9c/+6BHK8t0dztK88fN3N1euep1qPyDe3sxPW1BCs/yF4YKf0KFI&#10;TFU4souqR0iPCMLKpHtxlxuzBlUhrFcGdJHr//zFLwAAAP//AwBQSwECLQAUAAYACAAAACEAtoM4&#10;kv4AAADhAQAAEwAAAAAAAAAAAAAAAAAAAAAAW0NvbnRlbnRfVHlwZXNdLnhtbFBLAQItABQABgAI&#10;AAAAIQA4/SH/1gAAAJQBAAALAAAAAAAAAAAAAAAAAC8BAABfcmVscy8ucmVsc1BLAQItABQABgAI&#10;AAAAIQBsGJSlGwIAACwEAAAOAAAAAAAAAAAAAAAAAC4CAABkcnMvZTJvRG9jLnhtbFBLAQItABQA&#10;BgAIAAAAIQAoGlJN3AAAAAcBAAAPAAAAAAAAAAAAAAAAAHUEAABkcnMvZG93bnJldi54bWxQSwUG&#10;AAAAAAQABADzAAAAfgUAAAAA&#10;" o:allowincell="f" filled="f" stroked="f" strokeweight=".5pt">
              <v:textbox inset="20pt,0,,0">
                <w:txbxContent>
                  <w:p w14:paraId="5E2B304A" w14:textId="638185EE" w:rsidR="00753E74" w:rsidRPr="00753E74" w:rsidRDefault="00753E74" w:rsidP="00753E7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53E74">
                      <w:rPr>
                        <w:rFonts w:ascii="Calibri" w:hAnsi="Calibri" w:cs="Calibri"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EF2474E" w14:textId="77777777" w:rsidR="00AE35F7" w:rsidRPr="00AE35F7" w:rsidRDefault="00AE35F7" w:rsidP="00AE35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CAD3D" w14:textId="77777777" w:rsidR="00BA0264" w:rsidRDefault="00BA0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6020F"/>
    <w:multiLevelType w:val="hybridMultilevel"/>
    <w:tmpl w:val="557CDC58"/>
    <w:lvl w:ilvl="0" w:tplc="7BDE62F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B3E2C"/>
    <w:multiLevelType w:val="hybridMultilevel"/>
    <w:tmpl w:val="D91EF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20A01"/>
    <w:multiLevelType w:val="hybridMultilevel"/>
    <w:tmpl w:val="9DA8C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D2EFC9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4635D"/>
    <w:multiLevelType w:val="hybridMultilevel"/>
    <w:tmpl w:val="9A6A5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F77E9"/>
    <w:multiLevelType w:val="hybridMultilevel"/>
    <w:tmpl w:val="D5EE88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17422">
    <w:abstractNumId w:val="2"/>
  </w:num>
  <w:num w:numId="2" w16cid:durableId="48379077">
    <w:abstractNumId w:val="0"/>
  </w:num>
  <w:num w:numId="3" w16cid:durableId="1621718177">
    <w:abstractNumId w:val="1"/>
  </w:num>
  <w:num w:numId="4" w16cid:durableId="1520198927">
    <w:abstractNumId w:val="3"/>
  </w:num>
  <w:num w:numId="5" w16cid:durableId="208344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C3"/>
    <w:rsid w:val="00004D79"/>
    <w:rsid w:val="00005B12"/>
    <w:rsid w:val="000077AC"/>
    <w:rsid w:val="00017E78"/>
    <w:rsid w:val="000308C8"/>
    <w:rsid w:val="00071EA0"/>
    <w:rsid w:val="00073C60"/>
    <w:rsid w:val="000900D2"/>
    <w:rsid w:val="000A74B9"/>
    <w:rsid w:val="000C00C7"/>
    <w:rsid w:val="000D0DD1"/>
    <w:rsid w:val="000D101C"/>
    <w:rsid w:val="000D5200"/>
    <w:rsid w:val="000D6BDC"/>
    <w:rsid w:val="000E0823"/>
    <w:rsid w:val="000E0D83"/>
    <w:rsid w:val="000F4D9A"/>
    <w:rsid w:val="0010171D"/>
    <w:rsid w:val="001133B0"/>
    <w:rsid w:val="00116B39"/>
    <w:rsid w:val="001218A6"/>
    <w:rsid w:val="00121EFA"/>
    <w:rsid w:val="001263BC"/>
    <w:rsid w:val="0013463E"/>
    <w:rsid w:val="001740E9"/>
    <w:rsid w:val="00180D1D"/>
    <w:rsid w:val="00181D5C"/>
    <w:rsid w:val="00190C88"/>
    <w:rsid w:val="001942C9"/>
    <w:rsid w:val="0019478E"/>
    <w:rsid w:val="001C1121"/>
    <w:rsid w:val="001C6348"/>
    <w:rsid w:val="001E41C2"/>
    <w:rsid w:val="001F571C"/>
    <w:rsid w:val="001F65C4"/>
    <w:rsid w:val="001F6EC2"/>
    <w:rsid w:val="002202AA"/>
    <w:rsid w:val="00242909"/>
    <w:rsid w:val="0026328E"/>
    <w:rsid w:val="0028646D"/>
    <w:rsid w:val="00295977"/>
    <w:rsid w:val="002A5565"/>
    <w:rsid w:val="002A634A"/>
    <w:rsid w:val="002B0F17"/>
    <w:rsid w:val="002C3539"/>
    <w:rsid w:val="002C5423"/>
    <w:rsid w:val="002D2FDF"/>
    <w:rsid w:val="002E12D7"/>
    <w:rsid w:val="002F09EE"/>
    <w:rsid w:val="003014B0"/>
    <w:rsid w:val="003216BC"/>
    <w:rsid w:val="0033131E"/>
    <w:rsid w:val="0033785B"/>
    <w:rsid w:val="00341AB2"/>
    <w:rsid w:val="00342E55"/>
    <w:rsid w:val="00343FB8"/>
    <w:rsid w:val="0034788C"/>
    <w:rsid w:val="0036106A"/>
    <w:rsid w:val="00377414"/>
    <w:rsid w:val="003818BD"/>
    <w:rsid w:val="003A7040"/>
    <w:rsid w:val="003B0A87"/>
    <w:rsid w:val="003B568D"/>
    <w:rsid w:val="003B5947"/>
    <w:rsid w:val="003B700D"/>
    <w:rsid w:val="003C709F"/>
    <w:rsid w:val="003D379D"/>
    <w:rsid w:val="003D4F6B"/>
    <w:rsid w:val="003E6DA1"/>
    <w:rsid w:val="0043402E"/>
    <w:rsid w:val="00444407"/>
    <w:rsid w:val="00451D78"/>
    <w:rsid w:val="00453807"/>
    <w:rsid w:val="00456400"/>
    <w:rsid w:val="00457B5D"/>
    <w:rsid w:val="004613FB"/>
    <w:rsid w:val="00472074"/>
    <w:rsid w:val="004802E4"/>
    <w:rsid w:val="0049356E"/>
    <w:rsid w:val="004A335E"/>
    <w:rsid w:val="004A408D"/>
    <w:rsid w:val="004E1B0C"/>
    <w:rsid w:val="00511B7E"/>
    <w:rsid w:val="005130C3"/>
    <w:rsid w:val="005435EA"/>
    <w:rsid w:val="00551983"/>
    <w:rsid w:val="0055267A"/>
    <w:rsid w:val="00557532"/>
    <w:rsid w:val="00570BA3"/>
    <w:rsid w:val="00570BCB"/>
    <w:rsid w:val="0057388D"/>
    <w:rsid w:val="005745C4"/>
    <w:rsid w:val="005A45C7"/>
    <w:rsid w:val="005B58DE"/>
    <w:rsid w:val="005C6416"/>
    <w:rsid w:val="005D29D2"/>
    <w:rsid w:val="005D5298"/>
    <w:rsid w:val="005D5AC2"/>
    <w:rsid w:val="005E0060"/>
    <w:rsid w:val="005F40FB"/>
    <w:rsid w:val="005F4857"/>
    <w:rsid w:val="0061000F"/>
    <w:rsid w:val="00614028"/>
    <w:rsid w:val="006218F3"/>
    <w:rsid w:val="00622FB0"/>
    <w:rsid w:val="006327FE"/>
    <w:rsid w:val="00633BF6"/>
    <w:rsid w:val="00640276"/>
    <w:rsid w:val="00644034"/>
    <w:rsid w:val="0065085F"/>
    <w:rsid w:val="006652AF"/>
    <w:rsid w:val="00666A1F"/>
    <w:rsid w:val="00670524"/>
    <w:rsid w:val="00677A84"/>
    <w:rsid w:val="00681728"/>
    <w:rsid w:val="006A4E84"/>
    <w:rsid w:val="006B535D"/>
    <w:rsid w:val="006B6E1F"/>
    <w:rsid w:val="006C5737"/>
    <w:rsid w:val="006C67FF"/>
    <w:rsid w:val="006E136C"/>
    <w:rsid w:val="006F0926"/>
    <w:rsid w:val="006F521D"/>
    <w:rsid w:val="006F7965"/>
    <w:rsid w:val="00704F6A"/>
    <w:rsid w:val="007107A3"/>
    <w:rsid w:val="00713BC5"/>
    <w:rsid w:val="007248F7"/>
    <w:rsid w:val="00731865"/>
    <w:rsid w:val="00743919"/>
    <w:rsid w:val="00753E74"/>
    <w:rsid w:val="00764465"/>
    <w:rsid w:val="007848AD"/>
    <w:rsid w:val="00787B41"/>
    <w:rsid w:val="00796D18"/>
    <w:rsid w:val="007A6882"/>
    <w:rsid w:val="007B2118"/>
    <w:rsid w:val="007B4DD0"/>
    <w:rsid w:val="007C0279"/>
    <w:rsid w:val="007D23F5"/>
    <w:rsid w:val="007E367E"/>
    <w:rsid w:val="0081103B"/>
    <w:rsid w:val="0081212A"/>
    <w:rsid w:val="00824AA4"/>
    <w:rsid w:val="008268E8"/>
    <w:rsid w:val="00846B37"/>
    <w:rsid w:val="008479C4"/>
    <w:rsid w:val="00854447"/>
    <w:rsid w:val="00885DBC"/>
    <w:rsid w:val="008C2100"/>
    <w:rsid w:val="008E1BCD"/>
    <w:rsid w:val="008E27D1"/>
    <w:rsid w:val="008F5302"/>
    <w:rsid w:val="009100DF"/>
    <w:rsid w:val="00924F5F"/>
    <w:rsid w:val="00932EA9"/>
    <w:rsid w:val="00940A1F"/>
    <w:rsid w:val="00946C3D"/>
    <w:rsid w:val="00975932"/>
    <w:rsid w:val="009811CF"/>
    <w:rsid w:val="00985E3C"/>
    <w:rsid w:val="009865B1"/>
    <w:rsid w:val="009C45E0"/>
    <w:rsid w:val="009C687D"/>
    <w:rsid w:val="009D41F9"/>
    <w:rsid w:val="009E4E88"/>
    <w:rsid w:val="009E64B9"/>
    <w:rsid w:val="009F2B35"/>
    <w:rsid w:val="009F472A"/>
    <w:rsid w:val="00A00B17"/>
    <w:rsid w:val="00A032EE"/>
    <w:rsid w:val="00A543AC"/>
    <w:rsid w:val="00A54B9D"/>
    <w:rsid w:val="00A62D0A"/>
    <w:rsid w:val="00A70D26"/>
    <w:rsid w:val="00A76E37"/>
    <w:rsid w:val="00A80B57"/>
    <w:rsid w:val="00A859A2"/>
    <w:rsid w:val="00A903DD"/>
    <w:rsid w:val="00A94FE4"/>
    <w:rsid w:val="00A961F0"/>
    <w:rsid w:val="00A96DFA"/>
    <w:rsid w:val="00AC405F"/>
    <w:rsid w:val="00AE35F7"/>
    <w:rsid w:val="00B20D42"/>
    <w:rsid w:val="00B23B7B"/>
    <w:rsid w:val="00B308CA"/>
    <w:rsid w:val="00B55097"/>
    <w:rsid w:val="00B601CE"/>
    <w:rsid w:val="00B66CFB"/>
    <w:rsid w:val="00B7014C"/>
    <w:rsid w:val="00B968C2"/>
    <w:rsid w:val="00B96F14"/>
    <w:rsid w:val="00BA0264"/>
    <w:rsid w:val="00BA0CF4"/>
    <w:rsid w:val="00BB058A"/>
    <w:rsid w:val="00BD2C1C"/>
    <w:rsid w:val="00BF428C"/>
    <w:rsid w:val="00BF70C9"/>
    <w:rsid w:val="00C0565D"/>
    <w:rsid w:val="00C05D49"/>
    <w:rsid w:val="00C1114B"/>
    <w:rsid w:val="00C12FE6"/>
    <w:rsid w:val="00C16019"/>
    <w:rsid w:val="00C27B6B"/>
    <w:rsid w:val="00C36179"/>
    <w:rsid w:val="00C86878"/>
    <w:rsid w:val="00CB356E"/>
    <w:rsid w:val="00CB7D9B"/>
    <w:rsid w:val="00CC2E81"/>
    <w:rsid w:val="00CC43B0"/>
    <w:rsid w:val="00CD4C61"/>
    <w:rsid w:val="00CE6130"/>
    <w:rsid w:val="00CF6284"/>
    <w:rsid w:val="00D15908"/>
    <w:rsid w:val="00D15BAB"/>
    <w:rsid w:val="00D25662"/>
    <w:rsid w:val="00D37459"/>
    <w:rsid w:val="00D40631"/>
    <w:rsid w:val="00D6147E"/>
    <w:rsid w:val="00D67EBB"/>
    <w:rsid w:val="00D739A9"/>
    <w:rsid w:val="00D9176D"/>
    <w:rsid w:val="00D92EDE"/>
    <w:rsid w:val="00DA2603"/>
    <w:rsid w:val="00DB02D2"/>
    <w:rsid w:val="00DB5377"/>
    <w:rsid w:val="00DB62EA"/>
    <w:rsid w:val="00DB78F4"/>
    <w:rsid w:val="00DC4A03"/>
    <w:rsid w:val="00DF12C7"/>
    <w:rsid w:val="00DF62EB"/>
    <w:rsid w:val="00E039F2"/>
    <w:rsid w:val="00E052D8"/>
    <w:rsid w:val="00E1103B"/>
    <w:rsid w:val="00E11A44"/>
    <w:rsid w:val="00E31504"/>
    <w:rsid w:val="00E327FB"/>
    <w:rsid w:val="00E348A4"/>
    <w:rsid w:val="00E34E2A"/>
    <w:rsid w:val="00E378E3"/>
    <w:rsid w:val="00E706F3"/>
    <w:rsid w:val="00E94674"/>
    <w:rsid w:val="00EC3AC5"/>
    <w:rsid w:val="00EC4BD3"/>
    <w:rsid w:val="00EC4FD9"/>
    <w:rsid w:val="00EC5FEF"/>
    <w:rsid w:val="00ED0D5A"/>
    <w:rsid w:val="00ED35A4"/>
    <w:rsid w:val="00F07981"/>
    <w:rsid w:val="00F32968"/>
    <w:rsid w:val="00F36D53"/>
    <w:rsid w:val="00F5420E"/>
    <w:rsid w:val="00F54F47"/>
    <w:rsid w:val="00F5621F"/>
    <w:rsid w:val="00F61591"/>
    <w:rsid w:val="00F74528"/>
    <w:rsid w:val="00F850DB"/>
    <w:rsid w:val="00FA5F58"/>
    <w:rsid w:val="00FB5E76"/>
    <w:rsid w:val="00FE11AB"/>
    <w:rsid w:val="00FF2BEA"/>
    <w:rsid w:val="00F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D470E8"/>
  <w15:docId w15:val="{DFF47934-DB00-4DAE-8511-DD28E2A6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568D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</w:style>
  <w:style w:type="paragraph" w:customStyle="1" w:styleId="ChapterNumber">
    <w:name w:val="ChapterNumber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pPr>
      <w:tabs>
        <w:tab w:val="left" w:pos="-720"/>
      </w:tabs>
      <w:suppressAutoHyphens/>
    </w:pPr>
  </w:style>
  <w:style w:type="paragraph" w:customStyle="1" w:styleId="TextBox">
    <w:name w:val="Text Box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link w:val="BodyTextChar"/>
    <w:pPr>
      <w:suppressAutoHyphens/>
    </w:pPr>
    <w:rPr>
      <w:spacing w:val="-2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5130C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5F40FB"/>
    <w:rPr>
      <w:rFonts w:ascii="CG Times" w:hAnsi="CG Times"/>
      <w:spacing w:val="-2"/>
      <w:sz w:val="24"/>
    </w:rPr>
  </w:style>
  <w:style w:type="paragraph" w:styleId="ListParagraph">
    <w:name w:val="List Paragraph"/>
    <w:aliases w:val="Citation List,본문(내용),List Paragraph (numbered (a)),References"/>
    <w:basedOn w:val="Normal"/>
    <w:link w:val="ListParagraphChar"/>
    <w:uiPriority w:val="34"/>
    <w:qFormat/>
    <w:rsid w:val="009865B1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0"/>
      <w:lang w:val="en-GB"/>
    </w:rPr>
  </w:style>
  <w:style w:type="character" w:customStyle="1" w:styleId="ListParagraphChar">
    <w:name w:val="List Paragraph Char"/>
    <w:aliases w:val="Citation List Char,본문(내용) Char,List Paragraph (numbered (a)) Char,References Char"/>
    <w:basedOn w:val="DefaultParagraphFont"/>
    <w:link w:val="ListParagraph"/>
    <w:uiPriority w:val="34"/>
    <w:rsid w:val="009865B1"/>
    <w:rPr>
      <w:rFonts w:asciiTheme="minorHAnsi" w:eastAsiaTheme="minorEastAsia" w:hAnsiTheme="minorHAnsi" w:cstheme="minorBidi"/>
      <w:lang w:val="en-GB"/>
    </w:rPr>
  </w:style>
  <w:style w:type="character" w:styleId="CommentReference">
    <w:name w:val="annotation reference"/>
    <w:basedOn w:val="DefaultParagraphFont"/>
    <w:semiHidden/>
    <w:unhideWhenUsed/>
    <w:rsid w:val="00E11A4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11A4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11A44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1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1A44"/>
    <w:rPr>
      <w:rFonts w:ascii="CG Times" w:hAnsi="CG Times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47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802E4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0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db.org/irj/portal/anonymous?NavigationTarget=navurl://76e1dfd61777849cc88228c9bfe818e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n.ins.dpt@finance.gov.l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94EBAC6-C16A-4A7A-AABE-CA1066A3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GPN</vt:lpstr>
      <vt:lpstr>GPN</vt:lpstr>
    </vt:vector>
  </TitlesOfParts>
  <Company>The World Bank</Company>
  <LinksUpToDate>false</LinksUpToDate>
  <CharactersWithSpaces>2383</CharactersWithSpaces>
  <SharedDoc>false</SharedDoc>
  <HLinks>
    <vt:vector size="6" baseType="variant">
      <vt:variant>
        <vt:i4>7667759</vt:i4>
      </vt:variant>
      <vt:variant>
        <vt:i4>0</vt:i4>
      </vt:variant>
      <vt:variant>
        <vt:i4>0</vt:i4>
      </vt:variant>
      <vt:variant>
        <vt:i4>5</vt:i4>
      </vt:variant>
      <vt:variant>
        <vt:lpwstr>http://www.isdb.org/irj/portal/anonymous?NavigationTarget=navurl://76e1dfd61777849cc88228c9bfe818ea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GPN</dc:title>
  <dc:subject/>
  <dc:creator>320040</dc:creator>
  <cp:keywords>procurement, GPN, IDB</cp:keywords>
  <dc:description/>
  <cp:lastModifiedBy>Mehmet Eken</cp:lastModifiedBy>
  <cp:revision>11</cp:revision>
  <cp:lastPrinted>2021-05-31T10:12:00Z</cp:lastPrinted>
  <dcterms:created xsi:type="dcterms:W3CDTF">2024-07-11T11:45:00Z</dcterms:created>
  <dcterms:modified xsi:type="dcterms:W3CDTF">2024-07-22T10:09:00Z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4adf7-25a7-4f52-a61a-df7190f1d881_Enabled">
    <vt:lpwstr>true</vt:lpwstr>
  </property>
  <property fmtid="{D5CDD505-2E9C-101B-9397-08002B2CF9AE}" pid="3" name="MSIP_Label_9ef4adf7-25a7-4f52-a61a-df7190f1d881_SetDate">
    <vt:lpwstr>2023-03-29T11:12:18Z</vt:lpwstr>
  </property>
  <property fmtid="{D5CDD505-2E9C-101B-9397-08002B2CF9AE}" pid="4" name="MSIP_Label_9ef4adf7-25a7-4f52-a61a-df7190f1d881_Method">
    <vt:lpwstr>Standard</vt:lpwstr>
  </property>
  <property fmtid="{D5CDD505-2E9C-101B-9397-08002B2CF9AE}" pid="5" name="MSIP_Label_9ef4adf7-25a7-4f52-a61a-df7190f1d881_Name">
    <vt:lpwstr>Category C - Protected</vt:lpwstr>
  </property>
  <property fmtid="{D5CDD505-2E9C-101B-9397-08002B2CF9AE}" pid="6" name="MSIP_Label_9ef4adf7-25a7-4f52-a61a-df7190f1d881_SiteId">
    <vt:lpwstr>8fa69c26-409d-43e5-973c-17a8be1a7f35</vt:lpwstr>
  </property>
  <property fmtid="{D5CDD505-2E9C-101B-9397-08002B2CF9AE}" pid="7" name="MSIP_Label_9ef4adf7-25a7-4f52-a61a-df7190f1d881_ActionId">
    <vt:lpwstr>d9ad1bd9-1193-4a6b-a614-abd89f79d696</vt:lpwstr>
  </property>
  <property fmtid="{D5CDD505-2E9C-101B-9397-08002B2CF9AE}" pid="8" name="MSIP_Label_9ef4adf7-25a7-4f52-a61a-df7190f1d881_ContentBits">
    <vt:lpwstr>1</vt:lpwstr>
  </property>
</Properties>
</file>