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25"/>
        <w:gridCol w:w="195"/>
        <w:gridCol w:w="3020"/>
      </w:tblGrid>
      <w:tr w:rsidR="00C075BE" w:rsidRPr="000A0744" w14:paraId="3286AA13" w14:textId="77777777" w:rsidTr="001151BD">
        <w:trPr>
          <w:trHeight w:val="432"/>
          <w:jc w:val="center"/>
        </w:trPr>
        <w:tc>
          <w:tcPr>
            <w:tcW w:w="5845" w:type="dxa"/>
            <w:gridSpan w:val="2"/>
          </w:tcPr>
          <w:p w14:paraId="5870F07D" w14:textId="77777777" w:rsidR="00E11320" w:rsidRPr="001151BD" w:rsidRDefault="00E11320" w:rsidP="00D25052">
            <w:pPr>
              <w:tabs>
                <w:tab w:val="left" w:pos="567"/>
                <w:tab w:val="left" w:pos="1134"/>
                <w:tab w:val="right" w:leader="dot" w:pos="9480"/>
              </w:tabs>
              <w:jc w:val="center"/>
              <w:rPr>
                <w:b/>
                <w:bCs/>
                <w:sz w:val="20"/>
                <w:lang w:val="fr-CA" w:eastAsia="fr-CA"/>
              </w:rPr>
            </w:pPr>
            <w:r w:rsidRPr="001151BD">
              <w:rPr>
                <w:b/>
                <w:bCs/>
                <w:sz w:val="20"/>
                <w:lang w:val="fr-CA" w:eastAsia="fr-CA"/>
              </w:rPr>
              <w:t>MINISTERE DE L’ENERGIE, DES MINES ET DES CARRIERES</w:t>
            </w:r>
          </w:p>
          <w:p w14:paraId="7A74D52D" w14:textId="3C7919D9" w:rsidR="00017D80" w:rsidRPr="001151BD" w:rsidRDefault="00E11320" w:rsidP="001151BD">
            <w:pPr>
              <w:tabs>
                <w:tab w:val="left" w:pos="567"/>
                <w:tab w:val="left" w:pos="1134"/>
                <w:tab w:val="right" w:leader="dot" w:pos="9480"/>
              </w:tabs>
              <w:jc w:val="center"/>
              <w:rPr>
                <w:sz w:val="20"/>
                <w:lang w:val="fr-FR"/>
              </w:rPr>
            </w:pPr>
            <w:r w:rsidRPr="001151BD">
              <w:rPr>
                <w:b/>
                <w:bCs/>
                <w:sz w:val="20"/>
                <w:lang w:val="fr-CA" w:eastAsia="fr-CA"/>
              </w:rPr>
              <w:t>-----------</w:t>
            </w:r>
            <w:r w:rsidR="00D25052" w:rsidRPr="001151BD">
              <w:rPr>
                <w:b/>
                <w:bCs/>
                <w:sz w:val="20"/>
                <w:lang w:val="fr-CA" w:eastAsia="fr-CA"/>
              </w:rPr>
              <w:t>-</w:t>
            </w:r>
          </w:p>
        </w:tc>
        <w:tc>
          <w:tcPr>
            <w:tcW w:w="3215" w:type="dxa"/>
            <w:gridSpan w:val="2"/>
          </w:tcPr>
          <w:p w14:paraId="378BB50B" w14:textId="77777777" w:rsidR="00E11320" w:rsidRPr="001151BD" w:rsidRDefault="00E11320" w:rsidP="00D25052">
            <w:pPr>
              <w:tabs>
                <w:tab w:val="left" w:pos="567"/>
                <w:tab w:val="left" w:pos="1134"/>
                <w:tab w:val="right" w:leader="dot" w:pos="9480"/>
              </w:tabs>
              <w:jc w:val="center"/>
              <w:rPr>
                <w:b/>
                <w:sz w:val="20"/>
                <w:lang w:val="fr-CA" w:eastAsia="fr-CA"/>
              </w:rPr>
            </w:pPr>
            <w:r w:rsidRPr="001151BD">
              <w:rPr>
                <w:b/>
                <w:sz w:val="20"/>
                <w:lang w:val="fr-CA" w:eastAsia="fr-CA"/>
              </w:rPr>
              <w:t>BURKINA FASO</w:t>
            </w:r>
          </w:p>
          <w:p w14:paraId="05AD3560" w14:textId="77777777" w:rsidR="00E11320" w:rsidRPr="001151BD" w:rsidRDefault="00E11320" w:rsidP="00D25052">
            <w:pPr>
              <w:tabs>
                <w:tab w:val="left" w:pos="567"/>
                <w:tab w:val="left" w:pos="1134"/>
                <w:tab w:val="right" w:leader="dot" w:pos="9480"/>
              </w:tabs>
              <w:jc w:val="center"/>
              <w:rPr>
                <w:b/>
                <w:sz w:val="20"/>
                <w:lang w:val="fr-CA" w:eastAsia="fr-CA"/>
              </w:rPr>
            </w:pPr>
            <w:r w:rsidRPr="001151BD">
              <w:rPr>
                <w:b/>
                <w:sz w:val="20"/>
                <w:lang w:val="fr-CA" w:eastAsia="fr-CA"/>
              </w:rPr>
              <w:t>----------</w:t>
            </w:r>
          </w:p>
          <w:p w14:paraId="6F232671" w14:textId="60E55733" w:rsidR="00017D80" w:rsidRPr="001151BD" w:rsidRDefault="00E11320" w:rsidP="001151BD">
            <w:pPr>
              <w:jc w:val="center"/>
              <w:rPr>
                <w:sz w:val="20"/>
                <w:lang w:val="fr-FR"/>
              </w:rPr>
            </w:pPr>
            <w:r w:rsidRPr="001151BD">
              <w:rPr>
                <w:b/>
                <w:i/>
                <w:sz w:val="20"/>
                <w:lang w:val="fr-CA" w:eastAsia="fr-CA"/>
              </w:rPr>
              <w:t>Unité – Progrès – Justice</w:t>
            </w:r>
          </w:p>
        </w:tc>
      </w:tr>
      <w:tr w:rsidR="00C075BE" w:rsidRPr="0042680D" w14:paraId="4132EC01" w14:textId="77777777" w:rsidTr="001151BD">
        <w:trPr>
          <w:trHeight w:val="432"/>
          <w:jc w:val="center"/>
        </w:trPr>
        <w:tc>
          <w:tcPr>
            <w:tcW w:w="5845" w:type="dxa"/>
            <w:gridSpan w:val="2"/>
          </w:tcPr>
          <w:p w14:paraId="6EEEB3F9" w14:textId="77777777" w:rsidR="00D25052" w:rsidRPr="001151BD" w:rsidRDefault="00D25052" w:rsidP="00D25052">
            <w:pPr>
              <w:tabs>
                <w:tab w:val="left" w:pos="567"/>
                <w:tab w:val="left" w:pos="1134"/>
                <w:tab w:val="right" w:leader="dot" w:pos="9480"/>
              </w:tabs>
              <w:jc w:val="center"/>
              <w:rPr>
                <w:b/>
                <w:bCs/>
                <w:sz w:val="20"/>
                <w:lang w:val="fr-CA" w:eastAsia="fr-CA"/>
              </w:rPr>
            </w:pPr>
            <w:r w:rsidRPr="001151BD">
              <w:rPr>
                <w:b/>
                <w:bCs/>
                <w:sz w:val="20"/>
                <w:lang w:val="fr-CA" w:eastAsia="fr-CA"/>
              </w:rPr>
              <w:t>SOCIETE NATIONALE D’ELECTRICITE DU BURKINA (SONABEL)</w:t>
            </w:r>
          </w:p>
          <w:p w14:paraId="73375977" w14:textId="063A9A78" w:rsidR="00017D80" w:rsidRPr="001151BD" w:rsidRDefault="00D25052" w:rsidP="001151BD">
            <w:pPr>
              <w:tabs>
                <w:tab w:val="left" w:pos="567"/>
                <w:tab w:val="left" w:pos="1134"/>
                <w:tab w:val="right" w:leader="dot" w:pos="9480"/>
              </w:tabs>
              <w:jc w:val="center"/>
              <w:rPr>
                <w:b/>
                <w:bCs/>
                <w:sz w:val="20"/>
                <w:lang w:val="fr-CA" w:eastAsia="fr-CA"/>
              </w:rPr>
            </w:pPr>
            <w:r w:rsidRPr="001151BD">
              <w:rPr>
                <w:b/>
                <w:bCs/>
                <w:sz w:val="20"/>
                <w:lang w:val="fr-CA" w:eastAsia="fr-CA"/>
              </w:rPr>
              <w:t>-------------</w:t>
            </w:r>
          </w:p>
        </w:tc>
        <w:tc>
          <w:tcPr>
            <w:tcW w:w="3215" w:type="dxa"/>
            <w:gridSpan w:val="2"/>
          </w:tcPr>
          <w:p w14:paraId="2D701DC5" w14:textId="77777777" w:rsidR="00017D80" w:rsidRPr="001151BD" w:rsidRDefault="00017D80" w:rsidP="001151BD">
            <w:pPr>
              <w:jc w:val="center"/>
              <w:rPr>
                <w:sz w:val="20"/>
                <w:lang w:val="fr-FR"/>
              </w:rPr>
            </w:pPr>
          </w:p>
        </w:tc>
      </w:tr>
      <w:tr w:rsidR="00C075BE" w:rsidRPr="000A0744" w14:paraId="6DC40F5D" w14:textId="77777777" w:rsidTr="001151BD">
        <w:trPr>
          <w:trHeight w:val="432"/>
          <w:jc w:val="center"/>
        </w:trPr>
        <w:tc>
          <w:tcPr>
            <w:tcW w:w="5845" w:type="dxa"/>
            <w:gridSpan w:val="2"/>
          </w:tcPr>
          <w:p w14:paraId="5994A93F" w14:textId="3A6F22A8" w:rsidR="00017D80" w:rsidRPr="001151BD" w:rsidRDefault="00D25052" w:rsidP="001151BD">
            <w:pPr>
              <w:jc w:val="center"/>
              <w:rPr>
                <w:sz w:val="20"/>
                <w:lang w:val="fr-FR"/>
              </w:rPr>
            </w:pPr>
            <w:r w:rsidRPr="001151BD">
              <w:rPr>
                <w:b/>
                <w:bCs/>
                <w:sz w:val="20"/>
                <w:lang w:val="fr-CA" w:eastAsia="fr-CA"/>
              </w:rPr>
              <w:t>PROJET D’ELECTRIFICATION ET DE DEVELOPPEMENT DES CONNEXIONS A L’ELECTRICITE (PEDECEL)</w:t>
            </w:r>
          </w:p>
        </w:tc>
        <w:tc>
          <w:tcPr>
            <w:tcW w:w="3215" w:type="dxa"/>
            <w:gridSpan w:val="2"/>
          </w:tcPr>
          <w:p w14:paraId="372DA948" w14:textId="77777777" w:rsidR="00017D80" w:rsidRPr="001151BD" w:rsidRDefault="00017D80" w:rsidP="001151BD">
            <w:pPr>
              <w:jc w:val="center"/>
              <w:rPr>
                <w:sz w:val="20"/>
                <w:lang w:val="fr-FR"/>
              </w:rPr>
            </w:pPr>
          </w:p>
        </w:tc>
      </w:tr>
      <w:tr w:rsidR="00D94D05" w:rsidRPr="000A0744" w14:paraId="559167B3" w14:textId="77777777" w:rsidTr="001151BD">
        <w:trPr>
          <w:trHeight w:val="228"/>
          <w:jc w:val="center"/>
        </w:trPr>
        <w:tc>
          <w:tcPr>
            <w:tcW w:w="5845" w:type="dxa"/>
            <w:gridSpan w:val="2"/>
          </w:tcPr>
          <w:p w14:paraId="4D958862" w14:textId="77777777" w:rsidR="00D94D05" w:rsidRPr="00D94D05" w:rsidRDefault="00D94D05">
            <w:pPr>
              <w:jc w:val="center"/>
              <w:rPr>
                <w:b/>
                <w:bCs/>
                <w:sz w:val="20"/>
                <w:lang w:val="fr-CA" w:eastAsia="fr-CA"/>
              </w:rPr>
            </w:pPr>
          </w:p>
        </w:tc>
        <w:tc>
          <w:tcPr>
            <w:tcW w:w="3215" w:type="dxa"/>
            <w:gridSpan w:val="2"/>
          </w:tcPr>
          <w:p w14:paraId="7C9E0777" w14:textId="77777777" w:rsidR="00D94D05" w:rsidRPr="00D94D05" w:rsidRDefault="00D94D05">
            <w:pPr>
              <w:jc w:val="center"/>
              <w:rPr>
                <w:sz w:val="20"/>
                <w:lang w:val="fr-FR"/>
              </w:rPr>
            </w:pPr>
          </w:p>
        </w:tc>
      </w:tr>
      <w:tr w:rsidR="00C075BE" w:rsidRPr="00D94D05" w14:paraId="02BC2F58" w14:textId="77777777" w:rsidTr="001151BD">
        <w:trPr>
          <w:trHeight w:val="432"/>
          <w:jc w:val="center"/>
        </w:trPr>
        <w:tc>
          <w:tcPr>
            <w:tcW w:w="3020" w:type="dxa"/>
            <w:vAlign w:val="center"/>
          </w:tcPr>
          <w:p w14:paraId="144BDFC7" w14:textId="5573942C" w:rsidR="00D94D05" w:rsidRPr="00D94D05" w:rsidRDefault="00D94D05" w:rsidP="00C075BE">
            <w:pPr>
              <w:jc w:val="center"/>
              <w:rPr>
                <w:sz w:val="20"/>
                <w:lang w:val="fr-FR"/>
              </w:rPr>
            </w:pPr>
            <w:r w:rsidRPr="00E83806">
              <w:rPr>
                <w:noProof/>
                <w:lang w:val="fr-FR"/>
              </w:rPr>
              <w:drawing>
                <wp:inline distT="0" distB="0" distL="0" distR="0" wp14:anchorId="4E084E66" wp14:editId="3B028360">
                  <wp:extent cx="1007110" cy="821546"/>
                  <wp:effectExtent l="0" t="0" r="2540" b="0"/>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6" cy="842785"/>
                          </a:xfrm>
                          <a:prstGeom prst="rect">
                            <a:avLst/>
                          </a:prstGeom>
                          <a:noFill/>
                        </pic:spPr>
                      </pic:pic>
                    </a:graphicData>
                  </a:graphic>
                </wp:inline>
              </w:drawing>
            </w:r>
          </w:p>
        </w:tc>
        <w:tc>
          <w:tcPr>
            <w:tcW w:w="3020" w:type="dxa"/>
            <w:gridSpan w:val="2"/>
            <w:vAlign w:val="center"/>
          </w:tcPr>
          <w:p w14:paraId="3DD497C1" w14:textId="76A83656" w:rsidR="00D94D05" w:rsidRPr="00D94D05" w:rsidRDefault="00C075BE" w:rsidP="00C075BE">
            <w:pPr>
              <w:jc w:val="center"/>
              <w:rPr>
                <w:sz w:val="20"/>
                <w:lang w:val="fr-FR"/>
              </w:rPr>
            </w:pPr>
            <w:r w:rsidRPr="00E83806">
              <w:rPr>
                <w:b/>
                <w:bCs/>
                <w:smallCaps/>
                <w:noProof/>
                <w:sz w:val="44"/>
                <w:szCs w:val="44"/>
                <w:lang w:val="fr-FR"/>
              </w:rPr>
              <w:drawing>
                <wp:inline distT="0" distB="0" distL="0" distR="0" wp14:anchorId="2E39783B" wp14:editId="47612E11">
                  <wp:extent cx="1312334" cy="815042"/>
                  <wp:effectExtent l="0" t="0" r="2540" b="4445"/>
                  <wp:docPr id="1340358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345" cy="824986"/>
                          </a:xfrm>
                          <a:prstGeom prst="rect">
                            <a:avLst/>
                          </a:prstGeom>
                          <a:noFill/>
                          <a:ln>
                            <a:noFill/>
                          </a:ln>
                        </pic:spPr>
                      </pic:pic>
                    </a:graphicData>
                  </a:graphic>
                </wp:inline>
              </w:drawing>
            </w:r>
          </w:p>
        </w:tc>
        <w:tc>
          <w:tcPr>
            <w:tcW w:w="3020" w:type="dxa"/>
            <w:vAlign w:val="center"/>
          </w:tcPr>
          <w:p w14:paraId="5D78EA2A" w14:textId="6CA426A0" w:rsidR="00D94D05" w:rsidRPr="00D94D05" w:rsidRDefault="00C075BE" w:rsidP="00C075BE">
            <w:pPr>
              <w:jc w:val="center"/>
              <w:rPr>
                <w:sz w:val="20"/>
                <w:lang w:val="fr-FR"/>
              </w:rPr>
            </w:pPr>
            <w:r>
              <w:rPr>
                <w:noProof/>
                <w:lang w:val="fr-FR"/>
              </w:rPr>
              <w:drawing>
                <wp:inline distT="0" distB="0" distL="0" distR="0" wp14:anchorId="0D01D3BE" wp14:editId="694A76EC">
                  <wp:extent cx="1380067" cy="791674"/>
                  <wp:effectExtent l="0" t="0" r="0" b="8890"/>
                  <wp:docPr id="2046887172" name="Picture 1" descr="Accueil - SO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SON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8420" cy="802202"/>
                          </a:xfrm>
                          <a:prstGeom prst="rect">
                            <a:avLst/>
                          </a:prstGeom>
                          <a:noFill/>
                          <a:ln>
                            <a:noFill/>
                          </a:ln>
                        </pic:spPr>
                      </pic:pic>
                    </a:graphicData>
                  </a:graphic>
                </wp:inline>
              </w:drawing>
            </w:r>
          </w:p>
        </w:tc>
      </w:tr>
    </w:tbl>
    <w:p w14:paraId="075E1B44" w14:textId="1A4F8D45" w:rsidR="00CC356F" w:rsidRDefault="00CC356F" w:rsidP="00EB1AAE">
      <w:pPr>
        <w:widowControl/>
        <w:rPr>
          <w:szCs w:val="24"/>
          <w:lang w:val="fr-FR"/>
        </w:rPr>
      </w:pPr>
    </w:p>
    <w:p w14:paraId="5148C16C" w14:textId="77777777" w:rsidR="00877975" w:rsidRPr="001151BD" w:rsidRDefault="00877975" w:rsidP="00877975">
      <w:pPr>
        <w:tabs>
          <w:tab w:val="left" w:pos="0"/>
        </w:tabs>
        <w:jc w:val="center"/>
        <w:rPr>
          <w:sz w:val="28"/>
          <w:szCs w:val="28"/>
          <w:lang w:val="fr-FR"/>
        </w:rPr>
      </w:pPr>
      <w:r w:rsidRPr="001151BD">
        <w:rPr>
          <w:b/>
          <w:sz w:val="28"/>
          <w:szCs w:val="28"/>
          <w:lang w:val="fr-FR"/>
        </w:rPr>
        <w:t>AVIS À MANIFESTATION D’INTÉRÊT</w:t>
      </w:r>
    </w:p>
    <w:p w14:paraId="6F311D4E" w14:textId="77777777" w:rsidR="00877975" w:rsidRPr="001151BD" w:rsidRDefault="00877975" w:rsidP="00877975">
      <w:pPr>
        <w:jc w:val="center"/>
        <w:rPr>
          <w:b/>
          <w:sz w:val="28"/>
          <w:szCs w:val="28"/>
          <w:lang w:val="fr-FR"/>
        </w:rPr>
      </w:pPr>
      <w:r w:rsidRPr="001151BD">
        <w:rPr>
          <w:b/>
          <w:sz w:val="28"/>
          <w:szCs w:val="28"/>
          <w:lang w:val="fr-FR"/>
        </w:rPr>
        <w:t>(SERVICES DE CONSULTANTS)</w:t>
      </w:r>
    </w:p>
    <w:p w14:paraId="39D10CD0" w14:textId="77777777" w:rsidR="005F737E" w:rsidRDefault="005F737E" w:rsidP="00EB1AAE">
      <w:pPr>
        <w:spacing w:line="276" w:lineRule="auto"/>
        <w:jc w:val="center"/>
        <w:rPr>
          <w:bCs/>
          <w:szCs w:val="24"/>
          <w:lang w:val="fr-FR"/>
        </w:rPr>
      </w:pPr>
    </w:p>
    <w:tbl>
      <w:tblPr>
        <w:tblStyle w:val="Grilledutableau"/>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750"/>
      </w:tblGrid>
      <w:tr w:rsidR="007F34E9" w:rsidRPr="007F34E9" w14:paraId="55F81AF5" w14:textId="77777777" w:rsidTr="001151BD">
        <w:trPr>
          <w:trHeight w:val="432"/>
          <w:jc w:val="center"/>
        </w:trPr>
        <w:tc>
          <w:tcPr>
            <w:tcW w:w="2790" w:type="dxa"/>
            <w:vAlign w:val="center"/>
          </w:tcPr>
          <w:p w14:paraId="7D54521B" w14:textId="77777777" w:rsidR="00593EEA" w:rsidRPr="0042680D" w:rsidRDefault="00593EEA" w:rsidP="001151BD">
            <w:pPr>
              <w:suppressAutoHyphens/>
              <w:rPr>
                <w:b/>
                <w:bCs/>
                <w:spacing w:val="-2"/>
                <w:szCs w:val="24"/>
                <w:lang w:val="gsw-FR"/>
              </w:rPr>
            </w:pPr>
            <w:r w:rsidRPr="0042680D">
              <w:rPr>
                <w:b/>
                <w:bCs/>
                <w:spacing w:val="-2"/>
                <w:szCs w:val="24"/>
                <w:lang w:val="gsw-FR"/>
              </w:rPr>
              <w:t xml:space="preserve">Pays : </w:t>
            </w:r>
          </w:p>
        </w:tc>
        <w:tc>
          <w:tcPr>
            <w:tcW w:w="6750" w:type="dxa"/>
            <w:vAlign w:val="center"/>
          </w:tcPr>
          <w:p w14:paraId="26DEC561" w14:textId="77777777" w:rsidR="00593EEA" w:rsidRPr="001151BD" w:rsidRDefault="00593EEA" w:rsidP="001151BD">
            <w:pPr>
              <w:suppressAutoHyphens/>
              <w:rPr>
                <w:b/>
                <w:spacing w:val="-2"/>
                <w:szCs w:val="24"/>
                <w:lang w:val="gsw-FR"/>
              </w:rPr>
            </w:pPr>
            <w:r w:rsidRPr="008209DD">
              <w:rPr>
                <w:b/>
                <w:spacing w:val="-2"/>
                <w:szCs w:val="24"/>
                <w:lang w:val="gsw-FR"/>
              </w:rPr>
              <w:t>Burkina Faso</w:t>
            </w:r>
          </w:p>
        </w:tc>
      </w:tr>
      <w:tr w:rsidR="007F34E9" w:rsidRPr="000A0744" w14:paraId="69E596D3" w14:textId="77777777" w:rsidTr="001151BD">
        <w:trPr>
          <w:trHeight w:val="432"/>
          <w:jc w:val="center"/>
        </w:trPr>
        <w:tc>
          <w:tcPr>
            <w:tcW w:w="2790" w:type="dxa"/>
            <w:vAlign w:val="center"/>
          </w:tcPr>
          <w:p w14:paraId="78FAD85F" w14:textId="77777777" w:rsidR="00593EEA" w:rsidRPr="0042680D" w:rsidRDefault="00593EEA" w:rsidP="001151BD">
            <w:pPr>
              <w:suppressAutoHyphens/>
              <w:rPr>
                <w:b/>
                <w:bCs/>
                <w:spacing w:val="-2"/>
                <w:szCs w:val="24"/>
                <w:lang w:val="gsw-FR"/>
              </w:rPr>
            </w:pPr>
            <w:r w:rsidRPr="0042680D">
              <w:rPr>
                <w:b/>
                <w:bCs/>
                <w:spacing w:val="-2"/>
                <w:szCs w:val="24"/>
                <w:lang w:val="gsw-FR"/>
              </w:rPr>
              <w:t>Nom du Projet :</w:t>
            </w:r>
          </w:p>
        </w:tc>
        <w:tc>
          <w:tcPr>
            <w:tcW w:w="6750" w:type="dxa"/>
            <w:vAlign w:val="center"/>
          </w:tcPr>
          <w:p w14:paraId="4A4B9E89" w14:textId="33D5F9D7" w:rsidR="00593EEA" w:rsidRPr="001151BD" w:rsidRDefault="00593EEA" w:rsidP="001151BD">
            <w:pPr>
              <w:suppressAutoHyphens/>
              <w:rPr>
                <w:b/>
                <w:spacing w:val="-2"/>
                <w:szCs w:val="24"/>
                <w:lang w:val="gsw-FR"/>
              </w:rPr>
            </w:pPr>
            <w:r w:rsidRPr="001151BD">
              <w:rPr>
                <w:b/>
                <w:spacing w:val="-2"/>
                <w:szCs w:val="24"/>
                <w:lang w:val="gsw-FR"/>
              </w:rPr>
              <w:t>Projet d’Electrification et de Développement des Connexions à l’Electricité (PEDECEL)</w:t>
            </w:r>
          </w:p>
        </w:tc>
      </w:tr>
      <w:tr w:rsidR="007F34E9" w:rsidRPr="007F34E9" w14:paraId="06982511" w14:textId="77777777" w:rsidTr="001151BD">
        <w:trPr>
          <w:trHeight w:val="432"/>
          <w:jc w:val="center"/>
        </w:trPr>
        <w:tc>
          <w:tcPr>
            <w:tcW w:w="2790" w:type="dxa"/>
            <w:vAlign w:val="center"/>
          </w:tcPr>
          <w:p w14:paraId="75D1FBCA" w14:textId="77777777" w:rsidR="00593EEA" w:rsidRPr="0042680D" w:rsidRDefault="00593EEA" w:rsidP="001151BD">
            <w:pPr>
              <w:suppressAutoHyphens/>
              <w:rPr>
                <w:b/>
                <w:bCs/>
                <w:spacing w:val="-2"/>
                <w:szCs w:val="24"/>
                <w:lang w:val="gsw-FR"/>
              </w:rPr>
            </w:pPr>
            <w:r w:rsidRPr="0042680D">
              <w:rPr>
                <w:b/>
                <w:bCs/>
                <w:spacing w:val="-2"/>
                <w:szCs w:val="24"/>
                <w:lang w:val="gsw-FR"/>
              </w:rPr>
              <w:t>Secteur :</w:t>
            </w:r>
          </w:p>
        </w:tc>
        <w:tc>
          <w:tcPr>
            <w:tcW w:w="6750" w:type="dxa"/>
            <w:vAlign w:val="center"/>
          </w:tcPr>
          <w:p w14:paraId="13B5690D" w14:textId="48D5EBAF" w:rsidR="00593EEA" w:rsidRPr="001151BD" w:rsidRDefault="00593EEA" w:rsidP="001151BD">
            <w:pPr>
              <w:suppressAutoHyphens/>
              <w:rPr>
                <w:b/>
                <w:spacing w:val="-2"/>
                <w:szCs w:val="24"/>
                <w:lang w:val="gsw-FR"/>
              </w:rPr>
            </w:pPr>
            <w:r w:rsidRPr="008209DD">
              <w:rPr>
                <w:b/>
                <w:szCs w:val="24"/>
                <w:lang w:val="gsw-FR"/>
              </w:rPr>
              <w:t>Energie / Electricité</w:t>
            </w:r>
          </w:p>
        </w:tc>
      </w:tr>
      <w:tr w:rsidR="007F34E9" w:rsidRPr="000A0744" w14:paraId="340A0C32" w14:textId="77777777" w:rsidTr="001151BD">
        <w:trPr>
          <w:trHeight w:val="432"/>
          <w:jc w:val="center"/>
        </w:trPr>
        <w:tc>
          <w:tcPr>
            <w:tcW w:w="2790" w:type="dxa"/>
            <w:vAlign w:val="center"/>
          </w:tcPr>
          <w:p w14:paraId="59F1015B" w14:textId="23651332" w:rsidR="00593EEA" w:rsidRPr="0042680D" w:rsidRDefault="00593EEA" w:rsidP="001151BD">
            <w:pPr>
              <w:suppressAutoHyphens/>
              <w:rPr>
                <w:b/>
                <w:bCs/>
                <w:spacing w:val="-2"/>
                <w:szCs w:val="24"/>
                <w:lang w:val="gsw-FR"/>
              </w:rPr>
            </w:pPr>
            <w:r w:rsidRPr="0042680D">
              <w:rPr>
                <w:b/>
                <w:bCs/>
                <w:spacing w:val="-2"/>
                <w:szCs w:val="24"/>
                <w:lang w:val="gsw-FR"/>
              </w:rPr>
              <w:t xml:space="preserve">Services de </w:t>
            </w:r>
            <w:r w:rsidR="008939BC" w:rsidRPr="0042680D">
              <w:rPr>
                <w:b/>
                <w:bCs/>
                <w:spacing w:val="-2"/>
                <w:szCs w:val="24"/>
                <w:lang w:val="gsw-FR"/>
              </w:rPr>
              <w:t xml:space="preserve">Consultant </w:t>
            </w:r>
            <w:r w:rsidRPr="0042680D">
              <w:rPr>
                <w:b/>
                <w:bCs/>
                <w:spacing w:val="-2"/>
                <w:szCs w:val="24"/>
                <w:lang w:val="gsw-FR"/>
              </w:rPr>
              <w:t> :</w:t>
            </w:r>
          </w:p>
        </w:tc>
        <w:tc>
          <w:tcPr>
            <w:tcW w:w="6750" w:type="dxa"/>
            <w:vAlign w:val="center"/>
          </w:tcPr>
          <w:p w14:paraId="0DCDDD33" w14:textId="57F7365C" w:rsidR="00593EEA" w:rsidRPr="008209DD" w:rsidRDefault="00C4214F" w:rsidP="001151BD">
            <w:pPr>
              <w:suppressAutoHyphens/>
              <w:rPr>
                <w:b/>
                <w:szCs w:val="24"/>
                <w:lang w:val="gsw-FR"/>
              </w:rPr>
            </w:pPr>
            <w:r w:rsidRPr="00C4214F">
              <w:rPr>
                <w:b/>
                <w:szCs w:val="24"/>
                <w:lang w:val="gsw-FR"/>
              </w:rPr>
              <w:t>Audit des états financiers du Projet d’Electrification et de Développement des Connexions à l’Electricité (PEDECEL)</w:t>
            </w:r>
          </w:p>
        </w:tc>
      </w:tr>
      <w:tr w:rsidR="007F34E9" w:rsidRPr="000A0744" w14:paraId="741FCF9D" w14:textId="77777777" w:rsidTr="001151BD">
        <w:trPr>
          <w:trHeight w:val="432"/>
          <w:jc w:val="center"/>
        </w:trPr>
        <w:tc>
          <w:tcPr>
            <w:tcW w:w="2790" w:type="dxa"/>
            <w:vAlign w:val="center"/>
          </w:tcPr>
          <w:p w14:paraId="2B07A3A7" w14:textId="77777777" w:rsidR="00593EEA" w:rsidRPr="0042680D" w:rsidRDefault="00593EEA" w:rsidP="001151BD">
            <w:pPr>
              <w:suppressAutoHyphens/>
              <w:rPr>
                <w:b/>
                <w:bCs/>
                <w:spacing w:val="-2"/>
                <w:szCs w:val="24"/>
                <w:lang w:val="gsw-FR"/>
              </w:rPr>
            </w:pPr>
            <w:r w:rsidRPr="0042680D">
              <w:rPr>
                <w:b/>
                <w:bCs/>
                <w:spacing w:val="-2"/>
                <w:szCs w:val="24"/>
                <w:lang w:val="gsw-FR"/>
              </w:rPr>
              <w:t>Mode de financement :</w:t>
            </w:r>
          </w:p>
        </w:tc>
        <w:tc>
          <w:tcPr>
            <w:tcW w:w="6750" w:type="dxa"/>
            <w:vAlign w:val="center"/>
          </w:tcPr>
          <w:p w14:paraId="5F1DF603" w14:textId="7B25D3C4" w:rsidR="00593EEA" w:rsidRPr="001151BD" w:rsidRDefault="000B04BC" w:rsidP="001151BD">
            <w:pPr>
              <w:suppressAutoHyphens/>
              <w:rPr>
                <w:b/>
                <w:spacing w:val="-2"/>
                <w:szCs w:val="24"/>
                <w:lang w:val="gsw-FR"/>
              </w:rPr>
            </w:pPr>
            <w:r w:rsidRPr="001151BD">
              <w:rPr>
                <w:b/>
                <w:spacing w:val="-2"/>
                <w:szCs w:val="24"/>
                <w:lang w:val="gsw-FR"/>
              </w:rPr>
              <w:t>Prêt</w:t>
            </w:r>
            <w:r w:rsidR="00593EEA" w:rsidRPr="001151BD">
              <w:rPr>
                <w:b/>
                <w:spacing w:val="-2"/>
                <w:szCs w:val="24"/>
                <w:lang w:val="gsw-FR"/>
              </w:rPr>
              <w:t xml:space="preserve"> - Banque </w:t>
            </w:r>
            <w:r w:rsidR="00593EEA" w:rsidRPr="008209DD">
              <w:rPr>
                <w:b/>
                <w:spacing w:val="-2"/>
                <w:szCs w:val="24"/>
                <w:lang w:val="gsw-FR"/>
              </w:rPr>
              <w:t xml:space="preserve">Islamique de Développement (BID) </w:t>
            </w:r>
          </w:p>
        </w:tc>
      </w:tr>
      <w:tr w:rsidR="007F34E9" w:rsidRPr="007F34E9" w14:paraId="7470EDB4" w14:textId="77777777" w:rsidTr="001151BD">
        <w:trPr>
          <w:trHeight w:val="432"/>
          <w:jc w:val="center"/>
        </w:trPr>
        <w:tc>
          <w:tcPr>
            <w:tcW w:w="2790" w:type="dxa"/>
            <w:vAlign w:val="center"/>
          </w:tcPr>
          <w:p w14:paraId="42DB16D1" w14:textId="77777777" w:rsidR="00593EEA" w:rsidRPr="0042680D" w:rsidRDefault="00593EEA" w:rsidP="001151BD">
            <w:pPr>
              <w:suppressAutoHyphens/>
              <w:rPr>
                <w:b/>
                <w:bCs/>
                <w:spacing w:val="-2"/>
                <w:szCs w:val="24"/>
                <w:lang w:val="gsw-FR"/>
              </w:rPr>
            </w:pPr>
            <w:r w:rsidRPr="0042680D">
              <w:rPr>
                <w:b/>
                <w:bCs/>
                <w:spacing w:val="-2"/>
                <w:szCs w:val="24"/>
                <w:lang w:val="gsw-FR"/>
              </w:rPr>
              <w:t>N° de financement :</w:t>
            </w:r>
          </w:p>
        </w:tc>
        <w:tc>
          <w:tcPr>
            <w:tcW w:w="6750" w:type="dxa"/>
            <w:vAlign w:val="center"/>
          </w:tcPr>
          <w:p w14:paraId="6A073680" w14:textId="1D6D3754" w:rsidR="00593EEA" w:rsidRPr="001151BD" w:rsidRDefault="00AA3AA8" w:rsidP="001151BD">
            <w:pPr>
              <w:suppressAutoHyphens/>
              <w:rPr>
                <w:b/>
                <w:spacing w:val="-2"/>
                <w:szCs w:val="24"/>
                <w:lang w:val="gsw-FR"/>
              </w:rPr>
            </w:pPr>
            <w:r w:rsidRPr="001151BD">
              <w:rPr>
                <w:b/>
                <w:szCs w:val="24"/>
                <w:lang w:val="gsw-FR"/>
              </w:rPr>
              <w:t>BFA-1043 du 10 mai 2023</w:t>
            </w:r>
          </w:p>
        </w:tc>
      </w:tr>
      <w:tr w:rsidR="006D26F9" w:rsidRPr="0042680D" w14:paraId="115FFEDD" w14:textId="77777777" w:rsidTr="001151BD">
        <w:trPr>
          <w:trHeight w:val="432"/>
          <w:jc w:val="center"/>
        </w:trPr>
        <w:tc>
          <w:tcPr>
            <w:tcW w:w="2790" w:type="dxa"/>
            <w:vAlign w:val="center"/>
          </w:tcPr>
          <w:p w14:paraId="2530FE69" w14:textId="0E0F15F3" w:rsidR="006D26F9" w:rsidRPr="0042680D" w:rsidRDefault="006D26F9" w:rsidP="001151BD">
            <w:pPr>
              <w:suppressAutoHyphens/>
              <w:rPr>
                <w:b/>
                <w:bCs/>
                <w:spacing w:val="-2"/>
                <w:szCs w:val="24"/>
                <w:lang w:val="gsw-FR"/>
              </w:rPr>
            </w:pPr>
            <w:r w:rsidRPr="001151BD">
              <w:rPr>
                <w:b/>
                <w:bCs/>
                <w:spacing w:val="-2"/>
                <w:szCs w:val="24"/>
                <w:lang w:val="gsw-FR"/>
              </w:rPr>
              <w:t>Référence de l’avis :</w:t>
            </w:r>
          </w:p>
        </w:tc>
        <w:tc>
          <w:tcPr>
            <w:tcW w:w="6750" w:type="dxa"/>
            <w:vAlign w:val="center"/>
          </w:tcPr>
          <w:p w14:paraId="639CCC8C" w14:textId="1A12D490" w:rsidR="006D26F9" w:rsidRPr="001151BD" w:rsidRDefault="0003783F" w:rsidP="001151BD">
            <w:pPr>
              <w:suppressAutoHyphens/>
              <w:rPr>
                <w:b/>
                <w:szCs w:val="24"/>
                <w:lang w:val="gsw-FR"/>
              </w:rPr>
            </w:pPr>
            <w:r>
              <w:rPr>
                <w:b/>
                <w:szCs w:val="24"/>
                <w:lang w:val="gsw-FR"/>
              </w:rPr>
              <w:t>N° 03</w:t>
            </w:r>
            <w:r w:rsidR="006D26F9" w:rsidRPr="001151BD">
              <w:rPr>
                <w:b/>
                <w:szCs w:val="24"/>
                <w:lang w:val="gsw-FR"/>
              </w:rPr>
              <w:t>-2024/SONABEL/PEDECEL</w:t>
            </w:r>
          </w:p>
        </w:tc>
      </w:tr>
    </w:tbl>
    <w:p w14:paraId="3D39C57C" w14:textId="7A54E980" w:rsidR="00682FF4" w:rsidRDefault="00682FF4" w:rsidP="001151BD">
      <w:pPr>
        <w:spacing w:before="120" w:after="120"/>
        <w:jc w:val="both"/>
        <w:rPr>
          <w:szCs w:val="24"/>
          <w:lang w:val="fr-FR"/>
        </w:rPr>
      </w:pPr>
      <w:r w:rsidRPr="00DA0470">
        <w:rPr>
          <w:szCs w:val="24"/>
          <w:lang w:val="fr-FR"/>
        </w:rPr>
        <w:t>Le</w:t>
      </w:r>
      <w:r w:rsidR="006D59E3" w:rsidRPr="00DA0470">
        <w:rPr>
          <w:szCs w:val="24"/>
          <w:lang w:val="fr-FR"/>
        </w:rPr>
        <w:t xml:space="preserve"> </w:t>
      </w:r>
      <w:r w:rsidR="00D73E60" w:rsidRPr="00DA0470">
        <w:rPr>
          <w:szCs w:val="24"/>
          <w:lang w:val="fr-FR"/>
        </w:rPr>
        <w:t>G</w:t>
      </w:r>
      <w:r w:rsidR="006D59E3" w:rsidRPr="00DA0470">
        <w:rPr>
          <w:szCs w:val="24"/>
          <w:lang w:val="fr-FR"/>
        </w:rPr>
        <w:t>ouvernement du</w:t>
      </w:r>
      <w:r w:rsidR="0093641A">
        <w:rPr>
          <w:szCs w:val="24"/>
          <w:lang w:val="fr-FR"/>
        </w:rPr>
        <w:t xml:space="preserve"> Burkina Faso a </w:t>
      </w:r>
      <w:r w:rsidR="000C5BD4">
        <w:rPr>
          <w:szCs w:val="24"/>
          <w:lang w:val="fr-FR"/>
        </w:rPr>
        <w:t xml:space="preserve">reçu </w:t>
      </w:r>
      <w:r w:rsidR="00404329">
        <w:rPr>
          <w:szCs w:val="24"/>
          <w:lang w:val="fr-FR"/>
        </w:rPr>
        <w:t xml:space="preserve">un financement </w:t>
      </w:r>
      <w:r w:rsidR="00250B6D">
        <w:rPr>
          <w:szCs w:val="24"/>
          <w:lang w:val="fr-FR"/>
        </w:rPr>
        <w:t xml:space="preserve">de la Banque Islamique de Développement (BID) </w:t>
      </w:r>
      <w:r w:rsidR="003D4BBA">
        <w:rPr>
          <w:szCs w:val="24"/>
          <w:lang w:val="fr-FR"/>
        </w:rPr>
        <w:t>afin de couvrir le</w:t>
      </w:r>
      <w:r w:rsidR="00C563F0">
        <w:rPr>
          <w:szCs w:val="24"/>
          <w:lang w:val="fr-FR"/>
        </w:rPr>
        <w:t>s coûts partiels</w:t>
      </w:r>
      <w:r w:rsidR="00250B6D">
        <w:rPr>
          <w:szCs w:val="24"/>
          <w:lang w:val="fr-FR"/>
        </w:rPr>
        <w:t xml:space="preserve"> </w:t>
      </w:r>
      <w:r w:rsidR="0093641A">
        <w:rPr>
          <w:szCs w:val="24"/>
          <w:lang w:val="fr-FR"/>
        </w:rPr>
        <w:t>du Projet d’</w:t>
      </w:r>
      <w:r w:rsidR="00C563F0">
        <w:rPr>
          <w:szCs w:val="24"/>
          <w:lang w:val="fr-FR"/>
        </w:rPr>
        <w:t>E</w:t>
      </w:r>
      <w:r w:rsidR="0093641A">
        <w:rPr>
          <w:szCs w:val="24"/>
          <w:lang w:val="fr-FR"/>
        </w:rPr>
        <w:t xml:space="preserve">lectrification et de </w:t>
      </w:r>
      <w:r w:rsidR="00C563F0">
        <w:rPr>
          <w:szCs w:val="24"/>
          <w:lang w:val="fr-FR"/>
        </w:rPr>
        <w:t>D</w:t>
      </w:r>
      <w:r w:rsidR="0093641A">
        <w:rPr>
          <w:szCs w:val="24"/>
          <w:lang w:val="fr-FR"/>
        </w:rPr>
        <w:t xml:space="preserve">éveloppement des </w:t>
      </w:r>
      <w:r w:rsidR="00C563F0">
        <w:rPr>
          <w:szCs w:val="24"/>
          <w:lang w:val="fr-FR"/>
        </w:rPr>
        <w:t>C</w:t>
      </w:r>
      <w:r w:rsidR="0093641A">
        <w:rPr>
          <w:szCs w:val="24"/>
          <w:lang w:val="fr-FR"/>
        </w:rPr>
        <w:t>onnexions à l’</w:t>
      </w:r>
      <w:r w:rsidR="00C563F0">
        <w:rPr>
          <w:szCs w:val="24"/>
          <w:lang w:val="fr-FR"/>
        </w:rPr>
        <w:t>E</w:t>
      </w:r>
      <w:r w:rsidR="0093641A">
        <w:rPr>
          <w:szCs w:val="24"/>
          <w:lang w:val="fr-FR"/>
        </w:rPr>
        <w:t>lectricité (PEDECEL)</w:t>
      </w:r>
      <w:r w:rsidR="00CB7952">
        <w:rPr>
          <w:szCs w:val="24"/>
          <w:lang w:val="fr-FR"/>
        </w:rPr>
        <w:t>,</w:t>
      </w:r>
      <w:r w:rsidRPr="00DA0470">
        <w:rPr>
          <w:szCs w:val="24"/>
          <w:lang w:val="fr-FR"/>
        </w:rPr>
        <w:t xml:space="preserve"> </w:t>
      </w:r>
      <w:r w:rsidR="00224C99" w:rsidRPr="00224C99">
        <w:rPr>
          <w:szCs w:val="24"/>
          <w:lang w:val="fr-FR"/>
        </w:rPr>
        <w:t>et a l’intention d’utiliser une partie des sommes accordées pour financer des services de consultant</w:t>
      </w:r>
      <w:r w:rsidR="00436444">
        <w:rPr>
          <w:szCs w:val="24"/>
          <w:lang w:val="fr-FR"/>
        </w:rPr>
        <w:t>.</w:t>
      </w:r>
      <w:r w:rsidRPr="00DA0470">
        <w:rPr>
          <w:szCs w:val="24"/>
          <w:lang w:val="fr-FR"/>
        </w:rPr>
        <w:t xml:space="preserve"> </w:t>
      </w:r>
    </w:p>
    <w:p w14:paraId="0E303750" w14:textId="12EC42FE" w:rsidR="00C652AE" w:rsidRDefault="00C652AE" w:rsidP="00B55FFB">
      <w:pPr>
        <w:autoSpaceDE w:val="0"/>
        <w:autoSpaceDN w:val="0"/>
        <w:adjustRightInd w:val="0"/>
        <w:spacing w:before="120" w:after="120"/>
        <w:jc w:val="both"/>
        <w:rPr>
          <w:szCs w:val="24"/>
          <w:lang w:val="fr-FR"/>
        </w:rPr>
      </w:pPr>
      <w:bookmarkStart w:id="0" w:name="_Hlk128488553"/>
      <w:r w:rsidRPr="00C652AE">
        <w:rPr>
          <w:szCs w:val="24"/>
          <w:lang w:val="fr-FR"/>
        </w:rPr>
        <w:t>Les services comprennent l’expression par un auditeur d’une opinion professionnelle concernant (i) le fait que les Et</w:t>
      </w:r>
      <w:r>
        <w:rPr>
          <w:szCs w:val="24"/>
          <w:lang w:val="fr-FR"/>
        </w:rPr>
        <w:t xml:space="preserve">ats Financiers du Projet (EFP) </w:t>
      </w:r>
      <w:r w:rsidRPr="00C652AE">
        <w:rPr>
          <w:szCs w:val="24"/>
          <w:lang w:val="fr-FR"/>
        </w:rPr>
        <w:t>donnent une image sincère et fidèle de la situation financière du Projet au 31 décembr</w:t>
      </w:r>
      <w:r w:rsidR="001606BE">
        <w:rPr>
          <w:szCs w:val="24"/>
          <w:lang w:val="fr-FR"/>
        </w:rPr>
        <w:t>e de chaque année ainsi que des</w:t>
      </w:r>
      <w:r w:rsidRPr="00C652AE">
        <w:rPr>
          <w:szCs w:val="24"/>
          <w:lang w:val="fr-FR"/>
        </w:rPr>
        <w:t xml:space="preserve"> fonds reçus et des dépenses engagées durant l’exercice s’achevant, (ii) l’éligibilité au financement de la Banque des dépenses du Projet remboursées sur la base des états de dépenses et leur représentation dans les EFP</w:t>
      </w:r>
      <w:r>
        <w:rPr>
          <w:szCs w:val="24"/>
          <w:lang w:val="fr-FR"/>
        </w:rPr>
        <w:t>.</w:t>
      </w:r>
    </w:p>
    <w:p w14:paraId="7CA2F306" w14:textId="3B7AD1E5" w:rsidR="00C652AE" w:rsidRPr="00C652AE" w:rsidRDefault="001606BE" w:rsidP="00C652AE">
      <w:pPr>
        <w:autoSpaceDE w:val="0"/>
        <w:autoSpaceDN w:val="0"/>
        <w:adjustRightInd w:val="0"/>
        <w:spacing w:before="120" w:after="120"/>
        <w:jc w:val="both"/>
        <w:rPr>
          <w:szCs w:val="24"/>
          <w:lang w:val="fr-FR"/>
        </w:rPr>
      </w:pPr>
      <w:r w:rsidRPr="001606BE">
        <w:rPr>
          <w:szCs w:val="24"/>
          <w:lang w:val="fr-FR"/>
        </w:rPr>
        <w:t xml:space="preserve">La période de mise en œuvre de la mission d’audit correspond à la période d’implémentation du </w:t>
      </w:r>
      <w:r w:rsidR="006B2431">
        <w:rPr>
          <w:szCs w:val="24"/>
          <w:lang w:val="fr-FR"/>
        </w:rPr>
        <w:t xml:space="preserve">projet estimée de 2024 </w:t>
      </w:r>
      <w:r w:rsidR="006B2431" w:rsidRPr="005D4E2A">
        <w:rPr>
          <w:szCs w:val="24"/>
          <w:lang w:val="fr-FR"/>
        </w:rPr>
        <w:t>à 2028</w:t>
      </w:r>
      <w:r w:rsidRPr="005D4E2A">
        <w:rPr>
          <w:szCs w:val="24"/>
          <w:lang w:val="fr-FR"/>
        </w:rPr>
        <w:t>. La durée des prestations de l’auditeur est d’un (01) mois calendaire (30 jours calendaires) par année d’exercice, soit une durée c</w:t>
      </w:r>
      <w:r w:rsidR="006B2431" w:rsidRPr="005D4E2A">
        <w:rPr>
          <w:szCs w:val="24"/>
          <w:lang w:val="fr-FR"/>
        </w:rPr>
        <w:t>umulée des prestations de cinq (05</w:t>
      </w:r>
      <w:r w:rsidRPr="005D4E2A">
        <w:rPr>
          <w:szCs w:val="24"/>
          <w:lang w:val="fr-FR"/>
        </w:rPr>
        <w:t>)</w:t>
      </w:r>
      <w:r w:rsidR="006B2431" w:rsidRPr="005D4E2A">
        <w:rPr>
          <w:szCs w:val="24"/>
          <w:lang w:val="fr-FR"/>
        </w:rPr>
        <w:t xml:space="preserve"> mois calendaires (15</w:t>
      </w:r>
      <w:r w:rsidRPr="005D4E2A">
        <w:rPr>
          <w:szCs w:val="24"/>
          <w:lang w:val="fr-FR"/>
        </w:rPr>
        <w:t>0 jours calendaires) pour les exercic</w:t>
      </w:r>
      <w:r w:rsidR="006B2431" w:rsidRPr="005D4E2A">
        <w:rPr>
          <w:szCs w:val="24"/>
          <w:lang w:val="fr-FR"/>
        </w:rPr>
        <w:t>es 2024, 2025, 2026,</w:t>
      </w:r>
      <w:r w:rsidRPr="005D4E2A">
        <w:rPr>
          <w:szCs w:val="24"/>
          <w:lang w:val="fr-FR"/>
        </w:rPr>
        <w:t xml:space="preserve"> 2027</w:t>
      </w:r>
      <w:r w:rsidR="006B2431" w:rsidRPr="005D4E2A">
        <w:rPr>
          <w:szCs w:val="24"/>
          <w:lang w:val="fr-FR"/>
        </w:rPr>
        <w:t xml:space="preserve"> et 2028 (audit de clôture)</w:t>
      </w:r>
      <w:r w:rsidRPr="005D4E2A">
        <w:rPr>
          <w:szCs w:val="24"/>
          <w:lang w:val="fr-FR"/>
        </w:rPr>
        <w:t>.</w:t>
      </w:r>
    </w:p>
    <w:bookmarkEnd w:id="0"/>
    <w:p w14:paraId="5F3FE464" w14:textId="6D47A7B0" w:rsidR="00971257" w:rsidRDefault="00971257" w:rsidP="001151BD">
      <w:pPr>
        <w:autoSpaceDE w:val="0"/>
        <w:autoSpaceDN w:val="0"/>
        <w:adjustRightInd w:val="0"/>
        <w:spacing w:before="120" w:after="120"/>
        <w:jc w:val="both"/>
        <w:rPr>
          <w:szCs w:val="24"/>
          <w:lang w:val="fr-FR"/>
        </w:rPr>
      </w:pPr>
      <w:r w:rsidRPr="00971257">
        <w:rPr>
          <w:szCs w:val="24"/>
          <w:lang w:val="fr-FR"/>
        </w:rPr>
        <w:t>Les Termes de Référence (TdR) détaillés de la mission</w:t>
      </w:r>
      <w:r>
        <w:rPr>
          <w:szCs w:val="24"/>
          <w:lang w:val="fr-FR"/>
        </w:rPr>
        <w:t xml:space="preserve"> </w:t>
      </w:r>
      <w:r w:rsidR="00FA7C11" w:rsidRPr="00FA7C11">
        <w:rPr>
          <w:szCs w:val="24"/>
          <w:lang w:val="fr-FR"/>
        </w:rPr>
        <w:t>sont disponibles à l’adresse ci-dessous</w:t>
      </w:r>
      <w:r w:rsidR="00122575">
        <w:rPr>
          <w:szCs w:val="24"/>
          <w:lang w:val="fr-FR"/>
        </w:rPr>
        <w:t xml:space="preserve"> indiquée : </w:t>
      </w:r>
      <w:hyperlink r:id="rId11" w:history="1">
        <w:r w:rsidR="00122575" w:rsidRPr="001151BD">
          <w:rPr>
            <w:rStyle w:val="Lienhypertexte"/>
            <w:b/>
            <w:bCs/>
            <w:sz w:val="26"/>
            <w:szCs w:val="26"/>
            <w:lang w:val="fr-BE" w:eastAsia="fr-BE"/>
          </w:rPr>
          <w:t>jbedel.gouba@sonabel.bf</w:t>
        </w:r>
      </w:hyperlink>
      <w:r w:rsidR="00122575" w:rsidRPr="001151BD">
        <w:rPr>
          <w:b/>
          <w:bCs/>
          <w:sz w:val="26"/>
          <w:szCs w:val="26"/>
          <w:lang w:val="fr-FR"/>
        </w:rPr>
        <w:t xml:space="preserve"> </w:t>
      </w:r>
      <w:r w:rsidR="00122575" w:rsidRPr="001151BD">
        <w:rPr>
          <w:b/>
          <w:bCs/>
          <w:sz w:val="26"/>
          <w:szCs w:val="26"/>
          <w:lang w:val="fr-BE" w:eastAsia="fr-BE"/>
        </w:rPr>
        <w:t xml:space="preserve">avec copie à </w:t>
      </w:r>
      <w:hyperlink r:id="rId12" w:history="1">
        <w:r w:rsidR="00122575" w:rsidRPr="001151BD">
          <w:rPr>
            <w:rStyle w:val="Lienhypertexte"/>
            <w:b/>
            <w:bCs/>
            <w:sz w:val="26"/>
            <w:szCs w:val="26"/>
            <w:lang w:val="fr-BE" w:eastAsia="fr-BE"/>
          </w:rPr>
          <w:t>secretariat.dg@sonabel.bf</w:t>
        </w:r>
      </w:hyperlink>
    </w:p>
    <w:p w14:paraId="06058A66" w14:textId="08FC13CE" w:rsidR="00223119" w:rsidRDefault="001F3A50" w:rsidP="0015444D">
      <w:pPr>
        <w:spacing w:before="120" w:after="120"/>
        <w:jc w:val="both"/>
        <w:rPr>
          <w:spacing w:val="-2"/>
          <w:szCs w:val="24"/>
          <w:lang w:val="fr-FR"/>
        </w:rPr>
      </w:pPr>
      <w:r>
        <w:rPr>
          <w:spacing w:val="-2"/>
          <w:szCs w:val="24"/>
          <w:lang w:val="fr-FR"/>
        </w:rPr>
        <w:t>La Société Nationale d’Electricité du Burkina (SONABEL) agissant en qualité d’</w:t>
      </w:r>
      <w:r w:rsidR="00B55FFB">
        <w:rPr>
          <w:spacing w:val="-2"/>
          <w:szCs w:val="24"/>
          <w:lang w:val="fr-FR"/>
        </w:rPr>
        <w:t>A</w:t>
      </w:r>
      <w:r>
        <w:rPr>
          <w:spacing w:val="-2"/>
          <w:szCs w:val="24"/>
          <w:lang w:val="fr-FR"/>
        </w:rPr>
        <w:t>gence d’</w:t>
      </w:r>
      <w:r w:rsidR="00B55FFB">
        <w:rPr>
          <w:spacing w:val="-2"/>
          <w:szCs w:val="24"/>
          <w:lang w:val="fr-FR"/>
        </w:rPr>
        <w:t>E</w:t>
      </w:r>
      <w:r>
        <w:rPr>
          <w:spacing w:val="-2"/>
          <w:szCs w:val="24"/>
          <w:lang w:val="fr-FR"/>
        </w:rPr>
        <w:t>xécution dudit Projet</w:t>
      </w:r>
      <w:r w:rsidR="00C2245A">
        <w:rPr>
          <w:spacing w:val="-2"/>
          <w:szCs w:val="24"/>
          <w:lang w:val="fr-FR"/>
        </w:rPr>
        <w:t>,</w:t>
      </w:r>
      <w:r>
        <w:rPr>
          <w:spacing w:val="-2"/>
          <w:szCs w:val="24"/>
          <w:lang w:val="fr-FR"/>
        </w:rPr>
        <w:t xml:space="preserve"> </w:t>
      </w:r>
      <w:r w:rsidR="00256E71" w:rsidRPr="00256E71">
        <w:rPr>
          <w:spacing w:val="-2"/>
          <w:szCs w:val="24"/>
          <w:lang w:val="fr-FR"/>
        </w:rPr>
        <w:t xml:space="preserve">invite </w:t>
      </w:r>
      <w:r w:rsidR="0015444D" w:rsidRPr="0015444D">
        <w:rPr>
          <w:spacing w:val="-2"/>
          <w:szCs w:val="24"/>
          <w:lang w:val="fr-FR"/>
        </w:rPr>
        <w:t xml:space="preserve">les cabinets d'experts-conseils </w:t>
      </w:r>
      <w:r w:rsidR="009C5BC7" w:rsidRPr="0015444D">
        <w:rPr>
          <w:spacing w:val="-2"/>
          <w:szCs w:val="24"/>
          <w:lang w:val="fr-FR"/>
        </w:rPr>
        <w:t>éligibles</w:t>
      </w:r>
      <w:r w:rsidR="0015444D" w:rsidRPr="0015444D">
        <w:rPr>
          <w:spacing w:val="-2"/>
          <w:szCs w:val="24"/>
          <w:lang w:val="fr-FR"/>
        </w:rPr>
        <w:t xml:space="preserve"> (les « Consultants ») à man</w:t>
      </w:r>
      <w:r w:rsidR="009C5BC7">
        <w:rPr>
          <w:spacing w:val="-2"/>
          <w:szCs w:val="24"/>
          <w:lang w:val="fr-FR"/>
        </w:rPr>
        <w:t xml:space="preserve">ifester leur intérêt en vue de </w:t>
      </w:r>
      <w:r w:rsidR="0015444D" w:rsidRPr="0015444D">
        <w:rPr>
          <w:spacing w:val="-2"/>
          <w:szCs w:val="24"/>
          <w:lang w:val="fr-FR"/>
        </w:rPr>
        <w:t xml:space="preserve">fournir les services ci-dessus. Les consultants intéressés doivent fournir des informations spécifiques qui démontrent qu'ils sont pleinement qualifiés pour exécuter </w:t>
      </w:r>
      <w:r w:rsidR="0015444D" w:rsidRPr="0015444D">
        <w:rPr>
          <w:spacing w:val="-2"/>
          <w:szCs w:val="24"/>
          <w:lang w:val="fr-FR"/>
        </w:rPr>
        <w:lastRenderedPageBreak/>
        <w:t>les services (brochures, référence de missions similaires, expérience dans des conditions similaires, disponibilité des compétences appropriées parmi le personnel, etc.).</w:t>
      </w:r>
    </w:p>
    <w:p w14:paraId="499084ED" w14:textId="77777777" w:rsidR="00534947" w:rsidRPr="0015444D" w:rsidRDefault="00534947" w:rsidP="0015444D">
      <w:pPr>
        <w:spacing w:before="120" w:after="120"/>
        <w:jc w:val="both"/>
        <w:rPr>
          <w:spacing w:val="-2"/>
          <w:szCs w:val="24"/>
          <w:lang w:val="fr-FR"/>
        </w:rPr>
      </w:pPr>
    </w:p>
    <w:p w14:paraId="195F2997" w14:textId="79F02151" w:rsidR="00C652AE" w:rsidRDefault="00C652AE" w:rsidP="00C652AE">
      <w:pPr>
        <w:widowControl/>
        <w:spacing w:after="200" w:line="276" w:lineRule="auto"/>
        <w:jc w:val="both"/>
        <w:rPr>
          <w:rFonts w:eastAsia="Calibri"/>
          <w:b/>
          <w:bCs/>
          <w:spacing w:val="-2"/>
          <w:szCs w:val="24"/>
          <w:lang w:val="gsw-FR" w:eastAsia="en-US"/>
        </w:rPr>
      </w:pPr>
      <w:r w:rsidRPr="00C652AE">
        <w:rPr>
          <w:rFonts w:eastAsia="Calibri"/>
          <w:b/>
          <w:bCs/>
          <w:spacing w:val="-2"/>
          <w:szCs w:val="24"/>
          <w:lang w:val="gsw-FR" w:eastAsia="en-US"/>
        </w:rPr>
        <w:t xml:space="preserve">Les critères de présélection sont les suivants : </w:t>
      </w:r>
    </w:p>
    <w:p w14:paraId="0C3B1697" w14:textId="58B19699" w:rsidR="0015444D" w:rsidRDefault="0015444D" w:rsidP="00C652AE">
      <w:pPr>
        <w:widowControl/>
        <w:spacing w:after="200" w:line="276" w:lineRule="auto"/>
        <w:jc w:val="both"/>
        <w:rPr>
          <w:rFonts w:eastAsia="Calibri"/>
          <w:b/>
          <w:bCs/>
          <w:spacing w:val="-2"/>
          <w:szCs w:val="24"/>
          <w:lang w:val="gsw-FR" w:eastAsia="en-US"/>
        </w:rPr>
      </w:pP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4098"/>
        <w:gridCol w:w="2847"/>
      </w:tblGrid>
      <w:tr w:rsidR="006B2431" w:rsidRPr="000A0744" w14:paraId="15728360" w14:textId="77777777" w:rsidTr="00DC0325">
        <w:trPr>
          <w:cantSplit/>
          <w:tblHeader/>
          <w:jc w:val="center"/>
        </w:trPr>
        <w:tc>
          <w:tcPr>
            <w:tcW w:w="1548" w:type="pct"/>
            <w:vAlign w:val="center"/>
          </w:tcPr>
          <w:p w14:paraId="03B75539" w14:textId="77777777" w:rsidR="006B2431" w:rsidRPr="0015444D" w:rsidRDefault="006B2431" w:rsidP="0015444D">
            <w:pPr>
              <w:widowControl/>
              <w:jc w:val="center"/>
              <w:rPr>
                <w:rFonts w:eastAsia="Calibri"/>
                <w:b/>
                <w:bCs/>
                <w:spacing w:val="-2"/>
                <w:szCs w:val="24"/>
                <w:lang w:val="gsw-FR" w:eastAsia="en-US"/>
              </w:rPr>
            </w:pPr>
            <w:bookmarkStart w:id="1" w:name="_Hlk119937293"/>
            <w:r w:rsidRPr="0015444D">
              <w:rPr>
                <w:rFonts w:eastAsia="Calibri"/>
                <w:b/>
                <w:bCs/>
                <w:spacing w:val="-2"/>
                <w:szCs w:val="24"/>
                <w:lang w:val="gsw-FR" w:eastAsia="en-US"/>
              </w:rPr>
              <w:t>Critères d’évaluation</w:t>
            </w:r>
          </w:p>
        </w:tc>
        <w:tc>
          <w:tcPr>
            <w:tcW w:w="2037" w:type="pct"/>
            <w:vAlign w:val="center"/>
          </w:tcPr>
          <w:p w14:paraId="2B4D209C" w14:textId="77777777" w:rsidR="006B2431" w:rsidRPr="0015444D" w:rsidRDefault="006B2431" w:rsidP="0015444D">
            <w:pPr>
              <w:widowControl/>
              <w:jc w:val="center"/>
              <w:rPr>
                <w:rFonts w:eastAsia="Calibri"/>
                <w:b/>
                <w:bCs/>
                <w:spacing w:val="-2"/>
                <w:szCs w:val="24"/>
                <w:lang w:val="gsw-FR" w:eastAsia="en-US"/>
              </w:rPr>
            </w:pPr>
            <w:r w:rsidRPr="0015444D">
              <w:rPr>
                <w:rFonts w:eastAsia="Calibri"/>
                <w:b/>
                <w:bCs/>
                <w:spacing w:val="-2"/>
                <w:szCs w:val="24"/>
                <w:lang w:val="gsw-FR" w:eastAsia="en-US"/>
              </w:rPr>
              <w:t xml:space="preserve">Sous critères d’évaluation </w:t>
            </w:r>
          </w:p>
        </w:tc>
        <w:tc>
          <w:tcPr>
            <w:tcW w:w="1415" w:type="pct"/>
            <w:vAlign w:val="center"/>
          </w:tcPr>
          <w:p w14:paraId="48E8BD4A" w14:textId="77777777" w:rsidR="006B2431" w:rsidRPr="0015444D" w:rsidRDefault="006B2431" w:rsidP="0015444D">
            <w:pPr>
              <w:widowControl/>
              <w:jc w:val="center"/>
              <w:rPr>
                <w:rFonts w:eastAsia="Calibri"/>
                <w:b/>
                <w:bCs/>
                <w:spacing w:val="-2"/>
                <w:szCs w:val="24"/>
                <w:lang w:val="gsw-FR" w:eastAsia="en-US"/>
              </w:rPr>
            </w:pPr>
            <w:r w:rsidRPr="0015444D">
              <w:rPr>
                <w:rFonts w:eastAsia="Calibri"/>
                <w:b/>
                <w:bCs/>
                <w:spacing w:val="-2"/>
                <w:szCs w:val="24"/>
                <w:lang w:val="gsw-FR" w:eastAsia="en-US"/>
              </w:rPr>
              <w:t>Preuve à fournir par le candidat</w:t>
            </w:r>
          </w:p>
        </w:tc>
      </w:tr>
      <w:tr w:rsidR="006B2431" w:rsidRPr="000A0744" w14:paraId="13171725" w14:textId="77777777" w:rsidTr="00DC0325">
        <w:trPr>
          <w:cantSplit/>
          <w:trHeight w:val="1584"/>
          <w:jc w:val="center"/>
        </w:trPr>
        <w:tc>
          <w:tcPr>
            <w:tcW w:w="1548" w:type="pct"/>
            <w:vAlign w:val="center"/>
          </w:tcPr>
          <w:p w14:paraId="6526A914" w14:textId="77777777" w:rsidR="006B2431" w:rsidRPr="0015444D" w:rsidRDefault="006B2431" w:rsidP="0015444D">
            <w:pPr>
              <w:widowControl/>
              <w:numPr>
                <w:ilvl w:val="0"/>
                <w:numId w:val="31"/>
              </w:numPr>
              <w:spacing w:after="200" w:line="276" w:lineRule="auto"/>
              <w:ind w:left="253" w:hanging="253"/>
              <w:contextualSpacing/>
              <w:rPr>
                <w:rFonts w:eastAsia="Calibri"/>
                <w:bCs/>
                <w:spacing w:val="-4"/>
                <w:szCs w:val="24"/>
                <w:lang w:val="fr-FR" w:eastAsia="en-US"/>
              </w:rPr>
            </w:pPr>
            <w:r w:rsidRPr="0015444D">
              <w:rPr>
                <w:rFonts w:eastAsia="Calibri"/>
                <w:bCs/>
                <w:spacing w:val="-4"/>
                <w:szCs w:val="24"/>
                <w:lang w:val="fr-FR" w:eastAsia="en-US"/>
              </w:rPr>
              <w:t>Reconnaissance du Cabinet</w:t>
            </w:r>
          </w:p>
        </w:tc>
        <w:tc>
          <w:tcPr>
            <w:tcW w:w="2037" w:type="pct"/>
            <w:vAlign w:val="center"/>
          </w:tcPr>
          <w:p w14:paraId="17314EBE"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Être un cabinet d’audit et d’expertise comptable régulièrement inscrit au Tableau d’un Ordre des Experts-Comptables reconnu au plan international par l’IFAC ou la FIDEF</w:t>
            </w:r>
          </w:p>
        </w:tc>
        <w:tc>
          <w:tcPr>
            <w:tcW w:w="1415" w:type="pct"/>
            <w:vAlign w:val="center"/>
          </w:tcPr>
          <w:p w14:paraId="59A686C5" w14:textId="77777777" w:rsidR="006B2431" w:rsidRPr="0015444D" w:rsidRDefault="006B2431" w:rsidP="0015444D">
            <w:pPr>
              <w:widowControl/>
              <w:jc w:val="center"/>
              <w:rPr>
                <w:rFonts w:eastAsia="Calibri"/>
                <w:bCs/>
                <w:spacing w:val="-4"/>
                <w:szCs w:val="24"/>
                <w:lang w:val="fr-FR" w:eastAsia="en-US"/>
              </w:rPr>
            </w:pPr>
            <w:r w:rsidRPr="0015444D">
              <w:rPr>
                <w:rFonts w:eastAsia="Calibri"/>
                <w:szCs w:val="24"/>
                <w:lang w:val="fr-FR" w:eastAsia="en-US"/>
              </w:rPr>
              <w:t>Attestation d’inscription au tableau de l’ordre des experts comptable en cours de validé</w:t>
            </w:r>
          </w:p>
        </w:tc>
      </w:tr>
      <w:tr w:rsidR="006B2431" w:rsidRPr="000A0744" w14:paraId="0D5BE2AD" w14:textId="77777777" w:rsidTr="00DC0325">
        <w:trPr>
          <w:cantSplit/>
          <w:trHeight w:val="1584"/>
          <w:jc w:val="center"/>
        </w:trPr>
        <w:tc>
          <w:tcPr>
            <w:tcW w:w="1548" w:type="pct"/>
            <w:vAlign w:val="center"/>
          </w:tcPr>
          <w:p w14:paraId="77DFA3A8" w14:textId="77777777" w:rsidR="006B2431" w:rsidRPr="0015444D" w:rsidRDefault="006B2431" w:rsidP="0015444D">
            <w:pPr>
              <w:widowControl/>
              <w:numPr>
                <w:ilvl w:val="0"/>
                <w:numId w:val="31"/>
              </w:numPr>
              <w:spacing w:after="200" w:line="276" w:lineRule="auto"/>
              <w:ind w:left="253" w:hanging="253"/>
              <w:contextualSpacing/>
              <w:rPr>
                <w:rFonts w:eastAsia="Calibri"/>
                <w:bCs/>
                <w:spacing w:val="-4"/>
                <w:szCs w:val="24"/>
                <w:lang w:val="fr-FR" w:eastAsia="en-US"/>
              </w:rPr>
            </w:pPr>
            <w:r w:rsidRPr="0015444D">
              <w:rPr>
                <w:rFonts w:eastAsia="Calibri"/>
                <w:szCs w:val="24"/>
                <w:lang w:val="fr-FR" w:eastAsia="en-US"/>
              </w:rPr>
              <w:t>Nature des activités du cabinet en relation avec le domaine des prestations</w:t>
            </w:r>
          </w:p>
        </w:tc>
        <w:tc>
          <w:tcPr>
            <w:tcW w:w="2037" w:type="pct"/>
            <w:vAlign w:val="center"/>
          </w:tcPr>
          <w:p w14:paraId="59964D3B" w14:textId="77777777" w:rsidR="006B2431" w:rsidRPr="0015444D" w:rsidRDefault="006B2431" w:rsidP="0015444D">
            <w:pPr>
              <w:widowControl/>
              <w:jc w:val="center"/>
              <w:rPr>
                <w:rFonts w:eastAsia="Calibri"/>
                <w:bCs/>
                <w:spacing w:val="-4"/>
                <w:szCs w:val="24"/>
                <w:lang w:val="fr-FR" w:eastAsia="en-US"/>
              </w:rPr>
            </w:pPr>
            <w:r w:rsidRPr="0015444D">
              <w:rPr>
                <w:rFonts w:eastAsia="Calibri"/>
                <w:szCs w:val="24"/>
                <w:lang w:val="fr-FR" w:eastAsia="en-US"/>
              </w:rPr>
              <w:t>Inscription de la nature des activités (Cabinet d’expertise comptable et d’audit) sur le RCCM ou les statuts</w:t>
            </w:r>
          </w:p>
        </w:tc>
        <w:tc>
          <w:tcPr>
            <w:tcW w:w="1415" w:type="pct"/>
            <w:vAlign w:val="center"/>
          </w:tcPr>
          <w:p w14:paraId="761DAB2B" w14:textId="77777777" w:rsidR="006B2431" w:rsidRPr="0015444D" w:rsidRDefault="006B2431" w:rsidP="0015444D">
            <w:pPr>
              <w:widowControl/>
              <w:jc w:val="center"/>
              <w:rPr>
                <w:rFonts w:eastAsia="Calibri"/>
                <w:bCs/>
                <w:spacing w:val="-4"/>
                <w:szCs w:val="24"/>
                <w:lang w:val="fr-FR" w:eastAsia="en-US"/>
              </w:rPr>
            </w:pPr>
            <w:r w:rsidRPr="0015444D">
              <w:rPr>
                <w:rFonts w:eastAsia="Calibri"/>
                <w:szCs w:val="24"/>
                <w:lang w:val="fr-FR" w:eastAsia="en-US"/>
              </w:rPr>
              <w:t>Extrait du RCCM ou des Statuts du/des cabinet(s)</w:t>
            </w:r>
          </w:p>
        </w:tc>
      </w:tr>
      <w:tr w:rsidR="006B2431" w:rsidRPr="000A0744" w14:paraId="27143769" w14:textId="77777777" w:rsidTr="00DC0325">
        <w:trPr>
          <w:cantSplit/>
          <w:trHeight w:val="1584"/>
          <w:jc w:val="center"/>
        </w:trPr>
        <w:tc>
          <w:tcPr>
            <w:tcW w:w="1548" w:type="pct"/>
            <w:vAlign w:val="center"/>
          </w:tcPr>
          <w:p w14:paraId="1913C138" w14:textId="77777777" w:rsidR="006B2431" w:rsidRPr="0015444D" w:rsidRDefault="006B2431" w:rsidP="0015444D">
            <w:pPr>
              <w:widowControl/>
              <w:numPr>
                <w:ilvl w:val="0"/>
                <w:numId w:val="31"/>
              </w:numPr>
              <w:spacing w:after="200" w:line="276" w:lineRule="auto"/>
              <w:ind w:left="253" w:hanging="253"/>
              <w:contextualSpacing/>
              <w:rPr>
                <w:rFonts w:eastAsia="Calibri"/>
                <w:bCs/>
                <w:spacing w:val="-4"/>
                <w:szCs w:val="24"/>
                <w:lang w:val="fr-FR" w:eastAsia="en-US"/>
              </w:rPr>
            </w:pPr>
            <w:r w:rsidRPr="0015444D">
              <w:rPr>
                <w:rFonts w:eastAsia="Calibri"/>
                <w:bCs/>
                <w:spacing w:val="-4"/>
                <w:szCs w:val="24"/>
                <w:lang w:val="fr-FR" w:eastAsia="en-US"/>
              </w:rPr>
              <w:t xml:space="preserve">Expérience générale dans le domaine de l’audit comptable et financier des projets/programmes </w:t>
            </w:r>
          </w:p>
        </w:tc>
        <w:tc>
          <w:tcPr>
            <w:tcW w:w="2037" w:type="pct"/>
            <w:vAlign w:val="center"/>
          </w:tcPr>
          <w:p w14:paraId="25E847EE"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Avoir audité les états financiers annuels d’au moins cinq (05) projets de Développement au cours des 10 dernières années (c’est-à-dire à partir du 1er janvier 2013 et de l’année en cours)</w:t>
            </w:r>
          </w:p>
        </w:tc>
        <w:tc>
          <w:tcPr>
            <w:tcW w:w="1415" w:type="pct"/>
            <w:vAlign w:val="center"/>
          </w:tcPr>
          <w:p w14:paraId="5B1C2CFB" w14:textId="77777777" w:rsidR="006B2431" w:rsidRPr="0015444D" w:rsidRDefault="006B2431" w:rsidP="0015444D">
            <w:pPr>
              <w:widowControl/>
              <w:jc w:val="center"/>
              <w:rPr>
                <w:rFonts w:eastAsia="Calibri"/>
                <w:bCs/>
                <w:spacing w:val="-4"/>
                <w:szCs w:val="24"/>
                <w:lang w:val="fr-FR" w:eastAsia="en-US"/>
              </w:rPr>
            </w:pPr>
            <w:r w:rsidRPr="0015444D">
              <w:rPr>
                <w:rFonts w:eastAsia="Calibri"/>
                <w:szCs w:val="24"/>
                <w:lang w:val="fr-FR" w:eastAsia="en-US"/>
              </w:rPr>
              <w:t xml:space="preserve">Attestations de bonnes fins, de services faits ou les pages de gardes et de signatures des contrats exécutés </w:t>
            </w:r>
          </w:p>
        </w:tc>
      </w:tr>
      <w:tr w:rsidR="006B2431" w:rsidRPr="000A0744" w14:paraId="41301304" w14:textId="77777777" w:rsidTr="00DC0325">
        <w:trPr>
          <w:cantSplit/>
          <w:trHeight w:val="1584"/>
          <w:jc w:val="center"/>
        </w:trPr>
        <w:tc>
          <w:tcPr>
            <w:tcW w:w="1548" w:type="pct"/>
            <w:vAlign w:val="center"/>
          </w:tcPr>
          <w:p w14:paraId="4D9E733D" w14:textId="77777777" w:rsidR="006B2431" w:rsidRPr="0015444D" w:rsidRDefault="006B2431" w:rsidP="0015444D">
            <w:pPr>
              <w:widowControl/>
              <w:numPr>
                <w:ilvl w:val="0"/>
                <w:numId w:val="31"/>
              </w:numPr>
              <w:spacing w:after="200" w:line="276" w:lineRule="auto"/>
              <w:ind w:left="253" w:hanging="253"/>
              <w:contextualSpacing/>
              <w:rPr>
                <w:rFonts w:eastAsia="Calibri"/>
                <w:bCs/>
                <w:spacing w:val="-4"/>
                <w:szCs w:val="24"/>
                <w:lang w:val="fr-FR" w:eastAsia="en-US"/>
              </w:rPr>
            </w:pPr>
            <w:r w:rsidRPr="0015444D">
              <w:rPr>
                <w:rFonts w:eastAsia="Calibri"/>
                <w:bCs/>
                <w:spacing w:val="-4"/>
                <w:szCs w:val="24"/>
                <w:lang w:val="fr-FR" w:eastAsia="en-US"/>
              </w:rPr>
              <w:t>Expérience spécifique dans le domaine de l’audit comptable et financier des projets/programmes similaires</w:t>
            </w:r>
          </w:p>
        </w:tc>
        <w:tc>
          <w:tcPr>
            <w:tcW w:w="2037" w:type="pct"/>
            <w:vAlign w:val="center"/>
          </w:tcPr>
          <w:p w14:paraId="52B7B88F"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 xml:space="preserve">Avoir audité les états financiers annuels d’au moins cinq (05) projets financés par la BID ou autres bailleurs de fonds multilatéraux sur les dix (10) dernières années </w:t>
            </w:r>
            <w:r w:rsidRPr="0015444D">
              <w:rPr>
                <w:rFonts w:eastAsia="Calibri"/>
                <w:szCs w:val="24"/>
                <w:lang w:val="fr-FR" w:eastAsia="en-US"/>
              </w:rPr>
              <w:t>(c’est-à-dire à partir du 1</w:t>
            </w:r>
            <w:r w:rsidRPr="0015444D">
              <w:rPr>
                <w:rFonts w:eastAsia="Calibri"/>
                <w:szCs w:val="24"/>
                <w:vertAlign w:val="superscript"/>
                <w:lang w:val="fr-FR" w:eastAsia="en-US"/>
              </w:rPr>
              <w:t>er</w:t>
            </w:r>
            <w:r w:rsidRPr="0015444D">
              <w:rPr>
                <w:rFonts w:eastAsia="Calibri"/>
                <w:szCs w:val="24"/>
                <w:lang w:val="fr-FR" w:eastAsia="en-US"/>
              </w:rPr>
              <w:t xml:space="preserve"> janvier 2013)</w:t>
            </w:r>
          </w:p>
        </w:tc>
        <w:tc>
          <w:tcPr>
            <w:tcW w:w="1415" w:type="pct"/>
            <w:vAlign w:val="center"/>
          </w:tcPr>
          <w:p w14:paraId="6D303823"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Attestations de bonnes fins, de services faits et les pages de gardes et de signatures des contrat</w:t>
            </w:r>
            <w:r w:rsidRPr="0015444D">
              <w:rPr>
                <w:rFonts w:eastAsia="Calibri"/>
                <w:i/>
                <w:iCs/>
                <w:szCs w:val="24"/>
                <w:lang w:val="fr-FR" w:eastAsia="en-US"/>
              </w:rPr>
              <w:t xml:space="preserve">s </w:t>
            </w:r>
            <w:r w:rsidRPr="0015444D">
              <w:rPr>
                <w:rFonts w:eastAsia="Calibri"/>
                <w:bCs/>
                <w:spacing w:val="-4"/>
                <w:szCs w:val="24"/>
                <w:lang w:val="fr-FR" w:eastAsia="en-US"/>
              </w:rPr>
              <w:t>exécutés</w:t>
            </w:r>
          </w:p>
        </w:tc>
      </w:tr>
      <w:tr w:rsidR="006B2431" w:rsidRPr="000A0744" w14:paraId="6F5E9239" w14:textId="77777777" w:rsidTr="00DC0325">
        <w:trPr>
          <w:cantSplit/>
          <w:trHeight w:val="1584"/>
          <w:jc w:val="center"/>
        </w:trPr>
        <w:tc>
          <w:tcPr>
            <w:tcW w:w="1548" w:type="pct"/>
            <w:vAlign w:val="center"/>
          </w:tcPr>
          <w:p w14:paraId="6C565C63" w14:textId="77777777" w:rsidR="006B2431" w:rsidRPr="0015444D" w:rsidRDefault="006B2431" w:rsidP="0015444D">
            <w:pPr>
              <w:widowControl/>
              <w:numPr>
                <w:ilvl w:val="0"/>
                <w:numId w:val="31"/>
              </w:numPr>
              <w:spacing w:after="200" w:line="276" w:lineRule="auto"/>
              <w:ind w:left="253" w:hanging="253"/>
              <w:contextualSpacing/>
              <w:rPr>
                <w:rFonts w:eastAsia="Calibri"/>
                <w:bCs/>
                <w:spacing w:val="-4"/>
                <w:szCs w:val="24"/>
                <w:lang w:val="fr-FR" w:eastAsia="en-US"/>
              </w:rPr>
            </w:pPr>
            <w:r w:rsidRPr="0015444D">
              <w:rPr>
                <w:rFonts w:eastAsia="Calibri"/>
                <w:bCs/>
                <w:spacing w:val="-4"/>
                <w:szCs w:val="24"/>
                <w:lang w:val="fr-FR" w:eastAsia="en-US"/>
              </w:rPr>
              <w:t>Expérience au Burkina Faso</w:t>
            </w:r>
          </w:p>
        </w:tc>
        <w:tc>
          <w:tcPr>
            <w:tcW w:w="2037" w:type="pct"/>
            <w:vAlign w:val="center"/>
          </w:tcPr>
          <w:p w14:paraId="48233D4C"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Avoir exercé au moins trois (03) missions d’audit et d’expertise comptable au Burkina Faso</w:t>
            </w:r>
          </w:p>
        </w:tc>
        <w:tc>
          <w:tcPr>
            <w:tcW w:w="1415" w:type="pct"/>
            <w:vAlign w:val="center"/>
          </w:tcPr>
          <w:p w14:paraId="0AF365DA" w14:textId="77777777" w:rsidR="006B2431" w:rsidRPr="0015444D" w:rsidRDefault="006B2431" w:rsidP="0015444D">
            <w:pPr>
              <w:widowControl/>
              <w:jc w:val="center"/>
              <w:rPr>
                <w:rFonts w:eastAsia="Calibri"/>
                <w:bCs/>
                <w:spacing w:val="-4"/>
                <w:szCs w:val="24"/>
                <w:lang w:val="fr-FR" w:eastAsia="en-US"/>
              </w:rPr>
            </w:pPr>
            <w:r w:rsidRPr="0015444D">
              <w:rPr>
                <w:rFonts w:eastAsia="Calibri"/>
                <w:bCs/>
                <w:spacing w:val="-4"/>
                <w:szCs w:val="24"/>
                <w:lang w:val="fr-FR" w:eastAsia="en-US"/>
              </w:rPr>
              <w:t>Attestations de bonnes fins, de services faits et les pages de gardes et de signatures des contrat</w:t>
            </w:r>
            <w:r w:rsidRPr="0015444D">
              <w:rPr>
                <w:rFonts w:eastAsia="Calibri"/>
                <w:i/>
                <w:iCs/>
                <w:szCs w:val="24"/>
                <w:lang w:val="fr-FR" w:eastAsia="en-US"/>
              </w:rPr>
              <w:t xml:space="preserve">s </w:t>
            </w:r>
            <w:r w:rsidRPr="0015444D">
              <w:rPr>
                <w:rFonts w:eastAsia="Calibri"/>
                <w:bCs/>
                <w:spacing w:val="-4"/>
                <w:szCs w:val="24"/>
                <w:lang w:val="fr-FR" w:eastAsia="en-US"/>
              </w:rPr>
              <w:t>exécutés</w:t>
            </w:r>
          </w:p>
          <w:p w14:paraId="36971C7C" w14:textId="77777777" w:rsidR="006B2431" w:rsidRPr="0015444D" w:rsidRDefault="006B2431" w:rsidP="0015444D">
            <w:pPr>
              <w:widowControl/>
              <w:jc w:val="center"/>
              <w:rPr>
                <w:rFonts w:eastAsia="Calibri"/>
                <w:bCs/>
                <w:spacing w:val="-4"/>
                <w:szCs w:val="24"/>
                <w:lang w:val="fr-FR" w:eastAsia="en-US"/>
              </w:rPr>
            </w:pPr>
          </w:p>
        </w:tc>
      </w:tr>
      <w:tr w:rsidR="006B2431" w:rsidRPr="000A0744" w14:paraId="7AEF5C91" w14:textId="77777777" w:rsidTr="00DC0325">
        <w:trPr>
          <w:cantSplit/>
          <w:trHeight w:val="1584"/>
          <w:jc w:val="center"/>
        </w:trPr>
        <w:tc>
          <w:tcPr>
            <w:tcW w:w="1548" w:type="pct"/>
            <w:vAlign w:val="center"/>
          </w:tcPr>
          <w:p w14:paraId="1A1C7CA3" w14:textId="77777777" w:rsidR="006B2431" w:rsidRPr="0015444D" w:rsidRDefault="006B2431" w:rsidP="0015444D">
            <w:pPr>
              <w:widowControl/>
              <w:numPr>
                <w:ilvl w:val="0"/>
                <w:numId w:val="31"/>
              </w:numPr>
              <w:spacing w:after="200" w:line="276" w:lineRule="auto"/>
              <w:ind w:left="253" w:hanging="253"/>
              <w:contextualSpacing/>
              <w:rPr>
                <w:rFonts w:eastAsia="Calibri"/>
                <w:szCs w:val="24"/>
                <w:lang w:val="fr-FR" w:eastAsia="en-US"/>
              </w:rPr>
            </w:pPr>
            <w:r w:rsidRPr="0015444D">
              <w:rPr>
                <w:rFonts w:eastAsia="Calibri"/>
                <w:szCs w:val="24"/>
                <w:lang w:val="fr-FR" w:eastAsia="en-US"/>
              </w:rPr>
              <w:t>Organisation technique et managériale du cabinet/firme</w:t>
            </w:r>
          </w:p>
        </w:tc>
        <w:tc>
          <w:tcPr>
            <w:tcW w:w="2037" w:type="pct"/>
            <w:vAlign w:val="center"/>
          </w:tcPr>
          <w:p w14:paraId="51E62A4B" w14:textId="77777777" w:rsidR="006B2431" w:rsidRPr="0015444D" w:rsidRDefault="006B2431" w:rsidP="0015444D">
            <w:pPr>
              <w:widowControl/>
              <w:jc w:val="center"/>
              <w:rPr>
                <w:rFonts w:eastAsia="Calibri"/>
                <w:color w:val="000000"/>
                <w:szCs w:val="24"/>
                <w:lang w:val="fr-FR" w:eastAsia="en-US"/>
              </w:rPr>
            </w:pPr>
            <w:r w:rsidRPr="0015444D">
              <w:rPr>
                <w:rFonts w:eastAsia="Calibri"/>
                <w:color w:val="000000"/>
                <w:szCs w:val="24"/>
                <w:lang w:val="fr-FR" w:eastAsia="en-US"/>
              </w:rPr>
              <w:t>Présence d’organigramme détaillé du cabinet ou des membres du groupement</w:t>
            </w:r>
          </w:p>
        </w:tc>
        <w:tc>
          <w:tcPr>
            <w:tcW w:w="1415" w:type="pct"/>
            <w:vAlign w:val="center"/>
          </w:tcPr>
          <w:p w14:paraId="05F1581D" w14:textId="77777777" w:rsidR="006B2431" w:rsidRPr="0015444D" w:rsidRDefault="006B2431" w:rsidP="0015444D">
            <w:pPr>
              <w:widowControl/>
              <w:jc w:val="center"/>
              <w:rPr>
                <w:rFonts w:eastAsia="Calibri"/>
                <w:color w:val="000000"/>
                <w:szCs w:val="24"/>
                <w:lang w:val="fr-FR" w:eastAsia="en-US"/>
              </w:rPr>
            </w:pPr>
            <w:r w:rsidRPr="0015444D">
              <w:rPr>
                <w:rFonts w:eastAsia="Calibri"/>
                <w:color w:val="000000"/>
                <w:szCs w:val="24"/>
                <w:lang w:val="fr-FR" w:eastAsia="en-US"/>
              </w:rPr>
              <w:t>Note libre de présentation et organigramme de(s) structure(s)</w:t>
            </w:r>
          </w:p>
        </w:tc>
      </w:tr>
      <w:tr w:rsidR="006B2431" w:rsidRPr="0015444D" w14:paraId="5497960E" w14:textId="77777777" w:rsidTr="00DC0325">
        <w:trPr>
          <w:cantSplit/>
          <w:trHeight w:val="1584"/>
          <w:jc w:val="center"/>
        </w:trPr>
        <w:tc>
          <w:tcPr>
            <w:tcW w:w="1548" w:type="pct"/>
            <w:vAlign w:val="center"/>
          </w:tcPr>
          <w:p w14:paraId="4BBF1665" w14:textId="77777777" w:rsidR="006B2431" w:rsidRPr="0015444D" w:rsidRDefault="006B2431" w:rsidP="0015444D">
            <w:pPr>
              <w:widowControl/>
              <w:numPr>
                <w:ilvl w:val="0"/>
                <w:numId w:val="31"/>
              </w:numPr>
              <w:spacing w:after="200" w:line="276" w:lineRule="auto"/>
              <w:ind w:left="253" w:hanging="253"/>
              <w:contextualSpacing/>
              <w:rPr>
                <w:rFonts w:eastAsia="Calibri"/>
                <w:szCs w:val="24"/>
                <w:lang w:val="fr-FR" w:eastAsia="en-US"/>
              </w:rPr>
            </w:pPr>
            <w:r w:rsidRPr="0015444D">
              <w:rPr>
                <w:rFonts w:eastAsia="Calibri"/>
                <w:szCs w:val="24"/>
                <w:lang w:val="fr-FR" w:eastAsia="en-US"/>
              </w:rPr>
              <w:t>Liste du Personnel à affecter à la mission</w:t>
            </w:r>
          </w:p>
        </w:tc>
        <w:tc>
          <w:tcPr>
            <w:tcW w:w="2037" w:type="pct"/>
          </w:tcPr>
          <w:p w14:paraId="7CCAF3EF" w14:textId="77777777" w:rsidR="006B2431" w:rsidRPr="0015444D" w:rsidRDefault="006B2431" w:rsidP="0015444D">
            <w:pPr>
              <w:widowControl/>
              <w:numPr>
                <w:ilvl w:val="0"/>
                <w:numId w:val="32"/>
              </w:numPr>
              <w:spacing w:after="200" w:line="276" w:lineRule="auto"/>
              <w:ind w:left="248" w:hanging="180"/>
              <w:contextualSpacing/>
              <w:rPr>
                <w:rFonts w:eastAsia="Calibri"/>
                <w:color w:val="000000"/>
                <w:szCs w:val="24"/>
                <w:lang w:val="fr-FR" w:eastAsia="en-US"/>
              </w:rPr>
            </w:pPr>
            <w:r w:rsidRPr="0015444D">
              <w:rPr>
                <w:rFonts w:eastAsia="Calibri"/>
                <w:color w:val="000000"/>
                <w:szCs w:val="24"/>
                <w:lang w:val="fr-FR" w:eastAsia="en-US"/>
              </w:rPr>
              <w:t xml:space="preserve">Expert 1 : Chef de mission </w:t>
            </w:r>
          </w:p>
          <w:p w14:paraId="10FD1076" w14:textId="77777777" w:rsidR="006B2431" w:rsidRPr="0015444D" w:rsidRDefault="006B2431" w:rsidP="0015444D">
            <w:pPr>
              <w:widowControl/>
              <w:numPr>
                <w:ilvl w:val="0"/>
                <w:numId w:val="32"/>
              </w:numPr>
              <w:spacing w:after="200" w:line="276" w:lineRule="auto"/>
              <w:ind w:left="248" w:hanging="180"/>
              <w:contextualSpacing/>
              <w:rPr>
                <w:rFonts w:eastAsia="Calibri"/>
                <w:color w:val="000000"/>
                <w:szCs w:val="24"/>
                <w:lang w:val="fr-FR" w:eastAsia="en-US"/>
              </w:rPr>
            </w:pPr>
            <w:r w:rsidRPr="0015444D">
              <w:rPr>
                <w:rFonts w:eastAsia="Calibri"/>
                <w:color w:val="000000"/>
                <w:szCs w:val="24"/>
                <w:lang w:val="fr-FR" w:eastAsia="en-US"/>
              </w:rPr>
              <w:t xml:space="preserve">Expert 2 : auditeur senior </w:t>
            </w:r>
          </w:p>
          <w:p w14:paraId="576D436D" w14:textId="77777777" w:rsidR="006B2431" w:rsidRPr="0015444D" w:rsidRDefault="006B2431" w:rsidP="0015444D">
            <w:pPr>
              <w:widowControl/>
              <w:numPr>
                <w:ilvl w:val="0"/>
                <w:numId w:val="32"/>
              </w:numPr>
              <w:spacing w:after="200" w:line="276" w:lineRule="auto"/>
              <w:ind w:left="248" w:hanging="180"/>
              <w:contextualSpacing/>
              <w:rPr>
                <w:rFonts w:eastAsia="Calibri"/>
                <w:color w:val="000000"/>
                <w:szCs w:val="24"/>
                <w:lang w:val="fr-FR" w:eastAsia="en-US"/>
              </w:rPr>
            </w:pPr>
            <w:r w:rsidRPr="0015444D">
              <w:rPr>
                <w:rFonts w:eastAsia="Calibri"/>
                <w:color w:val="000000"/>
                <w:szCs w:val="24"/>
                <w:lang w:val="fr-FR" w:eastAsia="en-US"/>
              </w:rPr>
              <w:t xml:space="preserve">Expert 3 : auditeur                    </w:t>
            </w:r>
          </w:p>
          <w:p w14:paraId="15C08E28" w14:textId="77777777" w:rsidR="006B2431" w:rsidRPr="0015444D" w:rsidRDefault="006B2431" w:rsidP="0015444D">
            <w:pPr>
              <w:widowControl/>
              <w:numPr>
                <w:ilvl w:val="0"/>
                <w:numId w:val="32"/>
              </w:numPr>
              <w:spacing w:after="200" w:line="276" w:lineRule="auto"/>
              <w:ind w:left="248" w:hanging="180"/>
              <w:contextualSpacing/>
              <w:rPr>
                <w:rFonts w:eastAsia="Calibri"/>
                <w:color w:val="000000"/>
                <w:szCs w:val="24"/>
                <w:lang w:val="fr-FR" w:eastAsia="en-US"/>
              </w:rPr>
            </w:pPr>
            <w:r w:rsidRPr="0015444D">
              <w:rPr>
                <w:rFonts w:eastAsia="Calibri"/>
                <w:color w:val="000000"/>
                <w:szCs w:val="24"/>
                <w:lang w:val="fr-FR" w:eastAsia="en-US"/>
              </w:rPr>
              <w:t>Expert4 : auditeur</w:t>
            </w:r>
          </w:p>
          <w:p w14:paraId="171A5B0B" w14:textId="77777777" w:rsidR="006B2431" w:rsidRPr="0015444D" w:rsidRDefault="006B2431" w:rsidP="0015444D">
            <w:pPr>
              <w:widowControl/>
              <w:ind w:left="248"/>
              <w:contextualSpacing/>
              <w:rPr>
                <w:rFonts w:eastAsia="Calibri"/>
                <w:color w:val="000000"/>
                <w:szCs w:val="24"/>
                <w:lang w:val="fr-FR" w:eastAsia="en-US"/>
              </w:rPr>
            </w:pPr>
          </w:p>
          <w:p w14:paraId="6923658C" w14:textId="77777777" w:rsidR="006B2431" w:rsidRPr="0015444D" w:rsidRDefault="006B2431" w:rsidP="0015444D">
            <w:pPr>
              <w:widowControl/>
              <w:rPr>
                <w:rFonts w:eastAsia="Calibri"/>
                <w:i/>
                <w:iCs/>
                <w:color w:val="000000"/>
                <w:szCs w:val="24"/>
                <w:lang w:val="fr-FR" w:eastAsia="en-US"/>
              </w:rPr>
            </w:pPr>
          </w:p>
        </w:tc>
        <w:tc>
          <w:tcPr>
            <w:tcW w:w="1415" w:type="pct"/>
            <w:vAlign w:val="center"/>
          </w:tcPr>
          <w:p w14:paraId="0DFBA0AD" w14:textId="77777777" w:rsidR="006B2431" w:rsidRPr="0015444D" w:rsidRDefault="006B2431" w:rsidP="0015444D">
            <w:pPr>
              <w:widowControl/>
              <w:rPr>
                <w:rFonts w:eastAsia="Calibri"/>
                <w:i/>
                <w:iCs/>
                <w:szCs w:val="24"/>
                <w:lang w:val="fr-FR" w:eastAsia="en-US"/>
              </w:rPr>
            </w:pPr>
          </w:p>
        </w:tc>
      </w:tr>
      <w:bookmarkEnd w:id="1"/>
    </w:tbl>
    <w:p w14:paraId="2FEB43A0" w14:textId="77777777" w:rsidR="0015444D" w:rsidRPr="00C652AE" w:rsidRDefault="0015444D" w:rsidP="00C652AE">
      <w:pPr>
        <w:widowControl/>
        <w:spacing w:after="200" w:line="276" w:lineRule="auto"/>
        <w:jc w:val="both"/>
        <w:rPr>
          <w:rFonts w:eastAsia="Calibri"/>
          <w:b/>
          <w:bCs/>
          <w:spacing w:val="-2"/>
          <w:szCs w:val="24"/>
          <w:lang w:val="gsw-FR" w:eastAsia="en-US"/>
        </w:rPr>
      </w:pPr>
    </w:p>
    <w:p w14:paraId="7BE53B08" w14:textId="3E2CD80A" w:rsidR="006A005B" w:rsidRDefault="00C652AE" w:rsidP="001151BD">
      <w:pPr>
        <w:spacing w:before="120" w:after="120"/>
        <w:jc w:val="both"/>
        <w:rPr>
          <w:lang w:val="fr-FR"/>
        </w:rPr>
      </w:pPr>
      <w:r w:rsidRPr="00C652AE">
        <w:rPr>
          <w:lang w:val="fr-FR"/>
        </w:rPr>
        <w:t>Les experts clés ne seront pas évalués à l'étape de la présélection.</w:t>
      </w:r>
    </w:p>
    <w:p w14:paraId="383D128D" w14:textId="016043F6" w:rsidR="00961CA4" w:rsidRPr="00B64548" w:rsidRDefault="0015444D" w:rsidP="001151BD">
      <w:pPr>
        <w:spacing w:before="120" w:after="120"/>
        <w:jc w:val="both"/>
        <w:rPr>
          <w:lang w:val="fr-FR"/>
        </w:rPr>
      </w:pPr>
      <w:r w:rsidRPr="0015444D">
        <w:rPr>
          <w:lang w:val="fr-FR"/>
        </w:rPr>
        <w:t>L'attention des consultants intéressés est attirée sur les paragraphes 1.23 et 1.24 des Directives pour la passation de marchés de services de consultants dans le cadre du financement de projets de la Banque Islamique de Développement – Edition d’Avril 2019 révisée en Février 2023 (les « Directives de passation de marchés »), qui énoncent la politique de la BID en m</w:t>
      </w:r>
      <w:r>
        <w:rPr>
          <w:lang w:val="fr-FR"/>
        </w:rPr>
        <w:t>atière de conflits d'intérêts</w:t>
      </w:r>
      <w:r w:rsidR="00961CA4" w:rsidRPr="00B64548">
        <w:rPr>
          <w:lang w:val="fr-FR"/>
        </w:rPr>
        <w:t>.</w:t>
      </w:r>
    </w:p>
    <w:p w14:paraId="6B03A690" w14:textId="74276E87" w:rsidR="00C652AE" w:rsidRPr="00C652AE" w:rsidRDefault="00C652AE" w:rsidP="00C652AE">
      <w:pPr>
        <w:autoSpaceDE w:val="0"/>
        <w:autoSpaceDN w:val="0"/>
        <w:adjustRightInd w:val="0"/>
        <w:spacing w:before="120" w:after="120"/>
        <w:jc w:val="both"/>
        <w:rPr>
          <w:spacing w:val="-2"/>
          <w:szCs w:val="24"/>
          <w:lang w:val="fr-FR"/>
        </w:rPr>
      </w:pPr>
      <w:r>
        <w:rPr>
          <w:spacing w:val="-2"/>
          <w:szCs w:val="24"/>
          <w:lang w:val="fr-FR"/>
        </w:rPr>
        <w:t xml:space="preserve">Les consultants </w:t>
      </w:r>
      <w:r w:rsidR="001606BE">
        <w:rPr>
          <w:spacing w:val="-2"/>
          <w:szCs w:val="24"/>
          <w:lang w:val="fr-FR"/>
        </w:rPr>
        <w:t xml:space="preserve">peuvent </w:t>
      </w:r>
      <w:r w:rsidRPr="00C652AE">
        <w:rPr>
          <w:spacing w:val="-2"/>
          <w:szCs w:val="24"/>
          <w:lang w:val="fr-FR"/>
        </w:rPr>
        <w:t>s'associer à d'autres consultants</w:t>
      </w:r>
      <w:r w:rsidR="00550172">
        <w:rPr>
          <w:spacing w:val="-2"/>
          <w:szCs w:val="24"/>
          <w:lang w:val="fr-FR"/>
        </w:rPr>
        <w:t>.</w:t>
      </w:r>
    </w:p>
    <w:p w14:paraId="5FC12568" w14:textId="3DE10FFA" w:rsidR="00961CA4" w:rsidRDefault="0015444D" w:rsidP="001151BD">
      <w:pPr>
        <w:autoSpaceDE w:val="0"/>
        <w:autoSpaceDN w:val="0"/>
        <w:adjustRightInd w:val="0"/>
        <w:spacing w:before="120" w:after="120"/>
        <w:jc w:val="both"/>
        <w:rPr>
          <w:spacing w:val="-2"/>
          <w:szCs w:val="24"/>
          <w:lang w:val="fr-FR"/>
        </w:rPr>
      </w:pPr>
      <w:r>
        <w:rPr>
          <w:spacing w:val="-2"/>
          <w:szCs w:val="24"/>
          <w:lang w:val="fr-FR"/>
        </w:rPr>
        <w:t>Les consultants peuvent</w:t>
      </w:r>
      <w:r w:rsidRPr="0015444D">
        <w:rPr>
          <w:spacing w:val="-2"/>
          <w:szCs w:val="24"/>
          <w:lang w:val="fr-FR"/>
        </w:rPr>
        <w:t xml:space="preserve"> s'asso</w:t>
      </w:r>
      <w:r w:rsidR="0028310E">
        <w:rPr>
          <w:spacing w:val="-2"/>
          <w:szCs w:val="24"/>
          <w:lang w:val="fr-FR"/>
        </w:rPr>
        <w:t>cier à d'autres consultants et l</w:t>
      </w:r>
      <w:r w:rsidRPr="0015444D">
        <w:rPr>
          <w:spacing w:val="-2"/>
          <w:szCs w:val="24"/>
          <w:lang w:val="fr-FR"/>
        </w:rPr>
        <w:t xml:space="preserve">a sélection se fera en conformité avec </w:t>
      </w:r>
      <w:r w:rsidRPr="0015444D">
        <w:rPr>
          <w:b/>
          <w:spacing w:val="-2"/>
          <w:szCs w:val="24"/>
          <w:lang w:val="fr-FR"/>
        </w:rPr>
        <w:t>la méthode de Sélection au moindre coût parmi la liste restreint</w:t>
      </w:r>
      <w:r>
        <w:rPr>
          <w:b/>
          <w:spacing w:val="-2"/>
          <w:szCs w:val="24"/>
          <w:lang w:val="fr-FR"/>
        </w:rPr>
        <w:t>e de consultants locaux (LCS/LC</w:t>
      </w:r>
      <w:r w:rsidRPr="0015444D">
        <w:rPr>
          <w:b/>
          <w:spacing w:val="-2"/>
          <w:szCs w:val="24"/>
          <w:lang w:val="fr-FR"/>
        </w:rPr>
        <w:t>)</w:t>
      </w:r>
      <w:r w:rsidRPr="0015444D">
        <w:rPr>
          <w:spacing w:val="-2"/>
          <w:szCs w:val="24"/>
          <w:lang w:val="fr-FR"/>
        </w:rPr>
        <w:t xml:space="preserve"> telle </w:t>
      </w:r>
      <w:r w:rsidR="000A0744" w:rsidRPr="0015444D">
        <w:rPr>
          <w:spacing w:val="-2"/>
          <w:szCs w:val="24"/>
          <w:lang w:val="fr-FR"/>
        </w:rPr>
        <w:t>qu’énoncée</w:t>
      </w:r>
      <w:r>
        <w:rPr>
          <w:spacing w:val="-2"/>
          <w:szCs w:val="24"/>
          <w:lang w:val="fr-FR"/>
        </w:rPr>
        <w:t xml:space="preserve"> dans les Directives de la BID.</w:t>
      </w:r>
    </w:p>
    <w:p w14:paraId="4E42C055" w14:textId="158ECE3A" w:rsidR="008270F8" w:rsidRPr="00ED44F3" w:rsidRDefault="00682FF4" w:rsidP="001151BD">
      <w:pPr>
        <w:spacing w:before="120" w:after="120"/>
        <w:jc w:val="both"/>
        <w:rPr>
          <w:b/>
          <w:szCs w:val="24"/>
          <w:lang w:val="fr-FR"/>
        </w:rPr>
      </w:pPr>
      <w:r w:rsidRPr="00EB1AAE">
        <w:rPr>
          <w:szCs w:val="24"/>
          <w:lang w:val="fr-BE" w:eastAsia="fr-BE"/>
        </w:rPr>
        <w:t>Les Consultants intéressés peuvent obtenir des informations supplément</w:t>
      </w:r>
      <w:r w:rsidR="00F262E9">
        <w:rPr>
          <w:szCs w:val="24"/>
          <w:lang w:val="fr-BE" w:eastAsia="fr-BE"/>
        </w:rPr>
        <w:t>aires à l’adresse mentionnée ci-dessous aux heures d’ouverture de bureaux suivantes : 09 h</w:t>
      </w:r>
      <w:r w:rsidR="00392A93">
        <w:rPr>
          <w:szCs w:val="24"/>
          <w:lang w:val="fr-BE" w:eastAsia="fr-BE"/>
        </w:rPr>
        <w:t xml:space="preserve"> </w:t>
      </w:r>
      <w:r w:rsidR="00F262E9">
        <w:rPr>
          <w:szCs w:val="24"/>
          <w:lang w:val="fr-BE" w:eastAsia="fr-BE"/>
        </w:rPr>
        <w:t>00 m</w:t>
      </w:r>
      <w:r w:rsidR="00392A93">
        <w:rPr>
          <w:szCs w:val="24"/>
          <w:lang w:val="fr-BE" w:eastAsia="fr-BE"/>
        </w:rPr>
        <w:t>i</w:t>
      </w:r>
      <w:r w:rsidR="00F262E9">
        <w:rPr>
          <w:szCs w:val="24"/>
          <w:lang w:val="fr-BE" w:eastAsia="fr-BE"/>
        </w:rPr>
        <w:t>n à 14 h 00 m</w:t>
      </w:r>
      <w:r w:rsidR="00392A93">
        <w:rPr>
          <w:szCs w:val="24"/>
          <w:lang w:val="fr-BE" w:eastAsia="fr-BE"/>
        </w:rPr>
        <w:t>i</w:t>
      </w:r>
      <w:r w:rsidR="00F262E9">
        <w:rPr>
          <w:szCs w:val="24"/>
          <w:lang w:val="fr-BE" w:eastAsia="fr-BE"/>
        </w:rPr>
        <w:t>n</w:t>
      </w:r>
      <w:r w:rsidR="00392A93">
        <w:rPr>
          <w:szCs w:val="24"/>
          <w:lang w:val="fr-BE" w:eastAsia="fr-BE"/>
        </w:rPr>
        <w:t>, heure locale</w:t>
      </w:r>
      <w:r w:rsidR="00F262E9">
        <w:rPr>
          <w:szCs w:val="24"/>
          <w:lang w:val="fr-BE" w:eastAsia="fr-BE"/>
        </w:rPr>
        <w:t>.</w:t>
      </w:r>
    </w:p>
    <w:p w14:paraId="0B6086F5" w14:textId="053C7702" w:rsidR="00610439" w:rsidRPr="00D74DA3" w:rsidRDefault="00D74DA3" w:rsidP="00D74DA3">
      <w:pPr>
        <w:widowControl/>
        <w:suppressAutoHyphens/>
        <w:spacing w:after="200" w:line="276" w:lineRule="auto"/>
        <w:jc w:val="both"/>
        <w:rPr>
          <w:rFonts w:eastAsia="Calibri"/>
          <w:spacing w:val="-2"/>
          <w:szCs w:val="24"/>
          <w:lang w:val="gsw-FR" w:eastAsia="en-US"/>
        </w:rPr>
      </w:pPr>
      <w:r w:rsidRPr="00D74DA3">
        <w:rPr>
          <w:rFonts w:eastAsia="Calibri"/>
          <w:spacing w:val="-2"/>
          <w:szCs w:val="24"/>
          <w:lang w:val="gsw-FR" w:eastAsia="en-US"/>
        </w:rPr>
        <w:t xml:space="preserve">Toutes les manifestations d'intérêt doivent être rédigées </w:t>
      </w:r>
      <w:r w:rsidRPr="00D74DA3">
        <w:rPr>
          <w:rFonts w:eastAsia="Calibri"/>
          <w:b/>
          <w:bCs/>
          <w:spacing w:val="-2"/>
          <w:szCs w:val="24"/>
          <w:lang w:val="gsw-FR" w:eastAsia="en-US"/>
        </w:rPr>
        <w:t>en français</w:t>
      </w:r>
      <w:r w:rsidRPr="00D74DA3">
        <w:rPr>
          <w:rFonts w:eastAsia="Calibri"/>
          <w:spacing w:val="-2"/>
          <w:szCs w:val="24"/>
          <w:lang w:val="gsw-FR" w:eastAsia="en-US"/>
        </w:rPr>
        <w:t xml:space="preserve"> et inclure une documentation adéquate pour l'évaluation basée sur les critères ci-dessus. Les manifestations d'intérêt doivent inclure trois (3) copies papier (un original + deux copies et une (1) copie en pdf non modifiable sur une clé USB. </w:t>
      </w:r>
    </w:p>
    <w:p w14:paraId="676F100B" w14:textId="4563DF5D" w:rsidR="00610439" w:rsidRDefault="00610439" w:rsidP="00610439">
      <w:pPr>
        <w:spacing w:before="120" w:after="120"/>
        <w:jc w:val="both"/>
        <w:rPr>
          <w:spacing w:val="-2"/>
          <w:lang w:val="fr-FR"/>
        </w:rPr>
      </w:pPr>
      <w:r w:rsidRPr="00610439">
        <w:rPr>
          <w:rFonts w:eastAsia="Calibri"/>
          <w:spacing w:val="-2"/>
          <w:szCs w:val="24"/>
          <w:lang w:val="gsw-FR"/>
        </w:rPr>
        <w:t>Les manifestations d'intérêt sous forme écrite doivent être</w:t>
      </w:r>
      <w:r w:rsidR="00D74DA3">
        <w:rPr>
          <w:rFonts w:eastAsia="Calibri"/>
          <w:spacing w:val="-2"/>
          <w:szCs w:val="24"/>
          <w:lang w:val="gsw-FR"/>
        </w:rPr>
        <w:t xml:space="preserve"> déposées ou </w:t>
      </w:r>
      <w:r w:rsidRPr="00610439">
        <w:rPr>
          <w:rFonts w:eastAsia="Calibri"/>
          <w:spacing w:val="-2"/>
          <w:szCs w:val="24"/>
          <w:lang w:val="gsw-FR"/>
        </w:rPr>
        <w:t xml:space="preserve"> envoyées </w:t>
      </w:r>
      <w:r w:rsidRPr="00610439">
        <w:rPr>
          <w:spacing w:val="-2"/>
          <w:szCs w:val="24"/>
          <w:lang w:val="gsw-FR"/>
        </w:rPr>
        <w:t xml:space="preserve"> par courriel</w:t>
      </w:r>
      <w:r>
        <w:rPr>
          <w:spacing w:val="-2"/>
          <w:szCs w:val="24"/>
          <w:lang w:val="gsw-FR"/>
        </w:rPr>
        <w:t xml:space="preserve"> en format PDF</w:t>
      </w:r>
      <w:r w:rsidRPr="00610439">
        <w:rPr>
          <w:spacing w:val="-2"/>
          <w:szCs w:val="24"/>
          <w:lang w:val="gsw-FR"/>
        </w:rPr>
        <w:t xml:space="preserve">) </w:t>
      </w:r>
      <w:r w:rsidRPr="00610439">
        <w:rPr>
          <w:rFonts w:eastAsia="Calibri"/>
          <w:spacing w:val="-2"/>
          <w:szCs w:val="24"/>
          <w:lang w:val="gsw-FR"/>
        </w:rPr>
        <w:t xml:space="preserve">à </w:t>
      </w:r>
      <w:r>
        <w:rPr>
          <w:rFonts w:eastAsia="Calibri"/>
          <w:b/>
          <w:bCs/>
          <w:spacing w:val="-2"/>
          <w:szCs w:val="24"/>
          <w:lang w:val="gsw-FR"/>
        </w:rPr>
        <w:t xml:space="preserve"> </w:t>
      </w:r>
      <w:r w:rsidRPr="000551BC">
        <w:rPr>
          <w:rFonts w:eastAsia="Calibri"/>
          <w:bCs/>
          <w:spacing w:val="-2"/>
          <w:szCs w:val="24"/>
          <w:lang w:val="gsw-FR"/>
        </w:rPr>
        <w:t>l'adresse mentionnée ci-dessous</w:t>
      </w:r>
      <w:r w:rsidRPr="00610439">
        <w:rPr>
          <w:rFonts w:eastAsia="Calibri"/>
          <w:spacing w:val="-2"/>
          <w:szCs w:val="24"/>
          <w:lang w:val="gsw-FR"/>
        </w:rPr>
        <w:t xml:space="preserve"> au  plus tard </w:t>
      </w:r>
      <w:r w:rsidR="009C5BC7">
        <w:rPr>
          <w:rFonts w:eastAsia="Calibri"/>
          <w:b/>
          <w:bCs/>
          <w:spacing w:val="-2"/>
          <w:szCs w:val="24"/>
          <w:lang w:val="gsw-FR"/>
        </w:rPr>
        <w:t xml:space="preserve">                                                                </w:t>
      </w:r>
      <w:r w:rsidR="000551BC">
        <w:rPr>
          <w:rFonts w:eastAsia="Calibri"/>
          <w:b/>
          <w:bCs/>
          <w:spacing w:val="-2"/>
          <w:szCs w:val="24"/>
          <w:lang w:val="gsw-FR"/>
        </w:rPr>
        <w:t xml:space="preserve">                          le vendredi 09 août 2024</w:t>
      </w:r>
      <w:r w:rsidR="004D4AF1">
        <w:rPr>
          <w:rFonts w:eastAsia="Calibri"/>
          <w:b/>
          <w:bCs/>
          <w:spacing w:val="-2"/>
          <w:szCs w:val="24"/>
          <w:lang w:val="gsw-FR"/>
        </w:rPr>
        <w:t xml:space="preserve">          </w:t>
      </w:r>
      <w:bookmarkStart w:id="2" w:name="_GoBack"/>
      <w:bookmarkEnd w:id="2"/>
      <w:r w:rsidR="009C5BC7">
        <w:rPr>
          <w:rFonts w:eastAsia="Calibri"/>
          <w:b/>
          <w:bCs/>
          <w:spacing w:val="-2"/>
          <w:szCs w:val="24"/>
          <w:lang w:val="gsw-FR"/>
        </w:rPr>
        <w:t xml:space="preserve"> </w:t>
      </w:r>
      <w:r w:rsidR="009C5BC7" w:rsidRPr="004D4AF1">
        <w:rPr>
          <w:rFonts w:eastAsia="Calibri"/>
          <w:bCs/>
          <w:spacing w:val="-2"/>
          <w:szCs w:val="24"/>
          <w:lang w:val="gsw-FR"/>
        </w:rPr>
        <w:t>à</w:t>
      </w:r>
      <w:r w:rsidR="000551BC" w:rsidRPr="004D4AF1">
        <w:rPr>
          <w:rFonts w:eastAsia="Calibri"/>
          <w:bCs/>
          <w:spacing w:val="-2"/>
          <w:szCs w:val="24"/>
          <w:lang w:val="gsw-FR"/>
        </w:rPr>
        <w:t xml:space="preserve"> </w:t>
      </w:r>
      <w:r w:rsidR="00D74DA3" w:rsidRPr="004D4AF1">
        <w:rPr>
          <w:rFonts w:eastAsia="Calibri"/>
          <w:bCs/>
          <w:spacing w:val="-2"/>
          <w:szCs w:val="24"/>
          <w:lang w:val="gsw-FR"/>
        </w:rPr>
        <w:t>9 heures GMT</w:t>
      </w:r>
      <w:r w:rsidRPr="00610439">
        <w:rPr>
          <w:rFonts w:eastAsia="Calibri"/>
          <w:b/>
          <w:bCs/>
          <w:spacing w:val="-2"/>
          <w:szCs w:val="24"/>
          <w:lang w:val="gsw-FR"/>
        </w:rPr>
        <w:t xml:space="preserve"> </w:t>
      </w:r>
      <w:r w:rsidRPr="00610439">
        <w:rPr>
          <w:rFonts w:eastAsia="Calibri"/>
          <w:spacing w:val="-2"/>
          <w:szCs w:val="24"/>
          <w:lang w:val="gsw-FR"/>
        </w:rPr>
        <w:t>et porter clairement la mention</w:t>
      </w:r>
      <w:r w:rsidR="000551BC">
        <w:rPr>
          <w:rFonts w:eastAsia="Calibri"/>
          <w:spacing w:val="-2"/>
          <w:szCs w:val="24"/>
          <w:lang w:val="gsw-FR"/>
        </w:rPr>
        <w:t xml:space="preserve">  </w:t>
      </w:r>
      <w:r w:rsidRPr="00610439">
        <w:rPr>
          <w:rFonts w:eastAsia="Calibri"/>
          <w:spacing w:val="-2"/>
          <w:szCs w:val="24"/>
          <w:lang w:val="gsw-FR"/>
        </w:rPr>
        <w:t xml:space="preserve"> </w:t>
      </w:r>
      <w:r w:rsidRPr="004D4AF1">
        <w:rPr>
          <w:rFonts w:eastAsia="Calibri"/>
          <w:b/>
          <w:spacing w:val="-2"/>
          <w:szCs w:val="24"/>
          <w:lang w:val="gsw-FR"/>
        </w:rPr>
        <w:t>«</w:t>
      </w:r>
      <w:r w:rsidR="00D74DA3" w:rsidRPr="004D4AF1">
        <w:rPr>
          <w:rFonts w:eastAsia="Calibri"/>
          <w:b/>
          <w:spacing w:val="-2"/>
          <w:szCs w:val="24"/>
          <w:lang w:val="gsw-FR"/>
        </w:rPr>
        <w:t xml:space="preserve"> </w:t>
      </w:r>
      <w:r w:rsidR="00D74DA3" w:rsidRPr="004D4AF1">
        <w:rPr>
          <w:b/>
          <w:lang w:val="fr-FR"/>
        </w:rPr>
        <w:t>Manifestation N° 03-2024/SONABEL/PEDECEL pour l’</w:t>
      </w:r>
      <w:r w:rsidR="00D74DA3" w:rsidRPr="004D4AF1">
        <w:rPr>
          <w:b/>
          <w:bCs/>
          <w:lang w:val="fr-FR"/>
        </w:rPr>
        <w:t xml:space="preserve">audit des états financiers du Projet d’Electrification et de Développement des Connexions à l’Electricité (PEDECEL) </w:t>
      </w:r>
      <w:r w:rsidR="00D74DA3" w:rsidRPr="001151BD">
        <w:rPr>
          <w:b/>
          <w:lang w:val="fr-FR"/>
        </w:rPr>
        <w:t>».</w:t>
      </w:r>
    </w:p>
    <w:p w14:paraId="345ADBCA" w14:textId="77777777" w:rsidR="00610439" w:rsidRDefault="00610439" w:rsidP="007F34E9">
      <w:pPr>
        <w:spacing w:before="120" w:after="120"/>
        <w:jc w:val="both"/>
        <w:rPr>
          <w:spacing w:val="-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810"/>
      </w:tblGrid>
      <w:tr w:rsidR="000049B4" w:rsidRPr="000A0744" w14:paraId="3FE76208" w14:textId="77777777" w:rsidTr="001151BD">
        <w:trPr>
          <w:trHeight w:val="432"/>
        </w:trPr>
        <w:tc>
          <w:tcPr>
            <w:tcW w:w="9060" w:type="dxa"/>
            <w:gridSpan w:val="2"/>
          </w:tcPr>
          <w:p w14:paraId="4BA2CEE1" w14:textId="4DB27E6F" w:rsidR="000049B4" w:rsidRPr="001151BD" w:rsidRDefault="000049B4" w:rsidP="001151BD">
            <w:pPr>
              <w:jc w:val="both"/>
              <w:rPr>
                <w:b/>
                <w:bCs/>
                <w:sz w:val="26"/>
                <w:szCs w:val="26"/>
                <w:lang w:val="fr-BE" w:eastAsia="fr-BE"/>
              </w:rPr>
            </w:pPr>
            <w:r w:rsidRPr="001151BD">
              <w:rPr>
                <w:b/>
                <w:bCs/>
                <w:sz w:val="26"/>
                <w:szCs w:val="26"/>
                <w:lang w:val="fr-BE" w:eastAsia="fr-BE"/>
              </w:rPr>
              <w:t>Société Nationale d’Electricité du Burkina (SONABEL)</w:t>
            </w:r>
          </w:p>
        </w:tc>
      </w:tr>
      <w:tr w:rsidR="004B7613" w:rsidRPr="000A0744" w14:paraId="1978DA46" w14:textId="77777777" w:rsidTr="001151BD">
        <w:trPr>
          <w:trHeight w:val="432"/>
        </w:trPr>
        <w:tc>
          <w:tcPr>
            <w:tcW w:w="2250" w:type="dxa"/>
          </w:tcPr>
          <w:p w14:paraId="18EE2939" w14:textId="1A92233C" w:rsidR="004B7613" w:rsidRPr="001151BD" w:rsidRDefault="00AB3867" w:rsidP="001151BD">
            <w:pPr>
              <w:jc w:val="both"/>
              <w:rPr>
                <w:b/>
                <w:bCs/>
                <w:sz w:val="26"/>
                <w:szCs w:val="26"/>
                <w:lang w:val="fr-BE" w:eastAsia="fr-BE"/>
              </w:rPr>
            </w:pPr>
            <w:r w:rsidRPr="001151BD">
              <w:rPr>
                <w:b/>
                <w:bCs/>
                <w:sz w:val="26"/>
                <w:szCs w:val="26"/>
                <w:lang w:val="fr-BE" w:eastAsia="fr-BE"/>
              </w:rPr>
              <w:t>A l’attention de :</w:t>
            </w:r>
          </w:p>
        </w:tc>
        <w:tc>
          <w:tcPr>
            <w:tcW w:w="6810" w:type="dxa"/>
          </w:tcPr>
          <w:p w14:paraId="03B031F3" w14:textId="1C3FB1A5" w:rsidR="004B7613" w:rsidRPr="001151BD" w:rsidRDefault="00AB3867" w:rsidP="001151BD">
            <w:pPr>
              <w:jc w:val="both"/>
              <w:rPr>
                <w:b/>
                <w:bCs/>
                <w:sz w:val="26"/>
                <w:szCs w:val="26"/>
                <w:lang w:val="fr-BE" w:eastAsia="fr-BE"/>
              </w:rPr>
            </w:pPr>
            <w:r w:rsidRPr="001151BD">
              <w:rPr>
                <w:b/>
                <w:bCs/>
                <w:sz w:val="26"/>
                <w:szCs w:val="26"/>
                <w:lang w:val="fr-BE" w:eastAsia="fr-BE"/>
              </w:rPr>
              <w:t>Monsieur Souleymane OUEDRAOGO, Directeur Général</w:t>
            </w:r>
          </w:p>
        </w:tc>
      </w:tr>
      <w:tr w:rsidR="004B7613" w:rsidRPr="000A0744" w14:paraId="006EACC4" w14:textId="77777777" w:rsidTr="001151BD">
        <w:trPr>
          <w:trHeight w:val="432"/>
        </w:trPr>
        <w:tc>
          <w:tcPr>
            <w:tcW w:w="2250" w:type="dxa"/>
          </w:tcPr>
          <w:p w14:paraId="4C5A5C3D" w14:textId="2482B12E" w:rsidR="004B7613" w:rsidRPr="001151BD" w:rsidRDefault="004B7613" w:rsidP="001151BD">
            <w:pPr>
              <w:jc w:val="both"/>
              <w:rPr>
                <w:b/>
                <w:bCs/>
                <w:sz w:val="26"/>
                <w:szCs w:val="26"/>
                <w:lang w:val="fr-BE" w:eastAsia="fr-BE"/>
              </w:rPr>
            </w:pPr>
          </w:p>
        </w:tc>
        <w:tc>
          <w:tcPr>
            <w:tcW w:w="6810" w:type="dxa"/>
          </w:tcPr>
          <w:p w14:paraId="41915B77" w14:textId="1C0E36D4" w:rsidR="004B7613" w:rsidRPr="001151BD" w:rsidRDefault="00501BBA" w:rsidP="001151BD">
            <w:pPr>
              <w:jc w:val="both"/>
              <w:rPr>
                <w:b/>
                <w:bCs/>
                <w:sz w:val="26"/>
                <w:szCs w:val="26"/>
                <w:lang w:val="fr-BE" w:eastAsia="fr-BE"/>
              </w:rPr>
            </w:pPr>
            <w:r w:rsidRPr="001151BD">
              <w:rPr>
                <w:b/>
                <w:bCs/>
                <w:sz w:val="26"/>
                <w:szCs w:val="26"/>
                <w:lang w:val="fr-BE" w:eastAsia="fr-BE"/>
              </w:rPr>
              <w:t>55, Avenue de la Nation, 3ème Etage, porte n° 324</w:t>
            </w:r>
          </w:p>
        </w:tc>
      </w:tr>
      <w:tr w:rsidR="004B7613" w:rsidRPr="000E1382" w14:paraId="63CEAE9D" w14:textId="77777777" w:rsidTr="001151BD">
        <w:trPr>
          <w:trHeight w:val="432"/>
        </w:trPr>
        <w:tc>
          <w:tcPr>
            <w:tcW w:w="2250" w:type="dxa"/>
          </w:tcPr>
          <w:p w14:paraId="30E68816" w14:textId="77777777" w:rsidR="004B7613" w:rsidRPr="001151BD" w:rsidRDefault="004B7613" w:rsidP="001151BD">
            <w:pPr>
              <w:jc w:val="both"/>
              <w:rPr>
                <w:b/>
                <w:bCs/>
                <w:sz w:val="26"/>
                <w:szCs w:val="26"/>
                <w:lang w:val="fr-BE" w:eastAsia="fr-BE"/>
              </w:rPr>
            </w:pPr>
          </w:p>
        </w:tc>
        <w:tc>
          <w:tcPr>
            <w:tcW w:w="6810" w:type="dxa"/>
          </w:tcPr>
          <w:p w14:paraId="16FF8644" w14:textId="70285B33" w:rsidR="004B7613" w:rsidRPr="001151BD" w:rsidRDefault="00036113" w:rsidP="001151BD">
            <w:pPr>
              <w:jc w:val="both"/>
              <w:rPr>
                <w:b/>
                <w:bCs/>
                <w:sz w:val="26"/>
                <w:szCs w:val="26"/>
                <w:lang w:val="fr-BE" w:eastAsia="fr-BE"/>
              </w:rPr>
            </w:pPr>
            <w:r w:rsidRPr="001151BD">
              <w:rPr>
                <w:b/>
                <w:bCs/>
                <w:sz w:val="26"/>
                <w:szCs w:val="26"/>
                <w:lang w:val="fr-BE" w:eastAsia="fr-BE"/>
              </w:rPr>
              <w:t>01 BP 54 Ouagadougou 01 – Burkina Faso</w:t>
            </w:r>
          </w:p>
        </w:tc>
      </w:tr>
      <w:tr w:rsidR="004B7613" w:rsidRPr="000E1382" w14:paraId="72F37B83" w14:textId="77777777" w:rsidTr="001151BD">
        <w:trPr>
          <w:trHeight w:val="432"/>
        </w:trPr>
        <w:tc>
          <w:tcPr>
            <w:tcW w:w="2250" w:type="dxa"/>
          </w:tcPr>
          <w:p w14:paraId="0B0D9F4F" w14:textId="77777777" w:rsidR="004B7613" w:rsidRPr="001151BD" w:rsidRDefault="004B7613" w:rsidP="001151BD">
            <w:pPr>
              <w:jc w:val="both"/>
              <w:rPr>
                <w:b/>
                <w:bCs/>
                <w:sz w:val="26"/>
                <w:szCs w:val="26"/>
                <w:lang w:val="fr-BE" w:eastAsia="fr-BE"/>
              </w:rPr>
            </w:pPr>
          </w:p>
        </w:tc>
        <w:tc>
          <w:tcPr>
            <w:tcW w:w="6810" w:type="dxa"/>
          </w:tcPr>
          <w:p w14:paraId="24A54276" w14:textId="504D43F7" w:rsidR="004B7613" w:rsidRPr="001151BD" w:rsidRDefault="000B38CE" w:rsidP="001151BD">
            <w:pPr>
              <w:jc w:val="both"/>
              <w:rPr>
                <w:b/>
                <w:bCs/>
                <w:sz w:val="26"/>
                <w:szCs w:val="26"/>
                <w:lang w:val="fr-BE" w:eastAsia="fr-BE"/>
              </w:rPr>
            </w:pPr>
            <w:r w:rsidRPr="001151BD">
              <w:rPr>
                <w:b/>
                <w:bCs/>
                <w:sz w:val="26"/>
                <w:szCs w:val="26"/>
                <w:lang w:val="fr-BE" w:eastAsia="fr-BE"/>
              </w:rPr>
              <w:t>(+226) 25 30 61 00 poste 4309</w:t>
            </w:r>
          </w:p>
        </w:tc>
      </w:tr>
      <w:tr w:rsidR="000B38CE" w:rsidRPr="000A0744" w14:paraId="13D606C9" w14:textId="77777777" w:rsidTr="001151BD">
        <w:trPr>
          <w:trHeight w:val="432"/>
        </w:trPr>
        <w:tc>
          <w:tcPr>
            <w:tcW w:w="2250" w:type="dxa"/>
          </w:tcPr>
          <w:p w14:paraId="1007C7B0" w14:textId="77777777" w:rsidR="000B38CE" w:rsidRPr="001151BD" w:rsidRDefault="000B38CE" w:rsidP="00A73C8A">
            <w:pPr>
              <w:jc w:val="both"/>
              <w:rPr>
                <w:b/>
                <w:bCs/>
                <w:sz w:val="26"/>
                <w:szCs w:val="26"/>
                <w:lang w:val="fr-BE" w:eastAsia="fr-BE"/>
              </w:rPr>
            </w:pPr>
          </w:p>
        </w:tc>
        <w:tc>
          <w:tcPr>
            <w:tcW w:w="6810" w:type="dxa"/>
          </w:tcPr>
          <w:p w14:paraId="158469A8" w14:textId="1A054214" w:rsidR="000B38CE" w:rsidRPr="001151BD" w:rsidRDefault="000E1382" w:rsidP="00CB1324">
            <w:pPr>
              <w:ind w:left="1330" w:hanging="1330"/>
              <w:jc w:val="both"/>
              <w:rPr>
                <w:b/>
                <w:bCs/>
                <w:sz w:val="26"/>
                <w:szCs w:val="26"/>
                <w:lang w:val="fr-BE" w:eastAsia="fr-BE"/>
              </w:rPr>
            </w:pPr>
            <w:r w:rsidRPr="001151BD">
              <w:rPr>
                <w:b/>
                <w:bCs/>
                <w:sz w:val="26"/>
                <w:szCs w:val="26"/>
                <w:lang w:val="fr-BE" w:eastAsia="fr-BE"/>
              </w:rPr>
              <w:t>Email :</w:t>
            </w:r>
            <w:r w:rsidR="00CB1324" w:rsidRPr="000A0744">
              <w:rPr>
                <w:lang w:val="fr-FR"/>
              </w:rPr>
              <w:t xml:space="preserve"> </w:t>
            </w:r>
            <w:hyperlink r:id="rId13" w:history="1">
              <w:r w:rsidR="00CB1324" w:rsidRPr="001151BD">
                <w:rPr>
                  <w:rStyle w:val="Lienhypertexte"/>
                  <w:b/>
                  <w:bCs/>
                  <w:sz w:val="26"/>
                  <w:szCs w:val="26"/>
                  <w:lang w:val="fr-BE" w:eastAsia="fr-BE"/>
                </w:rPr>
                <w:t>jbedel.gouba@sonabel.bf</w:t>
              </w:r>
            </w:hyperlink>
            <w:r w:rsidRPr="001151BD">
              <w:rPr>
                <w:b/>
                <w:bCs/>
                <w:sz w:val="26"/>
                <w:szCs w:val="26"/>
                <w:lang w:val="fr-FR"/>
              </w:rPr>
              <w:t xml:space="preserve"> </w:t>
            </w:r>
            <w:r w:rsidRPr="001151BD">
              <w:rPr>
                <w:b/>
                <w:bCs/>
                <w:sz w:val="26"/>
                <w:szCs w:val="26"/>
                <w:lang w:val="fr-BE" w:eastAsia="fr-BE"/>
              </w:rPr>
              <w:t xml:space="preserve">avec copie à </w:t>
            </w:r>
            <w:hyperlink r:id="rId14" w:history="1">
              <w:r w:rsidR="00CB1324" w:rsidRPr="001151BD">
                <w:rPr>
                  <w:rStyle w:val="Lienhypertexte"/>
                  <w:b/>
                  <w:bCs/>
                  <w:sz w:val="26"/>
                  <w:szCs w:val="26"/>
                  <w:lang w:val="fr-BE" w:eastAsia="fr-BE"/>
                </w:rPr>
                <w:t>secretariat.dg@sonabel.bf</w:t>
              </w:r>
            </w:hyperlink>
          </w:p>
        </w:tc>
      </w:tr>
    </w:tbl>
    <w:p w14:paraId="625557CB" w14:textId="34B027CE" w:rsidR="00E87EEA" w:rsidRDefault="00E87EEA" w:rsidP="001151BD">
      <w:pPr>
        <w:spacing w:before="120" w:after="120"/>
        <w:jc w:val="both"/>
        <w:rPr>
          <w:bCs/>
          <w:sz w:val="16"/>
          <w:szCs w:val="16"/>
          <w:lang w:val="fr-FR"/>
        </w:rPr>
      </w:pPr>
    </w:p>
    <w:p w14:paraId="64F3EC5D" w14:textId="2BA46F4F" w:rsidR="001151BD" w:rsidRPr="001151BD" w:rsidRDefault="001151BD" w:rsidP="001151BD">
      <w:pPr>
        <w:spacing w:before="120" w:after="120"/>
        <w:ind w:left="4942" w:firstLine="706"/>
        <w:jc w:val="both"/>
        <w:rPr>
          <w:bCs/>
          <w:sz w:val="28"/>
          <w:szCs w:val="28"/>
          <w:lang w:val="fr-FR"/>
        </w:rPr>
      </w:pPr>
      <w:r w:rsidRPr="001151BD">
        <w:rPr>
          <w:bCs/>
          <w:sz w:val="28"/>
          <w:szCs w:val="28"/>
          <w:lang w:val="fr-FR"/>
        </w:rPr>
        <w:t>Le Directeur Général,</w:t>
      </w:r>
    </w:p>
    <w:p w14:paraId="5E4EF992" w14:textId="16C94802" w:rsidR="001151BD" w:rsidRPr="001151BD" w:rsidRDefault="001151BD" w:rsidP="001151BD">
      <w:pPr>
        <w:spacing w:before="120" w:after="120"/>
        <w:jc w:val="both"/>
        <w:rPr>
          <w:bCs/>
          <w:sz w:val="28"/>
          <w:szCs w:val="28"/>
          <w:lang w:val="fr-FR"/>
        </w:rPr>
      </w:pPr>
    </w:p>
    <w:p w14:paraId="42DC32C4" w14:textId="14947255" w:rsidR="001151BD" w:rsidRPr="001151BD" w:rsidRDefault="001151BD" w:rsidP="001151BD">
      <w:pPr>
        <w:spacing w:before="120" w:after="120"/>
        <w:jc w:val="both"/>
        <w:rPr>
          <w:bCs/>
          <w:sz w:val="28"/>
          <w:szCs w:val="28"/>
          <w:lang w:val="fr-FR"/>
        </w:rPr>
      </w:pPr>
    </w:p>
    <w:p w14:paraId="7154AC2D" w14:textId="68182886" w:rsidR="001151BD" w:rsidRPr="001151BD" w:rsidRDefault="001151BD" w:rsidP="001151BD">
      <w:pPr>
        <w:spacing w:before="120" w:after="120"/>
        <w:jc w:val="both"/>
        <w:rPr>
          <w:bCs/>
          <w:sz w:val="28"/>
          <w:szCs w:val="28"/>
          <w:lang w:val="fr-FR"/>
        </w:rPr>
      </w:pPr>
    </w:p>
    <w:p w14:paraId="316F0B2E" w14:textId="0C0CA3B4" w:rsidR="001151BD" w:rsidRPr="001151BD" w:rsidRDefault="001151BD" w:rsidP="001151BD">
      <w:pPr>
        <w:spacing w:before="120" w:after="120"/>
        <w:jc w:val="both"/>
        <w:rPr>
          <w:bCs/>
          <w:sz w:val="28"/>
          <w:szCs w:val="28"/>
          <w:lang w:val="fr-FR"/>
        </w:rPr>
      </w:pPr>
    </w:p>
    <w:p w14:paraId="5BF0E883" w14:textId="5F0F9B1C" w:rsidR="001151BD" w:rsidRPr="001151BD" w:rsidRDefault="001151BD" w:rsidP="001151BD">
      <w:pPr>
        <w:spacing w:before="120" w:after="120"/>
        <w:ind w:left="4942" w:firstLine="706"/>
        <w:jc w:val="both"/>
        <w:rPr>
          <w:b/>
          <w:bCs/>
          <w:sz w:val="28"/>
          <w:szCs w:val="28"/>
          <w:u w:val="single"/>
          <w:lang w:val="fr-FR"/>
        </w:rPr>
      </w:pPr>
      <w:r w:rsidRPr="001151BD">
        <w:rPr>
          <w:b/>
          <w:bCs/>
          <w:sz w:val="28"/>
          <w:szCs w:val="28"/>
          <w:u w:val="single"/>
          <w:lang w:val="fr-FR"/>
        </w:rPr>
        <w:t>Souleymane OUEDRAOGO</w:t>
      </w:r>
    </w:p>
    <w:sectPr w:rsidR="001151BD" w:rsidRPr="001151BD" w:rsidSect="002347B4">
      <w:headerReference w:type="even" r:id="rId15"/>
      <w:footerReference w:type="default" r:id="rId16"/>
      <w:headerReference w:type="first" r:id="rId17"/>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8DFC" w14:textId="77777777" w:rsidR="00457D2E" w:rsidRDefault="00457D2E" w:rsidP="002C1D82">
      <w:r>
        <w:separator/>
      </w:r>
    </w:p>
  </w:endnote>
  <w:endnote w:type="continuationSeparator" w:id="0">
    <w:p w14:paraId="31D112C2" w14:textId="77777777" w:rsidR="00457D2E" w:rsidRDefault="00457D2E" w:rsidP="002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Yu Gothic UI"/>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50875"/>
      <w:docPartObj>
        <w:docPartGallery w:val="Page Numbers (Bottom of Page)"/>
        <w:docPartUnique/>
      </w:docPartObj>
    </w:sdtPr>
    <w:sdtEndPr/>
    <w:sdtContent>
      <w:p w14:paraId="0DC36B3C" w14:textId="19AA19AF" w:rsidR="00D940CD" w:rsidRDefault="00D940CD">
        <w:pPr>
          <w:pStyle w:val="Pieddepage"/>
          <w:jc w:val="right"/>
        </w:pPr>
        <w:r>
          <w:fldChar w:fldCharType="begin"/>
        </w:r>
        <w:r>
          <w:instrText>PAGE   \* MERGEFORMAT</w:instrText>
        </w:r>
        <w:r>
          <w:fldChar w:fldCharType="separate"/>
        </w:r>
        <w:r w:rsidR="004D4AF1" w:rsidRPr="004D4AF1">
          <w:rPr>
            <w:noProof/>
            <w:lang w:val="fr-FR"/>
          </w:rPr>
          <w:t>2</w:t>
        </w:r>
        <w:r>
          <w:fldChar w:fldCharType="end"/>
        </w:r>
      </w:p>
    </w:sdtContent>
  </w:sdt>
  <w:p w14:paraId="48251A7F" w14:textId="77777777" w:rsidR="00D940CD" w:rsidRDefault="00D940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1DAF6" w14:textId="77777777" w:rsidR="00457D2E" w:rsidRDefault="00457D2E" w:rsidP="002C1D82">
      <w:r>
        <w:separator/>
      </w:r>
    </w:p>
  </w:footnote>
  <w:footnote w:type="continuationSeparator" w:id="0">
    <w:p w14:paraId="3440AA41" w14:textId="77777777" w:rsidR="00457D2E" w:rsidRDefault="00457D2E" w:rsidP="002C1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A865" w14:textId="524F902A" w:rsidR="008A3C95" w:rsidRDefault="008A3C95">
    <w:pPr>
      <w:pStyle w:val="En-tte"/>
    </w:pPr>
    <w:r>
      <w:rPr>
        <w:noProof/>
        <w:lang w:val="fr-FR"/>
      </w:rPr>
      <mc:AlternateContent>
        <mc:Choice Requires="wps">
          <w:drawing>
            <wp:anchor distT="0" distB="0" distL="0" distR="0" simplePos="0" relativeHeight="251659264" behindDoc="0" locked="0" layoutInCell="1" allowOverlap="1" wp14:anchorId="515A7240" wp14:editId="0C14D9D7">
              <wp:simplePos x="635" y="635"/>
              <wp:positionH relativeFrom="page">
                <wp:align>left</wp:align>
              </wp:positionH>
              <wp:positionV relativeFrom="page">
                <wp:align>top</wp:align>
              </wp:positionV>
              <wp:extent cx="443865" cy="443865"/>
              <wp:effectExtent l="0" t="0" r="17780" b="16510"/>
              <wp:wrapNone/>
              <wp:docPr id="1583569376" name="Text Box 2"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42562" w14:textId="7C0AFF3C" w:rsidR="008A3C95" w:rsidRPr="008A3C95" w:rsidRDefault="008A3C95" w:rsidP="008A3C95">
                          <w:pPr>
                            <w:rPr>
                              <w:rFonts w:ascii="Calibri" w:eastAsia="Calibri" w:hAnsi="Calibri" w:cs="Calibri"/>
                              <w:noProof/>
                              <w:color w:val="000000"/>
                              <w:sz w:val="20"/>
                            </w:rPr>
                          </w:pPr>
                          <w:r w:rsidRPr="008A3C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5A7240"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AB42562" w14:textId="7C0AFF3C" w:rsidR="008A3C95" w:rsidRPr="008A3C95" w:rsidRDefault="008A3C95" w:rsidP="008A3C95">
                    <w:pPr>
                      <w:rPr>
                        <w:rFonts w:ascii="Calibri" w:eastAsia="Calibri" w:hAnsi="Calibri" w:cs="Calibri"/>
                        <w:noProof/>
                        <w:color w:val="000000"/>
                        <w:sz w:val="20"/>
                      </w:rPr>
                    </w:pPr>
                    <w:r w:rsidRPr="008A3C95">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FE25" w14:textId="54C1E006" w:rsidR="008A3C95" w:rsidRDefault="008A3C95">
    <w:pPr>
      <w:pStyle w:val="En-tte"/>
    </w:pPr>
    <w:r>
      <w:rPr>
        <w:noProof/>
        <w:lang w:val="fr-FR"/>
      </w:rPr>
      <mc:AlternateContent>
        <mc:Choice Requires="wps">
          <w:drawing>
            <wp:anchor distT="0" distB="0" distL="0" distR="0" simplePos="0" relativeHeight="251658240" behindDoc="0" locked="0" layoutInCell="1" allowOverlap="1" wp14:anchorId="2CBC23D7" wp14:editId="3E306D04">
              <wp:simplePos x="635" y="635"/>
              <wp:positionH relativeFrom="page">
                <wp:align>left</wp:align>
              </wp:positionH>
              <wp:positionV relativeFrom="page">
                <wp:align>top</wp:align>
              </wp:positionV>
              <wp:extent cx="443865" cy="443865"/>
              <wp:effectExtent l="0" t="0" r="17780" b="16510"/>
              <wp:wrapNone/>
              <wp:docPr id="733471541" name="Text Box 1"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0BE09" w14:textId="23F75D9A" w:rsidR="008A3C95" w:rsidRPr="008A3C95" w:rsidRDefault="008A3C95" w:rsidP="008A3C95">
                          <w:pPr>
                            <w:rPr>
                              <w:rFonts w:ascii="Calibri" w:eastAsia="Calibri" w:hAnsi="Calibri" w:cs="Calibri"/>
                              <w:noProof/>
                              <w:color w:val="000000"/>
                              <w:sz w:val="20"/>
                            </w:rPr>
                          </w:pPr>
                          <w:r w:rsidRPr="008A3C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CBC23D7"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730BE09" w14:textId="23F75D9A" w:rsidR="008A3C95" w:rsidRPr="008A3C95" w:rsidRDefault="008A3C95" w:rsidP="008A3C95">
                    <w:pPr>
                      <w:rPr>
                        <w:rFonts w:ascii="Calibri" w:eastAsia="Calibri" w:hAnsi="Calibri" w:cs="Calibri"/>
                        <w:noProof/>
                        <w:color w:val="000000"/>
                        <w:sz w:val="20"/>
                      </w:rPr>
                    </w:pPr>
                    <w:r w:rsidRPr="008A3C95">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69F"/>
    <w:multiLevelType w:val="hybridMultilevel"/>
    <w:tmpl w:val="C87CD166"/>
    <w:lvl w:ilvl="0" w:tplc="A6FC869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F478A2"/>
    <w:multiLevelType w:val="hybridMultilevel"/>
    <w:tmpl w:val="88AA8660"/>
    <w:lvl w:ilvl="0" w:tplc="560EB6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F9B6898"/>
    <w:multiLevelType w:val="hybridMultilevel"/>
    <w:tmpl w:val="B5F634F8"/>
    <w:lvl w:ilvl="0" w:tplc="FFFFFFFF">
      <w:numFmt w:val="bullet"/>
      <w:lvlText w:val="-"/>
      <w:lvlJc w:val="left"/>
      <w:pPr>
        <w:ind w:left="1068" w:hanging="360"/>
      </w:p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2CC42A2"/>
    <w:multiLevelType w:val="hybridMultilevel"/>
    <w:tmpl w:val="6DA8424E"/>
    <w:lvl w:ilvl="0" w:tplc="730E8442">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0E406D7"/>
    <w:multiLevelType w:val="hybridMultilevel"/>
    <w:tmpl w:val="39A4A876"/>
    <w:lvl w:ilvl="0" w:tplc="5DE457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BF4FBE"/>
    <w:multiLevelType w:val="hybridMultilevel"/>
    <w:tmpl w:val="CB0C329E"/>
    <w:lvl w:ilvl="0" w:tplc="2EC81862">
      <w:start w:val="1"/>
      <w:numFmt w:val="bullet"/>
      <w:lvlText w:val="•"/>
      <w:lvlJc w:val="left"/>
      <w:pPr>
        <w:tabs>
          <w:tab w:val="num" w:pos="720"/>
        </w:tabs>
        <w:ind w:left="720" w:hanging="360"/>
      </w:pPr>
      <w:rPr>
        <w:rFonts w:ascii="Arial" w:hAnsi="Arial" w:hint="default"/>
      </w:rPr>
    </w:lvl>
    <w:lvl w:ilvl="1" w:tplc="E774F29A">
      <w:start w:val="244"/>
      <w:numFmt w:val="bullet"/>
      <w:lvlText w:val="•"/>
      <w:lvlJc w:val="left"/>
      <w:pPr>
        <w:tabs>
          <w:tab w:val="num" w:pos="1440"/>
        </w:tabs>
        <w:ind w:left="1440" w:hanging="360"/>
      </w:pPr>
      <w:rPr>
        <w:rFonts w:ascii="Arial" w:hAnsi="Arial" w:hint="default"/>
      </w:rPr>
    </w:lvl>
    <w:lvl w:ilvl="2" w:tplc="B7605C9E" w:tentative="1">
      <w:start w:val="1"/>
      <w:numFmt w:val="bullet"/>
      <w:lvlText w:val="•"/>
      <w:lvlJc w:val="left"/>
      <w:pPr>
        <w:tabs>
          <w:tab w:val="num" w:pos="2160"/>
        </w:tabs>
        <w:ind w:left="2160" w:hanging="360"/>
      </w:pPr>
      <w:rPr>
        <w:rFonts w:ascii="Arial" w:hAnsi="Arial" w:hint="default"/>
      </w:rPr>
    </w:lvl>
    <w:lvl w:ilvl="3" w:tplc="75AE3982" w:tentative="1">
      <w:start w:val="1"/>
      <w:numFmt w:val="bullet"/>
      <w:lvlText w:val="•"/>
      <w:lvlJc w:val="left"/>
      <w:pPr>
        <w:tabs>
          <w:tab w:val="num" w:pos="2880"/>
        </w:tabs>
        <w:ind w:left="2880" w:hanging="360"/>
      </w:pPr>
      <w:rPr>
        <w:rFonts w:ascii="Arial" w:hAnsi="Arial" w:hint="default"/>
      </w:rPr>
    </w:lvl>
    <w:lvl w:ilvl="4" w:tplc="A37E9394" w:tentative="1">
      <w:start w:val="1"/>
      <w:numFmt w:val="bullet"/>
      <w:lvlText w:val="•"/>
      <w:lvlJc w:val="left"/>
      <w:pPr>
        <w:tabs>
          <w:tab w:val="num" w:pos="3600"/>
        </w:tabs>
        <w:ind w:left="3600" w:hanging="360"/>
      </w:pPr>
      <w:rPr>
        <w:rFonts w:ascii="Arial" w:hAnsi="Arial" w:hint="default"/>
      </w:rPr>
    </w:lvl>
    <w:lvl w:ilvl="5" w:tplc="FACE641A" w:tentative="1">
      <w:start w:val="1"/>
      <w:numFmt w:val="bullet"/>
      <w:lvlText w:val="•"/>
      <w:lvlJc w:val="left"/>
      <w:pPr>
        <w:tabs>
          <w:tab w:val="num" w:pos="4320"/>
        </w:tabs>
        <w:ind w:left="4320" w:hanging="360"/>
      </w:pPr>
      <w:rPr>
        <w:rFonts w:ascii="Arial" w:hAnsi="Arial" w:hint="default"/>
      </w:rPr>
    </w:lvl>
    <w:lvl w:ilvl="6" w:tplc="CCBE4588" w:tentative="1">
      <w:start w:val="1"/>
      <w:numFmt w:val="bullet"/>
      <w:lvlText w:val="•"/>
      <w:lvlJc w:val="left"/>
      <w:pPr>
        <w:tabs>
          <w:tab w:val="num" w:pos="5040"/>
        </w:tabs>
        <w:ind w:left="5040" w:hanging="360"/>
      </w:pPr>
      <w:rPr>
        <w:rFonts w:ascii="Arial" w:hAnsi="Arial" w:hint="default"/>
      </w:rPr>
    </w:lvl>
    <w:lvl w:ilvl="7" w:tplc="056A3692" w:tentative="1">
      <w:start w:val="1"/>
      <w:numFmt w:val="bullet"/>
      <w:lvlText w:val="•"/>
      <w:lvlJc w:val="left"/>
      <w:pPr>
        <w:tabs>
          <w:tab w:val="num" w:pos="5760"/>
        </w:tabs>
        <w:ind w:left="5760" w:hanging="360"/>
      </w:pPr>
      <w:rPr>
        <w:rFonts w:ascii="Arial" w:hAnsi="Arial" w:hint="default"/>
      </w:rPr>
    </w:lvl>
    <w:lvl w:ilvl="8" w:tplc="F5FA20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F27FA7"/>
    <w:multiLevelType w:val="hybridMultilevel"/>
    <w:tmpl w:val="F792369A"/>
    <w:lvl w:ilvl="0" w:tplc="CF661470">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D6750B"/>
    <w:multiLevelType w:val="hybridMultilevel"/>
    <w:tmpl w:val="EC16B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3238C"/>
    <w:multiLevelType w:val="hybridMultilevel"/>
    <w:tmpl w:val="D6DE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2E72"/>
    <w:multiLevelType w:val="hybridMultilevel"/>
    <w:tmpl w:val="097405A2"/>
    <w:lvl w:ilvl="0" w:tplc="DFD0B0B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3D81368"/>
    <w:multiLevelType w:val="hybridMultilevel"/>
    <w:tmpl w:val="5BB22FE6"/>
    <w:lvl w:ilvl="0" w:tplc="0DCC8D9E">
      <w:start w:val="1"/>
      <w:numFmt w:val="bullet"/>
      <w:lvlText w:val="•"/>
      <w:lvlJc w:val="left"/>
      <w:pPr>
        <w:tabs>
          <w:tab w:val="num" w:pos="720"/>
        </w:tabs>
        <w:ind w:left="720" w:hanging="360"/>
      </w:pPr>
      <w:rPr>
        <w:rFonts w:ascii="Arial" w:hAnsi="Arial" w:hint="default"/>
      </w:rPr>
    </w:lvl>
    <w:lvl w:ilvl="1" w:tplc="7158A8AA" w:tentative="1">
      <w:start w:val="1"/>
      <w:numFmt w:val="bullet"/>
      <w:lvlText w:val="•"/>
      <w:lvlJc w:val="left"/>
      <w:pPr>
        <w:tabs>
          <w:tab w:val="num" w:pos="1440"/>
        </w:tabs>
        <w:ind w:left="1440" w:hanging="360"/>
      </w:pPr>
      <w:rPr>
        <w:rFonts w:ascii="Arial" w:hAnsi="Arial" w:hint="default"/>
      </w:rPr>
    </w:lvl>
    <w:lvl w:ilvl="2" w:tplc="0C1878B0" w:tentative="1">
      <w:start w:val="1"/>
      <w:numFmt w:val="bullet"/>
      <w:lvlText w:val="•"/>
      <w:lvlJc w:val="left"/>
      <w:pPr>
        <w:tabs>
          <w:tab w:val="num" w:pos="2160"/>
        </w:tabs>
        <w:ind w:left="2160" w:hanging="360"/>
      </w:pPr>
      <w:rPr>
        <w:rFonts w:ascii="Arial" w:hAnsi="Arial" w:hint="default"/>
      </w:rPr>
    </w:lvl>
    <w:lvl w:ilvl="3" w:tplc="755A9E4C" w:tentative="1">
      <w:start w:val="1"/>
      <w:numFmt w:val="bullet"/>
      <w:lvlText w:val="•"/>
      <w:lvlJc w:val="left"/>
      <w:pPr>
        <w:tabs>
          <w:tab w:val="num" w:pos="2880"/>
        </w:tabs>
        <w:ind w:left="2880" w:hanging="360"/>
      </w:pPr>
      <w:rPr>
        <w:rFonts w:ascii="Arial" w:hAnsi="Arial" w:hint="default"/>
      </w:rPr>
    </w:lvl>
    <w:lvl w:ilvl="4" w:tplc="3F8656C2" w:tentative="1">
      <w:start w:val="1"/>
      <w:numFmt w:val="bullet"/>
      <w:lvlText w:val="•"/>
      <w:lvlJc w:val="left"/>
      <w:pPr>
        <w:tabs>
          <w:tab w:val="num" w:pos="3600"/>
        </w:tabs>
        <w:ind w:left="3600" w:hanging="360"/>
      </w:pPr>
      <w:rPr>
        <w:rFonts w:ascii="Arial" w:hAnsi="Arial" w:hint="default"/>
      </w:rPr>
    </w:lvl>
    <w:lvl w:ilvl="5" w:tplc="D4287D76" w:tentative="1">
      <w:start w:val="1"/>
      <w:numFmt w:val="bullet"/>
      <w:lvlText w:val="•"/>
      <w:lvlJc w:val="left"/>
      <w:pPr>
        <w:tabs>
          <w:tab w:val="num" w:pos="4320"/>
        </w:tabs>
        <w:ind w:left="4320" w:hanging="360"/>
      </w:pPr>
      <w:rPr>
        <w:rFonts w:ascii="Arial" w:hAnsi="Arial" w:hint="default"/>
      </w:rPr>
    </w:lvl>
    <w:lvl w:ilvl="6" w:tplc="95648268" w:tentative="1">
      <w:start w:val="1"/>
      <w:numFmt w:val="bullet"/>
      <w:lvlText w:val="•"/>
      <w:lvlJc w:val="left"/>
      <w:pPr>
        <w:tabs>
          <w:tab w:val="num" w:pos="5040"/>
        </w:tabs>
        <w:ind w:left="5040" w:hanging="360"/>
      </w:pPr>
      <w:rPr>
        <w:rFonts w:ascii="Arial" w:hAnsi="Arial" w:hint="default"/>
      </w:rPr>
    </w:lvl>
    <w:lvl w:ilvl="7" w:tplc="664E13D0" w:tentative="1">
      <w:start w:val="1"/>
      <w:numFmt w:val="bullet"/>
      <w:lvlText w:val="•"/>
      <w:lvlJc w:val="left"/>
      <w:pPr>
        <w:tabs>
          <w:tab w:val="num" w:pos="5760"/>
        </w:tabs>
        <w:ind w:left="5760" w:hanging="360"/>
      </w:pPr>
      <w:rPr>
        <w:rFonts w:ascii="Arial" w:hAnsi="Arial" w:hint="default"/>
      </w:rPr>
    </w:lvl>
    <w:lvl w:ilvl="8" w:tplc="55ECB5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A3337"/>
    <w:multiLevelType w:val="hybridMultilevel"/>
    <w:tmpl w:val="C8B8F970"/>
    <w:lvl w:ilvl="0" w:tplc="E23E1C80">
      <w:numFmt w:val="bullet"/>
      <w:lvlText w:val="-"/>
      <w:lvlJc w:val="left"/>
      <w:pPr>
        <w:ind w:left="107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A5437"/>
    <w:multiLevelType w:val="hybridMultilevel"/>
    <w:tmpl w:val="38D6F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844B47"/>
    <w:multiLevelType w:val="hybridMultilevel"/>
    <w:tmpl w:val="4CFCC7E2"/>
    <w:lvl w:ilvl="0" w:tplc="8E4C5DC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DC9798C"/>
    <w:multiLevelType w:val="hybridMultilevel"/>
    <w:tmpl w:val="6CF4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11EAC"/>
    <w:multiLevelType w:val="hybridMultilevel"/>
    <w:tmpl w:val="42D8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43096"/>
    <w:multiLevelType w:val="hybridMultilevel"/>
    <w:tmpl w:val="1E2E213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DC7D6C"/>
    <w:multiLevelType w:val="hybridMultilevel"/>
    <w:tmpl w:val="B524BA6A"/>
    <w:lvl w:ilvl="0" w:tplc="C2A4BB0E">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9494861"/>
    <w:multiLevelType w:val="hybridMultilevel"/>
    <w:tmpl w:val="97309306"/>
    <w:lvl w:ilvl="0" w:tplc="AF7C97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D748D4"/>
    <w:multiLevelType w:val="hybridMultilevel"/>
    <w:tmpl w:val="45EA80F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521770D4"/>
    <w:multiLevelType w:val="hybridMultilevel"/>
    <w:tmpl w:val="9962CF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3731E52"/>
    <w:multiLevelType w:val="hybridMultilevel"/>
    <w:tmpl w:val="AE70A614"/>
    <w:lvl w:ilvl="0" w:tplc="5DE4571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4BA30E9"/>
    <w:multiLevelType w:val="hybridMultilevel"/>
    <w:tmpl w:val="09683ED4"/>
    <w:lvl w:ilvl="0" w:tplc="C7C454A0">
      <w:start w:val="330"/>
      <w:numFmt w:val="bullet"/>
      <w:lvlText w:val="-"/>
      <w:lvlJc w:val="left"/>
      <w:pPr>
        <w:ind w:left="1080" w:hanging="360"/>
      </w:pPr>
      <w:rPr>
        <w:rFonts w:ascii="SymbolMT" w:eastAsia="SymbolMT" w:hAnsi="Arial" w:cs="SymbolMT"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B504B8F"/>
    <w:multiLevelType w:val="hybridMultilevel"/>
    <w:tmpl w:val="136093CA"/>
    <w:lvl w:ilvl="0" w:tplc="B4467C4C">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4A60E9"/>
    <w:multiLevelType w:val="hybridMultilevel"/>
    <w:tmpl w:val="05A2775C"/>
    <w:lvl w:ilvl="0" w:tplc="FFFFFFFF">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57869AC"/>
    <w:multiLevelType w:val="hybridMultilevel"/>
    <w:tmpl w:val="13F033F8"/>
    <w:lvl w:ilvl="0" w:tplc="1D466BC0">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15:restartNumberingAfterBreak="0">
    <w:nsid w:val="676B438D"/>
    <w:multiLevelType w:val="hybridMultilevel"/>
    <w:tmpl w:val="6A944FCA"/>
    <w:lvl w:ilvl="0" w:tplc="8DD0D89C">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7" w15:restartNumberingAfterBreak="0">
    <w:nsid w:val="69E6688E"/>
    <w:multiLevelType w:val="hybridMultilevel"/>
    <w:tmpl w:val="84A8C478"/>
    <w:lvl w:ilvl="0" w:tplc="0A2A318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F9459D"/>
    <w:multiLevelType w:val="hybridMultilevel"/>
    <w:tmpl w:val="D1B827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77D56650"/>
    <w:multiLevelType w:val="multilevel"/>
    <w:tmpl w:val="5E2C28DC"/>
    <w:lvl w:ilvl="0">
      <w:start w:val="1"/>
      <w:numFmt w:val="decimal"/>
      <w:pStyle w:val="Titre1"/>
      <w:suff w:val="nothing"/>
      <w:lvlText w:val="Article %1 -"/>
      <w:lvlJc w:val="left"/>
      <w:pPr>
        <w:ind w:left="0" w:firstLine="0"/>
      </w:pPr>
      <w:rPr>
        <w:rFonts w:ascii="Times New Roman" w:hAnsi="Times New Roman" w:hint="default"/>
        <w:b/>
        <w:i w:val="0"/>
        <w:caps w:val="0"/>
        <w:sz w:val="24"/>
        <w:szCs w:val="24"/>
        <w:u w:val="single"/>
      </w:rPr>
    </w:lvl>
    <w:lvl w:ilvl="1">
      <w:start w:val="1"/>
      <w:numFmt w:val="decimal"/>
      <w:lvlRestart w:val="0"/>
      <w:pStyle w:val="Titre2"/>
      <w:lvlText w:val="%1.%2"/>
      <w:lvlJc w:val="left"/>
      <w:pPr>
        <w:tabs>
          <w:tab w:val="num" w:pos="709"/>
        </w:tabs>
        <w:ind w:left="0" w:firstLine="0"/>
      </w:pPr>
      <w:rPr>
        <w:rFonts w:ascii="Times New Roman" w:hAnsi="Times New Roman" w:hint="default"/>
        <w:b w:val="0"/>
        <w:i w:val="0"/>
        <w:sz w:val="24"/>
        <w:szCs w:val="24"/>
        <w:u w:val="none"/>
      </w:rPr>
    </w:lvl>
    <w:lvl w:ilvl="2">
      <w:start w:val="1"/>
      <w:numFmt w:val="decimal"/>
      <w:pStyle w:val="Titre3"/>
      <w:lvlText w:val="%1.%2.%3"/>
      <w:lvlJc w:val="left"/>
      <w:pPr>
        <w:tabs>
          <w:tab w:val="num" w:pos="709"/>
        </w:tabs>
        <w:ind w:left="1418" w:hanging="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Titre4"/>
      <w:lvlText w:val="%2.%3.%4"/>
      <w:lvlJc w:val="left"/>
      <w:pPr>
        <w:tabs>
          <w:tab w:val="num" w:pos="709"/>
        </w:tabs>
        <w:ind w:left="709" w:hanging="709"/>
      </w:pPr>
      <w:rPr>
        <w:rFonts w:ascii="Times New Roman" w:hAnsi="Times New Roman" w:hint="default"/>
        <w:b w:val="0"/>
        <w:i w:val="0"/>
        <w:sz w:val="24"/>
        <w:szCs w:val="24"/>
      </w:rPr>
    </w:lvl>
    <w:lvl w:ilvl="4">
      <w:start w:val="1"/>
      <w:numFmt w:val="decimal"/>
      <w:pStyle w:val="Titre5"/>
      <w:lvlText w:val="%1.%2.%3.%4.%5"/>
      <w:lvlJc w:val="left"/>
      <w:pPr>
        <w:tabs>
          <w:tab w:val="num" w:pos="2268"/>
        </w:tabs>
        <w:ind w:left="2268" w:hanging="2268"/>
      </w:pPr>
      <w:rPr>
        <w:rFonts w:hint="default"/>
      </w:rPr>
    </w:lvl>
    <w:lvl w:ilvl="5">
      <w:start w:val="1"/>
      <w:numFmt w:val="decimal"/>
      <w:pStyle w:val="Titre6"/>
      <w:lvlText w:val="%1.%2.%3.%4.%5.%6"/>
      <w:lvlJc w:val="left"/>
      <w:pPr>
        <w:tabs>
          <w:tab w:val="num" w:pos="2835"/>
        </w:tabs>
        <w:ind w:left="2835" w:hanging="2835"/>
      </w:pPr>
      <w:rPr>
        <w:rFonts w:hint="default"/>
      </w:rPr>
    </w:lvl>
    <w:lvl w:ilvl="6">
      <w:start w:val="1"/>
      <w:numFmt w:val="decimal"/>
      <w:pStyle w:val="Titre7"/>
      <w:lvlText w:val="%7)"/>
      <w:lvlJc w:val="left"/>
      <w:pPr>
        <w:tabs>
          <w:tab w:val="num" w:pos="709"/>
        </w:tabs>
        <w:ind w:left="709" w:hanging="709"/>
      </w:pPr>
      <w:rPr>
        <w:rFonts w:ascii="Times New Roman" w:hAnsi="Times New Roman" w:hint="default"/>
        <w:b w:val="0"/>
        <w:i w:val="0"/>
        <w:sz w:val="24"/>
        <w:szCs w:val="24"/>
      </w:rPr>
    </w:lvl>
    <w:lvl w:ilvl="7">
      <w:start w:val="1"/>
      <w:numFmt w:val="lowerLetter"/>
      <w:pStyle w:val="Titre8"/>
      <w:lvlText w:val="%8)"/>
      <w:lvlJc w:val="left"/>
      <w:pPr>
        <w:tabs>
          <w:tab w:val="num" w:pos="1276"/>
        </w:tabs>
        <w:ind w:left="1276" w:hanging="567"/>
      </w:pPr>
      <w:rPr>
        <w:rFonts w:ascii="Times New Roman" w:hAnsi="Times New Roman" w:hint="default"/>
        <w:b w:val="0"/>
        <w:i w:val="0"/>
        <w:sz w:val="24"/>
        <w:szCs w:val="24"/>
      </w:rPr>
    </w:lvl>
    <w:lvl w:ilvl="8">
      <w:start w:val="1"/>
      <w:numFmt w:val="lowerRoman"/>
      <w:pStyle w:val="Titre9"/>
      <w:lvlText w:val="(%9)"/>
      <w:lvlJc w:val="left"/>
      <w:pPr>
        <w:tabs>
          <w:tab w:val="num" w:pos="567"/>
        </w:tabs>
        <w:ind w:left="567" w:hanging="567"/>
      </w:pPr>
      <w:rPr>
        <w:rFonts w:hint="default"/>
      </w:rPr>
    </w:lvl>
  </w:abstractNum>
  <w:abstractNum w:abstractNumId="30" w15:restartNumberingAfterBreak="0">
    <w:nsid w:val="7C70329A"/>
    <w:multiLevelType w:val="hybridMultilevel"/>
    <w:tmpl w:val="401C03A8"/>
    <w:lvl w:ilvl="0" w:tplc="BC1C208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F7F90"/>
    <w:multiLevelType w:val="hybridMultilevel"/>
    <w:tmpl w:val="169C9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F62EE0"/>
    <w:multiLevelType w:val="hybridMultilevel"/>
    <w:tmpl w:val="24E01B12"/>
    <w:lvl w:ilvl="0" w:tplc="FF6C86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0"/>
  </w:num>
  <w:num w:numId="5">
    <w:abstractNumId w:val="5"/>
  </w:num>
  <w:num w:numId="6">
    <w:abstractNumId w:val="19"/>
  </w:num>
  <w:num w:numId="7">
    <w:abstractNumId w:val="32"/>
  </w:num>
  <w:num w:numId="8">
    <w:abstractNumId w:val="20"/>
  </w:num>
  <w:num w:numId="9">
    <w:abstractNumId w:val="1"/>
  </w:num>
  <w:num w:numId="10">
    <w:abstractNumId w:val="0"/>
  </w:num>
  <w:num w:numId="11">
    <w:abstractNumId w:val="6"/>
  </w:num>
  <w:num w:numId="12">
    <w:abstractNumId w:val="16"/>
  </w:num>
  <w:num w:numId="13">
    <w:abstractNumId w:val="13"/>
  </w:num>
  <w:num w:numId="14">
    <w:abstractNumId w:val="7"/>
  </w:num>
  <w:num w:numId="15">
    <w:abstractNumId w:val="15"/>
  </w:num>
  <w:num w:numId="16">
    <w:abstractNumId w:val="3"/>
  </w:num>
  <w:num w:numId="17">
    <w:abstractNumId w:val="29"/>
  </w:num>
  <w:num w:numId="18">
    <w:abstractNumId w:val="11"/>
  </w:num>
  <w:num w:numId="19">
    <w:abstractNumId w:val="2"/>
  </w:num>
  <w:num w:numId="20">
    <w:abstractNumId w:val="21"/>
  </w:num>
  <w:num w:numId="21">
    <w:abstractNumId w:val="18"/>
  </w:num>
  <w:num w:numId="22">
    <w:abstractNumId w:val="4"/>
  </w:num>
  <w:num w:numId="23">
    <w:abstractNumId w:val="31"/>
  </w:num>
  <w:num w:numId="24">
    <w:abstractNumId w:val="28"/>
  </w:num>
  <w:num w:numId="25">
    <w:abstractNumId w:val="12"/>
  </w:num>
  <w:num w:numId="26">
    <w:abstractNumId w:val="23"/>
  </w:num>
  <w:num w:numId="27">
    <w:abstractNumId w:val="25"/>
  </w:num>
  <w:num w:numId="28">
    <w:abstractNumId w:val="26"/>
  </w:num>
  <w:num w:numId="29">
    <w:abstractNumId w:val="27"/>
  </w:num>
  <w:num w:numId="30">
    <w:abstractNumId w:val="22"/>
  </w:num>
  <w:num w:numId="31">
    <w:abstractNumId w:val="30"/>
  </w:num>
  <w:num w:numId="32">
    <w:abstractNumId w:val="1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2"/>
    <w:rsid w:val="000010A2"/>
    <w:rsid w:val="000049B4"/>
    <w:rsid w:val="00010357"/>
    <w:rsid w:val="00015F01"/>
    <w:rsid w:val="00016290"/>
    <w:rsid w:val="00017D80"/>
    <w:rsid w:val="00036113"/>
    <w:rsid w:val="0003783F"/>
    <w:rsid w:val="00042051"/>
    <w:rsid w:val="0004570D"/>
    <w:rsid w:val="000460CB"/>
    <w:rsid w:val="000551BC"/>
    <w:rsid w:val="00066879"/>
    <w:rsid w:val="00066A04"/>
    <w:rsid w:val="00070D01"/>
    <w:rsid w:val="00080B25"/>
    <w:rsid w:val="00097324"/>
    <w:rsid w:val="000A01B8"/>
    <w:rsid w:val="000A0744"/>
    <w:rsid w:val="000B04BC"/>
    <w:rsid w:val="000B38CE"/>
    <w:rsid w:val="000C5BD4"/>
    <w:rsid w:val="000D3421"/>
    <w:rsid w:val="000D4004"/>
    <w:rsid w:val="000D4266"/>
    <w:rsid w:val="000D6B64"/>
    <w:rsid w:val="000E1382"/>
    <w:rsid w:val="000E147A"/>
    <w:rsid w:val="000F22A9"/>
    <w:rsid w:val="001012D6"/>
    <w:rsid w:val="00115093"/>
    <w:rsid w:val="001151BD"/>
    <w:rsid w:val="00122575"/>
    <w:rsid w:val="001320C8"/>
    <w:rsid w:val="001411C2"/>
    <w:rsid w:val="00142065"/>
    <w:rsid w:val="00142E7B"/>
    <w:rsid w:val="00144CFD"/>
    <w:rsid w:val="00152A41"/>
    <w:rsid w:val="0015444D"/>
    <w:rsid w:val="001606BE"/>
    <w:rsid w:val="00160FD3"/>
    <w:rsid w:val="00161EF2"/>
    <w:rsid w:val="00162D27"/>
    <w:rsid w:val="00164258"/>
    <w:rsid w:val="001747BA"/>
    <w:rsid w:val="00175192"/>
    <w:rsid w:val="00183FDF"/>
    <w:rsid w:val="0018653B"/>
    <w:rsid w:val="001904DB"/>
    <w:rsid w:val="001908D7"/>
    <w:rsid w:val="001929BD"/>
    <w:rsid w:val="001A09C2"/>
    <w:rsid w:val="001A169F"/>
    <w:rsid w:val="001B3440"/>
    <w:rsid w:val="001C0A6B"/>
    <w:rsid w:val="001C4FD9"/>
    <w:rsid w:val="001D761A"/>
    <w:rsid w:val="001F3A50"/>
    <w:rsid w:val="00213ED7"/>
    <w:rsid w:val="0022207D"/>
    <w:rsid w:val="00223119"/>
    <w:rsid w:val="00224C99"/>
    <w:rsid w:val="00227F5D"/>
    <w:rsid w:val="002347B4"/>
    <w:rsid w:val="00234E74"/>
    <w:rsid w:val="00236EC0"/>
    <w:rsid w:val="00240FAE"/>
    <w:rsid w:val="00250B6D"/>
    <w:rsid w:val="00256E71"/>
    <w:rsid w:val="002654A3"/>
    <w:rsid w:val="0026648D"/>
    <w:rsid w:val="0027174A"/>
    <w:rsid w:val="0028310E"/>
    <w:rsid w:val="0029232E"/>
    <w:rsid w:val="00297026"/>
    <w:rsid w:val="002A5071"/>
    <w:rsid w:val="002B113A"/>
    <w:rsid w:val="002B53D3"/>
    <w:rsid w:val="002C1D82"/>
    <w:rsid w:val="002C4A5F"/>
    <w:rsid w:val="002C6B47"/>
    <w:rsid w:val="002D5F8C"/>
    <w:rsid w:val="002E3620"/>
    <w:rsid w:val="002E5B7B"/>
    <w:rsid w:val="002E7B0A"/>
    <w:rsid w:val="002F4E46"/>
    <w:rsid w:val="002F71EF"/>
    <w:rsid w:val="00304EEF"/>
    <w:rsid w:val="00312FFD"/>
    <w:rsid w:val="0033257C"/>
    <w:rsid w:val="00336D32"/>
    <w:rsid w:val="00340C11"/>
    <w:rsid w:val="00343B40"/>
    <w:rsid w:val="00351E3A"/>
    <w:rsid w:val="00354C53"/>
    <w:rsid w:val="00356200"/>
    <w:rsid w:val="003633F0"/>
    <w:rsid w:val="00363BD7"/>
    <w:rsid w:val="00366393"/>
    <w:rsid w:val="003733D3"/>
    <w:rsid w:val="0037632D"/>
    <w:rsid w:val="0038791C"/>
    <w:rsid w:val="00392A93"/>
    <w:rsid w:val="003944CB"/>
    <w:rsid w:val="003B27CF"/>
    <w:rsid w:val="003C075A"/>
    <w:rsid w:val="003D4BBA"/>
    <w:rsid w:val="003D506D"/>
    <w:rsid w:val="003D6126"/>
    <w:rsid w:val="003D777E"/>
    <w:rsid w:val="003E21A0"/>
    <w:rsid w:val="003E365B"/>
    <w:rsid w:val="003E48DC"/>
    <w:rsid w:val="003F6808"/>
    <w:rsid w:val="003F7898"/>
    <w:rsid w:val="00404329"/>
    <w:rsid w:val="0042680D"/>
    <w:rsid w:val="00436444"/>
    <w:rsid w:val="00440E34"/>
    <w:rsid w:val="004434AE"/>
    <w:rsid w:val="004562A4"/>
    <w:rsid w:val="00457D2E"/>
    <w:rsid w:val="00457FF8"/>
    <w:rsid w:val="00463095"/>
    <w:rsid w:val="004717DD"/>
    <w:rsid w:val="0048394A"/>
    <w:rsid w:val="00483CA0"/>
    <w:rsid w:val="00495001"/>
    <w:rsid w:val="004A2FEB"/>
    <w:rsid w:val="004A6E72"/>
    <w:rsid w:val="004B7613"/>
    <w:rsid w:val="004D4AF1"/>
    <w:rsid w:val="004D5659"/>
    <w:rsid w:val="004E59FF"/>
    <w:rsid w:val="004F7B62"/>
    <w:rsid w:val="00501BBA"/>
    <w:rsid w:val="00510AFB"/>
    <w:rsid w:val="00523A45"/>
    <w:rsid w:val="00534947"/>
    <w:rsid w:val="00544CFA"/>
    <w:rsid w:val="00550172"/>
    <w:rsid w:val="005507DF"/>
    <w:rsid w:val="00560321"/>
    <w:rsid w:val="0056081F"/>
    <w:rsid w:val="005825AE"/>
    <w:rsid w:val="0058548B"/>
    <w:rsid w:val="005934A2"/>
    <w:rsid w:val="00593EEA"/>
    <w:rsid w:val="005A0684"/>
    <w:rsid w:val="005A4039"/>
    <w:rsid w:val="005B146A"/>
    <w:rsid w:val="005C5192"/>
    <w:rsid w:val="005D4E2A"/>
    <w:rsid w:val="005D5230"/>
    <w:rsid w:val="005E2EB9"/>
    <w:rsid w:val="005F462E"/>
    <w:rsid w:val="005F62C0"/>
    <w:rsid w:val="005F7051"/>
    <w:rsid w:val="005F737E"/>
    <w:rsid w:val="005F7EA2"/>
    <w:rsid w:val="00610439"/>
    <w:rsid w:val="00611550"/>
    <w:rsid w:val="00612CB3"/>
    <w:rsid w:val="006151E0"/>
    <w:rsid w:val="00620B03"/>
    <w:rsid w:val="006754CC"/>
    <w:rsid w:val="00676580"/>
    <w:rsid w:val="00681D02"/>
    <w:rsid w:val="00682FF4"/>
    <w:rsid w:val="00683439"/>
    <w:rsid w:val="00684F56"/>
    <w:rsid w:val="006909F3"/>
    <w:rsid w:val="006A005B"/>
    <w:rsid w:val="006A6D23"/>
    <w:rsid w:val="006B2431"/>
    <w:rsid w:val="006B4791"/>
    <w:rsid w:val="006B747E"/>
    <w:rsid w:val="006C1B03"/>
    <w:rsid w:val="006D26F9"/>
    <w:rsid w:val="006D59E3"/>
    <w:rsid w:val="006D6137"/>
    <w:rsid w:val="00700FCD"/>
    <w:rsid w:val="00717833"/>
    <w:rsid w:val="00721AEC"/>
    <w:rsid w:val="00724E61"/>
    <w:rsid w:val="00725255"/>
    <w:rsid w:val="00745B55"/>
    <w:rsid w:val="0075544B"/>
    <w:rsid w:val="007557FD"/>
    <w:rsid w:val="00765771"/>
    <w:rsid w:val="00777921"/>
    <w:rsid w:val="00782ACE"/>
    <w:rsid w:val="00787F03"/>
    <w:rsid w:val="00793DBF"/>
    <w:rsid w:val="00794C15"/>
    <w:rsid w:val="007A4539"/>
    <w:rsid w:val="007B35A9"/>
    <w:rsid w:val="007B4164"/>
    <w:rsid w:val="007B62EE"/>
    <w:rsid w:val="007C2AD8"/>
    <w:rsid w:val="007C5B30"/>
    <w:rsid w:val="007D3942"/>
    <w:rsid w:val="007D4484"/>
    <w:rsid w:val="007D477E"/>
    <w:rsid w:val="007D54D6"/>
    <w:rsid w:val="007E3C9E"/>
    <w:rsid w:val="007F34E9"/>
    <w:rsid w:val="007F692D"/>
    <w:rsid w:val="00810CDB"/>
    <w:rsid w:val="00812660"/>
    <w:rsid w:val="00817F65"/>
    <w:rsid w:val="008209DD"/>
    <w:rsid w:val="00820A4D"/>
    <w:rsid w:val="008270F8"/>
    <w:rsid w:val="00832100"/>
    <w:rsid w:val="008364B1"/>
    <w:rsid w:val="0083664D"/>
    <w:rsid w:val="00840229"/>
    <w:rsid w:val="00853CAF"/>
    <w:rsid w:val="00860F47"/>
    <w:rsid w:val="00874836"/>
    <w:rsid w:val="00876821"/>
    <w:rsid w:val="00877975"/>
    <w:rsid w:val="008939BC"/>
    <w:rsid w:val="008976C0"/>
    <w:rsid w:val="008A2077"/>
    <w:rsid w:val="008A3C95"/>
    <w:rsid w:val="008C1617"/>
    <w:rsid w:val="008C47E6"/>
    <w:rsid w:val="008C537C"/>
    <w:rsid w:val="008E0BF3"/>
    <w:rsid w:val="00922D36"/>
    <w:rsid w:val="0092360C"/>
    <w:rsid w:val="0093641A"/>
    <w:rsid w:val="0093649F"/>
    <w:rsid w:val="009447B9"/>
    <w:rsid w:val="00961CA4"/>
    <w:rsid w:val="00961DC8"/>
    <w:rsid w:val="00971257"/>
    <w:rsid w:val="0097179D"/>
    <w:rsid w:val="00981BEF"/>
    <w:rsid w:val="00984ADE"/>
    <w:rsid w:val="00991708"/>
    <w:rsid w:val="009A3C13"/>
    <w:rsid w:val="009A3CC8"/>
    <w:rsid w:val="009B676D"/>
    <w:rsid w:val="009C4E96"/>
    <w:rsid w:val="009C5BC7"/>
    <w:rsid w:val="009C6625"/>
    <w:rsid w:val="009D4D6E"/>
    <w:rsid w:val="009D7AE5"/>
    <w:rsid w:val="009E5583"/>
    <w:rsid w:val="00A023C0"/>
    <w:rsid w:val="00A12517"/>
    <w:rsid w:val="00A235A8"/>
    <w:rsid w:val="00A244D3"/>
    <w:rsid w:val="00A3179F"/>
    <w:rsid w:val="00A3285F"/>
    <w:rsid w:val="00A33B73"/>
    <w:rsid w:val="00A40D01"/>
    <w:rsid w:val="00A41BD3"/>
    <w:rsid w:val="00A477E7"/>
    <w:rsid w:val="00A57516"/>
    <w:rsid w:val="00A6202F"/>
    <w:rsid w:val="00A63650"/>
    <w:rsid w:val="00A63967"/>
    <w:rsid w:val="00A73C8A"/>
    <w:rsid w:val="00A80603"/>
    <w:rsid w:val="00A83C4A"/>
    <w:rsid w:val="00A9077E"/>
    <w:rsid w:val="00A9189C"/>
    <w:rsid w:val="00A936B2"/>
    <w:rsid w:val="00AA3AA8"/>
    <w:rsid w:val="00AB1F18"/>
    <w:rsid w:val="00AB3867"/>
    <w:rsid w:val="00AB7AF9"/>
    <w:rsid w:val="00AC1AF3"/>
    <w:rsid w:val="00AD4C0C"/>
    <w:rsid w:val="00AD7B54"/>
    <w:rsid w:val="00AE4EDB"/>
    <w:rsid w:val="00AE5B56"/>
    <w:rsid w:val="00AF66D8"/>
    <w:rsid w:val="00B10996"/>
    <w:rsid w:val="00B16074"/>
    <w:rsid w:val="00B161EC"/>
    <w:rsid w:val="00B21B00"/>
    <w:rsid w:val="00B26C24"/>
    <w:rsid w:val="00B40C07"/>
    <w:rsid w:val="00B42403"/>
    <w:rsid w:val="00B459F4"/>
    <w:rsid w:val="00B47E5C"/>
    <w:rsid w:val="00B52E32"/>
    <w:rsid w:val="00B53C46"/>
    <w:rsid w:val="00B55FFB"/>
    <w:rsid w:val="00B60B65"/>
    <w:rsid w:val="00B67682"/>
    <w:rsid w:val="00B717DF"/>
    <w:rsid w:val="00B77384"/>
    <w:rsid w:val="00B84514"/>
    <w:rsid w:val="00B97E8D"/>
    <w:rsid w:val="00BA160D"/>
    <w:rsid w:val="00BA6732"/>
    <w:rsid w:val="00BD307F"/>
    <w:rsid w:val="00BF0059"/>
    <w:rsid w:val="00BF2C68"/>
    <w:rsid w:val="00C075BE"/>
    <w:rsid w:val="00C2245A"/>
    <w:rsid w:val="00C227B4"/>
    <w:rsid w:val="00C3349F"/>
    <w:rsid w:val="00C4214F"/>
    <w:rsid w:val="00C46F76"/>
    <w:rsid w:val="00C563F0"/>
    <w:rsid w:val="00C60883"/>
    <w:rsid w:val="00C64BA0"/>
    <w:rsid w:val="00C652AE"/>
    <w:rsid w:val="00C72C77"/>
    <w:rsid w:val="00CA531C"/>
    <w:rsid w:val="00CB0302"/>
    <w:rsid w:val="00CB1324"/>
    <w:rsid w:val="00CB2A70"/>
    <w:rsid w:val="00CB308B"/>
    <w:rsid w:val="00CB42AE"/>
    <w:rsid w:val="00CB7952"/>
    <w:rsid w:val="00CC356F"/>
    <w:rsid w:val="00CC48F7"/>
    <w:rsid w:val="00CD7FFE"/>
    <w:rsid w:val="00D05CFC"/>
    <w:rsid w:val="00D064CE"/>
    <w:rsid w:val="00D17B9F"/>
    <w:rsid w:val="00D25052"/>
    <w:rsid w:val="00D258FA"/>
    <w:rsid w:val="00D262A1"/>
    <w:rsid w:val="00D27F6B"/>
    <w:rsid w:val="00D30A10"/>
    <w:rsid w:val="00D336B8"/>
    <w:rsid w:val="00D47C93"/>
    <w:rsid w:val="00D51321"/>
    <w:rsid w:val="00D568F0"/>
    <w:rsid w:val="00D6430B"/>
    <w:rsid w:val="00D73E60"/>
    <w:rsid w:val="00D74DA3"/>
    <w:rsid w:val="00D82FB3"/>
    <w:rsid w:val="00D940CD"/>
    <w:rsid w:val="00D94D05"/>
    <w:rsid w:val="00DA003F"/>
    <w:rsid w:val="00DA0470"/>
    <w:rsid w:val="00DA2C17"/>
    <w:rsid w:val="00DB1DD5"/>
    <w:rsid w:val="00DB2B4A"/>
    <w:rsid w:val="00DB3429"/>
    <w:rsid w:val="00DB5C0C"/>
    <w:rsid w:val="00DC0325"/>
    <w:rsid w:val="00DC2170"/>
    <w:rsid w:val="00DC2348"/>
    <w:rsid w:val="00DE530E"/>
    <w:rsid w:val="00DF0646"/>
    <w:rsid w:val="00E0618E"/>
    <w:rsid w:val="00E07CCC"/>
    <w:rsid w:val="00E11320"/>
    <w:rsid w:val="00E140B4"/>
    <w:rsid w:val="00E42059"/>
    <w:rsid w:val="00E467F9"/>
    <w:rsid w:val="00E641CE"/>
    <w:rsid w:val="00E80036"/>
    <w:rsid w:val="00E82F54"/>
    <w:rsid w:val="00E83718"/>
    <w:rsid w:val="00E87E5D"/>
    <w:rsid w:val="00E87EEA"/>
    <w:rsid w:val="00E9677A"/>
    <w:rsid w:val="00EA7C89"/>
    <w:rsid w:val="00EB0B03"/>
    <w:rsid w:val="00EB1AAE"/>
    <w:rsid w:val="00EC07A9"/>
    <w:rsid w:val="00ED0166"/>
    <w:rsid w:val="00ED2765"/>
    <w:rsid w:val="00ED44F3"/>
    <w:rsid w:val="00EE1B2D"/>
    <w:rsid w:val="00F00E57"/>
    <w:rsid w:val="00F01258"/>
    <w:rsid w:val="00F16967"/>
    <w:rsid w:val="00F2184E"/>
    <w:rsid w:val="00F25FA3"/>
    <w:rsid w:val="00F262E9"/>
    <w:rsid w:val="00F305F5"/>
    <w:rsid w:val="00F403F3"/>
    <w:rsid w:val="00F450E2"/>
    <w:rsid w:val="00F45A85"/>
    <w:rsid w:val="00F50848"/>
    <w:rsid w:val="00F51570"/>
    <w:rsid w:val="00F61070"/>
    <w:rsid w:val="00F6797E"/>
    <w:rsid w:val="00F67D0B"/>
    <w:rsid w:val="00FA209A"/>
    <w:rsid w:val="00FA7C11"/>
    <w:rsid w:val="00FB1A70"/>
    <w:rsid w:val="00FB38EE"/>
    <w:rsid w:val="00FB49E0"/>
    <w:rsid w:val="00FC221A"/>
    <w:rsid w:val="00FC59BE"/>
    <w:rsid w:val="00FC7687"/>
    <w:rsid w:val="00FE4535"/>
    <w:rsid w:val="00FE5D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1E63"/>
  <w15:docId w15:val="{2DAEBAAA-72C1-467C-9E39-720DA4C1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82"/>
    <w:pPr>
      <w:widowControl w:val="0"/>
      <w:spacing w:after="0" w:line="240" w:lineRule="auto"/>
    </w:pPr>
    <w:rPr>
      <w:rFonts w:ascii="Times New Roman" w:eastAsia="Times New Roman" w:hAnsi="Times New Roman" w:cs="Times New Roman"/>
      <w:sz w:val="24"/>
      <w:szCs w:val="20"/>
      <w:lang w:val="en-US" w:eastAsia="fr-FR"/>
    </w:rPr>
  </w:style>
  <w:style w:type="paragraph" w:styleId="Titre1">
    <w:name w:val="heading 1"/>
    <w:basedOn w:val="Normal"/>
    <w:next w:val="Normal"/>
    <w:link w:val="Titre1Car"/>
    <w:qFormat/>
    <w:rsid w:val="00D336B8"/>
    <w:pPr>
      <w:keepNext/>
      <w:widowControl/>
      <w:numPr>
        <w:numId w:val="17"/>
      </w:numPr>
      <w:spacing w:after="240"/>
      <w:jc w:val="both"/>
      <w:outlineLvl w:val="0"/>
    </w:pPr>
    <w:rPr>
      <w:b/>
      <w:bCs/>
      <w:kern w:val="32"/>
      <w:szCs w:val="24"/>
      <w:lang w:val="fr-CA"/>
    </w:rPr>
  </w:style>
  <w:style w:type="paragraph" w:styleId="Titre2">
    <w:name w:val="heading 2"/>
    <w:basedOn w:val="Normal"/>
    <w:next w:val="Normal"/>
    <w:link w:val="Titre2Car"/>
    <w:qFormat/>
    <w:rsid w:val="00D336B8"/>
    <w:pPr>
      <w:widowControl/>
      <w:numPr>
        <w:ilvl w:val="1"/>
        <w:numId w:val="17"/>
      </w:numPr>
      <w:spacing w:after="240"/>
      <w:jc w:val="both"/>
      <w:outlineLvl w:val="1"/>
    </w:pPr>
    <w:rPr>
      <w:rFonts w:cs="Arial"/>
      <w:bCs/>
      <w:iCs/>
      <w:szCs w:val="24"/>
      <w:lang w:val="fr-FR"/>
    </w:rPr>
  </w:style>
  <w:style w:type="paragraph" w:styleId="Titre3">
    <w:name w:val="heading 3"/>
    <w:basedOn w:val="Normal"/>
    <w:next w:val="Normal"/>
    <w:link w:val="Titre3Car"/>
    <w:qFormat/>
    <w:rsid w:val="00D336B8"/>
    <w:pPr>
      <w:widowControl/>
      <w:numPr>
        <w:ilvl w:val="2"/>
        <w:numId w:val="17"/>
      </w:numPr>
      <w:spacing w:after="240"/>
      <w:jc w:val="both"/>
      <w:outlineLvl w:val="2"/>
    </w:pPr>
    <w:rPr>
      <w:bCs/>
      <w:szCs w:val="24"/>
      <w:lang w:val="fr-CA"/>
    </w:rPr>
  </w:style>
  <w:style w:type="paragraph" w:styleId="Titre4">
    <w:name w:val="heading 4"/>
    <w:basedOn w:val="Normal"/>
    <w:next w:val="Normal"/>
    <w:link w:val="Titre4Car"/>
    <w:qFormat/>
    <w:rsid w:val="00D336B8"/>
    <w:pPr>
      <w:keepNext/>
      <w:widowControl/>
      <w:numPr>
        <w:ilvl w:val="3"/>
        <w:numId w:val="17"/>
      </w:numPr>
      <w:spacing w:after="240"/>
      <w:jc w:val="both"/>
      <w:outlineLvl w:val="3"/>
    </w:pPr>
    <w:rPr>
      <w:bCs/>
      <w:szCs w:val="24"/>
      <w:lang w:val="fr-FR"/>
    </w:rPr>
  </w:style>
  <w:style w:type="paragraph" w:styleId="Titre5">
    <w:name w:val="heading 5"/>
    <w:basedOn w:val="Normal"/>
    <w:next w:val="Normal"/>
    <w:link w:val="Titre5Car"/>
    <w:qFormat/>
    <w:rsid w:val="00D336B8"/>
    <w:pPr>
      <w:widowControl/>
      <w:numPr>
        <w:ilvl w:val="4"/>
        <w:numId w:val="17"/>
      </w:numPr>
      <w:spacing w:before="240" w:after="60"/>
      <w:jc w:val="both"/>
      <w:outlineLvl w:val="4"/>
    </w:pPr>
    <w:rPr>
      <w:b/>
      <w:bCs/>
      <w:i/>
      <w:iCs/>
      <w:sz w:val="26"/>
      <w:szCs w:val="26"/>
      <w:lang w:val="fr-FR"/>
    </w:rPr>
  </w:style>
  <w:style w:type="paragraph" w:styleId="Titre6">
    <w:name w:val="heading 6"/>
    <w:basedOn w:val="Normal"/>
    <w:next w:val="Normal"/>
    <w:link w:val="Titre6Car"/>
    <w:qFormat/>
    <w:rsid w:val="00D336B8"/>
    <w:pPr>
      <w:widowControl/>
      <w:numPr>
        <w:ilvl w:val="5"/>
        <w:numId w:val="17"/>
      </w:numPr>
      <w:spacing w:before="240" w:after="60"/>
      <w:jc w:val="both"/>
      <w:outlineLvl w:val="5"/>
    </w:pPr>
    <w:rPr>
      <w:b/>
      <w:bCs/>
      <w:sz w:val="22"/>
      <w:szCs w:val="22"/>
      <w:lang w:val="fr-FR"/>
    </w:rPr>
  </w:style>
  <w:style w:type="paragraph" w:styleId="Titre7">
    <w:name w:val="heading 7"/>
    <w:basedOn w:val="Normal"/>
    <w:next w:val="Normal"/>
    <w:link w:val="Titre7Car"/>
    <w:qFormat/>
    <w:rsid w:val="00D336B8"/>
    <w:pPr>
      <w:widowControl/>
      <w:numPr>
        <w:ilvl w:val="6"/>
        <w:numId w:val="17"/>
      </w:numPr>
      <w:spacing w:after="240"/>
      <w:jc w:val="both"/>
      <w:outlineLvl w:val="6"/>
    </w:pPr>
    <w:rPr>
      <w:szCs w:val="24"/>
      <w:u w:val="single"/>
      <w:lang w:val="fr-FR"/>
    </w:rPr>
  </w:style>
  <w:style w:type="paragraph" w:styleId="Titre8">
    <w:name w:val="heading 8"/>
    <w:basedOn w:val="Normal"/>
    <w:next w:val="Normal"/>
    <w:link w:val="Titre8Car"/>
    <w:qFormat/>
    <w:rsid w:val="00D336B8"/>
    <w:pPr>
      <w:widowControl/>
      <w:numPr>
        <w:ilvl w:val="7"/>
        <w:numId w:val="17"/>
      </w:numPr>
      <w:spacing w:after="240"/>
      <w:jc w:val="both"/>
      <w:outlineLvl w:val="7"/>
    </w:pPr>
    <w:rPr>
      <w:iCs/>
      <w:szCs w:val="24"/>
      <w:lang w:val="fr-FR"/>
    </w:rPr>
  </w:style>
  <w:style w:type="paragraph" w:styleId="Titre9">
    <w:name w:val="heading 9"/>
    <w:basedOn w:val="Normal"/>
    <w:next w:val="Normal"/>
    <w:link w:val="Titre9Car"/>
    <w:qFormat/>
    <w:rsid w:val="00D336B8"/>
    <w:pPr>
      <w:widowControl/>
      <w:numPr>
        <w:ilvl w:val="8"/>
        <w:numId w:val="17"/>
      </w:numPr>
      <w:spacing w:before="240" w:after="60"/>
      <w:jc w:val="both"/>
      <w:outlineLvl w:val="8"/>
    </w:pPr>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2C1D82"/>
    <w:pPr>
      <w:ind w:left="360" w:hanging="360"/>
      <w:jc w:val="both"/>
    </w:pPr>
    <w:rPr>
      <w:sz w:val="20"/>
    </w:rPr>
  </w:style>
  <w:style w:type="character" w:customStyle="1" w:styleId="NotedebasdepageCar">
    <w:name w:val="Note de bas de page Car"/>
    <w:basedOn w:val="Policepardfaut"/>
    <w:link w:val="Notedebasdepage"/>
    <w:semiHidden/>
    <w:rsid w:val="002C1D82"/>
    <w:rPr>
      <w:rFonts w:ascii="Times New Roman" w:eastAsia="Times New Roman" w:hAnsi="Times New Roman" w:cs="Times New Roman"/>
      <w:sz w:val="20"/>
      <w:szCs w:val="20"/>
      <w:lang w:val="en-US" w:eastAsia="fr-FR"/>
    </w:rPr>
  </w:style>
  <w:style w:type="character" w:styleId="Appelnotedebasdep">
    <w:name w:val="footnote reference"/>
    <w:semiHidden/>
    <w:rsid w:val="002C1D82"/>
    <w:rPr>
      <w:sz w:val="20"/>
      <w:vertAlign w:val="superscript"/>
    </w:rPr>
  </w:style>
  <w:style w:type="paragraph" w:styleId="Paragraphedeliste">
    <w:name w:val="List Paragraph"/>
    <w:aliases w:val="References,Bullets,Numbered List Paragraph,ReferencesCxSpLast,List Bullet Mary,List Paragraph (numbered (a)),L_4,Yalgo corps,Checkmark,L3 - Normal,Titre 10,Paragraphe de liste11,Paragraphe  revu,Paragraphe de liste1,Bullet L1,texte,l"/>
    <w:basedOn w:val="Normal"/>
    <w:link w:val="ParagraphedelisteCar"/>
    <w:uiPriority w:val="34"/>
    <w:qFormat/>
    <w:rsid w:val="00922D36"/>
    <w:pPr>
      <w:widowControl/>
      <w:spacing w:after="200" w:line="276" w:lineRule="auto"/>
      <w:ind w:left="720"/>
      <w:contextualSpacing/>
    </w:pPr>
    <w:rPr>
      <w:rFonts w:asciiTheme="minorHAnsi" w:eastAsiaTheme="minorHAnsi" w:hAnsiTheme="minorHAnsi" w:cstheme="minorBidi"/>
      <w:sz w:val="22"/>
      <w:szCs w:val="22"/>
      <w:lang w:val="fr-FR" w:eastAsia="en-US"/>
    </w:rPr>
  </w:style>
  <w:style w:type="paragraph" w:styleId="Corpsdetexte">
    <w:name w:val="Body Text"/>
    <w:basedOn w:val="Normal"/>
    <w:link w:val="CorpsdetexteCar"/>
    <w:rsid w:val="001904DB"/>
    <w:pPr>
      <w:widowControl/>
      <w:suppressAutoHyphens/>
      <w:spacing w:after="120"/>
      <w:jc w:val="both"/>
    </w:pPr>
  </w:style>
  <w:style w:type="character" w:customStyle="1" w:styleId="CorpsdetexteCar">
    <w:name w:val="Corps de texte Car"/>
    <w:basedOn w:val="Policepardfaut"/>
    <w:link w:val="Corpsdetexte"/>
    <w:rsid w:val="001904DB"/>
    <w:rPr>
      <w:rFonts w:ascii="Times New Roman" w:eastAsia="Times New Roman" w:hAnsi="Times New Roman" w:cs="Times New Roman"/>
      <w:sz w:val="24"/>
      <w:szCs w:val="20"/>
      <w:lang w:val="en-US" w:eastAsia="fr-FR"/>
    </w:rPr>
  </w:style>
  <w:style w:type="paragraph" w:styleId="Sansinterligne">
    <w:name w:val="No Spacing"/>
    <w:link w:val="SansinterligneCar"/>
    <w:uiPriority w:val="1"/>
    <w:qFormat/>
    <w:rsid w:val="001904DB"/>
    <w:pPr>
      <w:spacing w:after="0" w:line="240" w:lineRule="auto"/>
    </w:pPr>
    <w:rPr>
      <w:rFonts w:ascii="Times New Roman" w:eastAsia="Times New Roman" w:hAnsi="Times New Roman" w:cs="Times New Roman"/>
      <w:sz w:val="24"/>
      <w:szCs w:val="24"/>
      <w:lang w:val="en-US"/>
    </w:rPr>
  </w:style>
  <w:style w:type="character" w:styleId="Lienhypertexte">
    <w:name w:val="Hyperlink"/>
    <w:unhideWhenUsed/>
    <w:rsid w:val="001904DB"/>
    <w:rPr>
      <w:color w:val="0000FF"/>
      <w:u w:val="single"/>
    </w:rPr>
  </w:style>
  <w:style w:type="character" w:customStyle="1" w:styleId="SansinterligneCar">
    <w:name w:val="Sans interligne Car"/>
    <w:link w:val="Sansinterligne"/>
    <w:uiPriority w:val="1"/>
    <w:rsid w:val="001904DB"/>
    <w:rPr>
      <w:rFonts w:ascii="Times New Roman" w:eastAsia="Times New Roman" w:hAnsi="Times New Roman" w:cs="Times New Roman"/>
      <w:sz w:val="24"/>
      <w:szCs w:val="24"/>
      <w:lang w:val="en-US"/>
    </w:rPr>
  </w:style>
  <w:style w:type="character" w:customStyle="1" w:styleId="ParagraphedelisteCar">
    <w:name w:val="Paragraphe de liste Car"/>
    <w:aliases w:val="References Car,Bullets Car,Numbered List Paragraph Car,ReferencesCxSpLast Car,List Bullet Mary Car,List Paragraph (numbered (a)) Car,L_4 Car,Yalgo corps Car,Checkmark Car,L3 - Normal Car,Titre 10 Car,Paragraphe de liste11 Car"/>
    <w:link w:val="Paragraphedeliste"/>
    <w:uiPriority w:val="34"/>
    <w:qFormat/>
    <w:locked/>
    <w:rsid w:val="001904DB"/>
  </w:style>
  <w:style w:type="character" w:styleId="lev">
    <w:name w:val="Strong"/>
    <w:basedOn w:val="Policepardfaut"/>
    <w:uiPriority w:val="22"/>
    <w:qFormat/>
    <w:rsid w:val="001904DB"/>
    <w:rPr>
      <w:b/>
      <w:bCs/>
    </w:rPr>
  </w:style>
  <w:style w:type="paragraph" w:styleId="Corpsdetexte3">
    <w:name w:val="Body Text 3"/>
    <w:basedOn w:val="Normal"/>
    <w:link w:val="Corpsdetexte3Car"/>
    <w:rsid w:val="00080B25"/>
    <w:pPr>
      <w:widowControl/>
      <w:spacing w:after="120"/>
    </w:pPr>
    <w:rPr>
      <w:sz w:val="16"/>
      <w:szCs w:val="16"/>
      <w:lang w:eastAsia="en-US"/>
    </w:rPr>
  </w:style>
  <w:style w:type="character" w:customStyle="1" w:styleId="Corpsdetexte3Car">
    <w:name w:val="Corps de texte 3 Car"/>
    <w:basedOn w:val="Policepardfaut"/>
    <w:link w:val="Corpsdetexte3"/>
    <w:rsid w:val="00080B25"/>
    <w:rPr>
      <w:rFonts w:ascii="Times New Roman" w:eastAsia="Times New Roman" w:hAnsi="Times New Roman" w:cs="Times New Roman"/>
      <w:sz w:val="16"/>
      <w:szCs w:val="16"/>
      <w:lang w:val="en-US"/>
    </w:rPr>
  </w:style>
  <w:style w:type="character" w:customStyle="1" w:styleId="Titre1Car">
    <w:name w:val="Titre 1 Car"/>
    <w:basedOn w:val="Policepardfaut"/>
    <w:link w:val="Titre1"/>
    <w:rsid w:val="00D336B8"/>
    <w:rPr>
      <w:rFonts w:ascii="Times New Roman" w:eastAsia="Times New Roman" w:hAnsi="Times New Roman" w:cs="Times New Roman"/>
      <w:b/>
      <w:bCs/>
      <w:kern w:val="32"/>
      <w:sz w:val="24"/>
      <w:szCs w:val="24"/>
      <w:lang w:val="fr-CA" w:eastAsia="fr-FR"/>
    </w:rPr>
  </w:style>
  <w:style w:type="character" w:customStyle="1" w:styleId="Titre2Car">
    <w:name w:val="Titre 2 Car"/>
    <w:basedOn w:val="Policepardfaut"/>
    <w:link w:val="Titre2"/>
    <w:rsid w:val="00D336B8"/>
    <w:rPr>
      <w:rFonts w:ascii="Times New Roman" w:eastAsia="Times New Roman" w:hAnsi="Times New Roman" w:cs="Arial"/>
      <w:bCs/>
      <w:iCs/>
      <w:sz w:val="24"/>
      <w:szCs w:val="24"/>
      <w:lang w:eastAsia="fr-FR"/>
    </w:rPr>
  </w:style>
  <w:style w:type="character" w:customStyle="1" w:styleId="Titre3Car">
    <w:name w:val="Titre 3 Car"/>
    <w:basedOn w:val="Policepardfaut"/>
    <w:link w:val="Titre3"/>
    <w:rsid w:val="00D336B8"/>
    <w:rPr>
      <w:rFonts w:ascii="Times New Roman" w:eastAsia="Times New Roman" w:hAnsi="Times New Roman" w:cs="Times New Roman"/>
      <w:bCs/>
      <w:sz w:val="24"/>
      <w:szCs w:val="24"/>
      <w:lang w:val="fr-CA" w:eastAsia="fr-FR"/>
    </w:rPr>
  </w:style>
  <w:style w:type="character" w:customStyle="1" w:styleId="Titre4Car">
    <w:name w:val="Titre 4 Car"/>
    <w:basedOn w:val="Policepardfaut"/>
    <w:link w:val="Titre4"/>
    <w:rsid w:val="00D336B8"/>
    <w:rPr>
      <w:rFonts w:ascii="Times New Roman" w:eastAsia="Times New Roman" w:hAnsi="Times New Roman" w:cs="Times New Roman"/>
      <w:bCs/>
      <w:sz w:val="24"/>
      <w:szCs w:val="24"/>
      <w:lang w:eastAsia="fr-FR"/>
    </w:rPr>
  </w:style>
  <w:style w:type="character" w:customStyle="1" w:styleId="Titre5Car">
    <w:name w:val="Titre 5 Car"/>
    <w:basedOn w:val="Policepardfaut"/>
    <w:link w:val="Titre5"/>
    <w:rsid w:val="00D336B8"/>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336B8"/>
    <w:rPr>
      <w:rFonts w:ascii="Times New Roman" w:eastAsia="Times New Roman" w:hAnsi="Times New Roman" w:cs="Times New Roman"/>
      <w:b/>
      <w:bCs/>
      <w:lang w:eastAsia="fr-FR"/>
    </w:rPr>
  </w:style>
  <w:style w:type="character" w:customStyle="1" w:styleId="Titre7Car">
    <w:name w:val="Titre 7 Car"/>
    <w:basedOn w:val="Policepardfaut"/>
    <w:link w:val="Titre7"/>
    <w:rsid w:val="00D336B8"/>
    <w:rPr>
      <w:rFonts w:ascii="Times New Roman" w:eastAsia="Times New Roman" w:hAnsi="Times New Roman" w:cs="Times New Roman"/>
      <w:sz w:val="24"/>
      <w:szCs w:val="24"/>
      <w:u w:val="single"/>
      <w:lang w:eastAsia="fr-FR"/>
    </w:rPr>
  </w:style>
  <w:style w:type="character" w:customStyle="1" w:styleId="Titre8Car">
    <w:name w:val="Titre 8 Car"/>
    <w:basedOn w:val="Policepardfaut"/>
    <w:link w:val="Titre8"/>
    <w:rsid w:val="00D336B8"/>
    <w:rPr>
      <w:rFonts w:ascii="Times New Roman" w:eastAsia="Times New Roman" w:hAnsi="Times New Roman" w:cs="Times New Roman"/>
      <w:iCs/>
      <w:sz w:val="24"/>
      <w:szCs w:val="24"/>
      <w:lang w:eastAsia="fr-FR"/>
    </w:rPr>
  </w:style>
  <w:style w:type="character" w:customStyle="1" w:styleId="Titre9Car">
    <w:name w:val="Titre 9 Car"/>
    <w:basedOn w:val="Policepardfaut"/>
    <w:link w:val="Titre9"/>
    <w:rsid w:val="00D336B8"/>
    <w:rPr>
      <w:rFonts w:ascii="Arial" w:eastAsia="Times New Roman" w:hAnsi="Arial" w:cs="Arial"/>
      <w:lang w:eastAsia="fr-FR"/>
    </w:rPr>
  </w:style>
  <w:style w:type="paragraph" w:styleId="Textedebulles">
    <w:name w:val="Balloon Text"/>
    <w:basedOn w:val="Normal"/>
    <w:link w:val="TextedebullesCar"/>
    <w:uiPriority w:val="99"/>
    <w:semiHidden/>
    <w:unhideWhenUsed/>
    <w:rsid w:val="00D73E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3E60"/>
    <w:rPr>
      <w:rFonts w:ascii="Segoe UI" w:eastAsia="Times New Roman" w:hAnsi="Segoe UI" w:cs="Segoe UI"/>
      <w:sz w:val="18"/>
      <w:szCs w:val="18"/>
      <w:lang w:val="en-US" w:eastAsia="fr-FR"/>
    </w:rPr>
  </w:style>
  <w:style w:type="character" w:styleId="Marquedecommentaire">
    <w:name w:val="annotation reference"/>
    <w:basedOn w:val="Policepardfaut"/>
    <w:uiPriority w:val="99"/>
    <w:semiHidden/>
    <w:unhideWhenUsed/>
    <w:rsid w:val="00877975"/>
    <w:rPr>
      <w:sz w:val="16"/>
      <w:szCs w:val="16"/>
    </w:rPr>
  </w:style>
  <w:style w:type="paragraph" w:styleId="Commentaire">
    <w:name w:val="annotation text"/>
    <w:basedOn w:val="Normal"/>
    <w:link w:val="CommentaireCar"/>
    <w:uiPriority w:val="99"/>
    <w:semiHidden/>
    <w:unhideWhenUsed/>
    <w:rsid w:val="00877975"/>
    <w:rPr>
      <w:sz w:val="20"/>
    </w:rPr>
  </w:style>
  <w:style w:type="character" w:customStyle="1" w:styleId="CommentaireCar">
    <w:name w:val="Commentaire Car"/>
    <w:basedOn w:val="Policepardfaut"/>
    <w:link w:val="Commentaire"/>
    <w:uiPriority w:val="99"/>
    <w:semiHidden/>
    <w:rsid w:val="00877975"/>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877975"/>
    <w:rPr>
      <w:b/>
      <w:bCs/>
    </w:rPr>
  </w:style>
  <w:style w:type="character" w:customStyle="1" w:styleId="ObjetducommentaireCar">
    <w:name w:val="Objet du commentaire Car"/>
    <w:basedOn w:val="CommentaireCar"/>
    <w:link w:val="Objetducommentaire"/>
    <w:uiPriority w:val="99"/>
    <w:semiHidden/>
    <w:rsid w:val="00877975"/>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183FDF"/>
    <w:pPr>
      <w:spacing w:after="0" w:line="240" w:lineRule="auto"/>
    </w:pPr>
    <w:rPr>
      <w:rFonts w:ascii="Times New Roman" w:eastAsia="Times New Roman" w:hAnsi="Times New Roman" w:cs="Times New Roman"/>
      <w:sz w:val="24"/>
      <w:szCs w:val="20"/>
      <w:lang w:val="en-US" w:eastAsia="fr-FR"/>
    </w:rPr>
  </w:style>
  <w:style w:type="character" w:customStyle="1" w:styleId="Mentionnonrsolue1">
    <w:name w:val="Mention non résolue1"/>
    <w:basedOn w:val="Policepardfaut"/>
    <w:uiPriority w:val="99"/>
    <w:semiHidden/>
    <w:unhideWhenUsed/>
    <w:rsid w:val="000D4266"/>
    <w:rPr>
      <w:color w:val="605E5C"/>
      <w:shd w:val="clear" w:color="auto" w:fill="E1DFDD"/>
    </w:rPr>
  </w:style>
  <w:style w:type="paragraph" w:styleId="En-tte">
    <w:name w:val="header"/>
    <w:basedOn w:val="Normal"/>
    <w:link w:val="En-tteCar"/>
    <w:uiPriority w:val="99"/>
    <w:unhideWhenUsed/>
    <w:rsid w:val="008A3C95"/>
    <w:pPr>
      <w:tabs>
        <w:tab w:val="center" w:pos="4680"/>
        <w:tab w:val="right" w:pos="9360"/>
      </w:tabs>
    </w:pPr>
  </w:style>
  <w:style w:type="character" w:customStyle="1" w:styleId="En-tteCar">
    <w:name w:val="En-tête Car"/>
    <w:basedOn w:val="Policepardfaut"/>
    <w:link w:val="En-tte"/>
    <w:uiPriority w:val="99"/>
    <w:rsid w:val="008A3C95"/>
    <w:rPr>
      <w:rFonts w:ascii="Times New Roman" w:eastAsia="Times New Roman" w:hAnsi="Times New Roman" w:cs="Times New Roman"/>
      <w:sz w:val="24"/>
      <w:szCs w:val="20"/>
      <w:lang w:val="en-US" w:eastAsia="fr-FR"/>
    </w:rPr>
  </w:style>
  <w:style w:type="table" w:styleId="Grilledutableau">
    <w:name w:val="Table Grid"/>
    <w:basedOn w:val="TableauNormal"/>
    <w:uiPriority w:val="39"/>
    <w:rsid w:val="00593EEA"/>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2">
    <w:name w:val="Mention non résolue2"/>
    <w:basedOn w:val="Policepardfaut"/>
    <w:uiPriority w:val="99"/>
    <w:semiHidden/>
    <w:unhideWhenUsed/>
    <w:rsid w:val="000E1382"/>
    <w:rPr>
      <w:color w:val="605E5C"/>
      <w:shd w:val="clear" w:color="auto" w:fill="E1DFDD"/>
    </w:rPr>
  </w:style>
  <w:style w:type="paragraph" w:styleId="Pieddepage">
    <w:name w:val="footer"/>
    <w:basedOn w:val="Normal"/>
    <w:link w:val="PieddepageCar"/>
    <w:uiPriority w:val="99"/>
    <w:unhideWhenUsed/>
    <w:rsid w:val="00D940CD"/>
    <w:pPr>
      <w:tabs>
        <w:tab w:val="center" w:pos="4536"/>
        <w:tab w:val="right" w:pos="9072"/>
      </w:tabs>
    </w:pPr>
  </w:style>
  <w:style w:type="character" w:customStyle="1" w:styleId="PieddepageCar">
    <w:name w:val="Pied de page Car"/>
    <w:basedOn w:val="Policepardfaut"/>
    <w:link w:val="Pieddepage"/>
    <w:uiPriority w:val="99"/>
    <w:rsid w:val="00D940CD"/>
    <w:rPr>
      <w:rFonts w:ascii="Times New Roman" w:eastAsia="Times New Roman" w:hAnsi="Times New Roman" w:cs="Times New Roman"/>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bedel.gouba@sonabel.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dg@sonabel.b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edel.gouba@sonabel.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iat.dg@sonabel.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A69E-D4D2-49B3-B0EE-6D09BF77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1100</Words>
  <Characters>6055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NEER-TAMBA</dc:creator>
  <cp:keywords/>
  <dc:description/>
  <cp:lastModifiedBy>ZONGO SAYOUBA</cp:lastModifiedBy>
  <cp:revision>7</cp:revision>
  <cp:lastPrinted>2023-04-11T16:41:00Z</cp:lastPrinted>
  <dcterms:created xsi:type="dcterms:W3CDTF">2024-06-10T16:20:00Z</dcterms:created>
  <dcterms:modified xsi:type="dcterms:W3CDTF">2024-07-18T16:36:00Z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2bb7e335,5e6359e0,7d93b5e1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2024-02-09T10:37:58Z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04b3772a-8905-424e-9e99-321792fccc8a</vt:lpwstr>
  </property>
  <property fmtid="{D5CDD505-2E9C-101B-9397-08002B2CF9AE}" pid="11" name="MSIP_Label_9ef4adf7-25a7-4f52-a61a-df7190f1d881_ContentBits">
    <vt:lpwstr>1</vt:lpwstr>
  </property>
</Properties>
</file>