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8E4336" w14:textId="77777777" w:rsidR="00693E81" w:rsidRPr="00896A6C" w:rsidRDefault="00693E81" w:rsidP="00693E81">
      <w:pPr>
        <w:tabs>
          <w:tab w:val="clear" w:pos="284"/>
          <w:tab w:val="left" w:pos="0"/>
        </w:tabs>
        <w:jc w:val="center"/>
        <w:rPr>
          <w:lang w:val="fr-FR"/>
        </w:rPr>
      </w:pPr>
      <w:r w:rsidRPr="00896A6C">
        <w:rPr>
          <w:b/>
          <w:lang w:val="fr-FR"/>
        </w:rPr>
        <w:t>APPEL À MANIFESTATION D’INTÉRÊT</w:t>
      </w:r>
    </w:p>
    <w:p w14:paraId="64B54D8D" w14:textId="77777777" w:rsidR="00693E81" w:rsidRPr="00896A6C" w:rsidRDefault="00693E81" w:rsidP="00693E81">
      <w:pPr>
        <w:jc w:val="center"/>
        <w:rPr>
          <w:lang w:val="fr-FR"/>
        </w:rPr>
      </w:pPr>
      <w:r w:rsidRPr="00896A6C">
        <w:rPr>
          <w:b/>
          <w:lang w:val="fr-FR"/>
        </w:rPr>
        <w:t>(SERVICES DE CONSULTANTS – SELECTION DE FIRMES)</w:t>
      </w:r>
    </w:p>
    <w:p w14:paraId="1A6CF962" w14:textId="77777777" w:rsidR="00693E81" w:rsidRPr="00896A6C" w:rsidRDefault="00693E81" w:rsidP="00693E81">
      <w:pPr>
        <w:pStyle w:val="ChapterNumber"/>
        <w:tabs>
          <w:tab w:val="clear" w:pos="-720"/>
        </w:tabs>
        <w:rPr>
          <w:rFonts w:ascii="Times New Roman" w:hAnsi="Times New Roman"/>
          <w:spacing w:val="-2"/>
          <w:sz w:val="16"/>
          <w:szCs w:val="16"/>
          <w:lang w:val="fr-FR"/>
        </w:rPr>
      </w:pPr>
    </w:p>
    <w:p w14:paraId="61A7F24D" w14:textId="77777777" w:rsidR="00693E81" w:rsidRPr="00896A6C" w:rsidRDefault="00693E81" w:rsidP="00693E81">
      <w:pPr>
        <w:jc w:val="center"/>
        <w:rPr>
          <w:spacing w:val="-2"/>
          <w:sz w:val="22"/>
          <w:lang w:val="fr-FR"/>
        </w:rPr>
      </w:pPr>
      <w:r w:rsidRPr="00896A6C">
        <w:rPr>
          <w:spacing w:val="-2"/>
          <w:sz w:val="22"/>
          <w:lang w:val="fr-FR"/>
        </w:rPr>
        <w:t>REPUBLIQUE DU MALI</w:t>
      </w:r>
    </w:p>
    <w:p w14:paraId="03075BAD" w14:textId="77777777" w:rsidR="00693E81" w:rsidRPr="00896A6C" w:rsidRDefault="00693E81" w:rsidP="00693E81">
      <w:pPr>
        <w:jc w:val="center"/>
        <w:rPr>
          <w:spacing w:val="-2"/>
          <w:sz w:val="22"/>
          <w:lang w:val="fr-FR"/>
        </w:rPr>
      </w:pPr>
    </w:p>
    <w:p w14:paraId="4C54BE4F" w14:textId="0A68F3FE" w:rsidR="00693E81" w:rsidRPr="00896A6C" w:rsidRDefault="00693E81" w:rsidP="00693E81">
      <w:pPr>
        <w:jc w:val="center"/>
        <w:rPr>
          <w:spacing w:val="-2"/>
          <w:sz w:val="22"/>
          <w:lang w:val="fr-FR"/>
        </w:rPr>
      </w:pPr>
      <w:r w:rsidRPr="00896A6C">
        <w:rPr>
          <w:spacing w:val="-2"/>
          <w:sz w:val="22"/>
          <w:lang w:val="fr-FR"/>
        </w:rPr>
        <w:t xml:space="preserve">Programme de Développement Intégré des Ressources Animales et Aquacoles </w:t>
      </w:r>
      <w:r w:rsidR="0054552E" w:rsidRPr="00896A6C">
        <w:rPr>
          <w:spacing w:val="-2"/>
          <w:sz w:val="22"/>
          <w:lang w:val="fr-FR"/>
        </w:rPr>
        <w:t>au</w:t>
      </w:r>
      <w:r w:rsidRPr="00896A6C">
        <w:rPr>
          <w:spacing w:val="-2"/>
          <w:sz w:val="22"/>
          <w:lang w:val="fr-FR"/>
        </w:rPr>
        <w:t xml:space="preserve"> Mali : Volets Aviculture </w:t>
      </w:r>
      <w:r w:rsidR="0054552E" w:rsidRPr="00896A6C">
        <w:rPr>
          <w:spacing w:val="-2"/>
          <w:sz w:val="22"/>
          <w:lang w:val="fr-FR"/>
        </w:rPr>
        <w:t>e</w:t>
      </w:r>
      <w:r w:rsidRPr="00896A6C">
        <w:rPr>
          <w:spacing w:val="-2"/>
          <w:sz w:val="22"/>
          <w:lang w:val="fr-FR"/>
        </w:rPr>
        <w:t>t Aquaculture</w:t>
      </w:r>
      <w:r w:rsidR="005179BF" w:rsidRPr="00896A6C">
        <w:rPr>
          <w:spacing w:val="-2"/>
          <w:sz w:val="22"/>
          <w:lang w:val="fr-FR"/>
        </w:rPr>
        <w:t xml:space="preserve"> (PDIRAAM</w:t>
      </w:r>
      <w:r w:rsidR="006378D7" w:rsidRPr="00896A6C">
        <w:rPr>
          <w:spacing w:val="-2"/>
          <w:sz w:val="22"/>
          <w:lang w:val="fr-FR"/>
        </w:rPr>
        <w:t xml:space="preserve"> </w:t>
      </w:r>
      <w:r w:rsidR="00945DBC" w:rsidRPr="00896A6C">
        <w:rPr>
          <w:spacing w:val="-2"/>
          <w:sz w:val="22"/>
          <w:lang w:val="fr-FR"/>
        </w:rPr>
        <w:t>PHASE</w:t>
      </w:r>
      <w:r w:rsidR="006378D7" w:rsidRPr="00896A6C">
        <w:rPr>
          <w:spacing w:val="-2"/>
          <w:sz w:val="22"/>
          <w:lang w:val="fr-FR"/>
        </w:rPr>
        <w:t xml:space="preserve"> </w:t>
      </w:r>
      <w:r w:rsidR="005179BF" w:rsidRPr="00896A6C">
        <w:rPr>
          <w:spacing w:val="-2"/>
          <w:sz w:val="22"/>
          <w:lang w:val="fr-FR"/>
        </w:rPr>
        <w:t>2)</w:t>
      </w:r>
    </w:p>
    <w:p w14:paraId="6A15BAF6" w14:textId="77777777" w:rsidR="00693E81" w:rsidRPr="00896A6C" w:rsidRDefault="00693E81" w:rsidP="00693E81">
      <w:pPr>
        <w:jc w:val="left"/>
        <w:rPr>
          <w:spacing w:val="-2"/>
          <w:sz w:val="16"/>
          <w:szCs w:val="16"/>
          <w:lang w:val="fr-FR"/>
        </w:rPr>
      </w:pPr>
      <w:r w:rsidRPr="00896A6C">
        <w:rPr>
          <w:spacing w:val="-2"/>
          <w:lang w:val="fr-FR"/>
        </w:rPr>
        <w:t xml:space="preserve">                                                                     </w:t>
      </w:r>
    </w:p>
    <w:p w14:paraId="5EB24D2D" w14:textId="77777777" w:rsidR="00693E81" w:rsidRPr="00896A6C" w:rsidRDefault="00693E81" w:rsidP="00693E81">
      <w:pPr>
        <w:jc w:val="left"/>
        <w:rPr>
          <w:spacing w:val="-2"/>
          <w:lang w:val="fr-FR"/>
        </w:rPr>
      </w:pPr>
      <w:r w:rsidRPr="00896A6C">
        <w:rPr>
          <w:spacing w:val="-2"/>
          <w:lang w:val="fr-FR"/>
        </w:rPr>
        <w:t xml:space="preserve">                                                                     ELEVAGE ET PECHE</w:t>
      </w:r>
    </w:p>
    <w:p w14:paraId="7947A111" w14:textId="77777777" w:rsidR="00693E81" w:rsidRPr="00896A6C" w:rsidRDefault="00693E81" w:rsidP="00693E81">
      <w:pPr>
        <w:jc w:val="center"/>
        <w:rPr>
          <w:spacing w:val="-2"/>
          <w:sz w:val="14"/>
          <w:szCs w:val="14"/>
          <w:lang w:val="fr-FR"/>
        </w:rPr>
      </w:pPr>
    </w:p>
    <w:p w14:paraId="4BFB14B1" w14:textId="77777777" w:rsidR="00693E81" w:rsidRPr="00896A6C" w:rsidRDefault="00693E81" w:rsidP="00693E81">
      <w:pPr>
        <w:jc w:val="center"/>
        <w:rPr>
          <w:spacing w:val="-2"/>
          <w:lang w:val="fr-FR"/>
        </w:rPr>
      </w:pPr>
      <w:r w:rsidRPr="00896A6C">
        <w:rPr>
          <w:spacing w:val="-2"/>
          <w:lang w:val="fr-FR"/>
        </w:rPr>
        <w:t>SERVICES DE CONSULTANTS</w:t>
      </w:r>
    </w:p>
    <w:p w14:paraId="7A55AC87" w14:textId="77777777" w:rsidR="00693E81" w:rsidRPr="00896A6C" w:rsidRDefault="00693E81" w:rsidP="00693E81">
      <w:pPr>
        <w:jc w:val="center"/>
        <w:rPr>
          <w:spacing w:val="-2"/>
          <w:sz w:val="16"/>
          <w:szCs w:val="16"/>
          <w:lang w:val="fr-FR"/>
        </w:rPr>
      </w:pPr>
    </w:p>
    <w:p w14:paraId="43C8BC44" w14:textId="77777777" w:rsidR="00693E81" w:rsidRPr="00896A6C" w:rsidRDefault="00693E81" w:rsidP="00693E81">
      <w:pPr>
        <w:pStyle w:val="BodyText"/>
        <w:spacing w:after="0"/>
        <w:jc w:val="center"/>
        <w:rPr>
          <w:lang w:val="fr-FR"/>
        </w:rPr>
      </w:pPr>
      <w:r w:rsidRPr="00896A6C">
        <w:rPr>
          <w:lang w:val="fr-FR"/>
        </w:rPr>
        <w:t>Mode de financement :</w:t>
      </w:r>
      <w:r w:rsidRPr="00896A6C">
        <w:rPr>
          <w:i/>
          <w:lang w:val="fr-FR"/>
        </w:rPr>
        <w:t xml:space="preserve"> </w:t>
      </w:r>
      <w:r w:rsidRPr="00896A6C">
        <w:rPr>
          <w:sz w:val="22"/>
          <w:lang w:val="fr-FR"/>
        </w:rPr>
        <w:t>Prêt</w:t>
      </w:r>
      <w:r w:rsidRPr="00896A6C">
        <w:rPr>
          <w:i/>
          <w:sz w:val="22"/>
          <w:lang w:val="fr-FR"/>
        </w:rPr>
        <w:t xml:space="preserve"> – conforme à la Charia</w:t>
      </w:r>
      <w:r w:rsidRPr="00896A6C">
        <w:rPr>
          <w:i/>
          <w:lang w:val="fr-FR"/>
        </w:rPr>
        <w:t xml:space="preserve"> </w:t>
      </w:r>
    </w:p>
    <w:p w14:paraId="06EB550C" w14:textId="77777777" w:rsidR="00693E81" w:rsidRPr="00896A6C" w:rsidRDefault="00693E81" w:rsidP="00693E81">
      <w:pPr>
        <w:pStyle w:val="BodyText"/>
        <w:spacing w:after="0"/>
        <w:jc w:val="left"/>
        <w:rPr>
          <w:sz w:val="12"/>
          <w:szCs w:val="12"/>
          <w:lang w:val="fr-FR"/>
        </w:rPr>
      </w:pPr>
    </w:p>
    <w:p w14:paraId="0D2A66C2" w14:textId="77777777" w:rsidR="00693E81" w:rsidRPr="00896A6C" w:rsidRDefault="00693E81" w:rsidP="00693E81">
      <w:pPr>
        <w:pStyle w:val="BodyText"/>
        <w:spacing w:after="0"/>
        <w:jc w:val="center"/>
        <w:rPr>
          <w:sz w:val="22"/>
          <w:lang w:val="fr-FR"/>
        </w:rPr>
      </w:pPr>
      <w:r w:rsidRPr="00896A6C">
        <w:rPr>
          <w:lang w:val="fr-FR"/>
        </w:rPr>
        <w:t xml:space="preserve">N° de Financement : </w:t>
      </w:r>
      <w:r w:rsidRPr="00896A6C">
        <w:rPr>
          <w:b/>
          <w:bCs/>
          <w:sz w:val="22"/>
          <w:lang w:val="fr-FR"/>
        </w:rPr>
        <w:t>MLI-1020</w:t>
      </w:r>
    </w:p>
    <w:p w14:paraId="1A310343" w14:textId="77777777" w:rsidR="00693E81" w:rsidRPr="00896A6C" w:rsidRDefault="00693E81" w:rsidP="00A57B23">
      <w:pPr>
        <w:rPr>
          <w:spacing w:val="-2"/>
          <w:sz w:val="14"/>
          <w:szCs w:val="14"/>
          <w:lang w:val="fr-FR"/>
        </w:rPr>
      </w:pPr>
    </w:p>
    <w:p w14:paraId="05524254" w14:textId="3FC73814" w:rsidR="00693E81" w:rsidRPr="00896A6C" w:rsidRDefault="00693E81" w:rsidP="00243C10">
      <w:pPr>
        <w:spacing w:after="120"/>
        <w:rPr>
          <w:spacing w:val="-2"/>
          <w:lang w:val="fr-FR"/>
        </w:rPr>
      </w:pPr>
      <w:r w:rsidRPr="00896A6C">
        <w:rPr>
          <w:spacing w:val="-2"/>
          <w:sz w:val="22"/>
          <w:lang w:val="fr-FR"/>
        </w:rPr>
        <w:t>Le Gouvernement de la République du MALI</w:t>
      </w:r>
      <w:r w:rsidRPr="00896A6C">
        <w:rPr>
          <w:spacing w:val="-2"/>
          <w:lang w:val="fr-FR"/>
        </w:rPr>
        <w:t xml:space="preserve"> </w:t>
      </w:r>
      <w:r w:rsidRPr="00896A6C">
        <w:rPr>
          <w:iCs/>
          <w:spacing w:val="-2"/>
          <w:lang w:val="fr-FR"/>
        </w:rPr>
        <w:t xml:space="preserve">a reçu un financement </w:t>
      </w:r>
      <w:r w:rsidRPr="00896A6C">
        <w:rPr>
          <w:spacing w:val="-2"/>
          <w:lang w:val="fr-FR"/>
        </w:rPr>
        <w:t xml:space="preserve">de la Banque Islamique de Développement afin de couvrir le coût du </w:t>
      </w:r>
      <w:r w:rsidRPr="00896A6C">
        <w:rPr>
          <w:spacing w:val="-2"/>
          <w:sz w:val="22"/>
          <w:lang w:val="fr-FR"/>
        </w:rPr>
        <w:t>Programme de Développement Intégré des Ressources Animales et Aquacoles en République du Mali : Volets Aviculture Et Aquaculture</w:t>
      </w:r>
      <w:r w:rsidRPr="00896A6C">
        <w:rPr>
          <w:spacing w:val="-2"/>
          <w:lang w:val="fr-FR"/>
        </w:rPr>
        <w:t>, et a l’intention d’utiliser une partie des sommes accordées pour financer des services de consultants.</w:t>
      </w:r>
    </w:p>
    <w:p w14:paraId="498CDAD4" w14:textId="686AEAD9" w:rsidR="00B26273" w:rsidRPr="00896A6C" w:rsidRDefault="003B6FF2" w:rsidP="00FA5A24">
      <w:pPr>
        <w:spacing w:after="120"/>
        <w:rPr>
          <w:spacing w:val="-2"/>
          <w:lang w:val="fr-FR"/>
        </w:rPr>
      </w:pPr>
      <w:r w:rsidRPr="00896A6C">
        <w:rPr>
          <w:spacing w:val="-2"/>
          <w:lang w:val="fr-FR"/>
        </w:rPr>
        <w:t>L</w:t>
      </w:r>
      <w:r w:rsidR="00243C10" w:rsidRPr="00896A6C">
        <w:rPr>
          <w:spacing w:val="-2"/>
          <w:lang w:val="fr-FR"/>
        </w:rPr>
        <w:t>es services comprennent</w:t>
      </w:r>
      <w:r w:rsidR="006849B6" w:rsidRPr="00896A6C">
        <w:rPr>
          <w:spacing w:val="-2"/>
          <w:lang w:val="fr-FR"/>
        </w:rPr>
        <w:t> </w:t>
      </w:r>
      <w:r w:rsidR="006378D7" w:rsidRPr="00896A6C">
        <w:rPr>
          <w:spacing w:val="-2"/>
          <w:lang w:val="fr-FR"/>
        </w:rPr>
        <w:t xml:space="preserve">: </w:t>
      </w:r>
      <w:bookmarkStart w:id="0" w:name="_Hlk155599719"/>
      <w:r w:rsidR="006378D7" w:rsidRPr="00896A6C">
        <w:rPr>
          <w:b/>
          <w:bCs/>
          <w:spacing w:val="-2"/>
          <w:lang w:val="fr-FR"/>
        </w:rPr>
        <w:t>LE RECRUTEMENT D’UN BUREAU D’ETUDES POUR LES ETUDES TECHNIQUES ET LE CONTROLE DES TRAVAUX D’AMENAGEMENT, DE CONSTRUCTION, REHABILITATION DES INFRASTRUCTURES AQUACOLES ET AVICOLES DANS LES CERCLES DE DIEMA, KAYES, YELIMANE, NIORO, KOLOKANI, NARA ET NIONO</w:t>
      </w:r>
      <w:bookmarkEnd w:id="0"/>
      <w:r w:rsidR="00730265" w:rsidRPr="00896A6C">
        <w:rPr>
          <w:b/>
          <w:bCs/>
          <w:spacing w:val="-2"/>
          <w:lang w:val="fr-FR"/>
        </w:rPr>
        <w:t>.</w:t>
      </w:r>
      <w:r w:rsidRPr="00896A6C">
        <w:rPr>
          <w:i/>
          <w:iCs/>
          <w:spacing w:val="-2"/>
          <w:lang w:val="fr-FR"/>
        </w:rPr>
        <w:t xml:space="preserve"> </w:t>
      </w:r>
      <w:r w:rsidR="00730265" w:rsidRPr="00896A6C">
        <w:rPr>
          <w:i/>
          <w:iCs/>
          <w:spacing w:val="-2"/>
          <w:lang w:val="fr-FR"/>
        </w:rPr>
        <w:t>La</w:t>
      </w:r>
      <w:r w:rsidRPr="00896A6C">
        <w:rPr>
          <w:i/>
          <w:iCs/>
          <w:spacing w:val="-2"/>
          <w:lang w:val="fr-FR"/>
        </w:rPr>
        <w:t xml:space="preserve"> date prévue </w:t>
      </w:r>
      <w:r w:rsidR="00DF1CC2" w:rsidRPr="00896A6C">
        <w:rPr>
          <w:i/>
          <w:iCs/>
          <w:spacing w:val="-2"/>
          <w:lang w:val="fr-FR"/>
        </w:rPr>
        <w:t>pour</w:t>
      </w:r>
      <w:r w:rsidRPr="00896A6C">
        <w:rPr>
          <w:i/>
          <w:iCs/>
          <w:spacing w:val="-2"/>
          <w:lang w:val="fr-FR"/>
        </w:rPr>
        <w:t xml:space="preserve"> </w:t>
      </w:r>
      <w:r w:rsidR="006849B6" w:rsidRPr="00896A6C">
        <w:rPr>
          <w:i/>
          <w:iCs/>
          <w:spacing w:val="-2"/>
          <w:lang w:val="fr-FR"/>
        </w:rPr>
        <w:t xml:space="preserve">le </w:t>
      </w:r>
      <w:r w:rsidRPr="00896A6C">
        <w:rPr>
          <w:i/>
          <w:iCs/>
          <w:spacing w:val="-2"/>
          <w:lang w:val="fr-FR"/>
        </w:rPr>
        <w:t>démarrage</w:t>
      </w:r>
      <w:r w:rsidR="00B26273" w:rsidRPr="00896A6C">
        <w:rPr>
          <w:i/>
          <w:iCs/>
          <w:spacing w:val="-2"/>
          <w:lang w:val="fr-FR"/>
        </w:rPr>
        <w:t xml:space="preserve"> est le </w:t>
      </w:r>
      <w:r w:rsidR="00B24BF3" w:rsidRPr="00896A6C">
        <w:rPr>
          <w:i/>
          <w:iCs/>
          <w:spacing w:val="-2"/>
          <w:lang w:val="fr-FR"/>
        </w:rPr>
        <w:t>2</w:t>
      </w:r>
      <w:r w:rsidR="006378D7" w:rsidRPr="00896A6C">
        <w:rPr>
          <w:i/>
          <w:iCs/>
          <w:spacing w:val="-2"/>
          <w:lang w:val="fr-FR"/>
        </w:rPr>
        <w:t>6</w:t>
      </w:r>
      <w:r w:rsidR="00B26273" w:rsidRPr="00896A6C">
        <w:rPr>
          <w:i/>
          <w:iCs/>
          <w:spacing w:val="-2"/>
          <w:lang w:val="fr-FR"/>
        </w:rPr>
        <w:t xml:space="preserve"> </w:t>
      </w:r>
      <w:r w:rsidR="006378D7" w:rsidRPr="00896A6C">
        <w:rPr>
          <w:i/>
          <w:iCs/>
          <w:spacing w:val="-2"/>
          <w:lang w:val="fr-FR"/>
        </w:rPr>
        <w:t xml:space="preserve">Aout </w:t>
      </w:r>
      <w:r w:rsidR="00B26273" w:rsidRPr="00896A6C">
        <w:rPr>
          <w:i/>
          <w:iCs/>
          <w:spacing w:val="-2"/>
          <w:lang w:val="fr-FR"/>
        </w:rPr>
        <w:t>2024</w:t>
      </w:r>
      <w:r w:rsidRPr="00896A6C">
        <w:rPr>
          <w:i/>
          <w:iCs/>
          <w:spacing w:val="-2"/>
          <w:lang w:val="fr-FR"/>
        </w:rPr>
        <w:t xml:space="preserve">. </w:t>
      </w:r>
    </w:p>
    <w:p w14:paraId="1F4145D7" w14:textId="0D3D5BCC" w:rsidR="003B6FF2" w:rsidRPr="00896A6C" w:rsidRDefault="003B6FF2" w:rsidP="00FA5A24">
      <w:pPr>
        <w:spacing w:after="120"/>
        <w:rPr>
          <w:i/>
          <w:spacing w:val="-2"/>
          <w:lang w:val="fr-FR"/>
        </w:rPr>
      </w:pPr>
      <w:r w:rsidRPr="00896A6C">
        <w:rPr>
          <w:spacing w:val="-2"/>
          <w:lang w:val="fr-FR"/>
        </w:rPr>
        <w:t xml:space="preserve">Les Termes de Référence (TdR) détaillés de la </w:t>
      </w:r>
      <w:r w:rsidR="00281F17" w:rsidRPr="00896A6C">
        <w:rPr>
          <w:spacing w:val="-2"/>
          <w:lang w:val="fr-FR"/>
        </w:rPr>
        <w:t xml:space="preserve">mission sont disponibles à l’adresse ci-dessous. </w:t>
      </w:r>
    </w:p>
    <w:p w14:paraId="7E8B42F1" w14:textId="77777777" w:rsidR="00281F17" w:rsidRPr="00896A6C" w:rsidRDefault="00281F17" w:rsidP="00281F17">
      <w:pPr>
        <w:spacing w:after="120"/>
        <w:rPr>
          <w:i/>
          <w:spacing w:val="-2"/>
          <w:sz w:val="2"/>
          <w:szCs w:val="2"/>
          <w:lang w:val="fr-FR"/>
        </w:rPr>
      </w:pPr>
    </w:p>
    <w:p w14:paraId="04EFE88E" w14:textId="6591549C" w:rsidR="00281F17" w:rsidRPr="00896A6C" w:rsidRDefault="00281F17" w:rsidP="00281F17">
      <w:pPr>
        <w:spacing w:after="120"/>
        <w:rPr>
          <w:spacing w:val="-2"/>
          <w:sz w:val="22"/>
          <w:lang w:val="fr-FR"/>
        </w:rPr>
      </w:pPr>
      <w:r w:rsidRPr="00896A6C">
        <w:rPr>
          <w:b/>
          <w:bCs/>
          <w:spacing w:val="-2"/>
          <w:sz w:val="22"/>
          <w:lang w:val="fr-FR"/>
        </w:rPr>
        <w:t xml:space="preserve">Programme de Développement Intégré des Ressources Animales et Aquacoles </w:t>
      </w:r>
      <w:r w:rsidR="0054552E" w:rsidRPr="00896A6C">
        <w:rPr>
          <w:b/>
          <w:bCs/>
          <w:spacing w:val="-2"/>
          <w:sz w:val="22"/>
          <w:lang w:val="fr-FR"/>
        </w:rPr>
        <w:t>au</w:t>
      </w:r>
      <w:r w:rsidRPr="00896A6C">
        <w:rPr>
          <w:b/>
          <w:bCs/>
          <w:spacing w:val="-2"/>
          <w:sz w:val="22"/>
          <w:lang w:val="fr-FR"/>
        </w:rPr>
        <w:t xml:space="preserve"> Mali : Volets Aviculture et Aquaculture</w:t>
      </w:r>
      <w:r w:rsidRPr="00896A6C">
        <w:rPr>
          <w:rFonts w:ascii="Roboto Light" w:hAnsi="Roboto Light"/>
          <w:b/>
          <w:bCs/>
          <w:color w:val="002060"/>
          <w:lang w:val="fr-FR"/>
        </w:rPr>
        <w:t xml:space="preserve"> (</w:t>
      </w:r>
      <w:r w:rsidRPr="00896A6C">
        <w:rPr>
          <w:b/>
          <w:bCs/>
          <w:spacing w:val="-2"/>
          <w:sz w:val="22"/>
          <w:lang w:val="fr-FR"/>
        </w:rPr>
        <w:t>PDIRAAM</w:t>
      </w:r>
      <w:r w:rsidR="006378D7" w:rsidRPr="00896A6C">
        <w:rPr>
          <w:b/>
          <w:bCs/>
          <w:spacing w:val="-2"/>
          <w:sz w:val="22"/>
          <w:lang w:val="fr-FR"/>
        </w:rPr>
        <w:t xml:space="preserve"> </w:t>
      </w:r>
      <w:r w:rsidR="00945DBC" w:rsidRPr="00896A6C">
        <w:rPr>
          <w:b/>
          <w:bCs/>
          <w:spacing w:val="-2"/>
          <w:sz w:val="22"/>
          <w:lang w:val="fr-FR"/>
        </w:rPr>
        <w:t>PHASE</w:t>
      </w:r>
      <w:r w:rsidR="0054552E" w:rsidRPr="00896A6C">
        <w:rPr>
          <w:b/>
          <w:bCs/>
          <w:spacing w:val="-2"/>
          <w:sz w:val="22"/>
          <w:lang w:val="fr-FR"/>
        </w:rPr>
        <w:t xml:space="preserve"> </w:t>
      </w:r>
      <w:r w:rsidRPr="00896A6C">
        <w:rPr>
          <w:b/>
          <w:bCs/>
          <w:spacing w:val="-2"/>
          <w:sz w:val="22"/>
          <w:lang w:val="fr-FR"/>
        </w:rPr>
        <w:t>2)</w:t>
      </w:r>
      <w:r w:rsidRPr="00896A6C">
        <w:rPr>
          <w:spacing w:val="-2"/>
          <w:sz w:val="22"/>
          <w:lang w:val="fr-FR"/>
        </w:rPr>
        <w:t xml:space="preserve">, </w:t>
      </w:r>
    </w:p>
    <w:p w14:paraId="442250DA" w14:textId="77777777" w:rsidR="00D0345B" w:rsidRPr="00896A6C" w:rsidRDefault="00D0345B" w:rsidP="00D0345B">
      <w:pPr>
        <w:spacing w:after="120"/>
        <w:rPr>
          <w:b/>
          <w:bCs/>
          <w:spacing w:val="-2"/>
          <w:sz w:val="22"/>
          <w:lang w:val="fr-FR"/>
        </w:rPr>
      </w:pPr>
      <w:r w:rsidRPr="00896A6C">
        <w:rPr>
          <w:b/>
          <w:bCs/>
          <w:spacing w:val="-2"/>
          <w:sz w:val="22"/>
          <w:lang w:val="fr-FR"/>
        </w:rPr>
        <w:t>300 mètres de la Pharmacie des halles de Bamako ; contiguë à la clinique PRENUIM NON NOCERE</w:t>
      </w:r>
    </w:p>
    <w:p w14:paraId="02B941F1" w14:textId="61F9B85A" w:rsidR="00281F17" w:rsidRPr="00896A6C" w:rsidRDefault="009C0DA2" w:rsidP="00281F17">
      <w:pPr>
        <w:spacing w:after="120"/>
        <w:rPr>
          <w:b/>
          <w:bCs/>
          <w:spacing w:val="-2"/>
          <w:sz w:val="22"/>
          <w:lang w:val="fr-FR"/>
        </w:rPr>
      </w:pPr>
      <w:r w:rsidRPr="00896A6C">
        <w:rPr>
          <w:b/>
          <w:bCs/>
          <w:spacing w:val="-2"/>
          <w:sz w:val="22"/>
          <w:lang w:val="fr-FR"/>
        </w:rPr>
        <w:t xml:space="preserve">Ancien Bâtiment du G5 SAHEL ; </w:t>
      </w:r>
    </w:p>
    <w:p w14:paraId="229CD015" w14:textId="58D6CB0F" w:rsidR="00281F17" w:rsidRPr="00896A6C" w:rsidRDefault="00281F17" w:rsidP="00281F17">
      <w:pPr>
        <w:ind w:right="72"/>
        <w:rPr>
          <w:rFonts w:ascii="CG Times" w:hAnsi="CG Times"/>
          <w:b/>
          <w:bCs/>
          <w:sz w:val="22"/>
          <w:lang w:val="fr-FR"/>
        </w:rPr>
      </w:pPr>
      <w:r w:rsidRPr="00896A6C">
        <w:rPr>
          <w:b/>
          <w:bCs/>
          <w:spacing w:val="-2"/>
          <w:sz w:val="22"/>
          <w:lang w:val="fr-FR"/>
        </w:rPr>
        <w:t xml:space="preserve">Tél : 00223 66 67 57 </w:t>
      </w:r>
      <w:r w:rsidR="00B24BF3" w:rsidRPr="00896A6C">
        <w:rPr>
          <w:b/>
          <w:bCs/>
          <w:spacing w:val="-2"/>
          <w:sz w:val="22"/>
          <w:lang w:val="fr-FR"/>
        </w:rPr>
        <w:t>7</w:t>
      </w:r>
      <w:r w:rsidRPr="00896A6C">
        <w:rPr>
          <w:b/>
          <w:bCs/>
          <w:spacing w:val="-2"/>
          <w:sz w:val="22"/>
          <w:lang w:val="fr-FR"/>
        </w:rPr>
        <w:t>2</w:t>
      </w:r>
      <w:r w:rsidR="00D0345B" w:rsidRPr="00896A6C">
        <w:rPr>
          <w:b/>
          <w:bCs/>
          <w:spacing w:val="-2"/>
          <w:sz w:val="22"/>
          <w:lang w:val="fr-FR"/>
        </w:rPr>
        <w:t> ;</w:t>
      </w:r>
      <w:r w:rsidR="0054552E" w:rsidRPr="00896A6C">
        <w:rPr>
          <w:b/>
          <w:bCs/>
          <w:spacing w:val="-2"/>
          <w:sz w:val="22"/>
          <w:lang w:val="fr-FR"/>
        </w:rPr>
        <w:t xml:space="preserve"> 76229350</w:t>
      </w:r>
    </w:p>
    <w:p w14:paraId="7BF3F44C" w14:textId="3F940146" w:rsidR="00281F17" w:rsidRPr="00896A6C" w:rsidRDefault="00281F17" w:rsidP="00FA5A24">
      <w:pPr>
        <w:spacing w:after="120"/>
        <w:rPr>
          <w:b/>
          <w:bCs/>
          <w:sz w:val="22"/>
          <w:lang w:val="fr-FR"/>
        </w:rPr>
      </w:pPr>
      <w:r w:rsidRPr="00896A6C">
        <w:rPr>
          <w:b/>
          <w:bCs/>
          <w:sz w:val="22"/>
          <w:lang w:val="fr-FR"/>
        </w:rPr>
        <w:t xml:space="preserve">Courriel : </w:t>
      </w:r>
      <w:r w:rsidRPr="00896A6C">
        <w:rPr>
          <w:rFonts w:ascii="CG Times" w:hAnsi="CG Times"/>
          <w:b/>
          <w:bCs/>
          <w:sz w:val="22"/>
          <w:lang w:val="fr-FR"/>
        </w:rPr>
        <w:t xml:space="preserve">: </w:t>
      </w:r>
      <w:hyperlink r:id="rId7" w:history="1">
        <w:r w:rsidRPr="00896A6C">
          <w:rPr>
            <w:rFonts w:ascii="CG Times" w:hAnsi="CG Times"/>
            <w:b/>
            <w:bCs/>
            <w:sz w:val="22"/>
            <w:lang w:val="fr-FR"/>
          </w:rPr>
          <w:t>soryibrahim.sidibe@gmail.com</w:t>
        </w:r>
      </w:hyperlink>
      <w:r w:rsidRPr="00896A6C">
        <w:rPr>
          <w:rFonts w:ascii="CG Times" w:hAnsi="CG Times"/>
          <w:b/>
          <w:bCs/>
          <w:sz w:val="22"/>
          <w:lang w:val="fr-FR"/>
        </w:rPr>
        <w:t>;mohamed.bdiarra@gmail.com,tallamadouc@yahoo.fr</w:t>
      </w:r>
    </w:p>
    <w:p w14:paraId="07EB7164" w14:textId="11A7CF5D" w:rsidR="00A911D7" w:rsidRPr="00896A6C" w:rsidRDefault="00B0061F" w:rsidP="00FA5A24">
      <w:pPr>
        <w:spacing w:after="120"/>
        <w:rPr>
          <w:spacing w:val="-2"/>
          <w:lang w:val="fr-FR"/>
        </w:rPr>
      </w:pPr>
      <w:r w:rsidRPr="00896A6C">
        <w:rPr>
          <w:spacing w:val="-2"/>
          <w:sz w:val="22"/>
          <w:lang w:val="fr-FR"/>
        </w:rPr>
        <w:t xml:space="preserve">Le Programme de Développement Intégré des Ressources Animales et Aquacoles en République du Mali : Volets Aviculture </w:t>
      </w:r>
      <w:r w:rsidR="0054552E" w:rsidRPr="00896A6C">
        <w:rPr>
          <w:spacing w:val="-2"/>
          <w:sz w:val="22"/>
          <w:lang w:val="fr-FR"/>
        </w:rPr>
        <w:t>e</w:t>
      </w:r>
      <w:r w:rsidRPr="00896A6C">
        <w:rPr>
          <w:spacing w:val="-2"/>
          <w:sz w:val="22"/>
          <w:lang w:val="fr-FR"/>
        </w:rPr>
        <w:t>t Aquaculture</w:t>
      </w:r>
      <w:r w:rsidR="00A57B23" w:rsidRPr="00896A6C">
        <w:rPr>
          <w:spacing w:val="-2"/>
          <w:lang w:val="fr-FR"/>
        </w:rPr>
        <w:t xml:space="preserve"> </w:t>
      </w:r>
      <w:r w:rsidR="00AC3DD4" w:rsidRPr="00896A6C">
        <w:rPr>
          <w:lang w:val="fr-FR"/>
        </w:rPr>
        <w:t xml:space="preserve">invite les </w:t>
      </w:r>
      <w:r w:rsidR="003B6FF2" w:rsidRPr="00896A6C">
        <w:rPr>
          <w:lang w:val="fr-FR"/>
        </w:rPr>
        <w:t xml:space="preserve">bureaux de </w:t>
      </w:r>
      <w:r w:rsidR="00AC3DD4" w:rsidRPr="00896A6C">
        <w:rPr>
          <w:lang w:val="fr-FR"/>
        </w:rPr>
        <w:t xml:space="preserve">Consultants </w:t>
      </w:r>
      <w:r w:rsidR="003B6FF2" w:rsidRPr="00896A6C">
        <w:rPr>
          <w:lang w:val="fr-FR"/>
        </w:rPr>
        <w:t>(« Consultants »</w:t>
      </w:r>
      <w:r w:rsidR="00A911D7" w:rsidRPr="00896A6C">
        <w:rPr>
          <w:lang w:val="fr-FR"/>
        </w:rPr>
        <w:t xml:space="preserve">) </w:t>
      </w:r>
      <w:r w:rsidR="00243C10" w:rsidRPr="00896A6C">
        <w:rPr>
          <w:lang w:val="fr-FR"/>
        </w:rPr>
        <w:t xml:space="preserve">éligibles </w:t>
      </w:r>
      <w:r w:rsidR="00AC3DD4" w:rsidRPr="00896A6C">
        <w:rPr>
          <w:lang w:val="fr-FR"/>
        </w:rPr>
        <w:t xml:space="preserve">à </w:t>
      </w:r>
      <w:r w:rsidR="00A911D7" w:rsidRPr="00896A6C">
        <w:rPr>
          <w:lang w:val="fr-FR"/>
        </w:rPr>
        <w:t xml:space="preserve">manifester </w:t>
      </w:r>
      <w:r w:rsidR="00AC3DD4" w:rsidRPr="00896A6C">
        <w:rPr>
          <w:lang w:val="fr-FR"/>
        </w:rPr>
        <w:t xml:space="preserve">leur </w:t>
      </w:r>
      <w:r w:rsidR="00A911D7" w:rsidRPr="00896A6C">
        <w:rPr>
          <w:lang w:val="fr-FR"/>
        </w:rPr>
        <w:t xml:space="preserve">intérêt </w:t>
      </w:r>
      <w:r w:rsidR="00AC3DD4" w:rsidRPr="00896A6C">
        <w:rPr>
          <w:lang w:val="fr-FR"/>
        </w:rPr>
        <w:t xml:space="preserve">en vue de fournir les </w:t>
      </w:r>
      <w:r w:rsidR="003B13CD" w:rsidRPr="00896A6C">
        <w:rPr>
          <w:lang w:val="fr-FR"/>
        </w:rPr>
        <w:t>services</w:t>
      </w:r>
      <w:r w:rsidR="00393010" w:rsidRPr="00896A6C">
        <w:rPr>
          <w:lang w:val="fr-FR"/>
        </w:rPr>
        <w:t xml:space="preserve"> ci-dessus</w:t>
      </w:r>
      <w:r w:rsidR="003B13CD" w:rsidRPr="00896A6C">
        <w:rPr>
          <w:lang w:val="fr-FR"/>
        </w:rPr>
        <w:t>.</w:t>
      </w:r>
      <w:r w:rsidR="00FB0B4B" w:rsidRPr="00896A6C">
        <w:rPr>
          <w:lang w:val="fr-FR"/>
        </w:rPr>
        <w:t xml:space="preserve"> </w:t>
      </w:r>
      <w:r w:rsidR="00A57B23" w:rsidRPr="00896A6C">
        <w:rPr>
          <w:spacing w:val="-2"/>
          <w:lang w:val="fr-FR"/>
        </w:rPr>
        <w:t xml:space="preserve">Les </w:t>
      </w:r>
      <w:r w:rsidR="00A911D7" w:rsidRPr="00896A6C">
        <w:rPr>
          <w:spacing w:val="-2"/>
          <w:lang w:val="fr-FR"/>
        </w:rPr>
        <w:t xml:space="preserve">Consultants </w:t>
      </w:r>
      <w:r w:rsidR="00A57B23" w:rsidRPr="00896A6C">
        <w:rPr>
          <w:spacing w:val="-2"/>
          <w:lang w:val="fr-FR"/>
        </w:rPr>
        <w:t xml:space="preserve">intéressés doivent </w:t>
      </w:r>
      <w:r w:rsidR="00A911D7" w:rsidRPr="00896A6C">
        <w:rPr>
          <w:spacing w:val="-2"/>
          <w:lang w:val="fr-FR"/>
        </w:rPr>
        <w:t xml:space="preserve">fournir des renseignements spécifiques </w:t>
      </w:r>
      <w:r w:rsidR="00126E07" w:rsidRPr="00896A6C">
        <w:rPr>
          <w:spacing w:val="-2"/>
          <w:lang w:val="fr-FR"/>
        </w:rPr>
        <w:t xml:space="preserve">démontrant qu’ils sont </w:t>
      </w:r>
      <w:r w:rsidR="00A911D7" w:rsidRPr="00896A6C">
        <w:rPr>
          <w:spacing w:val="-2"/>
          <w:lang w:val="fr-FR"/>
        </w:rPr>
        <w:t xml:space="preserve">pleinement </w:t>
      </w:r>
      <w:r w:rsidR="00126E07" w:rsidRPr="00896A6C">
        <w:rPr>
          <w:spacing w:val="-2"/>
          <w:lang w:val="fr-FR"/>
        </w:rPr>
        <w:t xml:space="preserve">qualifiés pour </w:t>
      </w:r>
      <w:r w:rsidR="00A911D7" w:rsidRPr="00896A6C">
        <w:rPr>
          <w:spacing w:val="-2"/>
          <w:lang w:val="fr-FR"/>
        </w:rPr>
        <w:t xml:space="preserve">réaliser </w:t>
      </w:r>
      <w:r w:rsidR="00126E07" w:rsidRPr="00896A6C">
        <w:rPr>
          <w:spacing w:val="-2"/>
          <w:lang w:val="fr-FR"/>
        </w:rPr>
        <w:t xml:space="preserve">les prestations </w:t>
      </w:r>
      <w:r w:rsidR="00A57B23" w:rsidRPr="00896A6C">
        <w:rPr>
          <w:spacing w:val="-2"/>
          <w:lang w:val="fr-FR"/>
        </w:rPr>
        <w:t>(</w:t>
      </w:r>
      <w:r w:rsidR="00126E07" w:rsidRPr="00896A6C">
        <w:rPr>
          <w:spacing w:val="-2"/>
          <w:lang w:val="fr-FR"/>
        </w:rPr>
        <w:t>documentation</w:t>
      </w:r>
      <w:r w:rsidR="00A57B23" w:rsidRPr="00896A6C">
        <w:rPr>
          <w:spacing w:val="-2"/>
          <w:lang w:val="fr-FR"/>
        </w:rPr>
        <w:t xml:space="preserve">, </w:t>
      </w:r>
      <w:r w:rsidR="00126E07" w:rsidRPr="00896A6C">
        <w:rPr>
          <w:spacing w:val="-2"/>
          <w:lang w:val="fr-FR"/>
        </w:rPr>
        <w:t xml:space="preserve">référence de prestations similaires, expérience dans des </w:t>
      </w:r>
      <w:r w:rsidR="00A911D7" w:rsidRPr="00896A6C">
        <w:rPr>
          <w:spacing w:val="-2"/>
          <w:lang w:val="fr-FR"/>
        </w:rPr>
        <w:t xml:space="preserve">conditions </w:t>
      </w:r>
      <w:r w:rsidR="00126E07" w:rsidRPr="00896A6C">
        <w:rPr>
          <w:spacing w:val="-2"/>
          <w:lang w:val="fr-FR"/>
        </w:rPr>
        <w:t xml:space="preserve">comparables, disponibilité de </w:t>
      </w:r>
      <w:r w:rsidR="00243C10" w:rsidRPr="00896A6C">
        <w:rPr>
          <w:spacing w:val="-2"/>
          <w:lang w:val="fr-FR"/>
        </w:rPr>
        <w:t xml:space="preserve">compétences adéquates parmi leur </w:t>
      </w:r>
      <w:r w:rsidR="00126E07" w:rsidRPr="00896A6C">
        <w:rPr>
          <w:spacing w:val="-2"/>
          <w:lang w:val="fr-FR"/>
        </w:rPr>
        <w:t>personnel, etc</w:t>
      </w:r>
      <w:r w:rsidR="00A57B23" w:rsidRPr="00896A6C">
        <w:rPr>
          <w:spacing w:val="-2"/>
          <w:lang w:val="fr-FR"/>
        </w:rPr>
        <w:t xml:space="preserve">.). </w:t>
      </w:r>
    </w:p>
    <w:p w14:paraId="74D0EEEB" w14:textId="1754C148" w:rsidR="00045B7A" w:rsidRPr="00896A6C" w:rsidRDefault="00A911D7" w:rsidP="00FA5A24">
      <w:pPr>
        <w:spacing w:after="120"/>
        <w:rPr>
          <w:spacing w:val="-2"/>
          <w:lang w:val="fr-FR"/>
        </w:rPr>
      </w:pPr>
      <w:r w:rsidRPr="00896A6C">
        <w:rPr>
          <w:spacing w:val="-2"/>
          <w:lang w:val="fr-FR"/>
        </w:rPr>
        <w:t xml:space="preserve">Les critères d’établissement de la liste restreinte sont : </w:t>
      </w:r>
    </w:p>
    <w:p w14:paraId="12F4274F" w14:textId="77777777" w:rsidR="00045B7A" w:rsidRPr="00896A6C" w:rsidRDefault="00045B7A" w:rsidP="00045B7A">
      <w:pPr>
        <w:rPr>
          <w:spacing w:val="-2"/>
          <w:sz w:val="22"/>
          <w:lang w:val="fr-FR"/>
        </w:rPr>
      </w:pPr>
      <w:r w:rsidRPr="00896A6C">
        <w:rPr>
          <w:spacing w:val="-2"/>
          <w:sz w:val="22"/>
          <w:lang w:val="fr-FR"/>
        </w:rPr>
        <w:t>L’expérience dans les domaines ou tâches ci-après sera considérée comme une exigence minimale pour la mission :</w:t>
      </w:r>
    </w:p>
    <w:p w14:paraId="6D0659BA" w14:textId="77777777" w:rsidR="0062063E" w:rsidRPr="00896A6C" w:rsidRDefault="0062063E" w:rsidP="00045B7A">
      <w:pPr>
        <w:rPr>
          <w:spacing w:val="-2"/>
          <w:sz w:val="22"/>
          <w:lang w:val="fr-FR"/>
        </w:rPr>
      </w:pPr>
    </w:p>
    <w:p w14:paraId="25821501" w14:textId="377DDCB8" w:rsidR="007C191D" w:rsidRPr="00896A6C" w:rsidRDefault="00EF61D5" w:rsidP="007C15A9">
      <w:pPr>
        <w:pStyle w:val="BodyText"/>
        <w:keepLines/>
        <w:numPr>
          <w:ilvl w:val="0"/>
          <w:numId w:val="5"/>
        </w:numPr>
        <w:spacing w:line="276" w:lineRule="auto"/>
        <w:rPr>
          <w:b/>
          <w:bCs/>
          <w:spacing w:val="-2"/>
          <w:sz w:val="22"/>
          <w:lang w:val="fr-FR"/>
        </w:rPr>
      </w:pPr>
      <w:r w:rsidRPr="00896A6C">
        <w:rPr>
          <w:b/>
          <w:bCs/>
          <w:spacing w:val="-2"/>
          <w:sz w:val="22"/>
          <w:lang w:val="fr-FR"/>
        </w:rPr>
        <w:t>Être un bureau spécialisé dans l</w:t>
      </w:r>
      <w:r w:rsidR="00C23D8E" w:rsidRPr="00896A6C">
        <w:rPr>
          <w:b/>
          <w:bCs/>
          <w:spacing w:val="-2"/>
          <w:sz w:val="22"/>
          <w:lang w:val="fr-FR"/>
        </w:rPr>
        <w:t>es</w:t>
      </w:r>
      <w:r w:rsidR="001F5C1B" w:rsidRPr="00896A6C">
        <w:rPr>
          <w:b/>
          <w:bCs/>
          <w:spacing w:val="-2"/>
          <w:sz w:val="22"/>
          <w:lang w:val="fr-FR"/>
        </w:rPr>
        <w:t xml:space="preserve"> travaux publics, BTP,</w:t>
      </w:r>
      <w:r w:rsidRPr="00896A6C">
        <w:rPr>
          <w:b/>
          <w:bCs/>
          <w:spacing w:val="-2"/>
          <w:sz w:val="22"/>
          <w:lang w:val="fr-FR"/>
        </w:rPr>
        <w:t xml:space="preserve"> études </w:t>
      </w:r>
      <w:r w:rsidR="00B24BF3" w:rsidRPr="00896A6C">
        <w:rPr>
          <w:b/>
          <w:bCs/>
          <w:spacing w:val="-2"/>
          <w:sz w:val="22"/>
          <w:lang w:val="fr-FR"/>
        </w:rPr>
        <w:t>et contrôle</w:t>
      </w:r>
      <w:r w:rsidRPr="00896A6C">
        <w:rPr>
          <w:b/>
          <w:bCs/>
          <w:spacing w:val="-2"/>
          <w:sz w:val="22"/>
          <w:lang w:val="fr-FR"/>
        </w:rPr>
        <w:t xml:space="preserve"> avec au moins dix (10) ans d’expériences</w:t>
      </w:r>
      <w:r w:rsidR="009963CA" w:rsidRPr="00896A6C">
        <w:rPr>
          <w:b/>
          <w:bCs/>
          <w:spacing w:val="-2"/>
          <w:sz w:val="22"/>
          <w:lang w:val="fr-FR"/>
        </w:rPr>
        <w:t> ;</w:t>
      </w:r>
    </w:p>
    <w:p w14:paraId="0C927033" w14:textId="08D59E87" w:rsidR="00CF3986" w:rsidRPr="00896A6C" w:rsidRDefault="00CF3986" w:rsidP="00CF3986">
      <w:pPr>
        <w:numPr>
          <w:ilvl w:val="0"/>
          <w:numId w:val="4"/>
        </w:numPr>
        <w:tabs>
          <w:tab w:val="clear" w:pos="284"/>
          <w:tab w:val="left" w:pos="720"/>
        </w:tabs>
        <w:suppressAutoHyphens w:val="0"/>
        <w:ind w:left="1040"/>
        <w:rPr>
          <w:b/>
          <w:bCs/>
          <w:spacing w:val="-2"/>
          <w:sz w:val="22"/>
          <w:lang w:val="fr-FR"/>
        </w:rPr>
      </w:pPr>
      <w:r w:rsidRPr="00896A6C">
        <w:rPr>
          <w:b/>
          <w:bCs/>
          <w:spacing w:val="-2"/>
          <w:sz w:val="22"/>
          <w:lang w:val="fr-FR"/>
        </w:rPr>
        <w:t xml:space="preserve">Avoir conduit ou participé à au moins </w:t>
      </w:r>
      <w:r w:rsidR="00BE1F3D" w:rsidRPr="00896A6C">
        <w:rPr>
          <w:b/>
          <w:bCs/>
          <w:spacing w:val="-2"/>
          <w:sz w:val="22"/>
          <w:lang w:val="fr-FR"/>
        </w:rPr>
        <w:t>trois</w:t>
      </w:r>
      <w:r w:rsidRPr="00896A6C">
        <w:rPr>
          <w:b/>
          <w:bCs/>
          <w:spacing w:val="-2"/>
          <w:sz w:val="22"/>
          <w:lang w:val="fr-FR"/>
        </w:rPr>
        <w:t xml:space="preserve"> (0</w:t>
      </w:r>
      <w:r w:rsidR="00BE1F3D" w:rsidRPr="00896A6C">
        <w:rPr>
          <w:b/>
          <w:bCs/>
          <w:spacing w:val="-2"/>
          <w:sz w:val="22"/>
          <w:lang w:val="fr-FR"/>
        </w:rPr>
        <w:t>3</w:t>
      </w:r>
      <w:r w:rsidRPr="00896A6C">
        <w:rPr>
          <w:b/>
          <w:bCs/>
          <w:spacing w:val="-2"/>
          <w:sz w:val="22"/>
          <w:lang w:val="fr-FR"/>
        </w:rPr>
        <w:t xml:space="preserve">) </w:t>
      </w:r>
      <w:r w:rsidR="00BE1F3D" w:rsidRPr="00896A6C">
        <w:rPr>
          <w:b/>
          <w:bCs/>
          <w:spacing w:val="-2"/>
          <w:sz w:val="22"/>
          <w:lang w:val="fr-FR"/>
        </w:rPr>
        <w:t>missions</w:t>
      </w:r>
      <w:r w:rsidRPr="00896A6C">
        <w:rPr>
          <w:b/>
          <w:bCs/>
          <w:spacing w:val="-2"/>
          <w:sz w:val="22"/>
          <w:lang w:val="fr-FR"/>
        </w:rPr>
        <w:t xml:space="preserve"> </w:t>
      </w:r>
      <w:r w:rsidR="0054552E" w:rsidRPr="00896A6C">
        <w:rPr>
          <w:b/>
          <w:bCs/>
          <w:spacing w:val="-2"/>
          <w:sz w:val="22"/>
          <w:lang w:val="fr-FR"/>
        </w:rPr>
        <w:t>similaires.</w:t>
      </w:r>
    </w:p>
    <w:p w14:paraId="21B04145" w14:textId="77777777" w:rsidR="006B3303" w:rsidRPr="00896A6C" w:rsidRDefault="006B3303" w:rsidP="00045B7A">
      <w:pPr>
        <w:spacing w:after="120"/>
        <w:ind w:left="720"/>
        <w:rPr>
          <w:rFonts w:ascii="Arial" w:hAnsi="Arial" w:cs="Arial"/>
          <w:sz w:val="2"/>
          <w:szCs w:val="2"/>
          <w:lang w:val="fr-FR"/>
        </w:rPr>
      </w:pPr>
    </w:p>
    <w:p w14:paraId="690CE18D" w14:textId="77777777" w:rsidR="00B64548" w:rsidRPr="00896A6C" w:rsidRDefault="00B64548" w:rsidP="00B64548">
      <w:pPr>
        <w:spacing w:after="120"/>
        <w:rPr>
          <w:lang w:val="fr-FR"/>
        </w:rPr>
      </w:pPr>
      <w:r w:rsidRPr="00896A6C">
        <w:rPr>
          <w:lang w:val="fr-FR"/>
        </w:rPr>
        <w:t xml:space="preserve">Les </w:t>
      </w:r>
      <w:r w:rsidRPr="00896A6C">
        <w:rPr>
          <w:spacing w:val="-2"/>
          <w:lang w:val="fr-FR"/>
        </w:rPr>
        <w:t>Consultants</w:t>
      </w:r>
      <w:r w:rsidRPr="00896A6C">
        <w:rPr>
          <w:lang w:val="fr-FR"/>
        </w:rPr>
        <w:t xml:space="preserve"> intéressés sont invités à prendre connaissance des Clauses 1.23 et 1.24 des Directives sur l’acquisition des Services de Consultants dans le cadre des Projets financés par la Banque Islamique de Développement (les « Directives ») définissant les règles de la BIsD concernant les conflits d’intérêt.</w:t>
      </w:r>
    </w:p>
    <w:p w14:paraId="2E35BEF5" w14:textId="485B3AC3" w:rsidR="004807C6" w:rsidRPr="00896A6C" w:rsidRDefault="00A57B23" w:rsidP="004807C6">
      <w:pPr>
        <w:spacing w:after="120"/>
        <w:rPr>
          <w:spacing w:val="-2"/>
          <w:lang w:val="fr-FR"/>
        </w:rPr>
      </w:pPr>
      <w:r w:rsidRPr="00896A6C">
        <w:rPr>
          <w:spacing w:val="-2"/>
          <w:lang w:val="fr-FR"/>
        </w:rPr>
        <w:t xml:space="preserve">Les </w:t>
      </w:r>
      <w:r w:rsidR="00B64548" w:rsidRPr="00896A6C">
        <w:rPr>
          <w:spacing w:val="-2"/>
          <w:lang w:val="fr-FR"/>
        </w:rPr>
        <w:t xml:space="preserve">Consultants </w:t>
      </w:r>
      <w:r w:rsidRPr="00896A6C">
        <w:rPr>
          <w:spacing w:val="-2"/>
          <w:lang w:val="fr-FR"/>
        </w:rPr>
        <w:t xml:space="preserve">peuvent </w:t>
      </w:r>
      <w:r w:rsidR="00B64548" w:rsidRPr="00896A6C">
        <w:rPr>
          <w:spacing w:val="-2"/>
          <w:lang w:val="fr-FR"/>
        </w:rPr>
        <w:t xml:space="preserve">s’associer avec d’autres firmes afin de renforcer </w:t>
      </w:r>
      <w:r w:rsidR="00CF3921" w:rsidRPr="00896A6C">
        <w:rPr>
          <w:spacing w:val="-2"/>
          <w:lang w:val="fr-FR"/>
        </w:rPr>
        <w:t>leurs qualifications</w:t>
      </w:r>
      <w:r w:rsidR="00B64548" w:rsidRPr="00896A6C">
        <w:rPr>
          <w:spacing w:val="-2"/>
          <w:lang w:val="fr-FR"/>
        </w:rPr>
        <w:t xml:space="preserve"> en </w:t>
      </w:r>
      <w:r w:rsidR="004807C6" w:rsidRPr="00896A6C">
        <w:rPr>
          <w:spacing w:val="-2"/>
          <w:lang w:val="fr-FR"/>
        </w:rPr>
        <w:t xml:space="preserve">indiquant clairement le type d’association, c’est-à-dire un groupement </w:t>
      </w:r>
      <w:r w:rsidR="00393010" w:rsidRPr="00896A6C">
        <w:rPr>
          <w:spacing w:val="-2"/>
          <w:lang w:val="fr-FR"/>
        </w:rPr>
        <w:t>de consultants</w:t>
      </w:r>
      <w:r w:rsidR="004807C6" w:rsidRPr="00896A6C">
        <w:rPr>
          <w:spacing w:val="-2"/>
          <w:lang w:val="fr-FR"/>
        </w:rPr>
        <w:t xml:space="preserve">, </w:t>
      </w:r>
      <w:r w:rsidR="00CF3921" w:rsidRPr="00896A6C">
        <w:rPr>
          <w:spacing w:val="-2"/>
          <w:lang w:val="fr-FR"/>
        </w:rPr>
        <w:t>ou une</w:t>
      </w:r>
      <w:r w:rsidR="004807C6" w:rsidRPr="00896A6C">
        <w:rPr>
          <w:spacing w:val="-2"/>
          <w:lang w:val="fr-FR"/>
        </w:rPr>
        <w:t xml:space="preserve"> intention </w:t>
      </w:r>
      <w:r w:rsidR="004807C6" w:rsidRPr="00896A6C">
        <w:rPr>
          <w:spacing w:val="-2"/>
          <w:lang w:val="fr-FR"/>
        </w:rPr>
        <w:lastRenderedPageBreak/>
        <w:t>de sous-traitance.</w:t>
      </w:r>
      <w:r w:rsidR="000337B1" w:rsidRPr="00896A6C">
        <w:rPr>
          <w:spacing w:val="-2"/>
          <w:lang w:val="fr-FR"/>
        </w:rPr>
        <w:t xml:space="preserve"> Dans le cas de groupement, tous les partenaires du groupement seront conjointement et solidairement responsables pour la totalité du contrat, en cas d’attribution.</w:t>
      </w:r>
    </w:p>
    <w:p w14:paraId="4A1CFCF6" w14:textId="6B79AAC1" w:rsidR="00BE1F3D" w:rsidRPr="00896A6C" w:rsidRDefault="00BE1F3D" w:rsidP="004807C6">
      <w:pPr>
        <w:spacing w:after="120"/>
        <w:rPr>
          <w:b/>
          <w:bCs/>
          <w:spacing w:val="-2"/>
          <w:lang w:val="fr-FR"/>
        </w:rPr>
      </w:pPr>
      <w:r w:rsidRPr="00896A6C">
        <w:rPr>
          <w:b/>
          <w:bCs/>
          <w:lang w:val="fr-FR"/>
        </w:rPr>
        <w:t>Les Personnels-clés ne feront pas l’objet d’évaluation au stade de l’établissement de la liste retreinte</w:t>
      </w:r>
    </w:p>
    <w:p w14:paraId="5EEB8396" w14:textId="738B4D76" w:rsidR="004807C6" w:rsidRPr="00896A6C" w:rsidRDefault="004807C6" w:rsidP="004807C6">
      <w:pPr>
        <w:spacing w:after="120"/>
        <w:rPr>
          <w:spacing w:val="-2"/>
          <w:lang w:val="fr-FR"/>
        </w:rPr>
      </w:pPr>
      <w:r w:rsidRPr="00896A6C">
        <w:rPr>
          <w:spacing w:val="-2"/>
          <w:lang w:val="fr-FR"/>
        </w:rPr>
        <w:t>L</w:t>
      </w:r>
      <w:r w:rsidR="00CF3292" w:rsidRPr="00896A6C">
        <w:rPr>
          <w:spacing w:val="-2"/>
          <w:lang w:val="fr-FR"/>
        </w:rPr>
        <w:t xml:space="preserve">a </w:t>
      </w:r>
      <w:r w:rsidR="009E0D5D" w:rsidRPr="00896A6C">
        <w:rPr>
          <w:spacing w:val="-2"/>
          <w:lang w:val="fr-FR"/>
        </w:rPr>
        <w:t>sélection</w:t>
      </w:r>
      <w:r w:rsidRPr="00896A6C">
        <w:rPr>
          <w:spacing w:val="-2"/>
          <w:lang w:val="fr-FR"/>
        </w:rPr>
        <w:t xml:space="preserve"> se fera en conformité avec </w:t>
      </w:r>
      <w:r w:rsidR="000337B1" w:rsidRPr="00896A6C">
        <w:rPr>
          <w:spacing w:val="-2"/>
          <w:lang w:val="fr-FR"/>
        </w:rPr>
        <w:t xml:space="preserve">la méthode </w:t>
      </w:r>
      <w:r w:rsidR="001F01EB" w:rsidRPr="00896A6C">
        <w:rPr>
          <w:spacing w:val="-2"/>
          <w:lang w:val="fr-FR"/>
        </w:rPr>
        <w:t>de ‘</w:t>
      </w:r>
      <w:r w:rsidR="00BE1F3D" w:rsidRPr="00896A6C">
        <w:rPr>
          <w:b/>
          <w:bCs/>
          <w:lang w:val="fr-FR"/>
        </w:rPr>
        <w:t>Sélection Basée sur la Qualité et les Coûts réservés aux pays membres (SBCQ/PM</w:t>
      </w:r>
      <w:r w:rsidR="00BE1F3D" w:rsidRPr="00896A6C">
        <w:rPr>
          <w:lang w:val="fr-FR"/>
        </w:rPr>
        <w:t>)</w:t>
      </w:r>
      <w:r w:rsidR="001F01EB" w:rsidRPr="00896A6C">
        <w:rPr>
          <w:i/>
          <w:spacing w:val="-2"/>
          <w:lang w:val="fr-FR"/>
        </w:rPr>
        <w:t xml:space="preserve"> </w:t>
      </w:r>
      <w:r w:rsidR="001F01EB" w:rsidRPr="00896A6C">
        <w:rPr>
          <w:spacing w:val="-2"/>
          <w:lang w:val="fr-FR"/>
        </w:rPr>
        <w:t>’’</w:t>
      </w:r>
      <w:r w:rsidR="000337B1" w:rsidRPr="00896A6C">
        <w:rPr>
          <w:spacing w:val="-2"/>
          <w:lang w:val="fr-FR"/>
        </w:rPr>
        <w:t xml:space="preserve"> </w:t>
      </w:r>
      <w:r w:rsidRPr="00896A6C">
        <w:rPr>
          <w:spacing w:val="-2"/>
          <w:lang w:val="fr-FR"/>
        </w:rPr>
        <w:t xml:space="preserve">stipulée dans les </w:t>
      </w:r>
      <w:r w:rsidRPr="00896A6C">
        <w:rPr>
          <w:rFonts w:ascii="CG Times" w:hAnsi="CG Times"/>
          <w:lang w:val="fr-FR"/>
        </w:rPr>
        <w:t>Directives.</w:t>
      </w:r>
      <w:r w:rsidR="00CF3292" w:rsidRPr="00896A6C">
        <w:rPr>
          <w:spacing w:val="-2"/>
          <w:lang w:val="fr-FR"/>
        </w:rPr>
        <w:t xml:space="preserve"> </w:t>
      </w:r>
    </w:p>
    <w:p w14:paraId="0C23EF61" w14:textId="7DCA9A13" w:rsidR="00A57B23" w:rsidRPr="00896A6C" w:rsidRDefault="00A57B23" w:rsidP="00FA5A24">
      <w:pPr>
        <w:spacing w:after="120"/>
        <w:rPr>
          <w:spacing w:val="-2"/>
          <w:sz w:val="22"/>
          <w:lang w:val="fr-FR"/>
        </w:rPr>
      </w:pPr>
      <w:r w:rsidRPr="00896A6C">
        <w:rPr>
          <w:spacing w:val="-2"/>
          <w:lang w:val="fr-FR"/>
        </w:rPr>
        <w:t xml:space="preserve">Les consultants intéressés peuvent obtenir </w:t>
      </w:r>
      <w:r w:rsidR="00A5335A" w:rsidRPr="00896A6C">
        <w:rPr>
          <w:spacing w:val="-2"/>
          <w:lang w:val="fr-FR"/>
        </w:rPr>
        <w:t xml:space="preserve">des </w:t>
      </w:r>
      <w:r w:rsidRPr="00896A6C">
        <w:rPr>
          <w:spacing w:val="-2"/>
          <w:lang w:val="fr-FR"/>
        </w:rPr>
        <w:t xml:space="preserve">informations </w:t>
      </w:r>
      <w:r w:rsidR="000337B1" w:rsidRPr="00896A6C">
        <w:rPr>
          <w:spacing w:val="-2"/>
          <w:lang w:val="fr-FR"/>
        </w:rPr>
        <w:t xml:space="preserve">additionnelles </w:t>
      </w:r>
      <w:r w:rsidR="00A5335A" w:rsidRPr="00896A6C">
        <w:rPr>
          <w:spacing w:val="-2"/>
          <w:lang w:val="fr-FR"/>
        </w:rPr>
        <w:t xml:space="preserve">à </w:t>
      </w:r>
      <w:r w:rsidRPr="00896A6C">
        <w:rPr>
          <w:spacing w:val="-2"/>
          <w:lang w:val="fr-FR"/>
        </w:rPr>
        <w:t xml:space="preserve">l'adresse </w:t>
      </w:r>
      <w:r w:rsidR="00A5335A" w:rsidRPr="00896A6C">
        <w:rPr>
          <w:spacing w:val="-2"/>
          <w:lang w:val="fr-FR"/>
        </w:rPr>
        <w:t xml:space="preserve">mentionnée </w:t>
      </w:r>
      <w:r w:rsidRPr="00896A6C">
        <w:rPr>
          <w:spacing w:val="-2"/>
          <w:lang w:val="fr-FR"/>
        </w:rPr>
        <w:t xml:space="preserve">ci-dessous </w:t>
      </w:r>
      <w:r w:rsidR="00A5335A" w:rsidRPr="00896A6C">
        <w:rPr>
          <w:spacing w:val="-2"/>
          <w:lang w:val="fr-FR"/>
        </w:rPr>
        <w:t>aux</w:t>
      </w:r>
      <w:r w:rsidRPr="00896A6C">
        <w:rPr>
          <w:spacing w:val="-2"/>
          <w:lang w:val="fr-FR"/>
        </w:rPr>
        <w:t xml:space="preserve"> heures </w:t>
      </w:r>
      <w:r w:rsidR="00A5335A" w:rsidRPr="00896A6C">
        <w:rPr>
          <w:spacing w:val="-2"/>
          <w:lang w:val="fr-FR"/>
        </w:rPr>
        <w:t xml:space="preserve">d’ouverture de bureaux </w:t>
      </w:r>
      <w:r w:rsidR="000337B1" w:rsidRPr="00896A6C">
        <w:rPr>
          <w:spacing w:val="-2"/>
          <w:lang w:val="fr-FR"/>
        </w:rPr>
        <w:t>indiquées </w:t>
      </w:r>
      <w:r w:rsidR="00A5335A" w:rsidRPr="00896A6C">
        <w:rPr>
          <w:spacing w:val="-2"/>
          <w:lang w:val="fr-FR"/>
        </w:rPr>
        <w:t>:</w:t>
      </w:r>
      <w:r w:rsidRPr="00896A6C">
        <w:rPr>
          <w:spacing w:val="-2"/>
          <w:lang w:val="fr-FR"/>
        </w:rPr>
        <w:t xml:space="preserve"> </w:t>
      </w:r>
      <w:r w:rsidR="00D13856" w:rsidRPr="00896A6C">
        <w:rPr>
          <w:spacing w:val="-2"/>
          <w:sz w:val="22"/>
          <w:lang w:val="fr-FR"/>
        </w:rPr>
        <w:t>de 7h 30 mn à 16 h, du lundi au jeudi et de 7h 30 à 17h 30 le vendredi.</w:t>
      </w:r>
    </w:p>
    <w:p w14:paraId="59A32691" w14:textId="29E47687" w:rsidR="00A57B23" w:rsidRPr="00896A6C" w:rsidRDefault="00A57B23" w:rsidP="00FA5A24">
      <w:pPr>
        <w:spacing w:after="120"/>
        <w:rPr>
          <w:spacing w:val="-2"/>
          <w:lang w:val="fr-FR"/>
        </w:rPr>
      </w:pPr>
      <w:r w:rsidRPr="00896A6C">
        <w:rPr>
          <w:spacing w:val="-2"/>
          <w:lang w:val="fr-FR"/>
        </w:rPr>
        <w:t xml:space="preserve">Les </w:t>
      </w:r>
      <w:r w:rsidR="00FA5A24" w:rsidRPr="00896A6C">
        <w:rPr>
          <w:spacing w:val="-2"/>
          <w:lang w:val="fr-FR"/>
        </w:rPr>
        <w:t>manifestat</w:t>
      </w:r>
      <w:r w:rsidRPr="00896A6C">
        <w:rPr>
          <w:spacing w:val="-2"/>
          <w:lang w:val="fr-FR"/>
        </w:rPr>
        <w:t xml:space="preserve">ions d'intérêt </w:t>
      </w:r>
      <w:r w:rsidR="000337B1" w:rsidRPr="00896A6C">
        <w:rPr>
          <w:spacing w:val="-2"/>
          <w:lang w:val="fr-FR"/>
        </w:rPr>
        <w:t xml:space="preserve">sous forme écrite </w:t>
      </w:r>
      <w:r w:rsidRPr="00896A6C">
        <w:rPr>
          <w:spacing w:val="-2"/>
          <w:lang w:val="fr-FR"/>
        </w:rPr>
        <w:t xml:space="preserve">doivent être </w:t>
      </w:r>
      <w:r w:rsidR="00A5335A" w:rsidRPr="00896A6C">
        <w:rPr>
          <w:spacing w:val="-2"/>
          <w:lang w:val="fr-FR"/>
        </w:rPr>
        <w:t>déposées</w:t>
      </w:r>
      <w:r w:rsidRPr="00896A6C">
        <w:rPr>
          <w:spacing w:val="-2"/>
          <w:lang w:val="fr-FR"/>
        </w:rPr>
        <w:t xml:space="preserve"> </w:t>
      </w:r>
      <w:r w:rsidR="003C4578" w:rsidRPr="00896A6C">
        <w:rPr>
          <w:spacing w:val="-2"/>
          <w:lang w:val="fr-FR"/>
        </w:rPr>
        <w:t>(courrier</w:t>
      </w:r>
      <w:r w:rsidR="00A537F4" w:rsidRPr="00896A6C">
        <w:rPr>
          <w:spacing w:val="-2"/>
          <w:lang w:val="fr-FR"/>
        </w:rPr>
        <w:t xml:space="preserve"> physique et par </w:t>
      </w:r>
      <w:r w:rsidR="000337B1" w:rsidRPr="00896A6C">
        <w:rPr>
          <w:spacing w:val="-2"/>
          <w:lang w:val="fr-FR"/>
        </w:rPr>
        <w:t xml:space="preserve">courriel) </w:t>
      </w:r>
      <w:r w:rsidRPr="00896A6C">
        <w:rPr>
          <w:spacing w:val="-2"/>
          <w:lang w:val="fr-FR"/>
        </w:rPr>
        <w:t xml:space="preserve">à l'adresse </w:t>
      </w:r>
      <w:r w:rsidR="00A5335A" w:rsidRPr="00896A6C">
        <w:rPr>
          <w:spacing w:val="-2"/>
          <w:lang w:val="fr-FR"/>
        </w:rPr>
        <w:t xml:space="preserve">mentionnée </w:t>
      </w:r>
      <w:r w:rsidRPr="00896A6C">
        <w:rPr>
          <w:spacing w:val="-2"/>
          <w:lang w:val="fr-FR"/>
        </w:rPr>
        <w:t>ci-dessous au plus tard le</w:t>
      </w:r>
      <w:r w:rsidR="00D13856" w:rsidRPr="00896A6C">
        <w:rPr>
          <w:spacing w:val="-2"/>
          <w:lang w:val="fr-FR"/>
        </w:rPr>
        <w:t> </w:t>
      </w:r>
      <w:r w:rsidR="00AE3308" w:rsidRPr="00896A6C">
        <w:rPr>
          <w:b/>
          <w:bCs/>
          <w:spacing w:val="-2"/>
          <w:lang w:val="fr-FR"/>
        </w:rPr>
        <w:t>31 juillet 2024.</w:t>
      </w:r>
    </w:p>
    <w:p w14:paraId="5942C317" w14:textId="7EFCF182" w:rsidR="00D13856" w:rsidRPr="00896A6C" w:rsidRDefault="00D13856" w:rsidP="00D13856">
      <w:pPr>
        <w:spacing w:after="120"/>
        <w:rPr>
          <w:spacing w:val="-2"/>
          <w:sz w:val="22"/>
          <w:lang w:val="fr-FR"/>
        </w:rPr>
      </w:pPr>
      <w:r w:rsidRPr="00896A6C">
        <w:rPr>
          <w:b/>
          <w:bCs/>
          <w:spacing w:val="-2"/>
          <w:sz w:val="22"/>
          <w:lang w:val="fr-FR"/>
        </w:rPr>
        <w:t>Programme de Développement Intégré des Ressources Animales et Aquacoles en République du Mali : Volets Aviculture et Aquaculture</w:t>
      </w:r>
      <w:r w:rsidRPr="00896A6C">
        <w:rPr>
          <w:rFonts w:ascii="Roboto Light" w:hAnsi="Roboto Light"/>
          <w:b/>
          <w:bCs/>
          <w:color w:val="002060"/>
          <w:lang w:val="fr-FR"/>
        </w:rPr>
        <w:t xml:space="preserve"> (</w:t>
      </w:r>
      <w:r w:rsidRPr="00896A6C">
        <w:rPr>
          <w:b/>
          <w:bCs/>
          <w:spacing w:val="-2"/>
          <w:sz w:val="22"/>
          <w:lang w:val="fr-FR"/>
        </w:rPr>
        <w:t>PDIRAAM</w:t>
      </w:r>
      <w:r w:rsidR="006378D7" w:rsidRPr="00896A6C">
        <w:rPr>
          <w:b/>
          <w:bCs/>
          <w:spacing w:val="-2"/>
          <w:sz w:val="22"/>
          <w:lang w:val="fr-FR"/>
        </w:rPr>
        <w:t xml:space="preserve"> </w:t>
      </w:r>
      <w:r w:rsidR="0056642C" w:rsidRPr="00896A6C">
        <w:rPr>
          <w:b/>
          <w:bCs/>
          <w:spacing w:val="-2"/>
          <w:sz w:val="22"/>
          <w:lang w:val="fr-FR"/>
        </w:rPr>
        <w:t xml:space="preserve">PHASE </w:t>
      </w:r>
      <w:r w:rsidRPr="00896A6C">
        <w:rPr>
          <w:b/>
          <w:bCs/>
          <w:spacing w:val="-2"/>
          <w:sz w:val="22"/>
          <w:lang w:val="fr-FR"/>
        </w:rPr>
        <w:t>2)</w:t>
      </w:r>
      <w:r w:rsidRPr="00896A6C">
        <w:rPr>
          <w:spacing w:val="-2"/>
          <w:sz w:val="22"/>
          <w:lang w:val="fr-FR"/>
        </w:rPr>
        <w:t xml:space="preserve">, </w:t>
      </w:r>
    </w:p>
    <w:p w14:paraId="0E545BD8" w14:textId="77777777" w:rsidR="0054552E" w:rsidRPr="00896A6C" w:rsidRDefault="0054552E" w:rsidP="0054552E">
      <w:pPr>
        <w:spacing w:after="120"/>
        <w:rPr>
          <w:b/>
          <w:bCs/>
          <w:spacing w:val="-2"/>
          <w:sz w:val="22"/>
          <w:lang w:val="fr-FR"/>
        </w:rPr>
      </w:pPr>
      <w:r w:rsidRPr="00896A6C">
        <w:rPr>
          <w:b/>
          <w:bCs/>
          <w:spacing w:val="-2"/>
          <w:sz w:val="22"/>
          <w:lang w:val="fr-FR"/>
        </w:rPr>
        <w:t>300 mètres de la Pharmacie des halles de Bamako ; contiguë à la clinique PRENUIM NON NOCERE</w:t>
      </w:r>
    </w:p>
    <w:p w14:paraId="3BE895F4" w14:textId="678FE117" w:rsidR="00D13856" w:rsidRPr="00896A6C" w:rsidRDefault="0054552E" w:rsidP="00D13856">
      <w:pPr>
        <w:spacing w:after="120"/>
        <w:rPr>
          <w:b/>
          <w:bCs/>
          <w:spacing w:val="-2"/>
          <w:sz w:val="22"/>
          <w:lang w:val="fr-FR"/>
        </w:rPr>
      </w:pPr>
      <w:r w:rsidRPr="00896A6C">
        <w:rPr>
          <w:b/>
          <w:bCs/>
          <w:spacing w:val="-2"/>
          <w:sz w:val="22"/>
          <w:lang w:val="fr-FR"/>
        </w:rPr>
        <w:t>Ancien Bâtiment du G5 SAHEL ;</w:t>
      </w:r>
      <w:r w:rsidR="00D13856" w:rsidRPr="00896A6C">
        <w:rPr>
          <w:b/>
          <w:bCs/>
          <w:spacing w:val="-2"/>
          <w:sz w:val="22"/>
          <w:lang w:val="fr-FR"/>
        </w:rPr>
        <w:t xml:space="preserve">  </w:t>
      </w:r>
    </w:p>
    <w:p w14:paraId="64CD73CD" w14:textId="32C53921" w:rsidR="00D13856" w:rsidRPr="00896A6C" w:rsidRDefault="00D13856" w:rsidP="00D13856">
      <w:pPr>
        <w:ind w:right="72"/>
        <w:rPr>
          <w:rFonts w:ascii="CG Times" w:hAnsi="CG Times"/>
          <w:b/>
          <w:bCs/>
          <w:sz w:val="22"/>
          <w:lang w:val="fr-FR"/>
        </w:rPr>
      </w:pPr>
      <w:r w:rsidRPr="00896A6C">
        <w:rPr>
          <w:b/>
          <w:bCs/>
          <w:spacing w:val="-2"/>
          <w:sz w:val="22"/>
          <w:lang w:val="fr-FR"/>
        </w:rPr>
        <w:t xml:space="preserve">Tél : 00223 66 67 57 </w:t>
      </w:r>
      <w:r w:rsidR="006378D7" w:rsidRPr="00896A6C">
        <w:rPr>
          <w:b/>
          <w:bCs/>
          <w:spacing w:val="-2"/>
          <w:sz w:val="22"/>
          <w:lang w:val="fr-FR"/>
        </w:rPr>
        <w:t>7</w:t>
      </w:r>
      <w:r w:rsidRPr="00896A6C">
        <w:rPr>
          <w:b/>
          <w:bCs/>
          <w:spacing w:val="-2"/>
          <w:sz w:val="22"/>
          <w:lang w:val="fr-FR"/>
        </w:rPr>
        <w:t>2</w:t>
      </w:r>
      <w:r w:rsidRPr="00896A6C">
        <w:rPr>
          <w:rFonts w:ascii="CG Times" w:hAnsi="CG Times"/>
          <w:b/>
          <w:bCs/>
          <w:sz w:val="22"/>
          <w:lang w:val="fr-FR"/>
        </w:rPr>
        <w:t>/ 00223 76229350</w:t>
      </w:r>
    </w:p>
    <w:p w14:paraId="38E06839" w14:textId="77777777" w:rsidR="00D13856" w:rsidRPr="00896A6C" w:rsidRDefault="00D13856" w:rsidP="00D13856">
      <w:pPr>
        <w:ind w:right="72"/>
        <w:rPr>
          <w:rFonts w:ascii="CG Times" w:hAnsi="CG Times"/>
          <w:b/>
          <w:bCs/>
          <w:sz w:val="16"/>
          <w:szCs w:val="18"/>
          <w:lang w:val="fr-FR"/>
        </w:rPr>
      </w:pPr>
    </w:p>
    <w:p w14:paraId="140B2A00" w14:textId="77777777" w:rsidR="00D13856" w:rsidRPr="00896A6C" w:rsidRDefault="00D13856" w:rsidP="00D13856">
      <w:pPr>
        <w:spacing w:after="120"/>
        <w:rPr>
          <w:b/>
          <w:bCs/>
          <w:spacing w:val="-2"/>
          <w:sz w:val="22"/>
          <w:szCs w:val="22"/>
          <w:lang w:val="fr-FR"/>
        </w:rPr>
      </w:pPr>
      <w:r w:rsidRPr="00896A6C">
        <w:rPr>
          <w:b/>
          <w:bCs/>
          <w:iCs/>
          <w:spacing w:val="-2"/>
          <w:sz w:val="22"/>
          <w:szCs w:val="22"/>
          <w:lang w:val="fr-FR"/>
        </w:rPr>
        <w:t>À l'attention : Sory Ibrahim SIDIBE, Coordinateur National du Programme</w:t>
      </w:r>
    </w:p>
    <w:p w14:paraId="0B570CEF" w14:textId="16F72776" w:rsidR="00D13856" w:rsidRPr="00896A6C" w:rsidRDefault="00D13856" w:rsidP="00D13856">
      <w:pPr>
        <w:ind w:right="72"/>
        <w:rPr>
          <w:rFonts w:ascii="CG Times" w:hAnsi="CG Times"/>
          <w:b/>
          <w:bCs/>
          <w:i/>
          <w:sz w:val="22"/>
          <w:szCs w:val="22"/>
          <w:lang w:val="fr-FR"/>
        </w:rPr>
      </w:pPr>
      <w:r w:rsidRPr="00896A6C">
        <w:rPr>
          <w:b/>
          <w:bCs/>
          <w:spacing w:val="-2"/>
          <w:sz w:val="22"/>
          <w:szCs w:val="22"/>
          <w:lang w:val="fr-FR"/>
        </w:rPr>
        <w:t xml:space="preserve">Tél : 00223 66 67 57 </w:t>
      </w:r>
      <w:r w:rsidR="00B24BF3" w:rsidRPr="00896A6C">
        <w:rPr>
          <w:b/>
          <w:bCs/>
          <w:spacing w:val="-2"/>
          <w:sz w:val="22"/>
          <w:szCs w:val="22"/>
          <w:lang w:val="fr-FR"/>
        </w:rPr>
        <w:t>7</w:t>
      </w:r>
      <w:r w:rsidRPr="00896A6C">
        <w:rPr>
          <w:b/>
          <w:bCs/>
          <w:spacing w:val="-2"/>
          <w:sz w:val="22"/>
          <w:szCs w:val="22"/>
          <w:lang w:val="fr-FR"/>
        </w:rPr>
        <w:t>2</w:t>
      </w:r>
    </w:p>
    <w:p w14:paraId="2597D284" w14:textId="77777777" w:rsidR="00D13856" w:rsidRPr="009E53CB" w:rsidRDefault="00D13856" w:rsidP="00D13856">
      <w:pPr>
        <w:rPr>
          <w:b/>
          <w:bCs/>
          <w:sz w:val="22"/>
          <w:szCs w:val="22"/>
          <w:lang w:val="fr-FR"/>
        </w:rPr>
      </w:pPr>
      <w:r w:rsidRPr="00896A6C">
        <w:rPr>
          <w:rFonts w:ascii="CG Times" w:hAnsi="CG Times"/>
          <w:b/>
          <w:bCs/>
          <w:i/>
          <w:sz w:val="22"/>
          <w:szCs w:val="22"/>
          <w:lang w:val="fr-FR"/>
        </w:rPr>
        <w:t xml:space="preserve">Courriel : </w:t>
      </w:r>
      <w:hyperlink r:id="rId8" w:history="1">
        <w:r w:rsidRPr="00896A6C">
          <w:rPr>
            <w:rStyle w:val="Hyperlink"/>
            <w:rFonts w:ascii="CG Times" w:hAnsi="CG Times"/>
            <w:b/>
            <w:bCs/>
            <w:i/>
            <w:sz w:val="22"/>
            <w:szCs w:val="22"/>
            <w:u w:val="none"/>
            <w:lang w:val="fr-FR"/>
          </w:rPr>
          <w:t>soryibrahim.sidibe@gmail.com</w:t>
        </w:r>
      </w:hyperlink>
      <w:r w:rsidRPr="009E53CB">
        <w:rPr>
          <w:rFonts w:ascii="CG Times" w:hAnsi="CG Times"/>
          <w:b/>
          <w:bCs/>
          <w:i/>
          <w:sz w:val="22"/>
          <w:szCs w:val="22"/>
          <w:lang w:val="fr-FR"/>
        </w:rPr>
        <w:t xml:space="preserve"> </w:t>
      </w:r>
    </w:p>
    <w:p w14:paraId="4C73D371" w14:textId="77777777" w:rsidR="00D13856" w:rsidRPr="00827A76" w:rsidRDefault="00D13856" w:rsidP="00D13856">
      <w:pPr>
        <w:rPr>
          <w:spacing w:val="-2"/>
          <w:lang w:val="fr-FR"/>
        </w:rPr>
      </w:pPr>
      <w:r w:rsidRPr="00827A76">
        <w:rPr>
          <w:iCs/>
          <w:spacing w:val="-2"/>
          <w:lang w:val="fr-FR"/>
        </w:rPr>
        <w:t xml:space="preserve"> </w:t>
      </w:r>
    </w:p>
    <w:p w14:paraId="0926E483" w14:textId="12836674" w:rsidR="00FA5A24" w:rsidRPr="00827A76" w:rsidRDefault="00FA5A24" w:rsidP="00D13856">
      <w:pPr>
        <w:rPr>
          <w:spacing w:val="-2"/>
          <w:lang w:val="fr-FR"/>
        </w:rPr>
      </w:pPr>
    </w:p>
    <w:sectPr w:rsidR="00FA5A24" w:rsidRPr="00827A76" w:rsidSect="002A3997">
      <w:headerReference w:type="even" r:id="rId9"/>
      <w:headerReference w:type="default" r:id="rId10"/>
      <w:headerReference w:type="first" r:id="rId11"/>
      <w:pgSz w:w="11906" w:h="16838"/>
      <w:pgMar w:top="1135" w:right="1133"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644A03" w14:textId="77777777" w:rsidR="004F2502" w:rsidRDefault="004F2502" w:rsidP="00A57B23">
      <w:r>
        <w:separator/>
      </w:r>
    </w:p>
  </w:endnote>
  <w:endnote w:type="continuationSeparator" w:id="0">
    <w:p w14:paraId="0151B8CE" w14:textId="77777777" w:rsidR="004F2502" w:rsidRDefault="004F2502" w:rsidP="00A57B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Roboto Light">
    <w:panose1 w:val="02000000000000000000"/>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49AD3B" w14:textId="77777777" w:rsidR="004F2502" w:rsidRDefault="004F2502" w:rsidP="00A57B23">
      <w:r>
        <w:separator/>
      </w:r>
    </w:p>
  </w:footnote>
  <w:footnote w:type="continuationSeparator" w:id="0">
    <w:p w14:paraId="4FDB1709" w14:textId="77777777" w:rsidR="004F2502" w:rsidRDefault="004F2502" w:rsidP="00A57B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4E9F24" w14:textId="77777777" w:rsidR="00AE3308" w:rsidRDefault="00AE33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D2152E" w14:textId="77777777" w:rsidR="00AE3308" w:rsidRDefault="00AE33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0E60C1" w14:textId="77777777" w:rsidR="00AE3308" w:rsidRDefault="00AE33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345781"/>
    <w:multiLevelType w:val="hybridMultilevel"/>
    <w:tmpl w:val="CB2A8A08"/>
    <w:lvl w:ilvl="0" w:tplc="040C000D">
      <w:start w:val="1"/>
      <w:numFmt w:val="bullet"/>
      <w:lvlText w:val=""/>
      <w:lvlJc w:val="left"/>
      <w:pPr>
        <w:ind w:left="1060" w:hanging="360"/>
      </w:pPr>
      <w:rPr>
        <w:rFonts w:ascii="Wingdings" w:hAnsi="Wingdings" w:hint="default"/>
      </w:rPr>
    </w:lvl>
    <w:lvl w:ilvl="1" w:tplc="040C0003" w:tentative="1">
      <w:start w:val="1"/>
      <w:numFmt w:val="bullet"/>
      <w:lvlText w:val="o"/>
      <w:lvlJc w:val="left"/>
      <w:pPr>
        <w:ind w:left="1780" w:hanging="360"/>
      </w:pPr>
      <w:rPr>
        <w:rFonts w:ascii="Courier New" w:hAnsi="Courier New" w:cs="Courier New" w:hint="default"/>
      </w:rPr>
    </w:lvl>
    <w:lvl w:ilvl="2" w:tplc="040C0005" w:tentative="1">
      <w:start w:val="1"/>
      <w:numFmt w:val="bullet"/>
      <w:lvlText w:val=""/>
      <w:lvlJc w:val="left"/>
      <w:pPr>
        <w:ind w:left="2500" w:hanging="360"/>
      </w:pPr>
      <w:rPr>
        <w:rFonts w:ascii="Wingdings" w:hAnsi="Wingdings" w:hint="default"/>
      </w:rPr>
    </w:lvl>
    <w:lvl w:ilvl="3" w:tplc="040C0001" w:tentative="1">
      <w:start w:val="1"/>
      <w:numFmt w:val="bullet"/>
      <w:lvlText w:val=""/>
      <w:lvlJc w:val="left"/>
      <w:pPr>
        <w:ind w:left="3220" w:hanging="360"/>
      </w:pPr>
      <w:rPr>
        <w:rFonts w:ascii="Symbol" w:hAnsi="Symbol" w:hint="default"/>
      </w:rPr>
    </w:lvl>
    <w:lvl w:ilvl="4" w:tplc="040C0003" w:tentative="1">
      <w:start w:val="1"/>
      <w:numFmt w:val="bullet"/>
      <w:lvlText w:val="o"/>
      <w:lvlJc w:val="left"/>
      <w:pPr>
        <w:ind w:left="3940" w:hanging="360"/>
      </w:pPr>
      <w:rPr>
        <w:rFonts w:ascii="Courier New" w:hAnsi="Courier New" w:cs="Courier New" w:hint="default"/>
      </w:rPr>
    </w:lvl>
    <w:lvl w:ilvl="5" w:tplc="040C0005" w:tentative="1">
      <w:start w:val="1"/>
      <w:numFmt w:val="bullet"/>
      <w:lvlText w:val=""/>
      <w:lvlJc w:val="left"/>
      <w:pPr>
        <w:ind w:left="4660" w:hanging="360"/>
      </w:pPr>
      <w:rPr>
        <w:rFonts w:ascii="Wingdings" w:hAnsi="Wingdings" w:hint="default"/>
      </w:rPr>
    </w:lvl>
    <w:lvl w:ilvl="6" w:tplc="040C0001" w:tentative="1">
      <w:start w:val="1"/>
      <w:numFmt w:val="bullet"/>
      <w:lvlText w:val=""/>
      <w:lvlJc w:val="left"/>
      <w:pPr>
        <w:ind w:left="5380" w:hanging="360"/>
      </w:pPr>
      <w:rPr>
        <w:rFonts w:ascii="Symbol" w:hAnsi="Symbol" w:hint="default"/>
      </w:rPr>
    </w:lvl>
    <w:lvl w:ilvl="7" w:tplc="040C0003" w:tentative="1">
      <w:start w:val="1"/>
      <w:numFmt w:val="bullet"/>
      <w:lvlText w:val="o"/>
      <w:lvlJc w:val="left"/>
      <w:pPr>
        <w:ind w:left="6100" w:hanging="360"/>
      </w:pPr>
      <w:rPr>
        <w:rFonts w:ascii="Courier New" w:hAnsi="Courier New" w:cs="Courier New" w:hint="default"/>
      </w:rPr>
    </w:lvl>
    <w:lvl w:ilvl="8" w:tplc="040C0005" w:tentative="1">
      <w:start w:val="1"/>
      <w:numFmt w:val="bullet"/>
      <w:lvlText w:val=""/>
      <w:lvlJc w:val="left"/>
      <w:pPr>
        <w:ind w:left="6820" w:hanging="360"/>
      </w:pPr>
      <w:rPr>
        <w:rFonts w:ascii="Wingdings" w:hAnsi="Wingdings" w:hint="default"/>
      </w:rPr>
    </w:lvl>
  </w:abstractNum>
  <w:abstractNum w:abstractNumId="1" w15:restartNumberingAfterBreak="0">
    <w:nsid w:val="34ED1FA5"/>
    <w:multiLevelType w:val="multilevel"/>
    <w:tmpl w:val="539CFE84"/>
    <w:lvl w:ilvl="0">
      <w:start w:val="1"/>
      <w:numFmt w:val="decimal"/>
      <w:lvlText w:val="%1."/>
      <w:lvlJc w:val="left"/>
      <w:pPr>
        <w:tabs>
          <w:tab w:val="num" w:pos="720"/>
        </w:tabs>
        <w:ind w:left="720" w:hanging="720"/>
      </w:pPr>
      <w:rPr>
        <w:rFonts w:cs="Times New Roman" w:hint="default"/>
        <w:b w:val="0"/>
        <w:i w:val="0"/>
      </w:rPr>
    </w:lvl>
    <w:lvl w:ilvl="1">
      <w:start w:val="1"/>
      <w:numFmt w:val="decimal"/>
      <w:isLgl/>
      <w:lvlText w:val="%1.%2"/>
      <w:lvlJc w:val="left"/>
      <w:pPr>
        <w:ind w:left="615" w:hanging="61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49AF7CC0"/>
    <w:multiLevelType w:val="hybridMultilevel"/>
    <w:tmpl w:val="61F695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1CD0E2B"/>
    <w:multiLevelType w:val="hybridMultilevel"/>
    <w:tmpl w:val="E7DC5E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EDC11DA"/>
    <w:multiLevelType w:val="hybridMultilevel"/>
    <w:tmpl w:val="3DC87720"/>
    <w:lvl w:ilvl="0" w:tplc="340C000D">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num w:numId="1" w16cid:durableId="1995135346">
    <w:abstractNumId w:val="2"/>
  </w:num>
  <w:num w:numId="2" w16cid:durableId="1129470963">
    <w:abstractNumId w:val="1"/>
  </w:num>
  <w:num w:numId="3" w16cid:durableId="1764521896">
    <w:abstractNumId w:val="3"/>
  </w:num>
  <w:num w:numId="4" w16cid:durableId="1009790145">
    <w:abstractNumId w:val="4"/>
  </w:num>
  <w:num w:numId="5" w16cid:durableId="16665182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B23"/>
    <w:rsid w:val="000337B1"/>
    <w:rsid w:val="0004526C"/>
    <w:rsid w:val="00045B7A"/>
    <w:rsid w:val="00047648"/>
    <w:rsid w:val="00051131"/>
    <w:rsid w:val="000631F4"/>
    <w:rsid w:val="000716E2"/>
    <w:rsid w:val="00071C97"/>
    <w:rsid w:val="000D09E9"/>
    <w:rsid w:val="000E0840"/>
    <w:rsid w:val="000E4EED"/>
    <w:rsid w:val="000F653E"/>
    <w:rsid w:val="001009FE"/>
    <w:rsid w:val="001020D0"/>
    <w:rsid w:val="00125146"/>
    <w:rsid w:val="00126E07"/>
    <w:rsid w:val="001635F5"/>
    <w:rsid w:val="001E608A"/>
    <w:rsid w:val="001F01EB"/>
    <w:rsid w:val="001F5C1B"/>
    <w:rsid w:val="0021561E"/>
    <w:rsid w:val="00241CD7"/>
    <w:rsid w:val="00242467"/>
    <w:rsid w:val="00243C10"/>
    <w:rsid w:val="00247CCF"/>
    <w:rsid w:val="002558C5"/>
    <w:rsid w:val="00276E95"/>
    <w:rsid w:val="0028198C"/>
    <w:rsid w:val="00281F17"/>
    <w:rsid w:val="002A3997"/>
    <w:rsid w:val="002B3F1A"/>
    <w:rsid w:val="002D7F3D"/>
    <w:rsid w:val="002D7F82"/>
    <w:rsid w:val="002E6700"/>
    <w:rsid w:val="00305282"/>
    <w:rsid w:val="0032540B"/>
    <w:rsid w:val="00334DDB"/>
    <w:rsid w:val="00335B36"/>
    <w:rsid w:val="00342CBC"/>
    <w:rsid w:val="00350F04"/>
    <w:rsid w:val="00374161"/>
    <w:rsid w:val="00381EF7"/>
    <w:rsid w:val="00393010"/>
    <w:rsid w:val="003B13CD"/>
    <w:rsid w:val="003B2582"/>
    <w:rsid w:val="003B6FF2"/>
    <w:rsid w:val="003C4578"/>
    <w:rsid w:val="003F3A78"/>
    <w:rsid w:val="0042083C"/>
    <w:rsid w:val="004807C6"/>
    <w:rsid w:val="00496EBA"/>
    <w:rsid w:val="004C27C5"/>
    <w:rsid w:val="004C2C19"/>
    <w:rsid w:val="004E2F32"/>
    <w:rsid w:val="004F2502"/>
    <w:rsid w:val="004F60B0"/>
    <w:rsid w:val="00516C6F"/>
    <w:rsid w:val="005179BF"/>
    <w:rsid w:val="00531FD6"/>
    <w:rsid w:val="00534DD4"/>
    <w:rsid w:val="0054552E"/>
    <w:rsid w:val="00547959"/>
    <w:rsid w:val="005616F2"/>
    <w:rsid w:val="005626BD"/>
    <w:rsid w:val="0056642C"/>
    <w:rsid w:val="00567ED2"/>
    <w:rsid w:val="00594339"/>
    <w:rsid w:val="005B5AFB"/>
    <w:rsid w:val="005C001E"/>
    <w:rsid w:val="0062063E"/>
    <w:rsid w:val="00621CB0"/>
    <w:rsid w:val="006378D7"/>
    <w:rsid w:val="006833BD"/>
    <w:rsid w:val="006849B6"/>
    <w:rsid w:val="00690809"/>
    <w:rsid w:val="00693E81"/>
    <w:rsid w:val="006B3303"/>
    <w:rsid w:val="006B3E33"/>
    <w:rsid w:val="006B51EE"/>
    <w:rsid w:val="006C06E5"/>
    <w:rsid w:val="006C6C02"/>
    <w:rsid w:val="006E243C"/>
    <w:rsid w:val="006F4A85"/>
    <w:rsid w:val="00730265"/>
    <w:rsid w:val="00733185"/>
    <w:rsid w:val="00750869"/>
    <w:rsid w:val="00752308"/>
    <w:rsid w:val="00766078"/>
    <w:rsid w:val="00766879"/>
    <w:rsid w:val="0078020B"/>
    <w:rsid w:val="0079717B"/>
    <w:rsid w:val="007C15A9"/>
    <w:rsid w:val="007C191D"/>
    <w:rsid w:val="007E2345"/>
    <w:rsid w:val="007F1DD8"/>
    <w:rsid w:val="00810197"/>
    <w:rsid w:val="00827A76"/>
    <w:rsid w:val="008301C4"/>
    <w:rsid w:val="00831F6A"/>
    <w:rsid w:val="00845C1E"/>
    <w:rsid w:val="00857072"/>
    <w:rsid w:val="00884EE3"/>
    <w:rsid w:val="008876D5"/>
    <w:rsid w:val="00896A6C"/>
    <w:rsid w:val="008C5217"/>
    <w:rsid w:val="008D0BFD"/>
    <w:rsid w:val="0090477C"/>
    <w:rsid w:val="00933FE8"/>
    <w:rsid w:val="00945DBC"/>
    <w:rsid w:val="00945F1B"/>
    <w:rsid w:val="009579D3"/>
    <w:rsid w:val="00964332"/>
    <w:rsid w:val="009963CA"/>
    <w:rsid w:val="009C0DA2"/>
    <w:rsid w:val="009E0D5D"/>
    <w:rsid w:val="00A10E1F"/>
    <w:rsid w:val="00A1116B"/>
    <w:rsid w:val="00A311AA"/>
    <w:rsid w:val="00A5335A"/>
    <w:rsid w:val="00A537F4"/>
    <w:rsid w:val="00A57B23"/>
    <w:rsid w:val="00A630B4"/>
    <w:rsid w:val="00A911D7"/>
    <w:rsid w:val="00A978B7"/>
    <w:rsid w:val="00AC3DD4"/>
    <w:rsid w:val="00AD6607"/>
    <w:rsid w:val="00AE3308"/>
    <w:rsid w:val="00AF6B4D"/>
    <w:rsid w:val="00B0061F"/>
    <w:rsid w:val="00B24BF3"/>
    <w:rsid w:val="00B26273"/>
    <w:rsid w:val="00B64548"/>
    <w:rsid w:val="00B75493"/>
    <w:rsid w:val="00BB1D08"/>
    <w:rsid w:val="00BD0B9F"/>
    <w:rsid w:val="00BD1A70"/>
    <w:rsid w:val="00BD2337"/>
    <w:rsid w:val="00BD5667"/>
    <w:rsid w:val="00BE1F3D"/>
    <w:rsid w:val="00BE6BC8"/>
    <w:rsid w:val="00C23D8E"/>
    <w:rsid w:val="00C30695"/>
    <w:rsid w:val="00C71DCF"/>
    <w:rsid w:val="00C83C83"/>
    <w:rsid w:val="00CA0A15"/>
    <w:rsid w:val="00CA6985"/>
    <w:rsid w:val="00CB6AA7"/>
    <w:rsid w:val="00CB6F54"/>
    <w:rsid w:val="00CD5C40"/>
    <w:rsid w:val="00CF1993"/>
    <w:rsid w:val="00CF3292"/>
    <w:rsid w:val="00CF3921"/>
    <w:rsid w:val="00CF3986"/>
    <w:rsid w:val="00D0345B"/>
    <w:rsid w:val="00D13856"/>
    <w:rsid w:val="00D1569C"/>
    <w:rsid w:val="00D4058E"/>
    <w:rsid w:val="00D42C6F"/>
    <w:rsid w:val="00D6543B"/>
    <w:rsid w:val="00D65608"/>
    <w:rsid w:val="00D85BB7"/>
    <w:rsid w:val="00DA2599"/>
    <w:rsid w:val="00DD3D12"/>
    <w:rsid w:val="00DF024D"/>
    <w:rsid w:val="00DF1CC2"/>
    <w:rsid w:val="00E14638"/>
    <w:rsid w:val="00E44B4D"/>
    <w:rsid w:val="00E51FA0"/>
    <w:rsid w:val="00E97848"/>
    <w:rsid w:val="00EB24C7"/>
    <w:rsid w:val="00EF61D5"/>
    <w:rsid w:val="00F72258"/>
    <w:rsid w:val="00F77070"/>
    <w:rsid w:val="00F8274E"/>
    <w:rsid w:val="00F96458"/>
    <w:rsid w:val="00FA5A24"/>
    <w:rsid w:val="00FB0B4B"/>
    <w:rsid w:val="00FF40B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31AAB"/>
  <w15:docId w15:val="{84909BF7-4EAD-45ED-8AD5-D5D958EDE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7B23"/>
    <w:pPr>
      <w:tabs>
        <w:tab w:val="left" w:pos="284"/>
      </w:tabs>
      <w:suppressAutoHyphens/>
      <w:jc w:val="both"/>
    </w:pPr>
    <w:rPr>
      <w:rFonts w:ascii="Times New Roman" w:eastAsia="Times New Roman" w:hAnsi="Times New Roman"/>
      <w:sz w:val="24"/>
      <w:szCs w:val="24"/>
      <w:lang w:val="en-GB"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A57B23"/>
    <w:rPr>
      <w:vertAlign w:val="superscript"/>
    </w:rPr>
  </w:style>
  <w:style w:type="paragraph" w:styleId="BodyText">
    <w:name w:val="Body Text"/>
    <w:basedOn w:val="Normal"/>
    <w:link w:val="BodyTextChar"/>
    <w:rsid w:val="00A57B23"/>
    <w:pPr>
      <w:spacing w:after="120"/>
    </w:pPr>
  </w:style>
  <w:style w:type="character" w:customStyle="1" w:styleId="BodyTextChar">
    <w:name w:val="Body Text Char"/>
    <w:link w:val="BodyText"/>
    <w:rsid w:val="00A57B23"/>
    <w:rPr>
      <w:rFonts w:ascii="Times New Roman" w:eastAsia="Times New Roman" w:hAnsi="Times New Roman" w:cs="Times New Roman"/>
      <w:sz w:val="24"/>
      <w:szCs w:val="24"/>
      <w:lang w:eastAsia="ar-SA"/>
    </w:rPr>
  </w:style>
  <w:style w:type="paragraph" w:styleId="FootnoteText">
    <w:name w:val="footnote text"/>
    <w:basedOn w:val="Normal"/>
    <w:link w:val="FootnoteTextChar"/>
    <w:semiHidden/>
    <w:rsid w:val="00A57B23"/>
    <w:pPr>
      <w:tabs>
        <w:tab w:val="left" w:pos="360"/>
      </w:tabs>
      <w:ind w:left="180" w:hanging="180"/>
    </w:pPr>
    <w:rPr>
      <w:rFonts w:cs="Arial"/>
      <w:sz w:val="18"/>
    </w:rPr>
  </w:style>
  <w:style w:type="character" w:customStyle="1" w:styleId="FootnoteTextChar">
    <w:name w:val="Footnote Text Char"/>
    <w:link w:val="FootnoteText"/>
    <w:semiHidden/>
    <w:rsid w:val="00A57B23"/>
    <w:rPr>
      <w:rFonts w:ascii="Times New Roman" w:eastAsia="Times New Roman" w:hAnsi="Times New Roman" w:cs="Arial"/>
      <w:sz w:val="18"/>
      <w:szCs w:val="24"/>
      <w:lang w:eastAsia="ar-SA"/>
    </w:rPr>
  </w:style>
  <w:style w:type="paragraph" w:customStyle="1" w:styleId="ChapterNumber">
    <w:name w:val="ChapterNumber"/>
    <w:rsid w:val="00A57B23"/>
    <w:pPr>
      <w:tabs>
        <w:tab w:val="left" w:pos="-720"/>
      </w:tabs>
      <w:suppressAutoHyphens/>
    </w:pPr>
    <w:rPr>
      <w:rFonts w:ascii="CG Times" w:eastAsia="Arial" w:hAnsi="CG Times"/>
      <w:sz w:val="22"/>
      <w:lang w:val="en-US" w:eastAsia="ar-SA"/>
    </w:rPr>
  </w:style>
  <w:style w:type="paragraph" w:customStyle="1" w:styleId="Heading1a">
    <w:name w:val="Heading 1a"/>
    <w:uiPriority w:val="99"/>
    <w:rsid w:val="00A57B23"/>
    <w:pPr>
      <w:keepNext/>
      <w:keepLines/>
      <w:tabs>
        <w:tab w:val="left" w:pos="-720"/>
      </w:tabs>
      <w:suppressAutoHyphens/>
      <w:jc w:val="center"/>
    </w:pPr>
    <w:rPr>
      <w:rFonts w:ascii="Times New Roman" w:eastAsia="Times New Roman" w:hAnsi="Times New Roman"/>
      <w:b/>
      <w:smallCaps/>
      <w:sz w:val="32"/>
      <w:lang w:val="en-US" w:eastAsia="en-US"/>
    </w:rPr>
  </w:style>
  <w:style w:type="paragraph" w:customStyle="1" w:styleId="StyleHeading212ptNotItalicTahoma">
    <w:name w:val="Стиль Style Heading 2 + 12 pt Not Italic + Tahoma"/>
    <w:basedOn w:val="Normal"/>
    <w:autoRedefine/>
    <w:rsid w:val="00A57B23"/>
    <w:pPr>
      <w:keepNext/>
      <w:pBdr>
        <w:top w:val="single" w:sz="4" w:space="1" w:color="000058"/>
        <w:left w:val="single" w:sz="4" w:space="4" w:color="000058"/>
        <w:bottom w:val="single" w:sz="4" w:space="1" w:color="000058"/>
        <w:right w:val="single" w:sz="4" w:space="4" w:color="000058"/>
      </w:pBdr>
      <w:shd w:val="clear" w:color="auto" w:fill="E0E0E0"/>
      <w:tabs>
        <w:tab w:val="left" w:pos="0"/>
        <w:tab w:val="left" w:pos="432"/>
        <w:tab w:val="left" w:pos="540"/>
      </w:tabs>
      <w:spacing w:before="480" w:after="120"/>
      <w:ind w:left="432" w:right="114" w:hanging="432"/>
      <w:jc w:val="center"/>
      <w:outlineLvl w:val="1"/>
    </w:pPr>
    <w:rPr>
      <w:rFonts w:ascii="Tahoma" w:hAnsi="Tahoma" w:cs="Arial"/>
      <w:b/>
      <w:bCs/>
      <w:color w:val="080165"/>
    </w:rPr>
  </w:style>
  <w:style w:type="paragraph" w:styleId="BalloonText">
    <w:name w:val="Balloon Text"/>
    <w:basedOn w:val="Normal"/>
    <w:link w:val="BalloonTextChar"/>
    <w:uiPriority w:val="99"/>
    <w:semiHidden/>
    <w:unhideWhenUsed/>
    <w:rsid w:val="00766879"/>
    <w:rPr>
      <w:rFonts w:ascii="Tahoma" w:hAnsi="Tahoma" w:cs="Tahoma"/>
      <w:sz w:val="16"/>
      <w:szCs w:val="16"/>
    </w:rPr>
  </w:style>
  <w:style w:type="character" w:customStyle="1" w:styleId="BalloonTextChar">
    <w:name w:val="Balloon Text Char"/>
    <w:link w:val="BalloonText"/>
    <w:uiPriority w:val="99"/>
    <w:semiHidden/>
    <w:rsid w:val="00766879"/>
    <w:rPr>
      <w:rFonts w:ascii="Tahoma" w:eastAsia="Times New Roman" w:hAnsi="Tahoma" w:cs="Tahoma"/>
      <w:sz w:val="16"/>
      <w:szCs w:val="16"/>
      <w:lang w:val="en-GB" w:eastAsia="ar-SA"/>
    </w:rPr>
  </w:style>
  <w:style w:type="character" w:styleId="CommentReference">
    <w:name w:val="annotation reference"/>
    <w:uiPriority w:val="99"/>
    <w:semiHidden/>
    <w:unhideWhenUsed/>
    <w:rsid w:val="003B13CD"/>
    <w:rPr>
      <w:sz w:val="16"/>
      <w:szCs w:val="16"/>
    </w:rPr>
  </w:style>
  <w:style w:type="paragraph" w:styleId="CommentText">
    <w:name w:val="annotation text"/>
    <w:basedOn w:val="Normal"/>
    <w:link w:val="CommentTextChar"/>
    <w:uiPriority w:val="99"/>
    <w:semiHidden/>
    <w:unhideWhenUsed/>
    <w:rsid w:val="003B13CD"/>
    <w:rPr>
      <w:sz w:val="20"/>
      <w:szCs w:val="20"/>
    </w:rPr>
  </w:style>
  <w:style w:type="character" w:customStyle="1" w:styleId="CommentTextChar">
    <w:name w:val="Comment Text Char"/>
    <w:link w:val="CommentText"/>
    <w:uiPriority w:val="99"/>
    <w:semiHidden/>
    <w:rsid w:val="003B13CD"/>
    <w:rPr>
      <w:rFonts w:ascii="Times New Roman" w:eastAsia="Times New Roman" w:hAnsi="Times New Roman"/>
      <w:lang w:val="en-GB" w:eastAsia="ar-SA"/>
    </w:rPr>
  </w:style>
  <w:style w:type="paragraph" w:styleId="CommentSubject">
    <w:name w:val="annotation subject"/>
    <w:basedOn w:val="CommentText"/>
    <w:next w:val="CommentText"/>
    <w:link w:val="CommentSubjectChar"/>
    <w:uiPriority w:val="99"/>
    <w:semiHidden/>
    <w:unhideWhenUsed/>
    <w:rsid w:val="003B13CD"/>
    <w:rPr>
      <w:b/>
      <w:bCs/>
    </w:rPr>
  </w:style>
  <w:style w:type="character" w:customStyle="1" w:styleId="CommentSubjectChar">
    <w:name w:val="Comment Subject Char"/>
    <w:link w:val="CommentSubject"/>
    <w:uiPriority w:val="99"/>
    <w:semiHidden/>
    <w:rsid w:val="003B13CD"/>
    <w:rPr>
      <w:rFonts w:ascii="Times New Roman" w:eastAsia="Times New Roman" w:hAnsi="Times New Roman"/>
      <w:b/>
      <w:bCs/>
      <w:lang w:val="en-GB" w:eastAsia="ar-SA"/>
    </w:rPr>
  </w:style>
  <w:style w:type="character" w:styleId="Hyperlink">
    <w:name w:val="Hyperlink"/>
    <w:uiPriority w:val="99"/>
    <w:unhideWhenUsed/>
    <w:rsid w:val="000F653E"/>
    <w:rPr>
      <w:color w:val="0000FF"/>
      <w:u w:val="single"/>
    </w:rPr>
  </w:style>
  <w:style w:type="paragraph" w:styleId="ListParagraph">
    <w:name w:val="List Paragraph"/>
    <w:basedOn w:val="Normal"/>
    <w:uiPriority w:val="34"/>
    <w:qFormat/>
    <w:rsid w:val="004807C6"/>
    <w:pPr>
      <w:ind w:left="720"/>
      <w:contextualSpacing/>
    </w:pPr>
  </w:style>
  <w:style w:type="paragraph" w:styleId="Header">
    <w:name w:val="header"/>
    <w:basedOn w:val="Normal"/>
    <w:link w:val="HeaderChar"/>
    <w:uiPriority w:val="99"/>
    <w:unhideWhenUsed/>
    <w:rsid w:val="007C191D"/>
    <w:pPr>
      <w:tabs>
        <w:tab w:val="clear" w:pos="284"/>
        <w:tab w:val="center" w:pos="4536"/>
        <w:tab w:val="right" w:pos="9072"/>
      </w:tabs>
    </w:pPr>
  </w:style>
  <w:style w:type="character" w:customStyle="1" w:styleId="HeaderChar">
    <w:name w:val="Header Char"/>
    <w:basedOn w:val="DefaultParagraphFont"/>
    <w:link w:val="Header"/>
    <w:uiPriority w:val="99"/>
    <w:rsid w:val="007C191D"/>
    <w:rPr>
      <w:rFonts w:ascii="Times New Roman" w:eastAsia="Times New Roman" w:hAnsi="Times New Roman"/>
      <w:sz w:val="24"/>
      <w:szCs w:val="24"/>
      <w:lang w:val="en-GB" w:eastAsia="ar-SA"/>
    </w:rPr>
  </w:style>
  <w:style w:type="paragraph" w:styleId="Footer">
    <w:name w:val="footer"/>
    <w:basedOn w:val="Normal"/>
    <w:link w:val="FooterChar"/>
    <w:uiPriority w:val="99"/>
    <w:unhideWhenUsed/>
    <w:rsid w:val="007C191D"/>
    <w:pPr>
      <w:tabs>
        <w:tab w:val="clear" w:pos="284"/>
        <w:tab w:val="center" w:pos="4536"/>
        <w:tab w:val="right" w:pos="9072"/>
      </w:tabs>
    </w:pPr>
  </w:style>
  <w:style w:type="character" w:customStyle="1" w:styleId="FooterChar">
    <w:name w:val="Footer Char"/>
    <w:basedOn w:val="DefaultParagraphFont"/>
    <w:link w:val="Footer"/>
    <w:uiPriority w:val="99"/>
    <w:rsid w:val="007C191D"/>
    <w:rPr>
      <w:rFonts w:ascii="Times New Roman" w:eastAsia="Times New Roman" w:hAnsi="Times New Roman"/>
      <w:sz w:val="24"/>
      <w:szCs w:val="24"/>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ryibrahim.sidibe@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oryibrahim.sidibe@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678</Words>
  <Characters>3867</Characters>
  <Application>Microsoft Office Word</Application>
  <DocSecurity>0</DocSecurity>
  <Lines>32</Lines>
  <Paragraphs>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ADB/BAD</Company>
  <LinksUpToDate>false</LinksUpToDate>
  <CharactersWithSpaces>4536</CharactersWithSpaces>
  <SharedDoc>false</SharedDoc>
  <HLinks>
    <vt:vector size="6" baseType="variant">
      <vt:variant>
        <vt:i4>6094940</vt:i4>
      </vt:variant>
      <vt:variant>
        <vt:i4>0</vt:i4>
      </vt:variant>
      <vt:variant>
        <vt:i4>0</vt:i4>
      </vt:variant>
      <vt:variant>
        <vt:i4>5</vt:i4>
      </vt:variant>
      <vt:variant>
        <vt:lpwstr>http://www.afdb.org/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Jean-Jacques</dc:creator>
  <cp:keywords/>
  <dc:description/>
  <cp:lastModifiedBy>Tahseen Ali</cp:lastModifiedBy>
  <cp:revision>4</cp:revision>
  <cp:lastPrinted>2010-11-22T11:30:00Z</cp:lastPrinted>
  <dcterms:created xsi:type="dcterms:W3CDTF">2024-06-26T21:41:00Z</dcterms:created>
  <dcterms:modified xsi:type="dcterms:W3CDTF">2024-06-27T11:10:00Z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ef4adf7-25a7-4f52-a61a-df7190f1d881_Enabled">
    <vt:lpwstr>true</vt:lpwstr>
  </property>
  <property fmtid="{D5CDD505-2E9C-101B-9397-08002B2CF9AE}" pid="3" name="MSIP_Label_9ef4adf7-25a7-4f52-a61a-df7190f1d881_SetDate">
    <vt:lpwstr>2024-06-26T21:30:22Z</vt:lpwstr>
  </property>
  <property fmtid="{D5CDD505-2E9C-101B-9397-08002B2CF9AE}" pid="4" name="MSIP_Label_9ef4adf7-25a7-4f52-a61a-df7190f1d881_Method">
    <vt:lpwstr>Standard</vt:lpwstr>
  </property>
  <property fmtid="{D5CDD505-2E9C-101B-9397-08002B2CF9AE}" pid="5" name="MSIP_Label_9ef4adf7-25a7-4f52-a61a-df7190f1d881_Name">
    <vt:lpwstr>Category C - Protected</vt:lpwstr>
  </property>
  <property fmtid="{D5CDD505-2E9C-101B-9397-08002B2CF9AE}" pid="6" name="MSIP_Label_9ef4adf7-25a7-4f52-a61a-df7190f1d881_SiteId">
    <vt:lpwstr>8fa69c26-409d-43e5-973c-17a8be1a7f35</vt:lpwstr>
  </property>
  <property fmtid="{D5CDD505-2E9C-101B-9397-08002B2CF9AE}" pid="7" name="MSIP_Label_9ef4adf7-25a7-4f52-a61a-df7190f1d881_ActionId">
    <vt:lpwstr>35eca3ae-f91b-48e9-9554-0fa5544e6d0a</vt:lpwstr>
  </property>
  <property fmtid="{D5CDD505-2E9C-101B-9397-08002B2CF9AE}" pid="8" name="MSIP_Label_9ef4adf7-25a7-4f52-a61a-df7190f1d881_ContentBits">
    <vt:lpwstr>1</vt:lpwstr>
  </property>
</Properties>
</file>