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DAB1D" w14:textId="77777777" w:rsidR="00F9625A" w:rsidRPr="00AF179C" w:rsidRDefault="00F9625A" w:rsidP="004826F8">
      <w:pPr>
        <w:jc w:val="center"/>
        <w:rPr>
          <w:rFonts w:ascii="Oswald" w:hAnsi="Oswald"/>
          <w:bCs/>
          <w:color w:val="171717" w:themeColor="background2" w:themeShade="1A"/>
        </w:rPr>
      </w:pPr>
      <w:r w:rsidRPr="00B737B8">
        <w:rPr>
          <w:rFonts w:ascii="Oswald" w:hAnsi="Oswald"/>
          <w:bCs/>
          <w:color w:val="171717" w:themeColor="background2" w:themeShade="1A"/>
          <w:sz w:val="36"/>
          <w:szCs w:val="36"/>
        </w:rPr>
        <w:t>PUBLICATION OF THE AWARD OF CONSULTANCY CONTRACTS FOR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THE PROJECTS FINANCED BY THE ISLAMIC DEVELOPMENT BANK</w:t>
      </w:r>
    </w:p>
    <w:p w14:paraId="3F5A3487" w14:textId="6EC2E464" w:rsidR="00F9625A" w:rsidRDefault="00F9625A" w:rsidP="004826F8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  <w:r w:rsidR="004826F8">
        <w:rPr>
          <w:szCs w:val="24"/>
        </w:rPr>
        <w:t>: May 16, 2024</w:t>
      </w:r>
    </w:p>
    <w:p w14:paraId="029DF357" w14:textId="77777777" w:rsidR="00F9625A" w:rsidRDefault="00F9625A" w:rsidP="004826F8">
      <w:pPr>
        <w:tabs>
          <w:tab w:val="left" w:pos="1530"/>
          <w:tab w:val="left" w:pos="8640"/>
          <w:tab w:val="left" w:pos="9450"/>
        </w:tabs>
        <w:spacing w:before="60" w:after="120"/>
        <w:ind w:right="14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14:paraId="13EA9002" w14:textId="77777777" w:rsidTr="00EE7022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8D1159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346A" w14:textId="392D3FAD" w:rsidR="00F9625A" w:rsidRPr="005C494C" w:rsidRDefault="004826F8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Cs w:val="24"/>
              </w:rPr>
              <w:t>May 16, 2024</w:t>
            </w:r>
          </w:p>
        </w:tc>
      </w:tr>
      <w:tr w:rsidR="00F9625A" w14:paraId="286F5700" w14:textId="77777777" w:rsidTr="00EE7022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44E3569B" w:rsidR="00F9625A" w:rsidRPr="005C494C" w:rsidRDefault="00D61379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Bangladesh</w:t>
            </w:r>
          </w:p>
        </w:tc>
      </w:tr>
      <w:tr w:rsidR="00F9625A" w14:paraId="4033EA07" w14:textId="77777777" w:rsidTr="00EE7022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4B5DEB0F" w:rsidR="00F9625A" w:rsidRPr="005C494C" w:rsidRDefault="00D61379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Department of Public Health Engineering (DPHE)</w:t>
            </w:r>
          </w:p>
        </w:tc>
      </w:tr>
      <w:tr w:rsidR="00F9625A" w14:paraId="26F5D990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Project / Study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1FAA722E" w:rsidR="00F9625A" w:rsidRPr="005C494C" w:rsidRDefault="00D61379" w:rsidP="00922D6F">
            <w:pPr>
              <w:pStyle w:val="BodyTextIndent"/>
              <w:spacing w:after="0"/>
              <w:ind w:left="73" w:hanging="1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Inclusive and Integrated Sanit</w:t>
            </w:r>
            <w:r w:rsidR="00922D6F" w:rsidRPr="005C494C">
              <w:rPr>
                <w:sz w:val="23"/>
                <w:szCs w:val="23"/>
              </w:rPr>
              <w:t xml:space="preserve">ation and Hygiene Project in 10 </w:t>
            </w:r>
            <w:r w:rsidRPr="005C494C">
              <w:rPr>
                <w:sz w:val="23"/>
                <w:szCs w:val="23"/>
              </w:rPr>
              <w:t>Priority Towns in Bangladesh</w:t>
            </w:r>
          </w:p>
        </w:tc>
      </w:tr>
      <w:tr w:rsidR="00F9625A" w14:paraId="2F90F92E" w14:textId="77777777" w:rsidTr="00EE7022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Mode of Financing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058" w14:textId="76A5501D" w:rsidR="00F9625A" w:rsidRPr="005C494C" w:rsidRDefault="00D61379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BGD-1066</w:t>
            </w:r>
          </w:p>
        </w:tc>
      </w:tr>
      <w:tr w:rsidR="00F9625A" w14:paraId="79D2710B" w14:textId="77777777" w:rsidTr="00EE7022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Request for Proposals (RFP)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05D" w14:textId="2BCAACA4" w:rsidR="00F9625A" w:rsidRPr="005C494C" w:rsidRDefault="00C87A31" w:rsidP="00C87A31">
            <w:pPr>
              <w:pStyle w:val="BodyTextIndent"/>
              <w:spacing w:after="0"/>
              <w:ind w:left="73" w:hanging="1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REQUEST FOR PROPOSAL</w:t>
            </w:r>
            <w:r w:rsidRPr="005C494C">
              <w:rPr>
                <w:sz w:val="23"/>
                <w:szCs w:val="23"/>
              </w:rPr>
              <w:t xml:space="preserve"> (RFP) for Selection of </w:t>
            </w:r>
            <w:r w:rsidR="00D61379" w:rsidRPr="005C494C">
              <w:rPr>
                <w:sz w:val="23"/>
                <w:szCs w:val="23"/>
              </w:rPr>
              <w:t>Consultancy Services for Supervision and Technical Support</w:t>
            </w:r>
          </w:p>
        </w:tc>
      </w:tr>
      <w:tr w:rsidR="00F9625A" w14:paraId="67EDE8F5" w14:textId="77777777" w:rsidTr="00EE7022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Selection method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F82" w14:textId="1FB6FB95" w:rsidR="00F9625A" w:rsidRPr="005C494C" w:rsidRDefault="00D61379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ICB-MC, QCBS</w:t>
            </w:r>
          </w:p>
        </w:tc>
      </w:tr>
      <w:tr w:rsidR="00F9625A" w14:paraId="588CC8BA" w14:textId="77777777" w:rsidTr="00EE7022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REOI publication date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4F7" w14:textId="30B6ACD6" w:rsidR="00F9625A" w:rsidRPr="005C494C" w:rsidRDefault="00D61379" w:rsidP="00C87A31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2</w:t>
            </w:r>
            <w:r w:rsidR="00C87A31" w:rsidRPr="005C494C">
              <w:rPr>
                <w:sz w:val="23"/>
                <w:szCs w:val="23"/>
              </w:rPr>
              <w:t>1</w:t>
            </w:r>
            <w:r w:rsidRPr="005C494C">
              <w:rPr>
                <w:sz w:val="23"/>
                <w:szCs w:val="23"/>
              </w:rPr>
              <w:t>.11.2022</w:t>
            </w:r>
          </w:p>
        </w:tc>
      </w:tr>
      <w:tr w:rsidR="00F9625A" w14:paraId="22D06B87" w14:textId="77777777" w:rsidTr="00EE7022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Issuance date of the RFP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369" w14:textId="1C259DF2" w:rsidR="00F9625A" w:rsidRPr="005C494C" w:rsidRDefault="00D61379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06.07.2023</w:t>
            </w:r>
          </w:p>
        </w:tc>
      </w:tr>
      <w:tr w:rsidR="00F9625A" w14:paraId="39238D47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technical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5A35" w14:textId="4127ED8F" w:rsidR="00F9625A" w:rsidRPr="005C494C" w:rsidRDefault="00D61379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22.08.2023</w:t>
            </w:r>
          </w:p>
        </w:tc>
      </w:tr>
      <w:tr w:rsidR="00F9625A" w14:paraId="30C518DE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financial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51A" w14:textId="71BEEDEF" w:rsidR="00F9625A" w:rsidRPr="005C494C" w:rsidRDefault="00785903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23</w:t>
            </w:r>
            <w:r w:rsidR="00D61379" w:rsidRPr="005C494C">
              <w:rPr>
                <w:sz w:val="23"/>
                <w:szCs w:val="23"/>
              </w:rPr>
              <w:t>.11.2023</w:t>
            </w:r>
          </w:p>
        </w:tc>
      </w:tr>
      <w:tr w:rsidR="00F9625A" w14:paraId="0CE7E0F5" w14:textId="77777777" w:rsidTr="00EE7022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7CEFF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Date of approval by the Bank of the negotiated draft contract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D805" w14:textId="14EDC6F4" w:rsidR="00F9625A" w:rsidRPr="005C494C" w:rsidRDefault="00481536" w:rsidP="00EE7022">
            <w:pPr>
              <w:pStyle w:val="BodyTextIndent"/>
              <w:spacing w:after="0"/>
              <w:ind w:left="288" w:hanging="216"/>
              <w:rPr>
                <w:sz w:val="23"/>
                <w:szCs w:val="23"/>
              </w:rPr>
            </w:pPr>
            <w:r w:rsidRPr="005C494C">
              <w:rPr>
                <w:sz w:val="23"/>
                <w:szCs w:val="23"/>
              </w:rPr>
              <w:t>10.03.2024</w:t>
            </w:r>
          </w:p>
        </w:tc>
      </w:tr>
    </w:tbl>
    <w:p w14:paraId="36ADBFC4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42A294D9" w14:textId="77777777" w:rsidR="00F9625A" w:rsidRDefault="00F9625A" w:rsidP="00F9625A">
      <w:pPr>
        <w:rPr>
          <w:b w:val="0"/>
          <w:iCs/>
        </w:rPr>
      </w:pPr>
      <w:r>
        <w:rPr>
          <w:b w:val="0"/>
          <w:iCs/>
        </w:rPr>
        <w:br w:type="page"/>
      </w:r>
    </w:p>
    <w:p w14:paraId="72353015" w14:textId="77777777" w:rsidR="00F9625A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>Successful Consultant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F9625A" w14:paraId="06703D34" w14:textId="77777777" w:rsidTr="00785903">
        <w:trPr>
          <w:trHeight w:hRule="exact" w:val="12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00FC8" w14:textId="77777777" w:rsidR="00785903" w:rsidRPr="00A54FE2" w:rsidRDefault="00785903" w:rsidP="00785903">
            <w:pPr>
              <w:pStyle w:val="Outline"/>
              <w:suppressAutoHyphens/>
              <w:spacing w:before="0"/>
              <w:jc w:val="both"/>
              <w:rPr>
                <w:iCs/>
                <w:spacing w:val="-2"/>
                <w:kern w:val="0"/>
                <w:szCs w:val="20"/>
                <w:lang w:eastAsia="it-IT"/>
              </w:rPr>
            </w:pPr>
            <w:proofErr w:type="spellStart"/>
            <w:r w:rsidRPr="00A54FE2">
              <w:rPr>
                <w:iCs/>
                <w:spacing w:val="-2"/>
                <w:kern w:val="0"/>
                <w:szCs w:val="20"/>
                <w:lang w:eastAsia="it-IT"/>
              </w:rPr>
              <w:t>Tumas</w:t>
            </w:r>
            <w:proofErr w:type="spellEnd"/>
            <w:r w:rsidRPr="00A54FE2">
              <w:rPr>
                <w:iCs/>
                <w:spacing w:val="-2"/>
                <w:kern w:val="0"/>
                <w:szCs w:val="20"/>
                <w:lang w:eastAsia="it-IT"/>
              </w:rPr>
              <w:t xml:space="preserve"> Turkish Engineering Consulting and Contracting Co.</w:t>
            </w:r>
          </w:p>
          <w:p w14:paraId="32EA38FC" w14:textId="77777777" w:rsidR="00785903" w:rsidRPr="00A54FE2" w:rsidRDefault="00785903" w:rsidP="00785903">
            <w:pPr>
              <w:pStyle w:val="Outline"/>
              <w:suppressAutoHyphens/>
              <w:spacing w:before="0"/>
              <w:jc w:val="both"/>
              <w:rPr>
                <w:iCs/>
                <w:spacing w:val="-2"/>
                <w:kern w:val="0"/>
                <w:szCs w:val="20"/>
                <w:lang w:eastAsia="it-IT"/>
              </w:rPr>
            </w:pPr>
            <w:r w:rsidRPr="00A54FE2">
              <w:rPr>
                <w:iCs/>
                <w:spacing w:val="-2"/>
                <w:kern w:val="0"/>
                <w:szCs w:val="20"/>
                <w:lang w:eastAsia="it-IT"/>
              </w:rPr>
              <w:t xml:space="preserve">Turkey, In Joint Venture with </w:t>
            </w:r>
          </w:p>
          <w:p w14:paraId="5E98E068" w14:textId="77777777" w:rsidR="00785903" w:rsidRPr="00A54FE2" w:rsidRDefault="00785903" w:rsidP="00785903">
            <w:pPr>
              <w:pStyle w:val="Outline"/>
              <w:suppressAutoHyphens/>
              <w:spacing w:before="0"/>
              <w:jc w:val="both"/>
              <w:rPr>
                <w:iCs/>
                <w:spacing w:val="-2"/>
                <w:kern w:val="0"/>
                <w:szCs w:val="20"/>
                <w:lang w:eastAsia="it-IT"/>
              </w:rPr>
            </w:pPr>
            <w:r w:rsidRPr="00A54FE2">
              <w:rPr>
                <w:iCs/>
                <w:spacing w:val="-2"/>
                <w:kern w:val="0"/>
                <w:szCs w:val="20"/>
                <w:lang w:eastAsia="it-IT"/>
              </w:rPr>
              <w:t>Development Design Consultant Ltd., Bangladesh</w:t>
            </w:r>
          </w:p>
          <w:p w14:paraId="11B5CC6D" w14:textId="2ED30531" w:rsidR="00F9625A" w:rsidRDefault="00785903" w:rsidP="00785903">
            <w:pPr>
              <w:pStyle w:val="BodyTextIndent"/>
              <w:spacing w:after="0"/>
              <w:ind w:left="0"/>
              <w:jc w:val="both"/>
              <w:rPr>
                <w:b/>
                <w:iCs/>
                <w:sz w:val="23"/>
                <w:szCs w:val="23"/>
              </w:rPr>
            </w:pPr>
            <w:r w:rsidRPr="00A54FE2">
              <w:rPr>
                <w:iCs/>
                <w:spacing w:val="-2"/>
                <w:szCs w:val="20"/>
                <w:lang w:eastAsia="it-IT"/>
              </w:rPr>
              <w:t>and ACE Consultant Ltd., Bangladesh</w:t>
            </w:r>
            <w:r w:rsidRPr="00A54FE2">
              <w:rPr>
                <w:iCs/>
                <w:spacing w:val="-2"/>
                <w:szCs w:val="20"/>
                <w:lang w:eastAsia="it-IT"/>
              </w:rPr>
              <w:t xml:space="preserve"> </w:t>
            </w:r>
          </w:p>
        </w:tc>
      </w:tr>
      <w:tr w:rsidR="00F9625A" w14:paraId="2BFAAE43" w14:textId="77777777" w:rsidTr="0027425F">
        <w:trPr>
          <w:trHeight w:hRule="exact" w:val="26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95978" w14:textId="333E4CDD" w:rsidR="0027425F" w:rsidRPr="00785903" w:rsidRDefault="00785903" w:rsidP="0027425F">
            <w:pPr>
              <w:pStyle w:val="Outline"/>
              <w:suppressAutoHyphens/>
              <w:spacing w:before="0"/>
              <w:rPr>
                <w:iCs/>
                <w:spacing w:val="-2"/>
                <w:kern w:val="0"/>
                <w:sz w:val="18"/>
                <w:szCs w:val="18"/>
                <w:lang w:eastAsia="it-IT"/>
              </w:rPr>
            </w:pPr>
            <w:r w:rsidRPr="00785903">
              <w:rPr>
                <w:b/>
                <w:iCs/>
                <w:spacing w:val="-2"/>
                <w:kern w:val="0"/>
                <w:sz w:val="18"/>
                <w:szCs w:val="18"/>
                <w:lang w:eastAsia="it-IT"/>
              </w:rPr>
              <w:t>Lead Firm</w:t>
            </w:r>
            <w:r w:rsidRPr="00785903">
              <w:rPr>
                <w:iCs/>
                <w:spacing w:val="-2"/>
                <w:kern w:val="0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="0027425F" w:rsidRPr="00785903">
              <w:rPr>
                <w:iCs/>
                <w:spacing w:val="-2"/>
                <w:kern w:val="0"/>
                <w:sz w:val="18"/>
                <w:szCs w:val="18"/>
                <w:lang w:eastAsia="it-IT"/>
              </w:rPr>
              <w:t>Tumas</w:t>
            </w:r>
            <w:proofErr w:type="spellEnd"/>
            <w:r w:rsidR="0027425F" w:rsidRPr="00785903">
              <w:rPr>
                <w:iCs/>
                <w:spacing w:val="-2"/>
                <w:kern w:val="0"/>
                <w:sz w:val="18"/>
                <w:szCs w:val="18"/>
                <w:lang w:eastAsia="it-IT"/>
              </w:rPr>
              <w:t xml:space="preserve"> Turkish Engineering Consulting and Contracting Co.</w:t>
            </w:r>
            <w:r w:rsidRPr="00785903">
              <w:rPr>
                <w:iCs/>
                <w:spacing w:val="-2"/>
                <w:kern w:val="0"/>
                <w:sz w:val="18"/>
                <w:szCs w:val="18"/>
                <w:lang w:eastAsia="it-IT"/>
              </w:rPr>
              <w:t>-</w:t>
            </w:r>
            <w:r w:rsidR="0027425F" w:rsidRPr="00785903">
              <w:rPr>
                <w:b/>
                <w:iCs/>
                <w:spacing w:val="-2"/>
                <w:kern w:val="0"/>
                <w:sz w:val="18"/>
                <w:szCs w:val="18"/>
                <w:lang w:eastAsia="it-IT"/>
              </w:rPr>
              <w:t>Turkey</w:t>
            </w:r>
            <w:r w:rsidRPr="00785903">
              <w:rPr>
                <w:iCs/>
                <w:spacing w:val="-2"/>
                <w:kern w:val="0"/>
                <w:sz w:val="18"/>
                <w:szCs w:val="18"/>
                <w:lang w:eastAsia="it-IT"/>
              </w:rPr>
              <w:t>;</w:t>
            </w:r>
          </w:p>
          <w:p w14:paraId="376DDD1B" w14:textId="073B48A4" w:rsidR="0027425F" w:rsidRPr="00785903" w:rsidRDefault="00785903" w:rsidP="0027425F">
            <w:pPr>
              <w:pStyle w:val="Outline"/>
              <w:suppressAutoHyphens/>
              <w:spacing w:before="0"/>
              <w:rPr>
                <w:iCs/>
                <w:spacing w:val="-2"/>
                <w:kern w:val="0"/>
                <w:sz w:val="20"/>
                <w:szCs w:val="20"/>
                <w:lang w:eastAsia="it-IT"/>
              </w:rPr>
            </w:pPr>
            <w:r w:rsidRPr="00785903">
              <w:rPr>
                <w:b/>
                <w:iCs/>
                <w:spacing w:val="-2"/>
                <w:kern w:val="0"/>
                <w:sz w:val="20"/>
                <w:szCs w:val="20"/>
                <w:lang w:eastAsia="it-IT"/>
              </w:rPr>
              <w:t>JV-1</w:t>
            </w:r>
            <w:r w:rsidRPr="00785903">
              <w:rPr>
                <w:iCs/>
                <w:spacing w:val="-2"/>
                <w:kern w:val="0"/>
                <w:sz w:val="20"/>
                <w:szCs w:val="20"/>
                <w:lang w:eastAsia="it-IT"/>
              </w:rPr>
              <w:t xml:space="preserve"> (</w:t>
            </w:r>
            <w:r w:rsidR="0027425F" w:rsidRPr="00785903">
              <w:rPr>
                <w:iCs/>
                <w:spacing w:val="-2"/>
                <w:kern w:val="0"/>
                <w:sz w:val="20"/>
                <w:szCs w:val="20"/>
                <w:lang w:eastAsia="it-IT"/>
              </w:rPr>
              <w:t>DEVE</w:t>
            </w:r>
            <w:r w:rsidRPr="00785903">
              <w:rPr>
                <w:iCs/>
                <w:spacing w:val="-2"/>
                <w:kern w:val="0"/>
                <w:sz w:val="20"/>
                <w:szCs w:val="20"/>
                <w:lang w:eastAsia="it-IT"/>
              </w:rPr>
              <w:t>LOPMENT DESIGN CONSULTANTS LTD.)-</w:t>
            </w:r>
            <w:r w:rsidR="0027425F" w:rsidRPr="00785903">
              <w:rPr>
                <w:b/>
                <w:iCs/>
                <w:spacing w:val="-2"/>
                <w:kern w:val="0"/>
                <w:sz w:val="20"/>
                <w:szCs w:val="20"/>
                <w:lang w:eastAsia="it-IT"/>
              </w:rPr>
              <w:t>Bangladesh</w:t>
            </w:r>
            <w:r w:rsidRPr="00785903">
              <w:rPr>
                <w:iCs/>
                <w:spacing w:val="-2"/>
                <w:kern w:val="0"/>
                <w:sz w:val="20"/>
                <w:szCs w:val="20"/>
                <w:lang w:eastAsia="it-IT"/>
              </w:rPr>
              <w:t>;</w:t>
            </w:r>
            <w:r w:rsidR="0027425F" w:rsidRPr="00785903">
              <w:rPr>
                <w:iCs/>
                <w:spacing w:val="-2"/>
                <w:kern w:val="0"/>
                <w:sz w:val="20"/>
                <w:szCs w:val="20"/>
                <w:lang w:eastAsia="it-IT"/>
              </w:rPr>
              <w:t xml:space="preserve"> and </w:t>
            </w:r>
          </w:p>
          <w:p w14:paraId="6BFEE095" w14:textId="34AE4691" w:rsidR="00F9625A" w:rsidRPr="00785903" w:rsidRDefault="00785903" w:rsidP="00785903">
            <w:pPr>
              <w:pStyle w:val="Outline"/>
              <w:suppressAutoHyphens/>
              <w:spacing w:before="0"/>
              <w:rPr>
                <w:b/>
                <w:iCs/>
                <w:sz w:val="20"/>
                <w:szCs w:val="20"/>
              </w:rPr>
            </w:pPr>
            <w:r w:rsidRPr="00785903">
              <w:rPr>
                <w:b/>
                <w:iCs/>
                <w:spacing w:val="-2"/>
                <w:kern w:val="0"/>
                <w:sz w:val="20"/>
                <w:szCs w:val="20"/>
                <w:lang w:eastAsia="it-IT"/>
              </w:rPr>
              <w:t>JV-2</w:t>
            </w:r>
            <w:r w:rsidRPr="00785903">
              <w:rPr>
                <w:iCs/>
                <w:spacing w:val="-2"/>
                <w:kern w:val="0"/>
                <w:sz w:val="20"/>
                <w:szCs w:val="20"/>
                <w:lang w:eastAsia="it-IT"/>
              </w:rPr>
              <w:t xml:space="preserve"> (ACE CONSULTANTS LTD.)-</w:t>
            </w:r>
            <w:r w:rsidR="0027425F" w:rsidRPr="00785903">
              <w:rPr>
                <w:b/>
                <w:iCs/>
                <w:spacing w:val="-2"/>
                <w:sz w:val="20"/>
                <w:szCs w:val="20"/>
                <w:lang w:eastAsia="it-IT"/>
              </w:rPr>
              <w:t>Bangladesh</w:t>
            </w:r>
          </w:p>
        </w:tc>
      </w:tr>
      <w:tr w:rsidR="00F9625A" w14:paraId="7E6B9C9D" w14:textId="77777777" w:rsidTr="0027425F">
        <w:trPr>
          <w:trHeight w:hRule="exact" w:val="26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FBDED" w14:textId="77777777" w:rsidR="0027425F" w:rsidRPr="00F41FB4" w:rsidRDefault="0027425F" w:rsidP="004826F8">
            <w:pPr>
              <w:pStyle w:val="Outline"/>
              <w:suppressAutoHyphens/>
              <w:spacing w:before="0"/>
              <w:ind w:left="3"/>
              <w:rPr>
                <w:iCs/>
                <w:spacing w:val="-2"/>
                <w:kern w:val="0"/>
                <w:szCs w:val="20"/>
                <w:lang w:eastAsia="it-IT"/>
              </w:rPr>
            </w:pPr>
            <w:proofErr w:type="spellStart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Tumas</w:t>
            </w:r>
            <w:proofErr w:type="spellEnd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 xml:space="preserve"> Turkish Engineering Consulting and Contracting Co.</w:t>
            </w:r>
          </w:p>
          <w:p w14:paraId="4D661BB1" w14:textId="77777777" w:rsidR="0027425F" w:rsidRPr="00F41FB4" w:rsidRDefault="0027425F" w:rsidP="004826F8">
            <w:pPr>
              <w:pStyle w:val="Outline"/>
              <w:suppressAutoHyphens/>
              <w:spacing w:before="0"/>
              <w:ind w:left="3"/>
              <w:rPr>
                <w:iCs/>
                <w:spacing w:val="-2"/>
                <w:kern w:val="0"/>
                <w:szCs w:val="20"/>
                <w:lang w:eastAsia="it-IT"/>
              </w:rPr>
            </w:pPr>
            <w:proofErr w:type="spellStart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Tunus</w:t>
            </w:r>
            <w:proofErr w:type="spellEnd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 xml:space="preserve"> Cad. No: 43 06680 </w:t>
            </w:r>
            <w:proofErr w:type="spellStart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Kavaklıdere</w:t>
            </w:r>
            <w:proofErr w:type="spellEnd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, Ankara, Turkey;</w:t>
            </w:r>
          </w:p>
          <w:p w14:paraId="61413309" w14:textId="77777777" w:rsidR="0027425F" w:rsidRPr="00F41FB4" w:rsidRDefault="0027425F" w:rsidP="004826F8">
            <w:pPr>
              <w:pStyle w:val="Outline"/>
              <w:suppressAutoHyphens/>
              <w:spacing w:before="0"/>
              <w:ind w:left="3"/>
              <w:rPr>
                <w:iCs/>
                <w:spacing w:val="-2"/>
                <w:kern w:val="0"/>
                <w:szCs w:val="20"/>
                <w:lang w:eastAsia="it-IT"/>
              </w:rPr>
            </w:pPr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DEVELOPMENT DESIGN CONSULTANTS LTD. </w:t>
            </w:r>
          </w:p>
          <w:p w14:paraId="1D4FC307" w14:textId="77777777" w:rsidR="0027425F" w:rsidRPr="00F41FB4" w:rsidRDefault="0027425F" w:rsidP="004826F8">
            <w:pPr>
              <w:pStyle w:val="Outline"/>
              <w:suppressAutoHyphens/>
              <w:spacing w:before="0"/>
              <w:ind w:left="3"/>
              <w:rPr>
                <w:iCs/>
                <w:spacing w:val="-2"/>
                <w:kern w:val="0"/>
                <w:szCs w:val="20"/>
                <w:lang w:eastAsia="it-IT"/>
              </w:rPr>
            </w:pPr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“DDC Centre”, 47, </w:t>
            </w:r>
            <w:proofErr w:type="spellStart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Bir</w:t>
            </w:r>
            <w:proofErr w:type="spellEnd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 xml:space="preserve"> </w:t>
            </w:r>
            <w:proofErr w:type="spellStart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Uttam</w:t>
            </w:r>
            <w:proofErr w:type="spellEnd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 xml:space="preserve"> A.K. </w:t>
            </w:r>
            <w:proofErr w:type="spellStart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Khandakar</w:t>
            </w:r>
            <w:proofErr w:type="spellEnd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 Road, </w:t>
            </w:r>
            <w:proofErr w:type="spellStart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>Mohakhali</w:t>
            </w:r>
            <w:proofErr w:type="spellEnd"/>
            <w:r w:rsidRPr="00F41FB4">
              <w:rPr>
                <w:iCs/>
                <w:spacing w:val="-2"/>
                <w:kern w:val="0"/>
                <w:szCs w:val="20"/>
                <w:lang w:eastAsia="it-IT"/>
              </w:rPr>
              <w:t xml:space="preserve"> C/A, Dhaka-1212, Bangladesh and ACE CONSULTANTS LTD. </w:t>
            </w:r>
          </w:p>
          <w:p w14:paraId="44F82336" w14:textId="17F9A675" w:rsidR="00F9625A" w:rsidRDefault="0027425F" w:rsidP="004826F8">
            <w:pPr>
              <w:pStyle w:val="BodyTextIndent"/>
              <w:spacing w:after="0"/>
              <w:ind w:left="3"/>
              <w:rPr>
                <w:b/>
                <w:iCs/>
                <w:sz w:val="23"/>
                <w:szCs w:val="23"/>
              </w:rPr>
            </w:pPr>
            <w:r w:rsidRPr="00F41FB4">
              <w:rPr>
                <w:iCs/>
                <w:spacing w:val="-2"/>
                <w:szCs w:val="20"/>
                <w:lang w:eastAsia="it-IT"/>
              </w:rPr>
              <w:t>ANABIL Tower, 8th Floor, Plot # 3, Block -NW (J) </w:t>
            </w:r>
            <w:proofErr w:type="spellStart"/>
            <w:r w:rsidRPr="00F41FB4">
              <w:rPr>
                <w:iCs/>
                <w:spacing w:val="-2"/>
                <w:szCs w:val="20"/>
                <w:lang w:eastAsia="it-IT"/>
              </w:rPr>
              <w:t>Gulshan</w:t>
            </w:r>
            <w:proofErr w:type="spellEnd"/>
            <w:r w:rsidRPr="00F41FB4">
              <w:rPr>
                <w:iCs/>
                <w:spacing w:val="-2"/>
                <w:szCs w:val="20"/>
                <w:lang w:eastAsia="it-IT"/>
              </w:rPr>
              <w:t> North Avenue, Kemal Ataturk Ave, Dhaka-1212, Bangladesh</w:t>
            </w:r>
          </w:p>
        </w:tc>
      </w:tr>
      <w:tr w:rsidR="00F9625A" w14:paraId="35386DDA" w14:textId="77777777" w:rsidTr="00942478">
        <w:trPr>
          <w:trHeight w:hRule="exact" w:val="20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074EA8F8" w:rsidR="00F9625A" w:rsidRPr="004826F8" w:rsidRDefault="0027425F" w:rsidP="004826F8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</w:pPr>
            <w:r w:rsidRPr="004826F8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>USD 347,400.00 and BDT 92,090,000.00 and BDT 42,147,193.06 (VAT &amp; Taxes) which is equivalent to a total of BDT 172,103,793.06 (Bangladesh Taka One hundred seventy two million one hundred three thousand seven hundred ninety-three point zero six)  only including VAT and Income Tax</w:t>
            </w:r>
          </w:p>
        </w:tc>
      </w:tr>
      <w:tr w:rsidR="00F9625A" w14:paraId="1D8BA66F" w14:textId="77777777" w:rsidTr="00EE702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DB0874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</w:t>
            </w:r>
            <w:r w:rsidRPr="0054560D">
              <w:rPr>
                <w:iCs/>
                <w:sz w:val="23"/>
                <w:szCs w:val="23"/>
              </w:rPr>
              <w:t>s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0362F" w14:textId="4BBF070D" w:rsidR="00F9625A" w:rsidRPr="004826F8" w:rsidRDefault="004826F8" w:rsidP="00EE7022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>As specified in the SCC</w:t>
            </w:r>
            <w:r w:rsidR="00133BAE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 xml:space="preserve"> of the Contract Agreement signed on 14.05.2024</w:t>
            </w:r>
            <w:bookmarkStart w:id="0" w:name="_GoBack"/>
            <w:bookmarkEnd w:id="0"/>
          </w:p>
        </w:tc>
      </w:tr>
      <w:tr w:rsidR="00F9625A" w14:paraId="509E842C" w14:textId="77777777" w:rsidTr="00EE7022">
        <w:trPr>
          <w:trHeight w:hRule="exact" w:val="1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17C9F75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67A9" w14:textId="77777777" w:rsidR="004826F8" w:rsidRPr="004826F8" w:rsidRDefault="004826F8" w:rsidP="004826F8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</w:pPr>
            <w:r w:rsidRPr="004826F8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>Completion date of the assignment 32 (</w:t>
            </w:r>
            <w:proofErr w:type="gramStart"/>
            <w:r w:rsidRPr="004826F8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>thirty two</w:t>
            </w:r>
            <w:proofErr w:type="gramEnd"/>
            <w:r w:rsidRPr="004826F8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>) months</w:t>
            </w:r>
          </w:p>
          <w:p w14:paraId="74FE08A4" w14:textId="3B659517" w:rsidR="00F9625A" w:rsidRPr="004826F8" w:rsidRDefault="004826F8" w:rsidP="004826F8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</w:pPr>
            <w:r w:rsidRPr="004826F8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>The time period shall be 33 (thirty three) months</w:t>
            </w:r>
          </w:p>
        </w:tc>
      </w:tr>
      <w:tr w:rsidR="00F9625A" w14:paraId="7F7B6741" w14:textId="77777777" w:rsidTr="00EE7022">
        <w:trPr>
          <w:trHeight w:hRule="exact" w:val="11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416AEB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9888" w14:textId="332D9703" w:rsidR="00F9625A" w:rsidRPr="004826F8" w:rsidRDefault="0027425F" w:rsidP="00EE7022">
            <w:pPr>
              <w:spacing w:before="60"/>
              <w:ind w:left="72"/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</w:pPr>
            <w:r w:rsidRPr="004826F8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>Supervision and Technical Support</w:t>
            </w:r>
            <w:r w:rsidR="004826F8">
              <w:rPr>
                <w:rFonts w:ascii="Cambria" w:eastAsia="Cambria" w:hAnsi="Cambria" w:cs="Cambria"/>
                <w:b w:val="0"/>
                <w:color w:val="auto"/>
                <w:sz w:val="23"/>
                <w:szCs w:val="23"/>
              </w:rPr>
              <w:t xml:space="preserve"> under LLF Ten Towns Project</w:t>
            </w:r>
          </w:p>
        </w:tc>
      </w:tr>
    </w:tbl>
    <w:p w14:paraId="3C351E40" w14:textId="77777777" w:rsidR="00F9625A" w:rsidRDefault="00F9625A" w:rsidP="00F9625A">
      <w:pPr>
        <w:rPr>
          <w:b w:val="0"/>
          <w:iCs/>
        </w:rPr>
      </w:pPr>
    </w:p>
    <w:p w14:paraId="5CD65DFB" w14:textId="77777777" w:rsidR="00F9625A" w:rsidRPr="00AF179C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(Numbers)</w:t>
      </w:r>
    </w:p>
    <w:tbl>
      <w:tblPr>
        <w:tblW w:w="11012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1663"/>
        <w:gridCol w:w="1671"/>
        <w:gridCol w:w="2628"/>
        <w:gridCol w:w="1199"/>
        <w:gridCol w:w="1295"/>
        <w:gridCol w:w="889"/>
        <w:gridCol w:w="1131"/>
      </w:tblGrid>
      <w:tr w:rsidR="00D255A8" w14:paraId="1832BB5E" w14:textId="77777777" w:rsidTr="005C494C">
        <w:trPr>
          <w:trHeight w:val="650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E05322" w14:textId="77777777" w:rsidR="00F9625A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06E1F6E1" w14:textId="77777777" w:rsidR="00F9625A" w:rsidRPr="00783680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proofErr w:type="spellStart"/>
            <w:r w:rsidRPr="0054560D">
              <w:rPr>
                <w:b/>
                <w:bCs/>
                <w:iCs/>
              </w:rPr>
              <w:t>Sr</w:t>
            </w:r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5C8B9B5" w14:textId="77777777" w:rsidR="00F9625A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20890F6D" w14:textId="77777777" w:rsidR="00F9625A" w:rsidRPr="00783680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2184B1" w14:textId="77777777" w:rsidR="00F9625A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31EC47B4" w14:textId="77777777" w:rsidR="00F9625A" w:rsidRPr="00783680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Nationality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0879038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7BB48749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Address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7B6FEA5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Technical Scores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253D4FD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Evaluated prices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51EA79C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Final Scores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410B9E8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10B8AF88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Ranking</w:t>
            </w:r>
          </w:p>
        </w:tc>
      </w:tr>
      <w:tr w:rsidR="005C494C" w14:paraId="479BBD92" w14:textId="77777777" w:rsidTr="005C494C">
        <w:trPr>
          <w:cantSplit/>
          <w:trHeight w:val="795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B925" w14:textId="77777777" w:rsidR="009330B7" w:rsidRDefault="009330B7" w:rsidP="005C494C">
            <w:pPr>
              <w:pStyle w:val="BodyTextIndent"/>
              <w:numPr>
                <w:ilvl w:val="0"/>
                <w:numId w:val="2"/>
              </w:numPr>
              <w:spacing w:after="0"/>
              <w:ind w:right="33"/>
              <w:jc w:val="both"/>
              <w:rPr>
                <w:b/>
                <w:iCs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76F2" w14:textId="77777777" w:rsidR="009330B7" w:rsidRPr="005C494C" w:rsidRDefault="009330B7" w:rsidP="009330B7">
            <w:pPr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</w:pP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Jurutera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Perunding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Zabaa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Sdn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. Bhd., Malaysia. </w:t>
            </w:r>
          </w:p>
          <w:p w14:paraId="79F11886" w14:textId="77777777" w:rsidR="009330B7" w:rsidRPr="005C494C" w:rsidRDefault="009330B7" w:rsidP="009330B7">
            <w:pPr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</w:pPr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In Joint Venture with </w:t>
            </w:r>
          </w:p>
          <w:p w14:paraId="3146BB33" w14:textId="77777777" w:rsidR="009330B7" w:rsidRPr="005C494C" w:rsidRDefault="009330B7" w:rsidP="009330B7">
            <w:pPr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</w:pP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Sodev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Consultant International Ltd. Bangladesh  </w:t>
            </w:r>
          </w:p>
          <w:p w14:paraId="01886A60" w14:textId="77777777" w:rsidR="009330B7" w:rsidRPr="005C494C" w:rsidRDefault="009330B7" w:rsidP="009330B7">
            <w:pPr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</w:pPr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And Sub-consultant with</w:t>
            </w:r>
          </w:p>
          <w:p w14:paraId="66ADC2E4" w14:textId="696585FE" w:rsidR="009330B7" w:rsidRPr="005C494C" w:rsidRDefault="009330B7" w:rsidP="009330B7">
            <w:pPr>
              <w:pStyle w:val="BodyTextIndent"/>
              <w:spacing w:after="0"/>
              <w:ind w:left="72" w:right="29"/>
              <w:rPr>
                <w:b/>
                <w:bCs/>
                <w:iCs/>
                <w:sz w:val="20"/>
                <w:szCs w:val="20"/>
              </w:rPr>
            </w:pPr>
            <w:r w:rsidRPr="005C494C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5C494C">
              <w:rPr>
                <w:rFonts w:ascii="Nikosh" w:hAnsi="Nikosh" w:cs="Nikosh"/>
                <w:sz w:val="20"/>
                <w:szCs w:val="20"/>
              </w:rPr>
              <w:t>i</w:t>
            </w:r>
            <w:proofErr w:type="spellEnd"/>
            <w:r w:rsidRPr="005C494C">
              <w:rPr>
                <w:rFonts w:ascii="Nikosh" w:hAnsi="Nikosh" w:cs="Nikosh"/>
                <w:sz w:val="20"/>
                <w:szCs w:val="20"/>
              </w:rPr>
              <w:t xml:space="preserve">) Z Con Ltd., Bangladesh, (ii) </w:t>
            </w:r>
            <w:proofErr w:type="spellStart"/>
            <w:r w:rsidRPr="005C494C">
              <w:rPr>
                <w:rFonts w:ascii="Nikosh" w:hAnsi="Nikosh" w:cs="Nikosh"/>
                <w:sz w:val="20"/>
                <w:szCs w:val="20"/>
              </w:rPr>
              <w:t>GreenSense</w:t>
            </w:r>
            <w:proofErr w:type="spellEnd"/>
            <w:r w:rsidRPr="005C494C">
              <w:rPr>
                <w:rFonts w:ascii="Nikosh" w:hAnsi="Nikosh" w:cs="Nikosh"/>
                <w:sz w:val="20"/>
                <w:szCs w:val="20"/>
              </w:rPr>
              <w:t xml:space="preserve"> Consulting Service Ltd., Bangladesh, and (iii) VISIONARY CONSORTIUM LTD (VCL), Bangladesh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D46D" w14:textId="5C44BE09" w:rsidR="009330B7" w:rsidRPr="005C494C" w:rsidRDefault="00D255A8" w:rsidP="009330B7">
            <w:pPr>
              <w:rPr>
                <w:rFonts w:ascii="Nikosh" w:hAnsi="Nikosh" w:cs="Nikosh"/>
                <w:color w:val="auto"/>
                <w:sz w:val="20"/>
                <w:szCs w:val="20"/>
              </w:rPr>
            </w:pPr>
            <w:r w:rsidRPr="005C494C">
              <w:rPr>
                <w:rFonts w:ascii="Nikosh" w:hAnsi="Nikosh" w:cs="Nikosh"/>
                <w:color w:val="auto"/>
                <w:sz w:val="20"/>
                <w:szCs w:val="20"/>
              </w:rPr>
              <w:t>Lead Firm</w:t>
            </w:r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9330B7"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Jur</w:t>
            </w:r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utera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Perunding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Zabaa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Sdn</w:t>
            </w:r>
            <w:proofErr w:type="spellEnd"/>
            <w:r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. Bhd.</w:t>
            </w:r>
            <w:r w:rsidRPr="005C494C">
              <w:rPr>
                <w:rFonts w:ascii="Nikosh" w:hAnsi="Nikosh" w:cs="Nikosh"/>
                <w:color w:val="auto"/>
                <w:sz w:val="20"/>
                <w:szCs w:val="20"/>
              </w:rPr>
              <w:t>)-</w:t>
            </w:r>
            <w:r w:rsidR="009330B7" w:rsidRPr="005C494C">
              <w:rPr>
                <w:rFonts w:ascii="Nikosh" w:hAnsi="Nikosh" w:cs="Nikosh"/>
                <w:color w:val="auto"/>
                <w:sz w:val="20"/>
                <w:szCs w:val="20"/>
              </w:rPr>
              <w:t xml:space="preserve">Malaysia. </w:t>
            </w:r>
          </w:p>
          <w:p w14:paraId="4437FAFC" w14:textId="3E919A64" w:rsidR="009330B7" w:rsidRPr="005C494C" w:rsidRDefault="00D255A8" w:rsidP="009330B7">
            <w:pPr>
              <w:rPr>
                <w:rFonts w:ascii="Nikosh" w:hAnsi="Nikosh" w:cs="Nikosh"/>
                <w:color w:val="auto"/>
                <w:sz w:val="20"/>
                <w:szCs w:val="20"/>
              </w:rPr>
            </w:pPr>
            <w:r w:rsidRPr="005C494C">
              <w:rPr>
                <w:rFonts w:ascii="Nikosh" w:hAnsi="Nikosh" w:cs="Nikosh"/>
                <w:color w:val="auto"/>
                <w:sz w:val="20"/>
                <w:szCs w:val="20"/>
              </w:rPr>
              <w:t>JV</w:t>
            </w:r>
            <w:r w:rsidR="005C494C" w:rsidRPr="005C494C">
              <w:rPr>
                <w:rFonts w:ascii="Nikosh" w:hAnsi="Nikosh" w:cs="Nikosh"/>
                <w:color w:val="auto"/>
                <w:sz w:val="20"/>
                <w:szCs w:val="20"/>
              </w:rPr>
              <w:t xml:space="preserve">F </w:t>
            </w:r>
            <w:r w:rsidR="005C494C"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(</w:t>
            </w:r>
            <w:proofErr w:type="spellStart"/>
            <w:r w:rsidR="009330B7"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Sode</w:t>
            </w:r>
            <w:r w:rsidR="005C494C"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>v</w:t>
            </w:r>
            <w:proofErr w:type="spellEnd"/>
            <w:r w:rsidR="005C494C" w:rsidRPr="005C494C">
              <w:rPr>
                <w:rFonts w:ascii="Nikosh" w:hAnsi="Nikosh" w:cs="Nikosh"/>
                <w:b w:val="0"/>
                <w:color w:val="auto"/>
                <w:sz w:val="20"/>
                <w:szCs w:val="20"/>
              </w:rPr>
              <w:t xml:space="preserve"> Consultant International Ltd.)</w:t>
            </w:r>
            <w:r w:rsidR="005C494C" w:rsidRPr="005C494C">
              <w:rPr>
                <w:rFonts w:ascii="Nikosh" w:hAnsi="Nikosh" w:cs="Nikosh"/>
                <w:color w:val="auto"/>
                <w:sz w:val="20"/>
                <w:szCs w:val="20"/>
              </w:rPr>
              <w:t>-</w:t>
            </w:r>
            <w:r w:rsidR="009330B7" w:rsidRPr="005C494C">
              <w:rPr>
                <w:rFonts w:ascii="Nikosh" w:hAnsi="Nikosh" w:cs="Nikosh"/>
                <w:color w:val="auto"/>
                <w:sz w:val="20"/>
                <w:szCs w:val="20"/>
              </w:rPr>
              <w:t xml:space="preserve">Bangladesh  </w:t>
            </w:r>
          </w:p>
          <w:p w14:paraId="331A87CF" w14:textId="082903D6" w:rsidR="009330B7" w:rsidRPr="005C494C" w:rsidRDefault="009330B7" w:rsidP="00EE7022">
            <w:pPr>
              <w:pStyle w:val="BodyTextIndent"/>
              <w:spacing w:after="0"/>
              <w:ind w:left="72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E805" w14:textId="0B92AF76" w:rsidR="009330B7" w:rsidRPr="005C494C" w:rsidRDefault="009330B7" w:rsidP="00EE7022">
            <w:pPr>
              <w:pStyle w:val="BodyTextIndent"/>
              <w:spacing w:after="0"/>
              <w:ind w:left="72"/>
              <w:rPr>
                <w:bCs/>
                <w:iCs/>
                <w:sz w:val="20"/>
                <w:szCs w:val="20"/>
              </w:rPr>
            </w:pPr>
            <w:proofErr w:type="spellStart"/>
            <w:r w:rsidRPr="005C494C">
              <w:rPr>
                <w:bCs/>
                <w:sz w:val="20"/>
                <w:szCs w:val="20"/>
              </w:rPr>
              <w:t>Jurutera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bCs/>
                <w:sz w:val="20"/>
                <w:szCs w:val="20"/>
              </w:rPr>
              <w:t>Perunding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bCs/>
                <w:sz w:val="20"/>
                <w:szCs w:val="20"/>
              </w:rPr>
              <w:t>ZabaaSdn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. Bhd., Malaysia In Joint Venture with </w:t>
            </w:r>
            <w:proofErr w:type="spellStart"/>
            <w:r w:rsidRPr="005C494C">
              <w:rPr>
                <w:bCs/>
                <w:sz w:val="20"/>
                <w:szCs w:val="20"/>
              </w:rPr>
              <w:t>Sodev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 Consultant International Ltd., Bangladesh and Sub Consultants: (</w:t>
            </w:r>
            <w:proofErr w:type="spellStart"/>
            <w:r w:rsidRPr="005C494C">
              <w:rPr>
                <w:bCs/>
                <w:sz w:val="20"/>
                <w:szCs w:val="20"/>
              </w:rPr>
              <w:t>i</w:t>
            </w:r>
            <w:proofErr w:type="spellEnd"/>
            <w:r w:rsidRPr="005C494C">
              <w:rPr>
                <w:bCs/>
                <w:sz w:val="20"/>
                <w:szCs w:val="20"/>
              </w:rPr>
              <w:t>) Z Con Ltd., Bangladesh and (ii)</w:t>
            </w:r>
            <w:proofErr w:type="spellStart"/>
            <w:r w:rsidRPr="005C494C">
              <w:rPr>
                <w:bCs/>
                <w:sz w:val="20"/>
                <w:szCs w:val="20"/>
              </w:rPr>
              <w:t>GreenSense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 Consulting Service Ltd., Bangladesh (iii) Visionary Consortium Ltd (VCL), Bangladesh 17, </w:t>
            </w:r>
            <w:proofErr w:type="spellStart"/>
            <w:r w:rsidRPr="005C494C">
              <w:rPr>
                <w:bCs/>
                <w:sz w:val="20"/>
                <w:szCs w:val="20"/>
              </w:rPr>
              <w:t>Jalan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bCs/>
                <w:sz w:val="20"/>
                <w:szCs w:val="20"/>
              </w:rPr>
              <w:t>Daud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C494C">
              <w:rPr>
                <w:bCs/>
                <w:sz w:val="20"/>
                <w:szCs w:val="20"/>
              </w:rPr>
              <w:t>Kampung</w:t>
            </w:r>
            <w:proofErr w:type="spellEnd"/>
            <w:r w:rsidRPr="005C494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C494C">
              <w:rPr>
                <w:bCs/>
                <w:sz w:val="20"/>
                <w:szCs w:val="20"/>
              </w:rPr>
              <w:t>Baru</w:t>
            </w:r>
            <w:proofErr w:type="spellEnd"/>
            <w:r w:rsidRPr="005C494C">
              <w:rPr>
                <w:bCs/>
                <w:sz w:val="20"/>
                <w:szCs w:val="20"/>
              </w:rPr>
              <w:t>, 50300 Kuala Lumpur Wilayah Persekutuan Kuala Lumpur, Malaysia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B6CB" w14:textId="31B5AD21" w:rsidR="009330B7" w:rsidRPr="005C494C" w:rsidRDefault="009330B7" w:rsidP="00EE7022">
            <w:pPr>
              <w:pStyle w:val="BodyTextIndent"/>
              <w:spacing w:after="0"/>
              <w:ind w:left="72"/>
              <w:rPr>
                <w:bCs/>
                <w:iCs/>
                <w:sz w:val="20"/>
                <w:szCs w:val="20"/>
              </w:rPr>
            </w:pPr>
            <w:r w:rsidRPr="005C494C">
              <w:rPr>
                <w:bCs/>
                <w:sz w:val="20"/>
                <w:szCs w:val="20"/>
              </w:rPr>
              <w:t>85.92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7B1B" w14:textId="77777777" w:rsidR="009330B7" w:rsidRPr="005C494C" w:rsidRDefault="009330B7" w:rsidP="009330B7">
            <w:pPr>
              <w:jc w:val="center"/>
              <w:rPr>
                <w:b w:val="0"/>
                <w:sz w:val="20"/>
                <w:szCs w:val="20"/>
              </w:rPr>
            </w:pPr>
            <w:r w:rsidRPr="005C494C">
              <w:rPr>
                <w:b w:val="0"/>
                <w:sz w:val="20"/>
                <w:szCs w:val="20"/>
              </w:rPr>
              <w:t xml:space="preserve">Non-responsive due to not comply with the clause 1.29 and 1.30 under “Part-1 Procurement Policy” of the </w:t>
            </w:r>
            <w:proofErr w:type="spellStart"/>
            <w:r w:rsidRPr="005C494C">
              <w:rPr>
                <w:b w:val="0"/>
                <w:sz w:val="20"/>
                <w:szCs w:val="20"/>
              </w:rPr>
              <w:t>IsDB</w:t>
            </w:r>
            <w:proofErr w:type="spellEnd"/>
            <w:r w:rsidRPr="005C494C">
              <w:rPr>
                <w:b w:val="0"/>
                <w:sz w:val="20"/>
                <w:szCs w:val="20"/>
              </w:rPr>
              <w:t xml:space="preserve"> Guideline</w:t>
            </w:r>
          </w:p>
          <w:p w14:paraId="25E46FA4" w14:textId="7B1D3B0E" w:rsidR="009330B7" w:rsidRPr="005C494C" w:rsidRDefault="009330B7" w:rsidP="00EE7022">
            <w:pPr>
              <w:pStyle w:val="BodyTextIndent"/>
              <w:spacing w:after="0"/>
              <w:ind w:left="72"/>
              <w:rPr>
                <w:bCs/>
                <w:iCs/>
              </w:rPr>
            </w:pPr>
          </w:p>
        </w:tc>
      </w:tr>
    </w:tbl>
    <w:p w14:paraId="3CC45F75" w14:textId="77777777" w:rsidR="00F9625A" w:rsidRDefault="00F9625A" w:rsidP="00F9625A">
      <w:pPr>
        <w:ind w:right="215"/>
        <w:rPr>
          <w:lang w:val="en-GB"/>
        </w:rPr>
      </w:pPr>
    </w:p>
    <w:p w14:paraId="4F6461DE" w14:textId="77777777" w:rsidR="005C494C" w:rsidRDefault="005C494C" w:rsidP="005C494C">
      <w:pPr>
        <w:pStyle w:val="BodyText"/>
        <w:spacing w:after="0"/>
        <w:rPr>
          <w:sz w:val="22"/>
        </w:rPr>
      </w:pPr>
    </w:p>
    <w:p w14:paraId="2614A150" w14:textId="6B9ADBF5" w:rsidR="005C494C" w:rsidRDefault="005C494C" w:rsidP="005C494C">
      <w:pPr>
        <w:pStyle w:val="BodyText"/>
        <w:spacing w:after="0"/>
        <w:rPr>
          <w:sz w:val="22"/>
        </w:rPr>
      </w:pPr>
    </w:p>
    <w:p w14:paraId="2EF53653" w14:textId="7E324F97" w:rsidR="005C494C" w:rsidRDefault="005C494C" w:rsidP="005C494C">
      <w:pPr>
        <w:pStyle w:val="BodyText"/>
        <w:spacing w:after="0"/>
        <w:rPr>
          <w:sz w:val="22"/>
        </w:rPr>
      </w:pPr>
    </w:p>
    <w:p w14:paraId="6B245867" w14:textId="77777777" w:rsidR="005C494C" w:rsidRDefault="005C494C" w:rsidP="005C494C">
      <w:pPr>
        <w:pStyle w:val="BodyText"/>
        <w:spacing w:after="0"/>
        <w:rPr>
          <w:sz w:val="22"/>
        </w:rPr>
      </w:pPr>
    </w:p>
    <w:p w14:paraId="28F4485B" w14:textId="590B6AFF" w:rsidR="005C494C" w:rsidRPr="007A334E" w:rsidRDefault="005C494C" w:rsidP="005C494C">
      <w:pPr>
        <w:pStyle w:val="BodyText"/>
        <w:spacing w:after="0"/>
        <w:rPr>
          <w:sz w:val="22"/>
        </w:rPr>
      </w:pPr>
      <w:r w:rsidRPr="007A334E">
        <w:rPr>
          <w:sz w:val="22"/>
        </w:rPr>
        <w:t xml:space="preserve">S M </w:t>
      </w:r>
      <w:proofErr w:type="spellStart"/>
      <w:r w:rsidRPr="007A334E">
        <w:rPr>
          <w:sz w:val="22"/>
        </w:rPr>
        <w:t>Shamim</w:t>
      </w:r>
      <w:proofErr w:type="spellEnd"/>
      <w:r w:rsidRPr="007A334E">
        <w:rPr>
          <w:sz w:val="22"/>
        </w:rPr>
        <w:t xml:space="preserve"> Ahmed</w:t>
      </w:r>
    </w:p>
    <w:p w14:paraId="3E88A1AD" w14:textId="77777777" w:rsidR="005C494C" w:rsidRPr="007A334E" w:rsidRDefault="005C494C" w:rsidP="005C494C">
      <w:pPr>
        <w:pStyle w:val="BodyText"/>
        <w:spacing w:after="0"/>
        <w:rPr>
          <w:sz w:val="22"/>
        </w:rPr>
      </w:pPr>
      <w:r w:rsidRPr="007A334E">
        <w:rPr>
          <w:sz w:val="22"/>
        </w:rPr>
        <w:t>Project Director</w:t>
      </w:r>
    </w:p>
    <w:p w14:paraId="2CE23CD4" w14:textId="43B4B3A3" w:rsidR="00F9625A" w:rsidRDefault="005C494C" w:rsidP="005C494C">
      <w:r w:rsidRPr="007A334E">
        <w:rPr>
          <w:sz w:val="22"/>
          <w:lang w:val="en-GB"/>
        </w:rPr>
        <w:t>Inclusive and Integrated Sanitation and Hygiene Project in 10 Priority Towns in Bangladesh (GOB-</w:t>
      </w:r>
      <w:proofErr w:type="spellStart"/>
      <w:r w:rsidRPr="007A334E">
        <w:rPr>
          <w:sz w:val="22"/>
          <w:lang w:val="en-GB"/>
        </w:rPr>
        <w:t>I</w:t>
      </w:r>
      <w:r>
        <w:rPr>
          <w:sz w:val="22"/>
          <w:lang w:val="en-GB"/>
        </w:rPr>
        <w:t>s</w:t>
      </w:r>
      <w:r w:rsidRPr="007A334E">
        <w:rPr>
          <w:sz w:val="22"/>
          <w:lang w:val="en-GB"/>
        </w:rPr>
        <w:t>DB</w:t>
      </w:r>
      <w:proofErr w:type="spellEnd"/>
      <w:r w:rsidRPr="007A334E">
        <w:rPr>
          <w:sz w:val="22"/>
          <w:lang w:val="en-GB"/>
        </w:rPr>
        <w:t>)</w:t>
      </w:r>
    </w:p>
    <w:p w14:paraId="7E44501A" w14:textId="03FA7CDA" w:rsidR="00F9625A" w:rsidRDefault="00F9625A" w:rsidP="00F9625A">
      <w:pPr>
        <w:tabs>
          <w:tab w:val="left" w:pos="2295"/>
        </w:tabs>
      </w:pPr>
    </w:p>
    <w:p w14:paraId="3B9466ED" w14:textId="46629AE4" w:rsidR="005C494C" w:rsidRDefault="005C494C" w:rsidP="00F9625A">
      <w:pPr>
        <w:tabs>
          <w:tab w:val="left" w:pos="2295"/>
        </w:tabs>
      </w:pPr>
    </w:p>
    <w:p w14:paraId="4FDCED13" w14:textId="0C717B37" w:rsidR="005C494C" w:rsidRDefault="005C494C" w:rsidP="00F9625A">
      <w:pPr>
        <w:tabs>
          <w:tab w:val="left" w:pos="2295"/>
        </w:tabs>
      </w:pPr>
    </w:p>
    <w:p w14:paraId="78909763" w14:textId="0DF52D35" w:rsidR="005C494C" w:rsidRDefault="005C494C" w:rsidP="00F9625A">
      <w:pPr>
        <w:tabs>
          <w:tab w:val="left" w:pos="2295"/>
        </w:tabs>
      </w:pPr>
    </w:p>
    <w:p w14:paraId="11D3FDE2" w14:textId="6C2F6919" w:rsidR="005C494C" w:rsidRDefault="005C494C" w:rsidP="00F9625A">
      <w:pPr>
        <w:tabs>
          <w:tab w:val="left" w:pos="2295"/>
        </w:tabs>
      </w:pPr>
    </w:p>
    <w:p w14:paraId="71DFDB5D" w14:textId="421FC58C" w:rsidR="005C494C" w:rsidRDefault="005C494C" w:rsidP="00F9625A">
      <w:pPr>
        <w:tabs>
          <w:tab w:val="left" w:pos="2295"/>
        </w:tabs>
      </w:pPr>
    </w:p>
    <w:p w14:paraId="57EA51B1" w14:textId="1833E48F" w:rsidR="005C494C" w:rsidRDefault="005C494C" w:rsidP="00F9625A">
      <w:pPr>
        <w:tabs>
          <w:tab w:val="left" w:pos="2295"/>
        </w:tabs>
      </w:pPr>
    </w:p>
    <w:p w14:paraId="19D3F38E" w14:textId="479E20B4" w:rsidR="005C494C" w:rsidRDefault="005C494C" w:rsidP="00F9625A">
      <w:pPr>
        <w:tabs>
          <w:tab w:val="left" w:pos="2295"/>
        </w:tabs>
      </w:pPr>
    </w:p>
    <w:p w14:paraId="18597C4C" w14:textId="645A1EDE" w:rsidR="005C494C" w:rsidRDefault="005C494C" w:rsidP="00F9625A">
      <w:pPr>
        <w:tabs>
          <w:tab w:val="left" w:pos="2295"/>
        </w:tabs>
      </w:pPr>
    </w:p>
    <w:p w14:paraId="705F16FE" w14:textId="77777777" w:rsidR="005C494C" w:rsidRDefault="005C494C" w:rsidP="00F9625A">
      <w:pPr>
        <w:tabs>
          <w:tab w:val="left" w:pos="2295"/>
        </w:tabs>
      </w:pPr>
    </w:p>
    <w:p w14:paraId="1DC1F367" w14:textId="77777777" w:rsidR="00F9625A" w:rsidRDefault="00F9625A" w:rsidP="00F9625A">
      <w:pPr>
        <w:tabs>
          <w:tab w:val="left" w:pos="2295"/>
        </w:tabs>
        <w:rPr>
          <w:color w:val="171717" w:themeColor="background2" w:themeShade="1A"/>
          <w:sz w:val="22"/>
          <w:szCs w:val="18"/>
        </w:rPr>
      </w:pPr>
    </w:p>
    <w:p w14:paraId="34A376EF" w14:textId="62A733D8" w:rsidR="00F9625A" w:rsidRPr="005C494C" w:rsidRDefault="005C494C" w:rsidP="00F9625A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16"/>
          <w:szCs w:val="16"/>
        </w:rPr>
      </w:pPr>
      <w:r w:rsidRPr="005C494C">
        <w:rPr>
          <w:rFonts w:ascii="Roboto Light" w:hAnsi="Roboto Light"/>
          <w:b w:val="0"/>
          <w:bCs/>
          <w:color w:val="171717" w:themeColor="background2" w:themeShade="1A"/>
          <w:sz w:val="16"/>
          <w:szCs w:val="16"/>
        </w:rPr>
        <w:t>N.B</w:t>
      </w:r>
      <w:r w:rsidR="00F9625A" w:rsidRPr="005C494C">
        <w:rPr>
          <w:rFonts w:ascii="Roboto Light" w:hAnsi="Roboto Light"/>
          <w:b w:val="0"/>
          <w:bCs/>
          <w:color w:val="171717" w:themeColor="background2" w:themeShade="1A"/>
          <w:sz w:val="16"/>
          <w:szCs w:val="16"/>
        </w:rPr>
        <w:t>.: Any consultant who wishes to know the reasons why his proposal was not selected must make a request to the Executing Agency. In any event, the Bank reserves the right to have any claim from a participated consultant examined at any time following the award of the contract.</w:t>
      </w:r>
    </w:p>
    <w:sectPr w:rsidR="00F9625A" w:rsidRPr="005C494C" w:rsidSect="00DF027C">
      <w:headerReference w:type="default" r:id="rId7"/>
      <w:footerReference w:type="default" r:id="rId8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92D5D" w14:textId="77777777" w:rsidR="008B067F" w:rsidRDefault="008B067F">
      <w:pPr>
        <w:spacing w:line="240" w:lineRule="auto"/>
      </w:pPr>
      <w:r>
        <w:separator/>
      </w:r>
    </w:p>
  </w:endnote>
  <w:endnote w:type="continuationSeparator" w:id="0">
    <w:p w14:paraId="0ECA7162" w14:textId="77777777" w:rsidR="008B067F" w:rsidRDefault="008B0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Nikosh">
    <w:altName w:val="Times New Roman"/>
    <w:charset w:val="00"/>
    <w:family w:val="auto"/>
    <w:pitch w:val="variable"/>
    <w:sig w:usb0="00018003" w:usb1="00000000" w:usb2="00000000" w:usb3="00000000" w:csb0="00000001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22467317" w:rsidR="00DF027C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B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6E931E" w14:textId="77777777" w:rsidR="00DF027C" w:rsidRDefault="008B0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5124" w14:textId="77777777" w:rsidR="008B067F" w:rsidRDefault="008B067F">
      <w:pPr>
        <w:spacing w:line="240" w:lineRule="auto"/>
      </w:pPr>
      <w:r>
        <w:separator/>
      </w:r>
    </w:p>
  </w:footnote>
  <w:footnote w:type="continuationSeparator" w:id="0">
    <w:p w14:paraId="212E8506" w14:textId="77777777" w:rsidR="008B067F" w:rsidRDefault="008B0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77777777" w:rsidR="00D077E9" w:rsidRDefault="008B067F">
          <w:pPr>
            <w:pStyle w:val="Header"/>
          </w:pPr>
        </w:p>
      </w:tc>
    </w:tr>
  </w:tbl>
  <w:p w14:paraId="671F3BE9" w14:textId="77777777" w:rsidR="00D077E9" w:rsidRDefault="008B067F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5A"/>
    <w:rsid w:val="000B79CD"/>
    <w:rsid w:val="00133BAE"/>
    <w:rsid w:val="0027425F"/>
    <w:rsid w:val="002F0E5E"/>
    <w:rsid w:val="00481536"/>
    <w:rsid w:val="004826F8"/>
    <w:rsid w:val="004A7E3F"/>
    <w:rsid w:val="005B336F"/>
    <w:rsid w:val="005C494C"/>
    <w:rsid w:val="00661F72"/>
    <w:rsid w:val="00686215"/>
    <w:rsid w:val="00785903"/>
    <w:rsid w:val="007E342F"/>
    <w:rsid w:val="00855FF7"/>
    <w:rsid w:val="008B067F"/>
    <w:rsid w:val="00922D6F"/>
    <w:rsid w:val="009330B7"/>
    <w:rsid w:val="00942478"/>
    <w:rsid w:val="00A61A4C"/>
    <w:rsid w:val="00B737B8"/>
    <w:rsid w:val="00C87A31"/>
    <w:rsid w:val="00D255A8"/>
    <w:rsid w:val="00D61379"/>
    <w:rsid w:val="00E83066"/>
    <w:rsid w:val="00F732E8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25A"/>
  </w:style>
  <w:style w:type="character" w:customStyle="1" w:styleId="HeaderChar">
    <w:name w:val="Header Char"/>
    <w:basedOn w:val="DefaultParagraphFont"/>
    <w:link w:val="Head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customStyle="1" w:styleId="Outline">
    <w:name w:val="Outline"/>
    <w:basedOn w:val="Normal"/>
    <w:rsid w:val="0027425F"/>
    <w:pPr>
      <w:spacing w:before="240" w:line="240" w:lineRule="auto"/>
    </w:pPr>
    <w:rPr>
      <w:rFonts w:ascii="Times New Roman" w:eastAsia="Times New Roman" w:hAnsi="Times New Roman" w:cs="Times New Roman"/>
      <w:b w:val="0"/>
      <w:color w:val="auto"/>
      <w:kern w:val="28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C4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494C"/>
    <w:rPr>
      <w:rFonts w:eastAsiaTheme="minorEastAsia"/>
      <w:b/>
      <w:color w:val="44546A" w:themeColor="text2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B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AE"/>
    <w:rPr>
      <w:rFonts w:ascii="Segoe UI" w:eastAsiaTheme="minorEastAsia" w:hAnsi="Segoe UI" w:cs="Segoe UI"/>
      <w:b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User</cp:lastModifiedBy>
  <cp:revision>8</cp:revision>
  <cp:lastPrinted>2024-05-16T06:45:00Z</cp:lastPrinted>
  <dcterms:created xsi:type="dcterms:W3CDTF">2024-05-16T04:37:00Z</dcterms:created>
  <dcterms:modified xsi:type="dcterms:W3CDTF">2024-05-16T07:04:00Z</dcterms:modified>
</cp:coreProperties>
</file>