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0B47" w14:textId="4D977592" w:rsidR="00C32894" w:rsidRPr="000C1549" w:rsidRDefault="00C76DD6" w:rsidP="00AB4F7D">
      <w:pPr>
        <w:widowControl w:val="0"/>
        <w:autoSpaceDE w:val="0"/>
        <w:autoSpaceDN w:val="0"/>
        <w:spacing w:before="120" w:after="0" w:line="240" w:lineRule="auto"/>
        <w:jc w:val="center"/>
        <w:rPr>
          <w:rFonts w:ascii="Times New Roman" w:eastAsia="Times New Roman" w:hAnsi="Times New Roman" w:cs="Times New Roman"/>
          <w:b/>
          <w:bCs/>
          <w:spacing w:val="4"/>
          <w:sz w:val="20"/>
          <w:szCs w:val="20"/>
        </w:rPr>
      </w:pPr>
      <w:r w:rsidRPr="000C1549">
        <w:rPr>
          <w:rFonts w:ascii="Times New Roman" w:eastAsia="Times New Roman" w:hAnsi="Times New Roman" w:cs="Times New Roman"/>
          <w:b/>
          <w:bCs/>
          <w:spacing w:val="-4"/>
          <w:sz w:val="20"/>
          <w:szCs w:val="20"/>
        </w:rPr>
        <w:t>S</w:t>
      </w:r>
      <w:r w:rsidRPr="000C1549">
        <w:rPr>
          <w:rFonts w:ascii="Times New Roman" w:eastAsia="Times New Roman" w:hAnsi="Times New Roman" w:cs="Times New Roman"/>
          <w:b/>
          <w:bCs/>
          <w:spacing w:val="4"/>
          <w:sz w:val="20"/>
          <w:szCs w:val="20"/>
        </w:rPr>
        <w:t xml:space="preserve">PECIFIC </w:t>
      </w:r>
      <w:r w:rsidRPr="000C1549">
        <w:rPr>
          <w:rFonts w:ascii="Times New Roman" w:eastAsia="Times New Roman" w:hAnsi="Times New Roman" w:cs="Times New Roman"/>
          <w:b/>
          <w:bCs/>
          <w:spacing w:val="-4"/>
          <w:sz w:val="20"/>
          <w:szCs w:val="20"/>
        </w:rPr>
        <w:t>P</w:t>
      </w:r>
      <w:r w:rsidRPr="000C1549">
        <w:rPr>
          <w:rFonts w:ascii="Times New Roman" w:eastAsia="Times New Roman" w:hAnsi="Times New Roman" w:cs="Times New Roman"/>
          <w:b/>
          <w:bCs/>
          <w:spacing w:val="4"/>
          <w:sz w:val="20"/>
          <w:szCs w:val="20"/>
        </w:rPr>
        <w:t xml:space="preserve">ROCUREMENT </w:t>
      </w:r>
      <w:r w:rsidRPr="000C1549">
        <w:rPr>
          <w:rFonts w:ascii="Times New Roman" w:eastAsia="Times New Roman" w:hAnsi="Times New Roman" w:cs="Times New Roman"/>
          <w:b/>
          <w:bCs/>
          <w:spacing w:val="-4"/>
          <w:sz w:val="20"/>
          <w:szCs w:val="20"/>
        </w:rPr>
        <w:t>N</w:t>
      </w:r>
      <w:r w:rsidRPr="000C1549">
        <w:rPr>
          <w:rFonts w:ascii="Times New Roman" w:eastAsia="Times New Roman" w:hAnsi="Times New Roman" w:cs="Times New Roman"/>
          <w:b/>
          <w:bCs/>
          <w:spacing w:val="4"/>
          <w:sz w:val="20"/>
          <w:szCs w:val="20"/>
        </w:rPr>
        <w:t>OTICE</w:t>
      </w:r>
      <w:r w:rsidR="007167D6">
        <w:rPr>
          <w:rFonts w:ascii="Times New Roman" w:eastAsia="Times New Roman" w:hAnsi="Times New Roman" w:cs="Times New Roman"/>
          <w:b/>
          <w:bCs/>
          <w:spacing w:val="4"/>
          <w:sz w:val="20"/>
          <w:szCs w:val="20"/>
        </w:rPr>
        <w:t xml:space="preserve"> (EXTENSION)</w:t>
      </w:r>
    </w:p>
    <w:p w14:paraId="2F658553" w14:textId="516D07C2" w:rsidR="00C76DD6" w:rsidRPr="000C1549" w:rsidRDefault="00C76DD6" w:rsidP="00AB4F7D">
      <w:pPr>
        <w:widowControl w:val="0"/>
        <w:autoSpaceDE w:val="0"/>
        <w:autoSpaceDN w:val="0"/>
        <w:spacing w:before="120" w:after="0" w:line="240" w:lineRule="auto"/>
        <w:jc w:val="center"/>
        <w:rPr>
          <w:rFonts w:ascii="Times New Roman" w:eastAsia="Times New Roman" w:hAnsi="Times New Roman" w:cs="Times New Roman"/>
          <w:b/>
          <w:bCs/>
          <w:spacing w:val="-4"/>
          <w:sz w:val="20"/>
          <w:szCs w:val="20"/>
        </w:rPr>
      </w:pPr>
      <w:r w:rsidRPr="000C1549">
        <w:rPr>
          <w:rFonts w:ascii="Times New Roman" w:eastAsia="Times New Roman" w:hAnsi="Times New Roman" w:cs="Times New Roman"/>
          <w:b/>
          <w:bCs/>
          <w:spacing w:val="-4"/>
          <w:sz w:val="20"/>
          <w:szCs w:val="20"/>
        </w:rPr>
        <w:t>Invitation for Pre</w:t>
      </w:r>
      <w:r w:rsidR="009C34EA" w:rsidRPr="000C1549">
        <w:rPr>
          <w:rFonts w:ascii="Times New Roman" w:eastAsia="Times New Roman" w:hAnsi="Times New Roman" w:cs="Times New Roman"/>
          <w:b/>
          <w:bCs/>
          <w:spacing w:val="-4"/>
          <w:sz w:val="20"/>
          <w:szCs w:val="20"/>
        </w:rPr>
        <w:t>-</w:t>
      </w:r>
      <w:r w:rsidRPr="000C1549">
        <w:rPr>
          <w:rFonts w:ascii="Times New Roman" w:eastAsia="Times New Roman" w:hAnsi="Times New Roman" w:cs="Times New Roman"/>
          <w:b/>
          <w:bCs/>
          <w:spacing w:val="-4"/>
          <w:sz w:val="20"/>
          <w:szCs w:val="20"/>
        </w:rPr>
        <w:t>qualification</w:t>
      </w:r>
    </w:p>
    <w:p w14:paraId="184CFD64" w14:textId="7CCEDC2E" w:rsidR="00C76DD6"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4"/>
          <w:sz w:val="20"/>
          <w:szCs w:val="20"/>
        </w:rPr>
      </w:pPr>
      <w:r w:rsidRPr="000C1549">
        <w:rPr>
          <w:rFonts w:ascii="Times New Roman" w:eastAsia="Times New Roman" w:hAnsi="Times New Roman" w:cs="Times New Roman"/>
          <w:spacing w:val="-6"/>
          <w:sz w:val="20"/>
          <w:szCs w:val="20"/>
        </w:rPr>
        <w:t>Republic of Tajikistan</w:t>
      </w:r>
    </w:p>
    <w:p w14:paraId="067826FD" w14:textId="1815CE63" w:rsidR="00C31502"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4"/>
          <w:sz w:val="20"/>
          <w:szCs w:val="20"/>
        </w:rPr>
      </w:pPr>
      <w:r w:rsidRPr="000C1549">
        <w:rPr>
          <w:rFonts w:ascii="Times New Roman" w:eastAsia="Times New Roman" w:hAnsi="Times New Roman" w:cs="Times New Roman"/>
          <w:sz w:val="20"/>
          <w:szCs w:val="20"/>
        </w:rPr>
        <w:t xml:space="preserve">Construction of Rogun Hydro Power Plant Project </w:t>
      </w:r>
    </w:p>
    <w:p w14:paraId="6F6D485C" w14:textId="3E6726B3" w:rsidR="00C31502"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6"/>
          <w:sz w:val="20"/>
          <w:szCs w:val="20"/>
        </w:rPr>
      </w:pPr>
      <w:r w:rsidRPr="000C1549">
        <w:rPr>
          <w:rFonts w:ascii="Times New Roman" w:eastAsia="Times New Roman" w:hAnsi="Times New Roman" w:cs="Times New Roman"/>
          <w:sz w:val="20"/>
          <w:szCs w:val="20"/>
        </w:rPr>
        <w:t>Lot-4 – Left Bank Structures</w:t>
      </w:r>
      <w:r w:rsidRPr="000C1549" w:rsidDel="00C31502">
        <w:rPr>
          <w:rFonts w:ascii="Times New Roman" w:eastAsia="Times New Roman" w:hAnsi="Times New Roman" w:cs="Times New Roman"/>
          <w:spacing w:val="-6"/>
          <w:sz w:val="20"/>
          <w:szCs w:val="20"/>
        </w:rPr>
        <w:t xml:space="preserve"> </w:t>
      </w:r>
    </w:p>
    <w:p w14:paraId="6C49A020" w14:textId="590E2C24" w:rsidR="00C76DD6" w:rsidRPr="000C1549" w:rsidRDefault="00C76DD6" w:rsidP="00AB4F7D">
      <w:pPr>
        <w:shd w:val="clear" w:color="auto" w:fill="FFFFFF"/>
        <w:spacing w:before="120" w:after="0" w:line="240" w:lineRule="auto"/>
        <w:jc w:val="center"/>
        <w:rPr>
          <w:rFonts w:ascii="Times New Roman" w:eastAsia="Times New Roman" w:hAnsi="Times New Roman" w:cs="Times New Roman"/>
          <w:sz w:val="20"/>
          <w:szCs w:val="20"/>
        </w:rPr>
      </w:pPr>
      <w:r w:rsidRPr="000C1549">
        <w:rPr>
          <w:rFonts w:ascii="Times New Roman" w:eastAsia="Times New Roman" w:hAnsi="Times New Roman" w:cs="Times New Roman"/>
          <w:spacing w:val="-6"/>
          <w:sz w:val="20"/>
          <w:szCs w:val="20"/>
        </w:rPr>
        <w:t xml:space="preserve"> </w:t>
      </w:r>
      <w:r w:rsidR="00F333CF" w:rsidRPr="000C1549">
        <w:rPr>
          <w:rFonts w:ascii="Times New Roman" w:eastAsia="Times New Roman" w:hAnsi="Times New Roman" w:cs="Times New Roman"/>
          <w:spacing w:val="-4"/>
          <w:sz w:val="20"/>
          <w:szCs w:val="20"/>
        </w:rPr>
        <w:t>Financing</w:t>
      </w:r>
      <w:r w:rsidRPr="000C1549">
        <w:rPr>
          <w:rFonts w:ascii="Times New Roman" w:eastAsia="Times New Roman" w:hAnsi="Times New Roman" w:cs="Times New Roman"/>
          <w:spacing w:val="-4"/>
          <w:sz w:val="20"/>
          <w:szCs w:val="20"/>
        </w:rPr>
        <w:t xml:space="preserve"> No.</w:t>
      </w:r>
      <w:r w:rsidR="00C31502" w:rsidRPr="000C1549">
        <w:rPr>
          <w:rFonts w:ascii="Times New Roman" w:eastAsia="Times New Roman" w:hAnsi="Times New Roman" w:cs="Times New Roman"/>
          <w:spacing w:val="-4"/>
          <w:sz w:val="20"/>
          <w:szCs w:val="20"/>
        </w:rPr>
        <w:t xml:space="preserve"> </w:t>
      </w:r>
      <w:r w:rsidR="00C31502" w:rsidRPr="000C1549">
        <w:rPr>
          <w:rFonts w:ascii="Times New Roman" w:eastAsia="Times New Roman" w:hAnsi="Times New Roman" w:cs="Times New Roman"/>
          <w:sz w:val="20"/>
          <w:szCs w:val="20"/>
        </w:rPr>
        <w:t>TJK1042</w:t>
      </w:r>
    </w:p>
    <w:p w14:paraId="25A9FDD2" w14:textId="77777777" w:rsidR="00AB4F7D" w:rsidRPr="000C1549" w:rsidRDefault="00AB4F7D" w:rsidP="00A870AA">
      <w:pPr>
        <w:shd w:val="clear" w:color="auto" w:fill="FFFFFF"/>
        <w:spacing w:after="0" w:line="240" w:lineRule="auto"/>
        <w:jc w:val="center"/>
        <w:rPr>
          <w:rFonts w:ascii="Times New Roman" w:eastAsia="Times New Roman" w:hAnsi="Times New Roman" w:cs="Times New Roman"/>
          <w:color w:val="212529"/>
          <w:sz w:val="20"/>
          <w:szCs w:val="20"/>
        </w:rPr>
      </w:pPr>
    </w:p>
    <w:p w14:paraId="54D3BFD9" w14:textId="1E445404" w:rsidR="00C76DD6" w:rsidRPr="000C1549" w:rsidRDefault="00C76DD6" w:rsidP="00C32894">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This invitation for prequalification follows the general procurement notice for this project that appeared in</w:t>
      </w:r>
      <w:r w:rsidR="00C31502" w:rsidRPr="000C1549">
        <w:rPr>
          <w:rFonts w:ascii="Times New Roman" w:eastAsia="Times New Roman" w:hAnsi="Times New Roman" w:cs="Times New Roman"/>
          <w:sz w:val="20"/>
          <w:szCs w:val="20"/>
        </w:rPr>
        <w:t xml:space="preserve"> the</w:t>
      </w:r>
      <w:r w:rsidR="006E561A" w:rsidRPr="000C1549">
        <w:rPr>
          <w:rFonts w:ascii="Times New Roman" w:eastAsia="Times New Roman" w:hAnsi="Times New Roman" w:cs="Times New Roman"/>
          <w:sz w:val="20"/>
          <w:szCs w:val="20"/>
        </w:rPr>
        <w:t xml:space="preserve"> websites of the</w:t>
      </w:r>
      <w:r w:rsidR="00C31502" w:rsidRPr="000C1549">
        <w:rPr>
          <w:rFonts w:ascii="Times New Roman" w:eastAsia="Times New Roman" w:hAnsi="Times New Roman" w:cs="Times New Roman"/>
          <w:sz w:val="20"/>
          <w:szCs w:val="20"/>
        </w:rPr>
        <w:t xml:space="preserve"> Islamic Development Bank, </w:t>
      </w:r>
      <w:r w:rsidR="006E561A" w:rsidRPr="000C1549">
        <w:rPr>
          <w:rFonts w:ascii="Times New Roman" w:eastAsia="Times New Roman" w:hAnsi="Times New Roman" w:cs="Times New Roman"/>
          <w:sz w:val="20"/>
          <w:szCs w:val="20"/>
        </w:rPr>
        <w:t>the DG Market, the Project Management Group for Energy Facilities Construction under the President of the Republic of Tajikistan</w:t>
      </w:r>
      <w:r w:rsidR="00BF3ABB" w:rsidRPr="000C1549">
        <w:rPr>
          <w:rFonts w:ascii="Times New Roman" w:eastAsia="Times New Roman" w:hAnsi="Times New Roman" w:cs="Times New Roman"/>
          <w:sz w:val="20"/>
          <w:szCs w:val="20"/>
        </w:rPr>
        <w:t xml:space="preserve"> (PMG Rogun)</w:t>
      </w:r>
      <w:r w:rsidR="006E561A" w:rsidRPr="000C1549">
        <w:rPr>
          <w:rFonts w:ascii="Times New Roman" w:eastAsia="Times New Roman" w:hAnsi="Times New Roman" w:cs="Times New Roman"/>
          <w:sz w:val="20"/>
          <w:szCs w:val="20"/>
        </w:rPr>
        <w:t xml:space="preserve"> and JSC Rogun HPP dated February 13, 2</w:t>
      </w:r>
      <w:r w:rsidR="002A20B7" w:rsidRPr="000C1549">
        <w:rPr>
          <w:rFonts w:ascii="Times New Roman" w:eastAsia="Times New Roman" w:hAnsi="Times New Roman" w:cs="Times New Roman"/>
          <w:sz w:val="20"/>
          <w:szCs w:val="20"/>
        </w:rPr>
        <w:t>0</w:t>
      </w:r>
      <w:r w:rsidR="006E561A" w:rsidRPr="000C1549">
        <w:rPr>
          <w:rFonts w:ascii="Times New Roman" w:eastAsia="Times New Roman" w:hAnsi="Times New Roman" w:cs="Times New Roman"/>
          <w:sz w:val="20"/>
          <w:szCs w:val="20"/>
        </w:rPr>
        <w:t>24</w:t>
      </w:r>
      <w:r w:rsidRPr="000C1549">
        <w:rPr>
          <w:rFonts w:ascii="Times New Roman" w:eastAsia="Times New Roman" w:hAnsi="Times New Roman" w:cs="Times New Roman"/>
          <w:sz w:val="20"/>
          <w:szCs w:val="20"/>
        </w:rPr>
        <w:t>.</w:t>
      </w:r>
    </w:p>
    <w:p w14:paraId="5A73D6BA" w14:textId="77241008" w:rsidR="00C76DD6" w:rsidRPr="000C1549" w:rsidRDefault="00C76DD6" w:rsidP="005E2F97">
      <w:pPr>
        <w:shd w:val="clear" w:color="auto" w:fill="FFFFFF"/>
        <w:spacing w:after="100" w:afterAutospacing="1"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The</w:t>
      </w:r>
      <w:r w:rsidR="005A2CCA" w:rsidRPr="000C1549">
        <w:rPr>
          <w:rFonts w:ascii="Times New Roman" w:eastAsia="Times New Roman" w:hAnsi="Times New Roman" w:cs="Times New Roman"/>
          <w:sz w:val="20"/>
          <w:szCs w:val="20"/>
        </w:rPr>
        <w:t xml:space="preserve"> Republic of Tajikistan</w:t>
      </w:r>
      <w:r w:rsidRPr="000C1549">
        <w:rPr>
          <w:rFonts w:ascii="Times New Roman" w:eastAsia="Times New Roman" w:hAnsi="Times New Roman" w:cs="Times New Roman"/>
          <w:sz w:val="20"/>
          <w:szCs w:val="20"/>
        </w:rPr>
        <w:t xml:space="preserve"> has applied for a </w:t>
      </w:r>
      <w:r w:rsidR="0075283E" w:rsidRPr="000C1549">
        <w:rPr>
          <w:rFonts w:ascii="Times New Roman" w:eastAsia="Times New Roman" w:hAnsi="Times New Roman" w:cs="Times New Roman"/>
          <w:sz w:val="20"/>
          <w:szCs w:val="20"/>
        </w:rPr>
        <w:t>f</w:t>
      </w:r>
      <w:r w:rsidR="00D212EB" w:rsidRPr="000C1549">
        <w:rPr>
          <w:rFonts w:ascii="Times New Roman" w:eastAsia="Times New Roman" w:hAnsi="Times New Roman" w:cs="Times New Roman"/>
          <w:sz w:val="20"/>
          <w:szCs w:val="20"/>
        </w:rPr>
        <w:t>inanc</w:t>
      </w:r>
      <w:r w:rsidR="0075283E" w:rsidRPr="000C1549">
        <w:rPr>
          <w:rFonts w:ascii="Times New Roman" w:eastAsia="Times New Roman" w:hAnsi="Times New Roman" w:cs="Times New Roman"/>
          <w:sz w:val="20"/>
          <w:szCs w:val="20"/>
        </w:rPr>
        <w:t>ing</w:t>
      </w:r>
      <w:r w:rsidRPr="000C1549">
        <w:rPr>
          <w:rFonts w:ascii="Times New Roman" w:eastAsia="Times New Roman" w:hAnsi="Times New Roman" w:cs="Times New Roman"/>
          <w:sz w:val="20"/>
          <w:szCs w:val="20"/>
        </w:rPr>
        <w:t xml:space="preserve"> from the Islamic Development Bank (ISDB</w:t>
      </w:r>
      <w:r w:rsidR="00D212EB" w:rsidRPr="000C1549">
        <w:rPr>
          <w:rFonts w:ascii="Times New Roman" w:eastAsia="Times New Roman" w:hAnsi="Times New Roman" w:cs="Times New Roman"/>
          <w:sz w:val="20"/>
          <w:szCs w:val="20"/>
        </w:rPr>
        <w:t xml:space="preserve">) </w:t>
      </w:r>
      <w:r w:rsidRPr="000C1549">
        <w:rPr>
          <w:rFonts w:ascii="Times New Roman" w:eastAsia="Times New Roman" w:hAnsi="Times New Roman" w:cs="Times New Roman"/>
          <w:sz w:val="20"/>
          <w:szCs w:val="20"/>
        </w:rPr>
        <w:t xml:space="preserve">toward the cost of the </w:t>
      </w:r>
      <w:r w:rsidR="005A2CCA" w:rsidRPr="000C1549">
        <w:rPr>
          <w:rFonts w:ascii="Times New Roman" w:eastAsia="Times New Roman" w:hAnsi="Times New Roman" w:cs="Times New Roman"/>
          <w:sz w:val="20"/>
          <w:szCs w:val="20"/>
        </w:rPr>
        <w:t>Construction of Rogun Hydro Power Plan</w:t>
      </w:r>
      <w:r w:rsidR="0075283E" w:rsidRPr="000C1549">
        <w:rPr>
          <w:rFonts w:ascii="Times New Roman" w:eastAsia="Times New Roman" w:hAnsi="Times New Roman" w:cs="Times New Roman"/>
          <w:sz w:val="20"/>
          <w:szCs w:val="20"/>
        </w:rPr>
        <w:t>t</w:t>
      </w:r>
      <w:r w:rsidR="005A2CCA" w:rsidRPr="000C1549">
        <w:rPr>
          <w:rFonts w:ascii="Times New Roman" w:eastAsia="Times New Roman" w:hAnsi="Times New Roman" w:cs="Times New Roman"/>
          <w:sz w:val="20"/>
          <w:szCs w:val="20"/>
        </w:rPr>
        <w:t xml:space="preserve"> </w:t>
      </w:r>
      <w:r w:rsidRPr="000C1549">
        <w:rPr>
          <w:rFonts w:ascii="Times New Roman" w:eastAsia="Times New Roman" w:hAnsi="Times New Roman" w:cs="Times New Roman"/>
          <w:sz w:val="20"/>
          <w:szCs w:val="20"/>
        </w:rPr>
        <w:t xml:space="preserve">and it intends to apply part of the proceeds of this </w:t>
      </w:r>
      <w:r w:rsidR="00D212EB" w:rsidRPr="000C1549">
        <w:rPr>
          <w:rFonts w:ascii="Times New Roman" w:eastAsia="Times New Roman" w:hAnsi="Times New Roman" w:cs="Times New Roman"/>
          <w:sz w:val="20"/>
          <w:szCs w:val="20"/>
        </w:rPr>
        <w:t>financing</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 xml:space="preserve">to payments under the </w:t>
      </w:r>
      <w:r w:rsidR="006719ED" w:rsidRPr="000C1549">
        <w:rPr>
          <w:rFonts w:ascii="Times New Roman" w:eastAsia="Times New Roman" w:hAnsi="Times New Roman" w:cs="Times New Roman"/>
          <w:sz w:val="20"/>
          <w:szCs w:val="20"/>
        </w:rPr>
        <w:t>C</w:t>
      </w:r>
      <w:r w:rsidRPr="000C1549">
        <w:rPr>
          <w:rFonts w:ascii="Times New Roman" w:eastAsia="Times New Roman" w:hAnsi="Times New Roman" w:cs="Times New Roman"/>
          <w:sz w:val="20"/>
          <w:szCs w:val="20"/>
        </w:rPr>
        <w:t>ontract for</w:t>
      </w:r>
      <w:r w:rsidR="0075283E" w:rsidRPr="000C1549">
        <w:rPr>
          <w:rFonts w:ascii="Times New Roman" w:eastAsia="Times New Roman" w:hAnsi="Times New Roman" w:cs="Times New Roman"/>
          <w:sz w:val="20"/>
          <w:szCs w:val="20"/>
        </w:rPr>
        <w:t xml:space="preserve"> Lot 4 – Left Bank Structures</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The</w:t>
      </w:r>
      <w:r w:rsidR="0075283E" w:rsidRPr="000C1549">
        <w:rPr>
          <w:rFonts w:ascii="Times New Roman" w:eastAsia="Times New Roman" w:hAnsi="Times New Roman" w:cs="Times New Roman"/>
          <w:sz w:val="20"/>
          <w:szCs w:val="20"/>
        </w:rPr>
        <w:t xml:space="preserve"> Project Management Group for Energy Facilities Construction under the President of the Republic of Tajikistan</w:t>
      </w:r>
      <w:r w:rsidRPr="000C1549">
        <w:rPr>
          <w:rFonts w:ascii="Times New Roman" w:eastAsia="Times New Roman" w:hAnsi="Times New Roman" w:cs="Times New Roman"/>
          <w:sz w:val="20"/>
          <w:szCs w:val="20"/>
        </w:rPr>
        <w:t xml:space="preserve"> intends to prequalify contractors and/or firms for</w:t>
      </w:r>
      <w:r w:rsidR="002306D0" w:rsidRPr="000C1549">
        <w:rPr>
          <w:rFonts w:ascii="Times New Roman" w:eastAsia="Times New Roman" w:hAnsi="Times New Roman" w:cs="Times New Roman"/>
          <w:sz w:val="20"/>
          <w:szCs w:val="20"/>
        </w:rPr>
        <w:t xml:space="preserve"> goods, works and related services to be procured under this project.</w:t>
      </w:r>
      <w:r w:rsidRPr="000C1549">
        <w:rPr>
          <w:rFonts w:ascii="Times New Roman" w:eastAsia="Times New Roman" w:hAnsi="Times New Roman" w:cs="Times New Roman"/>
          <w:sz w:val="20"/>
          <w:szCs w:val="20"/>
        </w:rPr>
        <w:t xml:space="preserve"> </w:t>
      </w:r>
      <w:r w:rsidR="002306D0" w:rsidRPr="000C1549">
        <w:rPr>
          <w:rFonts w:ascii="Times New Roman" w:eastAsia="Times New Roman" w:hAnsi="Times New Roman" w:cs="Times New Roman"/>
          <w:sz w:val="20"/>
          <w:szCs w:val="20"/>
          <w:lang w:val="en-GB"/>
        </w:rPr>
        <w:t xml:space="preserve">The activities </w:t>
      </w:r>
      <w:r w:rsidR="002306D0" w:rsidRPr="000C1549">
        <w:rPr>
          <w:rFonts w:ascii="Times New Roman" w:eastAsia="Times New Roman" w:hAnsi="Times New Roman" w:cs="Times New Roman"/>
          <w:sz w:val="20"/>
          <w:szCs w:val="20"/>
        </w:rPr>
        <w:t xml:space="preserve">includes the </w:t>
      </w:r>
      <w:r w:rsidR="002306D0" w:rsidRPr="000C1549">
        <w:rPr>
          <w:rFonts w:ascii="Times New Roman" w:eastAsia="Times New Roman" w:hAnsi="Times New Roman" w:cs="Times New Roman"/>
          <w:sz w:val="20"/>
          <w:szCs w:val="20"/>
          <w:lang w:val="en-GB"/>
        </w:rPr>
        <w:t xml:space="preserve">execution or </w:t>
      </w:r>
      <w:r w:rsidR="002306D0" w:rsidRPr="000C1549">
        <w:rPr>
          <w:rFonts w:ascii="Times New Roman" w:eastAsia="Times New Roman" w:hAnsi="Times New Roman" w:cs="Times New Roman"/>
          <w:sz w:val="20"/>
          <w:szCs w:val="20"/>
        </w:rPr>
        <w:t>completion of power intakes structure with slope excavation and stabilization works; underground works, tunnel and galleries and related civil structures: headraces, powerhouse complex and tailrace; hydro mechanical equipment and steel structures; appurtenant buildings; BOP electromechanical equipment to complement equipment supplied under other Lots; ESHS Managements.</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It is expected that invitations for bid will be made in</w:t>
      </w:r>
      <w:r w:rsidR="00AB4F7D" w:rsidRPr="000C1549">
        <w:rPr>
          <w:rFonts w:ascii="Times New Roman" w:eastAsia="Times New Roman" w:hAnsi="Times New Roman" w:cs="Times New Roman"/>
          <w:sz w:val="20"/>
          <w:szCs w:val="20"/>
        </w:rPr>
        <w:t xml:space="preserve"> second half of </w:t>
      </w:r>
      <w:r w:rsidR="00D165B6" w:rsidRPr="000C1549">
        <w:rPr>
          <w:rFonts w:ascii="Times New Roman" w:eastAsia="Times New Roman" w:hAnsi="Times New Roman" w:cs="Times New Roman"/>
          <w:sz w:val="20"/>
          <w:szCs w:val="20"/>
        </w:rPr>
        <w:t>2024</w:t>
      </w:r>
      <w:r w:rsidRPr="000C1549">
        <w:rPr>
          <w:rFonts w:ascii="Times New Roman" w:eastAsia="Times New Roman" w:hAnsi="Times New Roman" w:cs="Times New Roman"/>
          <w:i/>
          <w:iCs/>
          <w:sz w:val="20"/>
          <w:szCs w:val="20"/>
        </w:rPr>
        <w:t>.</w:t>
      </w:r>
    </w:p>
    <w:p w14:paraId="17DE884C" w14:textId="6875A133" w:rsidR="00A87D70" w:rsidRPr="000C1549" w:rsidRDefault="00A87D70" w:rsidP="00D212EB">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Contractors with following key qualifications are invited to participate in the pre-qualification process:</w:t>
      </w:r>
    </w:p>
    <w:p w14:paraId="39634857" w14:textId="3FC5FB0C" w:rsidR="00A87D70" w:rsidRPr="000C1549" w:rsidRDefault="00A87D70" w:rsidP="00A87D70">
      <w:pPr>
        <w:pStyle w:val="af6"/>
        <w:numPr>
          <w:ilvl w:val="0"/>
          <w:numId w:val="12"/>
        </w:numPr>
        <w:jc w:val="both"/>
        <w:rPr>
          <w:sz w:val="20"/>
          <w:szCs w:val="20"/>
        </w:rPr>
      </w:pPr>
      <w:r w:rsidRPr="000C1549">
        <w:rPr>
          <w:sz w:val="20"/>
          <w:szCs w:val="20"/>
        </w:rPr>
        <w:t>Financial resources:</w:t>
      </w:r>
      <w:r w:rsidR="00155449" w:rsidRPr="000C1549">
        <w:rPr>
          <w:sz w:val="20"/>
          <w:szCs w:val="20"/>
        </w:rPr>
        <w:t xml:space="preserve"> Minimal financial resources to meet the cash flow requirements for works of US$ </w:t>
      </w:r>
      <w:r w:rsidR="001A455A" w:rsidRPr="000C1549">
        <w:rPr>
          <w:sz w:val="20"/>
          <w:szCs w:val="20"/>
        </w:rPr>
        <w:t>3</w:t>
      </w:r>
      <w:r w:rsidR="00155449" w:rsidRPr="000C1549">
        <w:rPr>
          <w:sz w:val="20"/>
          <w:szCs w:val="20"/>
        </w:rPr>
        <w:t>0,000,000.</w:t>
      </w:r>
    </w:p>
    <w:p w14:paraId="2D2E0497" w14:textId="45A56A2E" w:rsidR="00A87D70" w:rsidRPr="000C1549" w:rsidRDefault="00A87D70" w:rsidP="00A87D70">
      <w:pPr>
        <w:pStyle w:val="af6"/>
        <w:numPr>
          <w:ilvl w:val="0"/>
          <w:numId w:val="12"/>
        </w:numPr>
        <w:jc w:val="both"/>
        <w:rPr>
          <w:sz w:val="20"/>
          <w:szCs w:val="20"/>
        </w:rPr>
      </w:pPr>
      <w:r w:rsidRPr="000C1549">
        <w:rPr>
          <w:sz w:val="20"/>
          <w:szCs w:val="20"/>
        </w:rPr>
        <w:t>Average annual construction turnover: Minimum average annual construction turnover of US$ 2</w:t>
      </w:r>
      <w:r w:rsidR="001A455A" w:rsidRPr="000C1549">
        <w:rPr>
          <w:sz w:val="20"/>
          <w:szCs w:val="20"/>
        </w:rPr>
        <w:t>0</w:t>
      </w:r>
      <w:r w:rsidRPr="000C1549">
        <w:rPr>
          <w:sz w:val="20"/>
          <w:szCs w:val="20"/>
        </w:rPr>
        <w:t>0,000,000.</w:t>
      </w:r>
    </w:p>
    <w:p w14:paraId="776CC8FF" w14:textId="220C0E05" w:rsidR="00A87D70" w:rsidRPr="000C1549" w:rsidRDefault="00A87D70" w:rsidP="00A87D70">
      <w:pPr>
        <w:pStyle w:val="af6"/>
        <w:numPr>
          <w:ilvl w:val="0"/>
          <w:numId w:val="12"/>
        </w:numPr>
        <w:jc w:val="both"/>
        <w:rPr>
          <w:sz w:val="20"/>
          <w:szCs w:val="20"/>
        </w:rPr>
      </w:pPr>
      <w:r w:rsidRPr="000C1549">
        <w:rPr>
          <w:sz w:val="20"/>
          <w:szCs w:val="20"/>
        </w:rPr>
        <w:t>Construction and contract management experience:</w:t>
      </w:r>
      <w:r w:rsidR="00BB4C40" w:rsidRPr="000C1549">
        <w:rPr>
          <w:sz w:val="20"/>
          <w:szCs w:val="20"/>
        </w:rPr>
        <w:t xml:space="preserve"> minimum 2 contracts each of minimum value US$ </w:t>
      </w:r>
      <w:r w:rsidR="001A455A" w:rsidRPr="000C1549">
        <w:rPr>
          <w:sz w:val="20"/>
          <w:szCs w:val="20"/>
        </w:rPr>
        <w:t>400</w:t>
      </w:r>
      <w:r w:rsidR="002D2232" w:rsidRPr="000C1549">
        <w:rPr>
          <w:sz w:val="20"/>
          <w:szCs w:val="20"/>
        </w:rPr>
        <w:t xml:space="preserve">,000,000 </w:t>
      </w:r>
      <w:r w:rsidR="00BB4C40" w:rsidRPr="000C1549">
        <w:rPr>
          <w:sz w:val="20"/>
          <w:szCs w:val="20"/>
        </w:rPr>
        <w:t>that have been satisfactorily and substantially completed</w:t>
      </w:r>
      <w:r w:rsidR="002D2232" w:rsidRPr="000C1549">
        <w:rPr>
          <w:sz w:val="20"/>
          <w:szCs w:val="20"/>
        </w:rPr>
        <w:t xml:space="preserve"> between 1st January 2008 and application submission deadline.</w:t>
      </w:r>
    </w:p>
    <w:p w14:paraId="413DAF68" w14:textId="77777777" w:rsidR="00A87D70" w:rsidRPr="000C1549" w:rsidRDefault="00A87D70" w:rsidP="005E2F97">
      <w:pPr>
        <w:pStyle w:val="af6"/>
        <w:jc w:val="both"/>
        <w:rPr>
          <w:sz w:val="20"/>
          <w:szCs w:val="20"/>
        </w:rPr>
      </w:pPr>
    </w:p>
    <w:p w14:paraId="290170D1" w14:textId="0061D086" w:rsidR="00C76DD6" w:rsidRPr="000C1549" w:rsidRDefault="00C76DD6" w:rsidP="00D212EB">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 xml:space="preserve">Prequalification will be conducted through prequalification procedures specified in the Islamic Development Bank’s </w:t>
      </w:r>
      <w:r w:rsidR="00D212EB" w:rsidRPr="000C1549">
        <w:rPr>
          <w:rFonts w:ascii="Times New Roman" w:eastAsia="Times New Roman" w:hAnsi="Times New Roman" w:cs="Times New Roman"/>
          <w:sz w:val="20"/>
          <w:szCs w:val="20"/>
        </w:rPr>
        <w:t xml:space="preserve">Guidelines for </w:t>
      </w:r>
      <w:r w:rsidR="005114D8" w:rsidRPr="000C1549">
        <w:rPr>
          <w:rFonts w:ascii="Times New Roman" w:eastAsia="Times New Roman" w:hAnsi="Times New Roman" w:cs="Times New Roman"/>
          <w:sz w:val="20"/>
          <w:szCs w:val="20"/>
        </w:rPr>
        <w:t xml:space="preserve">the </w:t>
      </w:r>
      <w:r w:rsidR="00D212EB" w:rsidRPr="000C1549">
        <w:rPr>
          <w:rFonts w:ascii="Times New Roman" w:eastAsia="Times New Roman" w:hAnsi="Times New Roman" w:cs="Times New Roman"/>
          <w:sz w:val="20"/>
          <w:szCs w:val="20"/>
        </w:rPr>
        <w:t>Procurement of Goods</w:t>
      </w:r>
      <w:r w:rsidR="005114D8" w:rsidRPr="000C1549">
        <w:rPr>
          <w:rFonts w:ascii="Times New Roman" w:eastAsia="Times New Roman" w:hAnsi="Times New Roman" w:cs="Times New Roman"/>
          <w:sz w:val="20"/>
          <w:szCs w:val="20"/>
        </w:rPr>
        <w:t xml:space="preserve">, </w:t>
      </w:r>
      <w:r w:rsidR="00D212EB" w:rsidRPr="000C1549">
        <w:rPr>
          <w:rFonts w:ascii="Times New Roman" w:eastAsia="Times New Roman" w:hAnsi="Times New Roman" w:cs="Times New Roman"/>
          <w:sz w:val="20"/>
          <w:szCs w:val="20"/>
        </w:rPr>
        <w:t>Works</w:t>
      </w:r>
      <w:r w:rsidR="005114D8" w:rsidRPr="000C1549">
        <w:rPr>
          <w:rFonts w:ascii="Times New Roman" w:eastAsia="Times New Roman" w:hAnsi="Times New Roman" w:cs="Times New Roman"/>
          <w:sz w:val="20"/>
          <w:szCs w:val="20"/>
        </w:rPr>
        <w:t xml:space="preserve"> and Related Services</w:t>
      </w:r>
      <w:r w:rsidRPr="000C1549">
        <w:rPr>
          <w:rFonts w:ascii="Times New Roman" w:eastAsia="Times New Roman" w:hAnsi="Times New Roman" w:cs="Times New Roman"/>
          <w:sz w:val="20"/>
          <w:szCs w:val="20"/>
        </w:rPr>
        <w:t>,</w:t>
      </w:r>
      <w:r w:rsidR="00D212EB" w:rsidRPr="000C1549">
        <w:rPr>
          <w:rFonts w:ascii="Times New Roman" w:eastAsia="Times New Roman" w:hAnsi="Times New Roman" w:cs="Times New Roman"/>
          <w:sz w:val="20"/>
          <w:szCs w:val="20"/>
        </w:rPr>
        <w:t xml:space="preserve"> </w:t>
      </w:r>
      <w:r w:rsidR="005114D8" w:rsidRPr="000C1549">
        <w:rPr>
          <w:rFonts w:ascii="Times New Roman" w:eastAsia="Times New Roman" w:hAnsi="Times New Roman" w:cs="Times New Roman"/>
          <w:sz w:val="20"/>
          <w:szCs w:val="20"/>
        </w:rPr>
        <w:t>April</w:t>
      </w:r>
      <w:r w:rsidR="00D212EB" w:rsidRPr="000C1549">
        <w:rPr>
          <w:rFonts w:ascii="Times New Roman" w:eastAsia="Times New Roman" w:hAnsi="Times New Roman" w:cs="Times New Roman"/>
          <w:sz w:val="20"/>
          <w:szCs w:val="20"/>
        </w:rPr>
        <w:t xml:space="preserve"> 20</w:t>
      </w:r>
      <w:r w:rsidR="005114D8" w:rsidRPr="000C1549">
        <w:rPr>
          <w:rFonts w:ascii="Times New Roman" w:eastAsia="Times New Roman" w:hAnsi="Times New Roman" w:cs="Times New Roman"/>
          <w:sz w:val="20"/>
          <w:szCs w:val="20"/>
        </w:rPr>
        <w:t>1</w:t>
      </w:r>
      <w:r w:rsidR="00D212EB" w:rsidRPr="000C1549">
        <w:rPr>
          <w:rFonts w:ascii="Times New Roman" w:eastAsia="Times New Roman" w:hAnsi="Times New Roman" w:cs="Times New Roman"/>
          <w:sz w:val="20"/>
          <w:szCs w:val="20"/>
        </w:rPr>
        <w:t>9</w:t>
      </w:r>
      <w:r w:rsidR="005114D8" w:rsidRPr="000C1549">
        <w:rPr>
          <w:rFonts w:ascii="Times New Roman" w:eastAsia="Times New Roman" w:hAnsi="Times New Roman" w:cs="Times New Roman"/>
          <w:sz w:val="20"/>
          <w:szCs w:val="20"/>
        </w:rPr>
        <w:t xml:space="preserve"> (revised February 2023)</w:t>
      </w:r>
      <w:r w:rsidRPr="000C1549">
        <w:rPr>
          <w:rFonts w:ascii="Times New Roman" w:eastAsia="Times New Roman" w:hAnsi="Times New Roman" w:cs="Times New Roman"/>
          <w:sz w:val="20"/>
          <w:szCs w:val="20"/>
        </w:rPr>
        <w:t xml:space="preserve"> and is open to all bidders from eligible source countries, as defined in the guidelines.</w:t>
      </w:r>
    </w:p>
    <w:p w14:paraId="3751D433" w14:textId="6B578DDB" w:rsidR="00C76DD6" w:rsidRPr="000C1549" w:rsidRDefault="00C76DD6" w:rsidP="00C76DD6">
      <w:pPr>
        <w:widowControl w:val="0"/>
        <w:autoSpaceDE w:val="0"/>
        <w:autoSpaceDN w:val="0"/>
        <w:spacing w:line="240" w:lineRule="auto"/>
        <w:jc w:val="both"/>
        <w:rPr>
          <w:rFonts w:ascii="Times New Roman" w:eastAsia="Times New Roman" w:hAnsi="Times New Roman" w:cs="Times New Roman"/>
          <w:i/>
          <w:iCs/>
          <w:sz w:val="20"/>
          <w:szCs w:val="20"/>
        </w:rPr>
      </w:pPr>
      <w:r w:rsidRPr="000C1549">
        <w:rPr>
          <w:rFonts w:ascii="Times New Roman" w:eastAsia="Times New Roman" w:hAnsi="Times New Roman" w:cs="Times New Roman"/>
          <w:sz w:val="20"/>
          <w:szCs w:val="20"/>
        </w:rPr>
        <w:t>Interested eligible Applicants may obtain further information from the prequalification document at the address below</w:t>
      </w:r>
      <w:r w:rsidR="00024D22" w:rsidRPr="000C1549">
        <w:rPr>
          <w:rFonts w:ascii="Times New Roman" w:eastAsia="Times New Roman" w:hAnsi="Times New Roman" w:cs="Times New Roman"/>
          <w:sz w:val="20"/>
          <w:szCs w:val="20"/>
        </w:rPr>
        <w:t xml:space="preserve"> </w:t>
      </w:r>
      <w:r w:rsidR="00024D22" w:rsidRPr="000C1549">
        <w:rPr>
          <w:rFonts w:ascii="Times New Roman" w:hAnsi="Times New Roman" w:cs="Times New Roman"/>
          <w:spacing w:val="-2"/>
          <w:sz w:val="20"/>
          <w:szCs w:val="20"/>
        </w:rPr>
        <w:t>during office hours from 08:00 to 17:00</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 xml:space="preserve">A complete set of the prequalification document in </w:t>
      </w:r>
      <w:r w:rsidR="00CC0B03" w:rsidRPr="000C1549">
        <w:rPr>
          <w:rFonts w:ascii="Times New Roman" w:eastAsia="Times New Roman" w:hAnsi="Times New Roman" w:cs="Times New Roman"/>
          <w:sz w:val="20"/>
          <w:szCs w:val="20"/>
        </w:rPr>
        <w:t xml:space="preserve">English language </w:t>
      </w:r>
      <w:r w:rsidRPr="000C1549">
        <w:rPr>
          <w:rFonts w:ascii="Times New Roman" w:eastAsia="Times New Roman" w:hAnsi="Times New Roman" w:cs="Times New Roman"/>
          <w:sz w:val="20"/>
          <w:szCs w:val="20"/>
        </w:rPr>
        <w:t xml:space="preserve">may be </w:t>
      </w:r>
      <w:r w:rsidR="0011049C" w:rsidRPr="000C1549">
        <w:rPr>
          <w:rFonts w:ascii="Times New Roman" w:eastAsia="Times New Roman" w:hAnsi="Times New Roman" w:cs="Times New Roman"/>
          <w:sz w:val="20"/>
          <w:szCs w:val="20"/>
        </w:rPr>
        <w:t xml:space="preserve">obtained </w:t>
      </w:r>
      <w:r w:rsidRPr="000C1549">
        <w:rPr>
          <w:rFonts w:ascii="Times New Roman" w:eastAsia="Times New Roman" w:hAnsi="Times New Roman" w:cs="Times New Roman"/>
          <w:sz w:val="20"/>
          <w:szCs w:val="20"/>
        </w:rPr>
        <w:t>by interested Applicants (a) on the submission of a written application to the address below</w:t>
      </w:r>
      <w:r w:rsidRPr="000C1549">
        <w:rPr>
          <w:rFonts w:ascii="Times New Roman" w:eastAsia="Times New Roman" w:hAnsi="Times New Roman" w:cs="Times New Roman"/>
          <w:i/>
          <w:iCs/>
          <w:sz w:val="20"/>
          <w:szCs w:val="20"/>
        </w:rPr>
        <w:t xml:space="preserve">. </w:t>
      </w:r>
      <w:r w:rsidR="00D212EB" w:rsidRPr="000C1549">
        <w:rPr>
          <w:rFonts w:ascii="Times New Roman" w:eastAsia="Times New Roman" w:hAnsi="Times New Roman" w:cs="Times New Roman"/>
          <w:sz w:val="20"/>
          <w:szCs w:val="20"/>
        </w:rPr>
        <w:t>The</w:t>
      </w:r>
      <w:r w:rsidRPr="000C1549">
        <w:rPr>
          <w:rFonts w:ascii="Times New Roman" w:eastAsia="Times New Roman" w:hAnsi="Times New Roman" w:cs="Times New Roman"/>
          <w:sz w:val="20"/>
          <w:szCs w:val="20"/>
        </w:rPr>
        <w:t xml:space="preserve"> document will be sent by</w:t>
      </w:r>
      <w:r w:rsidR="00BF3ABB" w:rsidRPr="000C1549">
        <w:rPr>
          <w:rFonts w:ascii="Times New Roman" w:eastAsia="Times New Roman" w:hAnsi="Times New Roman" w:cs="Times New Roman"/>
          <w:sz w:val="20"/>
          <w:szCs w:val="20"/>
        </w:rPr>
        <w:t xml:space="preserve"> PMG Rogun</w:t>
      </w:r>
      <w:r w:rsidR="00024D22" w:rsidRPr="000C1549">
        <w:rPr>
          <w:rFonts w:ascii="Times New Roman" w:eastAsia="Times New Roman" w:hAnsi="Times New Roman" w:cs="Times New Roman"/>
          <w:sz w:val="20"/>
          <w:szCs w:val="20"/>
        </w:rPr>
        <w:t xml:space="preserve"> </w:t>
      </w:r>
      <w:r w:rsidR="00024D22" w:rsidRPr="000C1549">
        <w:rPr>
          <w:rFonts w:ascii="Times New Roman" w:hAnsi="Times New Roman" w:cs="Times New Roman"/>
          <w:spacing w:val="-2"/>
          <w:sz w:val="20"/>
          <w:szCs w:val="20"/>
        </w:rPr>
        <w:t>via email and following Applicants official request to the address indicated below.</w:t>
      </w:r>
      <w:r w:rsidRPr="000C1549">
        <w:rPr>
          <w:rFonts w:ascii="Times New Roman" w:eastAsia="Times New Roman" w:hAnsi="Times New Roman" w:cs="Times New Roman"/>
          <w:sz w:val="20"/>
          <w:szCs w:val="20"/>
        </w:rPr>
        <w:t xml:space="preserve"> </w:t>
      </w:r>
    </w:p>
    <w:p w14:paraId="7DCE06CE" w14:textId="39E3FD8D" w:rsidR="00D212EB" w:rsidRPr="000C1549" w:rsidRDefault="00B85EE1" w:rsidP="00C76DD6">
      <w:pPr>
        <w:widowControl w:val="0"/>
        <w:autoSpaceDE w:val="0"/>
        <w:autoSpaceDN w:val="0"/>
        <w:spacing w:line="240" w:lineRule="auto"/>
        <w:jc w:val="both"/>
        <w:rPr>
          <w:rFonts w:ascii="Times New Roman" w:hAnsi="Times New Roman" w:cs="Times New Roman"/>
          <w:spacing w:val="-2"/>
          <w:sz w:val="20"/>
          <w:szCs w:val="20"/>
        </w:rPr>
      </w:pPr>
      <w:r w:rsidRPr="00EE168F">
        <w:rPr>
          <w:rFonts w:ascii="Times New Roman" w:hAnsi="Times New Roman" w:cs="Times New Roman"/>
          <w:spacing w:val="-2"/>
          <w:sz w:val="20"/>
          <w:szCs w:val="20"/>
        </w:rPr>
        <w:t xml:space="preserve">Applications for prequalification should be submitted in sealed envelopes, delivered to the address below by </w:t>
      </w:r>
      <w:r w:rsidR="00F617FD">
        <w:rPr>
          <w:rFonts w:ascii="Times New Roman" w:hAnsi="Times New Roman" w:cs="Times New Roman"/>
          <w:spacing w:val="-2"/>
          <w:sz w:val="20"/>
          <w:szCs w:val="20"/>
        </w:rPr>
        <w:t>June</w:t>
      </w:r>
      <w:r w:rsidRPr="00EE168F">
        <w:rPr>
          <w:rFonts w:ascii="Times New Roman" w:hAnsi="Times New Roman" w:cs="Times New Roman"/>
          <w:spacing w:val="-2"/>
          <w:sz w:val="20"/>
          <w:szCs w:val="20"/>
        </w:rPr>
        <w:t xml:space="preserve"> </w:t>
      </w:r>
      <w:r w:rsidR="00644CB3" w:rsidRPr="00EE168F">
        <w:rPr>
          <w:rFonts w:ascii="Times New Roman" w:hAnsi="Times New Roman" w:cs="Times New Roman"/>
          <w:spacing w:val="-2"/>
          <w:sz w:val="20"/>
          <w:szCs w:val="20"/>
        </w:rPr>
        <w:t>21</w:t>
      </w:r>
      <w:r w:rsidRPr="00EE168F">
        <w:rPr>
          <w:rFonts w:ascii="Times New Roman" w:hAnsi="Times New Roman" w:cs="Times New Roman"/>
          <w:spacing w:val="-2"/>
          <w:sz w:val="20"/>
          <w:szCs w:val="20"/>
        </w:rPr>
        <w:t>, 2024</w:t>
      </w:r>
      <w:r w:rsidR="000A7AAB" w:rsidRPr="00EE168F">
        <w:rPr>
          <w:rFonts w:ascii="Times New Roman" w:hAnsi="Times New Roman" w:cs="Times New Roman"/>
          <w:spacing w:val="-2"/>
          <w:sz w:val="20"/>
          <w:szCs w:val="20"/>
        </w:rPr>
        <w:t>, 15:00 PM (Dushanbe time)</w:t>
      </w:r>
      <w:r w:rsidRPr="00EE168F">
        <w:rPr>
          <w:rFonts w:ascii="Times New Roman" w:hAnsi="Times New Roman" w:cs="Times New Roman"/>
          <w:spacing w:val="-2"/>
          <w:sz w:val="20"/>
          <w:szCs w:val="20"/>
        </w:rPr>
        <w:t xml:space="preserve"> and be clearly marked “Application to Prequalify for Construction of Rogun Hydro Power Plant Project: Lot 4 – Left Bank Structures</w:t>
      </w:r>
      <w:r w:rsidR="00F75286" w:rsidRPr="00EE168F">
        <w:rPr>
          <w:rFonts w:ascii="Times New Roman" w:hAnsi="Times New Roman" w:cs="Times New Roman"/>
          <w:spacing w:val="-2"/>
          <w:sz w:val="20"/>
          <w:szCs w:val="20"/>
        </w:rPr>
        <w:t>.</w:t>
      </w:r>
    </w:p>
    <w:p w14:paraId="70979495" w14:textId="77777777" w:rsidR="00F50A11" w:rsidRDefault="00F50A11" w:rsidP="00BF3ABB">
      <w:pPr>
        <w:shd w:val="clear" w:color="auto" w:fill="FFFFFF"/>
        <w:spacing w:after="0" w:line="240" w:lineRule="auto"/>
        <w:rPr>
          <w:rFonts w:ascii="Times New Roman" w:eastAsia="Times New Roman" w:hAnsi="Times New Roman" w:cs="Times New Roman"/>
          <w:b/>
          <w:bCs/>
          <w:sz w:val="20"/>
          <w:szCs w:val="20"/>
        </w:rPr>
      </w:pPr>
    </w:p>
    <w:p w14:paraId="08F9FC50" w14:textId="1325CBFB" w:rsidR="00BF3ABB" w:rsidRPr="000C1549" w:rsidRDefault="00BF3ABB" w:rsidP="00BF3ABB">
      <w:pPr>
        <w:shd w:val="clear" w:color="auto" w:fill="FFFFFF"/>
        <w:spacing w:after="0" w:line="240" w:lineRule="auto"/>
        <w:rPr>
          <w:rFonts w:ascii="Times New Roman" w:eastAsia="Times New Roman" w:hAnsi="Times New Roman" w:cs="Times New Roman"/>
          <w:sz w:val="20"/>
          <w:szCs w:val="20"/>
        </w:rPr>
      </w:pPr>
      <w:r w:rsidRPr="000C1549">
        <w:rPr>
          <w:rFonts w:ascii="Times New Roman" w:eastAsia="Times New Roman" w:hAnsi="Times New Roman" w:cs="Times New Roman"/>
          <w:b/>
          <w:bCs/>
          <w:sz w:val="20"/>
          <w:szCs w:val="20"/>
        </w:rPr>
        <w:t xml:space="preserve">Name of office: </w:t>
      </w:r>
      <w:r w:rsidRPr="000C1549">
        <w:rPr>
          <w:rFonts w:ascii="Times New Roman" w:eastAsia="Times New Roman" w:hAnsi="Times New Roman" w:cs="Times New Roman"/>
          <w:sz w:val="20"/>
          <w:szCs w:val="20"/>
        </w:rPr>
        <w:t xml:space="preserve">Project Management Group for Construction of Energy Facilities </w:t>
      </w:r>
      <w:r w:rsidR="00244F94" w:rsidRPr="000C1549">
        <w:rPr>
          <w:rFonts w:ascii="Times New Roman" w:eastAsia="Times New Roman" w:hAnsi="Times New Roman" w:cs="Times New Roman"/>
          <w:sz w:val="20"/>
          <w:szCs w:val="20"/>
        </w:rPr>
        <w:t>u</w:t>
      </w:r>
      <w:r w:rsidRPr="000C1549">
        <w:rPr>
          <w:rFonts w:ascii="Times New Roman" w:eastAsia="Times New Roman" w:hAnsi="Times New Roman" w:cs="Times New Roman"/>
          <w:sz w:val="20"/>
          <w:szCs w:val="20"/>
        </w:rPr>
        <w:t xml:space="preserve">nder the President of </w:t>
      </w:r>
      <w:r w:rsidR="000B79C4" w:rsidRPr="000C1549">
        <w:rPr>
          <w:rFonts w:ascii="Times New Roman" w:eastAsia="Times New Roman" w:hAnsi="Times New Roman" w:cs="Times New Roman"/>
          <w:sz w:val="20"/>
          <w:szCs w:val="20"/>
        </w:rPr>
        <w:t>t</w:t>
      </w:r>
      <w:r w:rsidRPr="000C1549">
        <w:rPr>
          <w:rFonts w:ascii="Times New Roman" w:eastAsia="Times New Roman" w:hAnsi="Times New Roman" w:cs="Times New Roman"/>
          <w:sz w:val="20"/>
          <w:szCs w:val="20"/>
        </w:rPr>
        <w:t>he Republic of Tajikistan</w:t>
      </w:r>
    </w:p>
    <w:p w14:paraId="79513C9C" w14:textId="2C0F1FC5" w:rsidR="00BF3ABB" w:rsidRPr="000C1549" w:rsidRDefault="00BF3ABB" w:rsidP="000B79C4">
      <w:pPr>
        <w:shd w:val="clear" w:color="auto" w:fill="FFFFFF"/>
        <w:tabs>
          <w:tab w:val="left" w:pos="5169"/>
        </w:tabs>
        <w:spacing w:after="0" w:line="240" w:lineRule="auto"/>
        <w:rPr>
          <w:rFonts w:ascii="Times New Roman" w:eastAsia="Times New Roman" w:hAnsi="Times New Roman" w:cs="Times New Roman"/>
          <w:sz w:val="20"/>
          <w:szCs w:val="20"/>
        </w:rPr>
      </w:pPr>
      <w:r w:rsidRPr="000C1549">
        <w:rPr>
          <w:rFonts w:ascii="Times New Roman" w:eastAsia="Times New Roman" w:hAnsi="Times New Roman" w:cs="Times New Roman"/>
          <w:b/>
          <w:bCs/>
          <w:sz w:val="20"/>
          <w:szCs w:val="20"/>
        </w:rPr>
        <w:t xml:space="preserve">Attn: </w:t>
      </w:r>
      <w:r w:rsidRPr="000C1549">
        <w:rPr>
          <w:rFonts w:ascii="Times New Roman" w:eastAsia="Times New Roman" w:hAnsi="Times New Roman" w:cs="Times New Roman"/>
          <w:sz w:val="20"/>
          <w:szCs w:val="20"/>
        </w:rPr>
        <w:t>Mr. Pulod Muhiddiniyon, Director</w:t>
      </w:r>
      <w:r w:rsidR="000B79C4" w:rsidRPr="000C1549">
        <w:rPr>
          <w:rFonts w:ascii="Times New Roman" w:eastAsia="Times New Roman" w:hAnsi="Times New Roman" w:cs="Times New Roman"/>
          <w:sz w:val="20"/>
          <w:szCs w:val="20"/>
        </w:rPr>
        <w:tab/>
      </w:r>
    </w:p>
    <w:p w14:paraId="3C8F2BAD" w14:textId="77777777" w:rsidR="00BF3ABB" w:rsidRPr="000C1549" w:rsidRDefault="00BF3ABB" w:rsidP="00BF3ABB">
      <w:pPr>
        <w:shd w:val="clear" w:color="auto" w:fill="FFFFFF"/>
        <w:spacing w:after="0" w:line="240" w:lineRule="auto"/>
        <w:rPr>
          <w:rFonts w:ascii="Times New Roman" w:eastAsia="Times New Roman" w:hAnsi="Times New Roman" w:cs="Times New Roman"/>
          <w:iCs/>
          <w:sz w:val="20"/>
          <w:szCs w:val="20"/>
        </w:rPr>
      </w:pPr>
      <w:r w:rsidRPr="000C1549">
        <w:rPr>
          <w:rFonts w:ascii="Times New Roman" w:eastAsia="Times New Roman" w:hAnsi="Times New Roman" w:cs="Times New Roman"/>
          <w:b/>
          <w:bCs/>
          <w:sz w:val="20"/>
          <w:szCs w:val="20"/>
        </w:rPr>
        <w:t xml:space="preserve">Address: </w:t>
      </w:r>
      <w:r w:rsidRPr="000C1549">
        <w:rPr>
          <w:rFonts w:ascii="Times New Roman" w:eastAsia="Times New Roman" w:hAnsi="Times New Roman" w:cs="Times New Roman"/>
          <w:iCs/>
          <w:sz w:val="20"/>
          <w:szCs w:val="20"/>
        </w:rPr>
        <w:t xml:space="preserve">5/1 Shamsi Street, 734064, </w:t>
      </w:r>
    </w:p>
    <w:p w14:paraId="5B8B6131" w14:textId="77777777" w:rsidR="00BF3ABB" w:rsidRPr="000C1549" w:rsidRDefault="00BF3ABB" w:rsidP="00BF3ABB">
      <w:pPr>
        <w:shd w:val="clear" w:color="auto" w:fill="FFFFFF"/>
        <w:spacing w:after="0" w:line="240" w:lineRule="auto"/>
        <w:rPr>
          <w:rFonts w:ascii="Times New Roman" w:eastAsia="Times New Roman" w:hAnsi="Times New Roman" w:cs="Times New Roman"/>
          <w:b/>
          <w:bCs/>
          <w:sz w:val="20"/>
          <w:szCs w:val="20"/>
        </w:rPr>
      </w:pPr>
      <w:r w:rsidRPr="000C1549">
        <w:rPr>
          <w:rFonts w:ascii="Times New Roman" w:eastAsia="Times New Roman" w:hAnsi="Times New Roman" w:cs="Times New Roman"/>
          <w:iCs/>
          <w:sz w:val="20"/>
          <w:szCs w:val="20"/>
        </w:rPr>
        <w:t>Sino District, Dushanbe, Tajikistan</w:t>
      </w:r>
      <w:r w:rsidRPr="000C1549">
        <w:rPr>
          <w:rFonts w:ascii="Times New Roman" w:eastAsia="Times New Roman" w:hAnsi="Times New Roman" w:cs="Times New Roman"/>
          <w:sz w:val="20"/>
          <w:szCs w:val="20"/>
        </w:rPr>
        <w:t> </w:t>
      </w:r>
    </w:p>
    <w:p w14:paraId="7CB3B210" w14:textId="13436A7D" w:rsidR="00BF3ABB" w:rsidRPr="000C1549" w:rsidRDefault="00BF3ABB" w:rsidP="00BF3ABB">
      <w:pPr>
        <w:shd w:val="clear" w:color="auto" w:fill="FFFFFF"/>
        <w:spacing w:after="0" w:line="240" w:lineRule="auto"/>
        <w:rPr>
          <w:rFonts w:ascii="Times New Roman" w:eastAsia="Times New Roman" w:hAnsi="Times New Roman" w:cs="Times New Roman"/>
          <w:sz w:val="20"/>
          <w:szCs w:val="20"/>
          <w:lang w:val="pt-PT"/>
        </w:rPr>
      </w:pPr>
      <w:r w:rsidRPr="000C1549">
        <w:rPr>
          <w:rFonts w:ascii="Times New Roman" w:eastAsia="Times New Roman" w:hAnsi="Times New Roman" w:cs="Times New Roman"/>
          <w:b/>
          <w:bCs/>
          <w:sz w:val="20"/>
          <w:szCs w:val="20"/>
          <w:lang w:val="pt-PT"/>
        </w:rPr>
        <w:t xml:space="preserve">Tel.: </w:t>
      </w:r>
      <w:r w:rsidRPr="000C1549">
        <w:rPr>
          <w:rFonts w:ascii="Times New Roman" w:eastAsia="Times New Roman" w:hAnsi="Times New Roman" w:cs="Times New Roman"/>
          <w:sz w:val="20"/>
          <w:szCs w:val="20"/>
          <w:lang w:val="pt-PT"/>
        </w:rPr>
        <w:t>+992 (372) 35 74 17</w:t>
      </w:r>
    </w:p>
    <w:p w14:paraId="0286CB35" w14:textId="5B0C8E79" w:rsidR="00745EB3" w:rsidRPr="000C1549" w:rsidRDefault="00BF3ABB" w:rsidP="00A870AA">
      <w:pPr>
        <w:shd w:val="clear" w:color="auto" w:fill="FFFFFF"/>
        <w:spacing w:after="0" w:line="240" w:lineRule="auto"/>
        <w:rPr>
          <w:rFonts w:ascii="Times New Roman" w:hAnsi="Times New Roman" w:cs="Times New Roman"/>
          <w:sz w:val="20"/>
          <w:szCs w:val="20"/>
          <w:lang w:val="pt-PT"/>
        </w:rPr>
      </w:pPr>
      <w:r w:rsidRPr="000C1549">
        <w:rPr>
          <w:rFonts w:ascii="Times New Roman" w:eastAsia="Times New Roman" w:hAnsi="Times New Roman" w:cs="Times New Roman"/>
          <w:b/>
          <w:bCs/>
          <w:color w:val="212529"/>
          <w:sz w:val="20"/>
          <w:szCs w:val="20"/>
          <w:lang w:val="pt-PT"/>
        </w:rPr>
        <w:t xml:space="preserve">E-mail: </w:t>
      </w:r>
      <w:hyperlink r:id="rId8" w:history="1">
        <w:r w:rsidRPr="000C1549">
          <w:rPr>
            <w:rStyle w:val="a9"/>
            <w:rFonts w:ascii="Times New Roman" w:eastAsia="Times New Roman" w:hAnsi="Times New Roman" w:cs="Times New Roman"/>
            <w:sz w:val="20"/>
            <w:szCs w:val="20"/>
            <w:lang w:val="pt-PT"/>
          </w:rPr>
          <w:t>grpsgs@gmail.com</w:t>
        </w:r>
      </w:hyperlink>
      <w:r w:rsidRPr="000C1549">
        <w:rPr>
          <w:rFonts w:ascii="Times New Roman" w:eastAsia="Times New Roman" w:hAnsi="Times New Roman" w:cs="Times New Roman"/>
          <w:color w:val="212529"/>
          <w:sz w:val="20"/>
          <w:szCs w:val="20"/>
          <w:lang w:val="pt-PT"/>
        </w:rPr>
        <w:t xml:space="preserve"> </w:t>
      </w:r>
    </w:p>
    <w:sectPr w:rsidR="00745EB3" w:rsidRPr="000C1549" w:rsidSect="000C1549">
      <w:headerReference w:type="even" r:id="rId9"/>
      <w:headerReference w:type="first" r:id="rId10"/>
      <w:type w:val="oddPage"/>
      <w:pgSz w:w="12240" w:h="15840"/>
      <w:pgMar w:top="284" w:right="850"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E2BE4" w14:textId="77777777" w:rsidR="0051445A" w:rsidRDefault="0051445A" w:rsidP="00C76DD6">
      <w:pPr>
        <w:spacing w:after="0" w:line="240" w:lineRule="auto"/>
      </w:pPr>
      <w:r>
        <w:separator/>
      </w:r>
    </w:p>
  </w:endnote>
  <w:endnote w:type="continuationSeparator" w:id="0">
    <w:p w14:paraId="4ADD9A40" w14:textId="77777777" w:rsidR="0051445A" w:rsidRDefault="0051445A"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4870" w14:textId="77777777" w:rsidR="0051445A" w:rsidRDefault="0051445A" w:rsidP="00C76DD6">
      <w:pPr>
        <w:spacing w:after="0" w:line="240" w:lineRule="auto"/>
      </w:pPr>
      <w:r>
        <w:separator/>
      </w:r>
    </w:p>
  </w:footnote>
  <w:footnote w:type="continuationSeparator" w:id="0">
    <w:p w14:paraId="4FB2E620" w14:textId="77777777" w:rsidR="0051445A" w:rsidRDefault="0051445A" w:rsidP="00C7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1BF5" w14:textId="2B86705C" w:rsidR="003F13D3" w:rsidRPr="0066761D" w:rsidRDefault="005114D8"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b w:val="0"/>
        <w:bCs w:val="0"/>
        <w:noProof/>
        <w:spacing w:val="-2"/>
        <w:sz w:val="20"/>
        <w:szCs w:val="20"/>
        <w:lang w:val="ru-RU" w:eastAsia="ru-RU"/>
      </w:rPr>
      <mc:AlternateContent>
        <mc:Choice Requires="wps">
          <w:drawing>
            <wp:anchor distT="0" distB="0" distL="0" distR="0" simplePos="0" relativeHeight="251659264" behindDoc="0" locked="0" layoutInCell="1" allowOverlap="1" wp14:anchorId="5F914E2A" wp14:editId="6FB7B619">
              <wp:simplePos x="635" y="635"/>
              <wp:positionH relativeFrom="page">
                <wp:align>left</wp:align>
              </wp:positionH>
              <wp:positionV relativeFrom="page">
                <wp:align>top</wp:align>
              </wp:positionV>
              <wp:extent cx="443865" cy="443865"/>
              <wp:effectExtent l="0" t="0" r="17780" b="12065"/>
              <wp:wrapNone/>
              <wp:docPr id="163656781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914E2A"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r w:rsidR="003F13D3" w:rsidRPr="0084010A">
      <w:rPr>
        <w:rStyle w:val="a7"/>
        <w:b w:val="0"/>
        <w:bCs w:val="0"/>
        <w:spacing w:val="-2"/>
        <w:sz w:val="20"/>
        <w:szCs w:val="20"/>
      </w:rPr>
      <w:fldChar w:fldCharType="begin"/>
    </w:r>
    <w:r w:rsidR="003F13D3" w:rsidRPr="0084010A">
      <w:rPr>
        <w:rStyle w:val="a7"/>
        <w:b w:val="0"/>
        <w:bCs w:val="0"/>
        <w:spacing w:val="-2"/>
        <w:sz w:val="20"/>
        <w:szCs w:val="20"/>
      </w:rPr>
      <w:instrText xml:space="preserve"> PAGE </w:instrText>
    </w:r>
    <w:r w:rsidR="003F13D3" w:rsidRPr="0084010A">
      <w:rPr>
        <w:rStyle w:val="a7"/>
        <w:b w:val="0"/>
        <w:bCs w:val="0"/>
        <w:spacing w:val="-2"/>
        <w:sz w:val="20"/>
        <w:szCs w:val="20"/>
      </w:rPr>
      <w:fldChar w:fldCharType="separate"/>
    </w:r>
    <w:r w:rsidR="003F13D3">
      <w:rPr>
        <w:rStyle w:val="a7"/>
        <w:b w:val="0"/>
        <w:bCs w:val="0"/>
        <w:noProof/>
        <w:spacing w:val="-2"/>
        <w:sz w:val="20"/>
        <w:szCs w:val="20"/>
      </w:rPr>
      <w:t>52</w:t>
    </w:r>
    <w:r w:rsidR="003F13D3" w:rsidRPr="0084010A">
      <w:rPr>
        <w:rStyle w:val="a7"/>
        <w:b w:val="0"/>
        <w:bCs w:val="0"/>
        <w:spacing w:val="-2"/>
        <w:sz w:val="20"/>
        <w:szCs w:val="20"/>
      </w:rPr>
      <w:fldChar w:fldCharType="end"/>
    </w:r>
    <w:r w:rsidR="003F13D3" w:rsidRPr="0084010A">
      <w:rPr>
        <w:rStyle w:val="a7"/>
        <w:b w:val="0"/>
        <w:bCs w:val="0"/>
        <w:spacing w:val="-2"/>
        <w:sz w:val="20"/>
        <w:szCs w:val="20"/>
      </w:rPr>
      <w:tab/>
    </w:r>
    <w:r w:rsidR="003F13D3">
      <w:rPr>
        <w:rStyle w:val="a7"/>
        <w:b w:val="0"/>
        <w:bCs w:val="0"/>
        <w:spacing w:val="-2"/>
        <w:sz w:val="20"/>
        <w:szCs w:val="20"/>
      </w:rPr>
      <w:t>User’s Guide</w:t>
    </w:r>
    <w:r w:rsidR="003F13D3">
      <w:rPr>
        <w:rStyle w:val="a7"/>
        <w:b w:val="0"/>
        <w:bCs w:val="0"/>
        <w:spacing w:val="-2"/>
        <w:sz w:val="20"/>
        <w:szCs w:val="20"/>
      </w:rPr>
      <w:tab/>
      <w:t>Invitation for Prequalification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A92D" w14:textId="1A193E34" w:rsidR="005114D8" w:rsidRDefault="005114D8">
    <w:pPr>
      <w:pStyle w:val="a3"/>
    </w:pPr>
    <w:r>
      <w:rPr>
        <w:noProof/>
        <w:lang w:val="ru-RU" w:eastAsia="ru-RU"/>
      </w:rPr>
      <mc:AlternateContent>
        <mc:Choice Requires="wps">
          <w:drawing>
            <wp:anchor distT="0" distB="0" distL="0" distR="0" simplePos="0" relativeHeight="251658240" behindDoc="0" locked="0" layoutInCell="1" allowOverlap="1" wp14:anchorId="5574093C" wp14:editId="4737E8CA">
              <wp:simplePos x="635" y="635"/>
              <wp:positionH relativeFrom="page">
                <wp:align>left</wp:align>
              </wp:positionH>
              <wp:positionV relativeFrom="page">
                <wp:align>top</wp:align>
              </wp:positionV>
              <wp:extent cx="443865" cy="443865"/>
              <wp:effectExtent l="0" t="0" r="17780" b="12065"/>
              <wp:wrapNone/>
              <wp:docPr id="88504750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74093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7679"/>
    <w:multiLevelType w:val="hybridMultilevel"/>
    <w:tmpl w:val="BF98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542861719">
    <w:abstractNumId w:val="1"/>
  </w:num>
  <w:num w:numId="2" w16cid:durableId="1667055410">
    <w:abstractNumId w:val="4"/>
  </w:num>
  <w:num w:numId="3" w16cid:durableId="1981032478">
    <w:abstractNumId w:val="0"/>
    <w:lvlOverride w:ilvl="0">
      <w:lvl w:ilvl="0">
        <w:numFmt w:val="bullet"/>
        <w:lvlText w:val="•"/>
        <w:legacy w:legacy="1" w:legacySpace="0" w:legacyIndent="0"/>
        <w:lvlJc w:val="left"/>
        <w:rPr>
          <w:rFonts w:ascii="Arial" w:hAnsi="Arial" w:hint="default"/>
          <w:sz w:val="14"/>
        </w:rPr>
      </w:lvl>
    </w:lvlOverride>
  </w:num>
  <w:num w:numId="4" w16cid:durableId="1823547600">
    <w:abstractNumId w:val="0"/>
    <w:lvlOverride w:ilvl="0">
      <w:lvl w:ilvl="0">
        <w:numFmt w:val="bullet"/>
        <w:lvlText w:val=""/>
        <w:legacy w:legacy="1" w:legacySpace="0" w:legacyIndent="0"/>
        <w:lvlJc w:val="left"/>
        <w:rPr>
          <w:rFonts w:ascii="Symbol" w:hAnsi="Symbol" w:hint="default"/>
          <w:sz w:val="14"/>
        </w:rPr>
      </w:lvl>
    </w:lvlOverride>
  </w:num>
  <w:num w:numId="5" w16cid:durableId="1009719775">
    <w:abstractNumId w:val="7"/>
  </w:num>
  <w:num w:numId="6" w16cid:durableId="682896473">
    <w:abstractNumId w:val="10"/>
  </w:num>
  <w:num w:numId="7" w16cid:durableId="126313615">
    <w:abstractNumId w:val="2"/>
  </w:num>
  <w:num w:numId="8" w16cid:durableId="1422526060">
    <w:abstractNumId w:val="6"/>
  </w:num>
  <w:num w:numId="9" w16cid:durableId="684133678">
    <w:abstractNumId w:val="9"/>
  </w:num>
  <w:num w:numId="10" w16cid:durableId="1129199373">
    <w:abstractNumId w:val="3"/>
  </w:num>
  <w:num w:numId="11" w16cid:durableId="1768621205">
    <w:abstractNumId w:val="5"/>
  </w:num>
  <w:num w:numId="12" w16cid:durableId="207230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DD6"/>
    <w:rsid w:val="00024D22"/>
    <w:rsid w:val="00031DEA"/>
    <w:rsid w:val="00040FE2"/>
    <w:rsid w:val="00081A6F"/>
    <w:rsid w:val="000A7AAB"/>
    <w:rsid w:val="000B2232"/>
    <w:rsid w:val="000B3226"/>
    <w:rsid w:val="000B42AD"/>
    <w:rsid w:val="000B79C4"/>
    <w:rsid w:val="000C1549"/>
    <w:rsid w:val="000C4B74"/>
    <w:rsid w:val="000E6D08"/>
    <w:rsid w:val="000F29F9"/>
    <w:rsid w:val="000F79AF"/>
    <w:rsid w:val="0011049C"/>
    <w:rsid w:val="00116D50"/>
    <w:rsid w:val="001454DF"/>
    <w:rsid w:val="00155449"/>
    <w:rsid w:val="00163E14"/>
    <w:rsid w:val="00177136"/>
    <w:rsid w:val="001A13A3"/>
    <w:rsid w:val="001A455A"/>
    <w:rsid w:val="001C2462"/>
    <w:rsid w:val="001D6F46"/>
    <w:rsid w:val="001E489A"/>
    <w:rsid w:val="001F4AC5"/>
    <w:rsid w:val="00205A67"/>
    <w:rsid w:val="00210CCA"/>
    <w:rsid w:val="002306D0"/>
    <w:rsid w:val="00241F41"/>
    <w:rsid w:val="00244F94"/>
    <w:rsid w:val="002A20B7"/>
    <w:rsid w:val="002B10D3"/>
    <w:rsid w:val="002C6611"/>
    <w:rsid w:val="002D170E"/>
    <w:rsid w:val="002D2232"/>
    <w:rsid w:val="002F6445"/>
    <w:rsid w:val="0031014C"/>
    <w:rsid w:val="00315B01"/>
    <w:rsid w:val="0031662D"/>
    <w:rsid w:val="00316ADC"/>
    <w:rsid w:val="003342F4"/>
    <w:rsid w:val="00356839"/>
    <w:rsid w:val="00362B57"/>
    <w:rsid w:val="00382CA3"/>
    <w:rsid w:val="00392B14"/>
    <w:rsid w:val="0039462C"/>
    <w:rsid w:val="003B15FE"/>
    <w:rsid w:val="003C0A17"/>
    <w:rsid w:val="003C1C43"/>
    <w:rsid w:val="003D02D5"/>
    <w:rsid w:val="003F13D3"/>
    <w:rsid w:val="003F1402"/>
    <w:rsid w:val="003F1FCF"/>
    <w:rsid w:val="00401DE8"/>
    <w:rsid w:val="004316FE"/>
    <w:rsid w:val="00437635"/>
    <w:rsid w:val="00446D55"/>
    <w:rsid w:val="00495C10"/>
    <w:rsid w:val="004D3B17"/>
    <w:rsid w:val="004E1C22"/>
    <w:rsid w:val="004F6E31"/>
    <w:rsid w:val="005107FD"/>
    <w:rsid w:val="005114D8"/>
    <w:rsid w:val="0051445A"/>
    <w:rsid w:val="00515989"/>
    <w:rsid w:val="00516198"/>
    <w:rsid w:val="005228A6"/>
    <w:rsid w:val="00523AB1"/>
    <w:rsid w:val="005747D1"/>
    <w:rsid w:val="005866E2"/>
    <w:rsid w:val="005A2BF6"/>
    <w:rsid w:val="005A2CCA"/>
    <w:rsid w:val="005B6D49"/>
    <w:rsid w:val="005E2F97"/>
    <w:rsid w:val="005E497E"/>
    <w:rsid w:val="005F0017"/>
    <w:rsid w:val="005F1C6D"/>
    <w:rsid w:val="00604C71"/>
    <w:rsid w:val="006353BA"/>
    <w:rsid w:val="00643BDB"/>
    <w:rsid w:val="00644CB3"/>
    <w:rsid w:val="00662B8B"/>
    <w:rsid w:val="006719ED"/>
    <w:rsid w:val="00672ED7"/>
    <w:rsid w:val="0067500A"/>
    <w:rsid w:val="00675AF0"/>
    <w:rsid w:val="0069593A"/>
    <w:rsid w:val="006E561A"/>
    <w:rsid w:val="007123E9"/>
    <w:rsid w:val="00714E20"/>
    <w:rsid w:val="007167D6"/>
    <w:rsid w:val="00721311"/>
    <w:rsid w:val="00727F29"/>
    <w:rsid w:val="00745EB3"/>
    <w:rsid w:val="0075283E"/>
    <w:rsid w:val="007963DD"/>
    <w:rsid w:val="00796F3D"/>
    <w:rsid w:val="007A4A82"/>
    <w:rsid w:val="007A7980"/>
    <w:rsid w:val="007E2A4B"/>
    <w:rsid w:val="007E7A0D"/>
    <w:rsid w:val="007E7BFD"/>
    <w:rsid w:val="00823833"/>
    <w:rsid w:val="00840AFF"/>
    <w:rsid w:val="00855E95"/>
    <w:rsid w:val="00885576"/>
    <w:rsid w:val="008948E1"/>
    <w:rsid w:val="008C6673"/>
    <w:rsid w:val="008E3ADD"/>
    <w:rsid w:val="008E46F0"/>
    <w:rsid w:val="00915283"/>
    <w:rsid w:val="00922614"/>
    <w:rsid w:val="00923F65"/>
    <w:rsid w:val="009452BC"/>
    <w:rsid w:val="009725CC"/>
    <w:rsid w:val="0099786D"/>
    <w:rsid w:val="009B3707"/>
    <w:rsid w:val="009B4C7F"/>
    <w:rsid w:val="009C34EA"/>
    <w:rsid w:val="009C7D60"/>
    <w:rsid w:val="009F331F"/>
    <w:rsid w:val="00A00C9D"/>
    <w:rsid w:val="00A1428E"/>
    <w:rsid w:val="00A15D5B"/>
    <w:rsid w:val="00A30EB2"/>
    <w:rsid w:val="00A47F77"/>
    <w:rsid w:val="00A617EB"/>
    <w:rsid w:val="00A62FC7"/>
    <w:rsid w:val="00A72331"/>
    <w:rsid w:val="00A849CD"/>
    <w:rsid w:val="00A85C8B"/>
    <w:rsid w:val="00A870AA"/>
    <w:rsid w:val="00A87D70"/>
    <w:rsid w:val="00AB4F7D"/>
    <w:rsid w:val="00AD7DE9"/>
    <w:rsid w:val="00B1718E"/>
    <w:rsid w:val="00B67519"/>
    <w:rsid w:val="00B75EC4"/>
    <w:rsid w:val="00B85EE1"/>
    <w:rsid w:val="00BB4C40"/>
    <w:rsid w:val="00BC057A"/>
    <w:rsid w:val="00BF27DF"/>
    <w:rsid w:val="00BF3ABB"/>
    <w:rsid w:val="00C31502"/>
    <w:rsid w:val="00C32894"/>
    <w:rsid w:val="00C36B6F"/>
    <w:rsid w:val="00C51D60"/>
    <w:rsid w:val="00C562C3"/>
    <w:rsid w:val="00C67B7F"/>
    <w:rsid w:val="00C76DD6"/>
    <w:rsid w:val="00C86A6F"/>
    <w:rsid w:val="00C87FC4"/>
    <w:rsid w:val="00C900FE"/>
    <w:rsid w:val="00CB3A27"/>
    <w:rsid w:val="00CB7C33"/>
    <w:rsid w:val="00CC006A"/>
    <w:rsid w:val="00CC0B03"/>
    <w:rsid w:val="00CE4923"/>
    <w:rsid w:val="00CE5F17"/>
    <w:rsid w:val="00D165B6"/>
    <w:rsid w:val="00D212EB"/>
    <w:rsid w:val="00D47E75"/>
    <w:rsid w:val="00D543C6"/>
    <w:rsid w:val="00D616FD"/>
    <w:rsid w:val="00DB3949"/>
    <w:rsid w:val="00DB4AC5"/>
    <w:rsid w:val="00DD698A"/>
    <w:rsid w:val="00DE54F2"/>
    <w:rsid w:val="00E1234D"/>
    <w:rsid w:val="00E132AB"/>
    <w:rsid w:val="00E14A1D"/>
    <w:rsid w:val="00E30E4F"/>
    <w:rsid w:val="00E34561"/>
    <w:rsid w:val="00E34D84"/>
    <w:rsid w:val="00E624C5"/>
    <w:rsid w:val="00E718AE"/>
    <w:rsid w:val="00E83A3E"/>
    <w:rsid w:val="00E92B14"/>
    <w:rsid w:val="00EE168F"/>
    <w:rsid w:val="00F14773"/>
    <w:rsid w:val="00F333CF"/>
    <w:rsid w:val="00F50A11"/>
    <w:rsid w:val="00F50F92"/>
    <w:rsid w:val="00F55C9F"/>
    <w:rsid w:val="00F56093"/>
    <w:rsid w:val="00F617FD"/>
    <w:rsid w:val="00F75286"/>
    <w:rsid w:val="00F80FC6"/>
    <w:rsid w:val="00F83BE3"/>
    <w:rsid w:val="00F869CB"/>
    <w:rsid w:val="00FA2566"/>
    <w:rsid w:val="00FB0596"/>
    <w:rsid w:val="00FB4F98"/>
    <w:rsid w:val="00FC10E2"/>
    <w:rsid w:val="00FD7EC3"/>
    <w:rsid w:val="00FF258D"/>
    <w:rsid w:val="00FF6992"/>
    <w:rsid w:val="00FF7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E4E9"/>
  <w15:docId w15:val="{89FC1115-D38D-447F-B418-C0B2CA8B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DD6"/>
    <w:rPr>
      <w:rFonts w:ascii="Arial" w:eastAsia="Times New Roman" w:hAnsi="Arial" w:cs="Arial"/>
      <w:b/>
      <w:bCs/>
      <w:kern w:val="32"/>
      <w:sz w:val="32"/>
      <w:szCs w:val="32"/>
    </w:rPr>
  </w:style>
  <w:style w:type="character" w:customStyle="1" w:styleId="20">
    <w:name w:val="Заголовок 2 Знак"/>
    <w:basedOn w:val="a0"/>
    <w:link w:val="2"/>
    <w:rsid w:val="00C76DD6"/>
    <w:rPr>
      <w:rFonts w:ascii="Times New Roman" w:eastAsia="Times New Roman" w:hAnsi="Times New Roman" w:cs="Arial"/>
      <w:b/>
      <w:bCs/>
      <w:iCs/>
      <w:sz w:val="28"/>
      <w:szCs w:val="28"/>
    </w:rPr>
  </w:style>
  <w:style w:type="character" w:customStyle="1" w:styleId="30">
    <w:name w:val="Заголовок 3 Знак"/>
    <w:basedOn w:val="a0"/>
    <w:link w:val="3"/>
    <w:rsid w:val="00C76DD6"/>
    <w:rPr>
      <w:rFonts w:ascii="Times New Roman" w:eastAsia="Times New Roman" w:hAnsi="Times New Roman" w:cs="Arial"/>
      <w:b/>
      <w:bCs/>
      <w:sz w:val="24"/>
      <w:szCs w:val="26"/>
    </w:rPr>
  </w:style>
  <w:style w:type="numbering" w:customStyle="1" w:styleId="NoList1">
    <w:name w:val="No List1"/>
    <w:next w:val="a2"/>
    <w:uiPriority w:val="99"/>
    <w:semiHidden/>
    <w:unhideWhenUsed/>
    <w:rsid w:val="00C76DD6"/>
  </w:style>
  <w:style w:type="paragraph" w:customStyle="1" w:styleId="Style4">
    <w:name w:val="Style 4"/>
    <w:basedOn w:val="a"/>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a"/>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a"/>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a"/>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a"/>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a"/>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a"/>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a"/>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a"/>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a"/>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a"/>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a"/>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a"/>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a"/>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a"/>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a"/>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a"/>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a"/>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a"/>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a"/>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a"/>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a"/>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a"/>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a3">
    <w:name w:val="header"/>
    <w:basedOn w:val="a"/>
    <w:link w:val="a4"/>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basedOn w:val="a0"/>
    <w:link w:val="a3"/>
    <w:uiPriority w:val="99"/>
    <w:rsid w:val="00C76DD6"/>
    <w:rPr>
      <w:rFonts w:ascii="Times New Roman" w:eastAsia="Times New Roman" w:hAnsi="Times New Roman" w:cs="Times New Roman"/>
      <w:sz w:val="20"/>
      <w:szCs w:val="24"/>
    </w:rPr>
  </w:style>
  <w:style w:type="paragraph" w:styleId="a5">
    <w:name w:val="footer"/>
    <w:basedOn w:val="a"/>
    <w:link w:val="a6"/>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76DD6"/>
    <w:rPr>
      <w:rFonts w:ascii="Times New Roman" w:eastAsia="Times New Roman" w:hAnsi="Times New Roman" w:cs="Times New Roman"/>
      <w:sz w:val="24"/>
      <w:szCs w:val="24"/>
    </w:rPr>
  </w:style>
  <w:style w:type="character" w:styleId="a7">
    <w:name w:val="page number"/>
    <w:basedOn w:val="a0"/>
    <w:rsid w:val="00C76DD6"/>
  </w:style>
  <w:style w:type="paragraph" w:customStyle="1" w:styleId="Part">
    <w:name w:val="Part"/>
    <w:basedOn w:val="Style5"/>
    <w:next w:val="a"/>
    <w:rsid w:val="00C76DD6"/>
    <w:pPr>
      <w:spacing w:before="2280" w:after="600" w:line="240" w:lineRule="auto"/>
    </w:pPr>
    <w:rPr>
      <w:b/>
      <w:bCs/>
      <w:spacing w:val="6"/>
      <w:sz w:val="48"/>
      <w:szCs w:val="38"/>
    </w:rPr>
  </w:style>
  <w:style w:type="paragraph" w:customStyle="1" w:styleId="Header1">
    <w:name w:val="Header1"/>
    <w:basedOn w:val="a"/>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a8">
    <w:name w:val="Table Grid"/>
    <w:basedOn w:val="a1"/>
    <w:rsid w:val="00C76DD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11">
    <w:name w:val="toc 1"/>
    <w:basedOn w:val="a"/>
    <w:next w:val="a"/>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a9">
    <w:name w:val="Hyperlink"/>
    <w:basedOn w:val="a0"/>
    <w:uiPriority w:val="99"/>
    <w:rsid w:val="00C76DD6"/>
    <w:rPr>
      <w:color w:val="0000FF"/>
      <w:u w:val="single"/>
    </w:rPr>
  </w:style>
  <w:style w:type="paragraph" w:customStyle="1" w:styleId="Section4heading">
    <w:name w:val="Section 4 heading"/>
    <w:basedOn w:val="Style16"/>
    <w:next w:val="a"/>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21">
    <w:name w:val="toc 2"/>
    <w:basedOn w:val="a"/>
    <w:next w:val="a"/>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31">
    <w:name w:val="toc 3"/>
    <w:basedOn w:val="a"/>
    <w:next w:val="a"/>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aa">
    <w:name w:val="footnote text"/>
    <w:aliases w:val="Footnote,Footnote Text Char2 Char,Footnote Text Char Char1 Char1,Footnote Text Char1 Char Char Char1,Footnote Text Char Char Char Char Char,Footnote Text Char1 Char1 Char,Footnote Text Char Char Char1 Char,single space,footnote text"/>
    <w:basedOn w:val="a"/>
    <w:link w:val="ab"/>
    <w:uiPriority w:val="99"/>
    <w:qFormat/>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
    <w:basedOn w:val="a0"/>
    <w:link w:val="aa"/>
    <w:uiPriority w:val="99"/>
    <w:rsid w:val="00C76DD6"/>
    <w:rPr>
      <w:rFonts w:ascii="Times New Roman" w:eastAsia="Times New Roman" w:hAnsi="Times New Roman" w:cs="Times New Roman"/>
      <w:sz w:val="20"/>
      <w:szCs w:val="20"/>
    </w:rPr>
  </w:style>
  <w:style w:type="character" w:styleId="ac">
    <w:name w:val="footnote reference"/>
    <w:basedOn w:val="a0"/>
    <w:uiPriority w:val="99"/>
    <w:rsid w:val="00C76DD6"/>
    <w:rPr>
      <w:vertAlign w:val="superscript"/>
    </w:rPr>
  </w:style>
  <w:style w:type="paragraph" w:styleId="ad">
    <w:name w:val="Balloon Text"/>
    <w:basedOn w:val="a"/>
    <w:link w:val="ae"/>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76DD6"/>
    <w:rPr>
      <w:rFonts w:ascii="Tahoma" w:eastAsia="Times New Roman" w:hAnsi="Tahoma" w:cs="Tahoma"/>
      <w:sz w:val="16"/>
      <w:szCs w:val="16"/>
    </w:rPr>
  </w:style>
  <w:style w:type="character" w:styleId="af">
    <w:name w:val="FollowedHyperlink"/>
    <w:basedOn w:val="a0"/>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af0">
    <w:name w:val="annotation reference"/>
    <w:basedOn w:val="a0"/>
    <w:rsid w:val="00C76DD6"/>
    <w:rPr>
      <w:sz w:val="16"/>
      <w:szCs w:val="16"/>
    </w:rPr>
  </w:style>
  <w:style w:type="paragraph" w:styleId="af1">
    <w:name w:val="annotation text"/>
    <w:basedOn w:val="a"/>
    <w:link w:val="af2"/>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C76DD6"/>
    <w:rPr>
      <w:rFonts w:ascii="Times New Roman" w:eastAsia="Times New Roman" w:hAnsi="Times New Roman" w:cs="Times New Roman"/>
      <w:sz w:val="20"/>
      <w:szCs w:val="20"/>
    </w:rPr>
  </w:style>
  <w:style w:type="paragraph" w:styleId="af3">
    <w:name w:val="annotation subject"/>
    <w:basedOn w:val="af1"/>
    <w:next w:val="af1"/>
    <w:link w:val="af4"/>
    <w:rsid w:val="00C76DD6"/>
    <w:rPr>
      <w:b/>
      <w:bCs/>
    </w:rPr>
  </w:style>
  <w:style w:type="character" w:customStyle="1" w:styleId="af4">
    <w:name w:val="Тема примечания Знак"/>
    <w:basedOn w:val="af2"/>
    <w:link w:val="af3"/>
    <w:rsid w:val="00C76DD6"/>
    <w:rPr>
      <w:rFonts w:ascii="Times New Roman" w:eastAsia="Times New Roman" w:hAnsi="Times New Roman" w:cs="Times New Roman"/>
      <w:b/>
      <w:bCs/>
      <w:sz w:val="20"/>
      <w:szCs w:val="20"/>
    </w:rPr>
  </w:style>
  <w:style w:type="paragraph" w:styleId="af5">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a0"/>
    <w:rsid w:val="00C76DD6"/>
    <w:rPr>
      <w:rFonts w:ascii="Arial" w:hAnsi="Arial"/>
      <w:sz w:val="20"/>
    </w:rPr>
  </w:style>
  <w:style w:type="paragraph" w:customStyle="1" w:styleId="SectionVHeading2">
    <w:name w:val="Section V. Heading 2"/>
    <w:basedOn w:val="a"/>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a0"/>
    <w:link w:val="Style11"/>
    <w:rsid w:val="00382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psg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8799-1BB1-496D-835B-0BF7CE8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520</Words>
  <Characters>2966</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Nargis Mukhtorova</cp:lastModifiedBy>
  <cp:revision>43</cp:revision>
  <cp:lastPrinted>2014-02-25T06:24:00Z</cp:lastPrinted>
  <dcterms:created xsi:type="dcterms:W3CDTF">2019-10-31T07:40:00Z</dcterms:created>
  <dcterms:modified xsi:type="dcterms:W3CDTF">2024-05-21T10:37:00Z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34c0c0d0,618c0b05,11806fc0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2024-02-26T16:24:31Z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869ddfc0-63ae-45ab-b990-2d70c88cd2ab</vt:lpwstr>
  </property>
  <property fmtid="{D5CDD505-2E9C-101B-9397-08002B2CF9AE}" pid="11" name="MSIP_Label_9ef4adf7-25a7-4f52-a61a-df7190f1d881_ContentBits">
    <vt:lpwstr>1</vt:lpwstr>
  </property>
</Properties>
</file>