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49EA4" w14:textId="77777777" w:rsidR="005130C3" w:rsidRDefault="005130C3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  <w:r>
        <w:rPr>
          <w:bCs/>
          <w:smallCaps w:val="0"/>
        </w:rPr>
        <w:t>GENERAL PROCUREMENT NOTICE</w:t>
      </w:r>
    </w:p>
    <w:p w14:paraId="5856EFE4" w14:textId="77777777" w:rsidR="005130C3" w:rsidRDefault="005130C3">
      <w:pPr>
        <w:suppressAutoHyphens/>
        <w:rPr>
          <w:rFonts w:ascii="Times New Roman" w:hAnsi="Times New Roman"/>
          <w:spacing w:val="-2"/>
        </w:rPr>
      </w:pPr>
    </w:p>
    <w:p w14:paraId="1A3DD067" w14:textId="6AC10AF5" w:rsidR="005F40FB" w:rsidRPr="00B96F14" w:rsidRDefault="00BC2F87" w:rsidP="003818BD">
      <w:pPr>
        <w:suppressAutoHyphens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INDONESIA</w:t>
      </w:r>
    </w:p>
    <w:p w14:paraId="0F8301BF" w14:textId="25722B84" w:rsidR="005F40FB" w:rsidRDefault="00BC2F87" w:rsidP="003818BD">
      <w:pPr>
        <w:suppressAutoHyphens/>
        <w:rPr>
          <w:rFonts w:ascii="Times New Roman" w:hAnsi="Times New Roman"/>
          <w:spacing w:val="-2"/>
        </w:rPr>
      </w:pPr>
      <w:r w:rsidRPr="00BC2F87">
        <w:rPr>
          <w:rFonts w:ascii="Times New Roman" w:hAnsi="Times New Roman"/>
          <w:spacing w:val="-2"/>
        </w:rPr>
        <w:t>STRENGTHENING INDONESIA'S HEALTHCARE REFERRAL NETWORK (SIHREN)</w:t>
      </w:r>
    </w:p>
    <w:p w14:paraId="111B16C5" w14:textId="123FDA57" w:rsidR="00BC2F87" w:rsidRPr="00B96F14" w:rsidRDefault="00BC2F87" w:rsidP="003818BD">
      <w:pPr>
        <w:suppressAutoHyphens/>
        <w:rPr>
          <w:rFonts w:ascii="Times New Roman" w:hAnsi="Times New Roman"/>
          <w:i/>
          <w:iCs/>
          <w:spacing w:val="-2"/>
        </w:rPr>
      </w:pPr>
      <w:r>
        <w:rPr>
          <w:rFonts w:ascii="Times New Roman" w:hAnsi="Times New Roman"/>
          <w:spacing w:val="-2"/>
        </w:rPr>
        <w:t>HEALTH SECTOR</w:t>
      </w:r>
    </w:p>
    <w:p w14:paraId="084D62BB" w14:textId="77777777" w:rsidR="002268FB" w:rsidRDefault="002268FB" w:rsidP="003818BD">
      <w:pPr>
        <w:pStyle w:val="BodyText"/>
        <w:rPr>
          <w:rFonts w:ascii="Times New Roman" w:hAnsi="Times New Roman"/>
          <w:szCs w:val="24"/>
        </w:rPr>
      </w:pPr>
    </w:p>
    <w:p w14:paraId="3E859383" w14:textId="781CEA17" w:rsidR="005F40FB" w:rsidRPr="00B96F14" w:rsidRDefault="005F40FB" w:rsidP="003818BD">
      <w:pPr>
        <w:pStyle w:val="BodyText"/>
        <w:rPr>
          <w:rFonts w:ascii="Times New Roman" w:hAnsi="Times New Roman"/>
          <w:szCs w:val="24"/>
        </w:rPr>
      </w:pPr>
      <w:r w:rsidRPr="00B96F14">
        <w:rPr>
          <w:rFonts w:ascii="Times New Roman" w:hAnsi="Times New Roman"/>
          <w:szCs w:val="24"/>
        </w:rPr>
        <w:t xml:space="preserve">Mode of Financing: </w:t>
      </w:r>
      <w:r w:rsidR="00BC2F87">
        <w:rPr>
          <w:rFonts w:ascii="Times New Roman" w:hAnsi="Times New Roman"/>
          <w:i/>
          <w:iCs/>
          <w:szCs w:val="24"/>
        </w:rPr>
        <w:t>Installment Sale</w:t>
      </w:r>
    </w:p>
    <w:p w14:paraId="2578D864" w14:textId="33FF4968" w:rsidR="005F40FB" w:rsidRPr="00B96F14" w:rsidRDefault="005F40FB" w:rsidP="003818BD">
      <w:pPr>
        <w:pStyle w:val="BodyText"/>
        <w:rPr>
          <w:rFonts w:ascii="Times New Roman" w:hAnsi="Times New Roman"/>
          <w:szCs w:val="24"/>
        </w:rPr>
      </w:pPr>
      <w:r w:rsidRPr="00B96F14">
        <w:rPr>
          <w:rFonts w:ascii="Times New Roman" w:hAnsi="Times New Roman"/>
          <w:szCs w:val="24"/>
        </w:rPr>
        <w:t>Financing No.</w:t>
      </w:r>
      <w:r w:rsidR="00BC2F87">
        <w:rPr>
          <w:rFonts w:ascii="Times New Roman" w:hAnsi="Times New Roman"/>
          <w:szCs w:val="24"/>
        </w:rPr>
        <w:t xml:space="preserve"> IDN1070</w:t>
      </w:r>
    </w:p>
    <w:p w14:paraId="281238F7" w14:textId="77777777" w:rsidR="005130C3" w:rsidRPr="00B96F14" w:rsidRDefault="005130C3">
      <w:pPr>
        <w:pStyle w:val="ChapterNumber"/>
        <w:tabs>
          <w:tab w:val="clear" w:pos="-720"/>
        </w:tabs>
        <w:rPr>
          <w:rFonts w:ascii="Times New Roman" w:hAnsi="Times New Roman"/>
          <w:spacing w:val="-2"/>
        </w:rPr>
      </w:pPr>
    </w:p>
    <w:p w14:paraId="5E201DE4" w14:textId="54E0D743" w:rsidR="005130C3" w:rsidRPr="00B96F14" w:rsidRDefault="005130C3" w:rsidP="00C12FE6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B96F14">
        <w:rPr>
          <w:rFonts w:ascii="Times New Roman" w:hAnsi="Times New Roman"/>
          <w:spacing w:val="-2"/>
          <w:sz w:val="24"/>
        </w:rPr>
        <w:t xml:space="preserve">The </w:t>
      </w:r>
      <w:r w:rsidR="00BC2F87">
        <w:rPr>
          <w:rFonts w:ascii="Times New Roman" w:hAnsi="Times New Roman"/>
          <w:spacing w:val="-2"/>
          <w:sz w:val="24"/>
        </w:rPr>
        <w:t>Ministry of Health</w:t>
      </w:r>
      <w:r w:rsidRPr="00B96F14">
        <w:rPr>
          <w:rFonts w:ascii="Times New Roman" w:hAnsi="Times New Roman"/>
          <w:spacing w:val="-2"/>
          <w:sz w:val="24"/>
        </w:rPr>
        <w:t xml:space="preserve"> </w:t>
      </w:r>
      <w:r w:rsidR="00BC2F87">
        <w:rPr>
          <w:rFonts w:ascii="Times New Roman" w:hAnsi="Times New Roman"/>
          <w:spacing w:val="-2"/>
          <w:sz w:val="24"/>
        </w:rPr>
        <w:t>has received</w:t>
      </w:r>
      <w:r w:rsidRPr="00B96F14">
        <w:rPr>
          <w:rFonts w:ascii="Times New Roman" w:hAnsi="Times New Roman"/>
          <w:iCs/>
          <w:spacing w:val="-2"/>
          <w:sz w:val="24"/>
        </w:rPr>
        <w:t xml:space="preserve"> financing </w:t>
      </w:r>
      <w:r w:rsidRPr="00B96F14">
        <w:rPr>
          <w:rFonts w:ascii="Times New Roman" w:hAnsi="Times New Roman"/>
          <w:spacing w:val="-2"/>
          <w:sz w:val="24"/>
        </w:rPr>
        <w:t xml:space="preserve">in the amount of </w:t>
      </w:r>
      <w:r w:rsidR="00BC2F87">
        <w:rPr>
          <w:rFonts w:ascii="Times New Roman" w:hAnsi="Times New Roman"/>
          <w:iCs/>
          <w:spacing w:val="-2"/>
          <w:sz w:val="24"/>
        </w:rPr>
        <w:t xml:space="preserve">EUR 803 </w:t>
      </w:r>
      <w:proofErr w:type="gramStart"/>
      <w:r w:rsidR="00BC2F87">
        <w:rPr>
          <w:rFonts w:ascii="Times New Roman" w:hAnsi="Times New Roman"/>
          <w:iCs/>
          <w:spacing w:val="-2"/>
          <w:sz w:val="24"/>
        </w:rPr>
        <w:t>Million</w:t>
      </w:r>
      <w:proofErr w:type="gramEnd"/>
      <w:r w:rsidRPr="00B96F14">
        <w:rPr>
          <w:rFonts w:ascii="Times New Roman" w:hAnsi="Times New Roman"/>
          <w:spacing w:val="-2"/>
          <w:sz w:val="24"/>
        </w:rPr>
        <w:t xml:space="preserve"> equivalent from the </w:t>
      </w:r>
      <w:r w:rsidR="00DF62EB" w:rsidRPr="00B96F14">
        <w:rPr>
          <w:rFonts w:ascii="Times New Roman" w:hAnsi="Times New Roman"/>
          <w:spacing w:val="-2"/>
          <w:sz w:val="24"/>
        </w:rPr>
        <w:t>Islamic Development</w:t>
      </w:r>
      <w:r w:rsidRPr="00B96F14">
        <w:rPr>
          <w:rFonts w:ascii="Times New Roman" w:hAnsi="Times New Roman"/>
          <w:spacing w:val="-2"/>
          <w:sz w:val="24"/>
        </w:rPr>
        <w:t xml:space="preserve"> Bank toward the cost of the </w:t>
      </w:r>
      <w:r w:rsidR="00BC2F87">
        <w:rPr>
          <w:rFonts w:ascii="Times New Roman" w:hAnsi="Times New Roman"/>
          <w:spacing w:val="-2"/>
          <w:sz w:val="24"/>
        </w:rPr>
        <w:t>Strengthening Indonesia’s Healthcare Referral Network project</w:t>
      </w:r>
      <w:r w:rsidR="00140949">
        <w:rPr>
          <w:rFonts w:ascii="Times New Roman" w:hAnsi="Times New Roman"/>
          <w:spacing w:val="-2"/>
          <w:sz w:val="24"/>
        </w:rPr>
        <w:t xml:space="preserve"> (SIHREN)</w:t>
      </w:r>
      <w:r w:rsidRPr="00B96F14">
        <w:rPr>
          <w:rFonts w:ascii="Times New Roman" w:hAnsi="Times New Roman"/>
          <w:spacing w:val="-2"/>
          <w:sz w:val="24"/>
        </w:rPr>
        <w:t xml:space="preserve">, and it intends to apply part of the proceeds to payments for </w:t>
      </w:r>
      <w:r w:rsidR="009D5A5C">
        <w:rPr>
          <w:rFonts w:ascii="Times New Roman" w:hAnsi="Times New Roman"/>
          <w:spacing w:val="-2"/>
          <w:sz w:val="24"/>
        </w:rPr>
        <w:t>G</w:t>
      </w:r>
      <w:r w:rsidRPr="00B96F14">
        <w:rPr>
          <w:rFonts w:ascii="Times New Roman" w:hAnsi="Times New Roman"/>
          <w:spacing w:val="-2"/>
          <w:sz w:val="24"/>
        </w:rPr>
        <w:t xml:space="preserve">oods, </w:t>
      </w:r>
      <w:r w:rsidR="009D5A5C">
        <w:rPr>
          <w:rFonts w:ascii="Times New Roman" w:hAnsi="Times New Roman"/>
          <w:spacing w:val="-2"/>
          <w:sz w:val="24"/>
        </w:rPr>
        <w:t>No</w:t>
      </w:r>
      <w:r w:rsidR="002268FB">
        <w:rPr>
          <w:rFonts w:ascii="Times New Roman" w:hAnsi="Times New Roman"/>
          <w:spacing w:val="-2"/>
          <w:sz w:val="24"/>
        </w:rPr>
        <w:t>n-</w:t>
      </w:r>
      <w:r w:rsidR="009D5A5C">
        <w:rPr>
          <w:rFonts w:ascii="Times New Roman" w:hAnsi="Times New Roman"/>
          <w:spacing w:val="-2"/>
          <w:sz w:val="24"/>
        </w:rPr>
        <w:t>C</w:t>
      </w:r>
      <w:r w:rsidR="002268FB">
        <w:rPr>
          <w:rFonts w:ascii="Times New Roman" w:hAnsi="Times New Roman"/>
          <w:spacing w:val="-2"/>
          <w:sz w:val="24"/>
        </w:rPr>
        <w:t>onsulting</w:t>
      </w:r>
      <w:r w:rsidRPr="00B96F14">
        <w:rPr>
          <w:rFonts w:ascii="Times New Roman" w:hAnsi="Times New Roman"/>
          <w:spacing w:val="-2"/>
          <w:sz w:val="24"/>
        </w:rPr>
        <w:t xml:space="preserve"> </w:t>
      </w:r>
      <w:r w:rsidR="009D5A5C">
        <w:rPr>
          <w:rFonts w:ascii="Times New Roman" w:hAnsi="Times New Roman"/>
          <w:spacing w:val="-2"/>
          <w:sz w:val="24"/>
        </w:rPr>
        <w:t>S</w:t>
      </w:r>
      <w:r w:rsidRPr="00B96F14">
        <w:rPr>
          <w:rFonts w:ascii="Times New Roman" w:hAnsi="Times New Roman"/>
          <w:spacing w:val="-2"/>
          <w:sz w:val="24"/>
        </w:rPr>
        <w:t>ervices</w:t>
      </w:r>
      <w:r w:rsidR="009D5A5C">
        <w:rPr>
          <w:rFonts w:ascii="Times New Roman" w:hAnsi="Times New Roman"/>
          <w:spacing w:val="-2"/>
          <w:sz w:val="24"/>
        </w:rPr>
        <w:t>,</w:t>
      </w:r>
      <w:r w:rsidRPr="00B96F14">
        <w:rPr>
          <w:rFonts w:ascii="Times New Roman" w:hAnsi="Times New Roman"/>
          <w:spacing w:val="-2"/>
          <w:sz w:val="24"/>
        </w:rPr>
        <w:t xml:space="preserve"> and </w:t>
      </w:r>
      <w:r w:rsidR="009D5A5C">
        <w:rPr>
          <w:rFonts w:ascii="Times New Roman" w:hAnsi="Times New Roman"/>
          <w:spacing w:val="-2"/>
          <w:sz w:val="24"/>
        </w:rPr>
        <w:t>C</w:t>
      </w:r>
      <w:r w:rsidRPr="00B96F14">
        <w:rPr>
          <w:rFonts w:ascii="Times New Roman" w:hAnsi="Times New Roman"/>
          <w:spacing w:val="-2"/>
          <w:sz w:val="24"/>
        </w:rPr>
        <w:t xml:space="preserve">onsulting </w:t>
      </w:r>
      <w:r w:rsidR="009D5A5C">
        <w:rPr>
          <w:rFonts w:ascii="Times New Roman" w:hAnsi="Times New Roman"/>
          <w:spacing w:val="-2"/>
          <w:sz w:val="24"/>
        </w:rPr>
        <w:t>S</w:t>
      </w:r>
      <w:r w:rsidRPr="00B96F14">
        <w:rPr>
          <w:rFonts w:ascii="Times New Roman" w:hAnsi="Times New Roman"/>
          <w:spacing w:val="-2"/>
          <w:sz w:val="24"/>
        </w:rPr>
        <w:t>ervices to be procured under this project.</w:t>
      </w:r>
    </w:p>
    <w:p w14:paraId="11279C95" w14:textId="77777777" w:rsidR="005130C3" w:rsidRPr="00B96F14" w:rsidRDefault="005130C3" w:rsidP="0065085F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2E14A5CC" w14:textId="77777777" w:rsidR="002268FB" w:rsidRDefault="005130C3" w:rsidP="0065085F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B96F14">
        <w:rPr>
          <w:rFonts w:ascii="Times New Roman" w:hAnsi="Times New Roman"/>
          <w:spacing w:val="-2"/>
          <w:sz w:val="24"/>
        </w:rPr>
        <w:t>The project will include the following components</w:t>
      </w:r>
      <w:r w:rsidR="002268FB">
        <w:rPr>
          <w:rFonts w:ascii="Times New Roman" w:hAnsi="Times New Roman"/>
          <w:spacing w:val="-2"/>
          <w:sz w:val="24"/>
        </w:rPr>
        <w:t>:</w:t>
      </w:r>
    </w:p>
    <w:p w14:paraId="279BCDEF" w14:textId="189D64DC" w:rsidR="00850EB4" w:rsidRDefault="00837FA7" w:rsidP="00837FA7">
      <w:pPr>
        <w:pStyle w:val="ListParagraph"/>
        <w:numPr>
          <w:ilvl w:val="0"/>
          <w:numId w:val="2"/>
        </w:numPr>
        <w:suppressAutoHyphens/>
        <w:jc w:val="both"/>
        <w:rPr>
          <w:rFonts w:ascii="Times New Roman" w:hAnsi="Times New Roman"/>
          <w:spacing w:val="-2"/>
          <w:sz w:val="24"/>
        </w:rPr>
      </w:pPr>
      <w:r w:rsidRPr="00837FA7">
        <w:rPr>
          <w:rFonts w:ascii="Times New Roman" w:hAnsi="Times New Roman"/>
          <w:spacing w:val="-2"/>
          <w:sz w:val="24"/>
        </w:rPr>
        <w:t xml:space="preserve">Component 1: Procurement, installation, operation, and maintenance of </w:t>
      </w:r>
      <w:r w:rsidR="00353971">
        <w:rPr>
          <w:rFonts w:ascii="Times New Roman" w:hAnsi="Times New Roman"/>
          <w:spacing w:val="-2"/>
          <w:sz w:val="24"/>
        </w:rPr>
        <w:t xml:space="preserve">High-tech medical </w:t>
      </w:r>
      <w:r w:rsidRPr="00837FA7">
        <w:rPr>
          <w:rFonts w:ascii="Times New Roman" w:hAnsi="Times New Roman"/>
          <w:spacing w:val="-2"/>
          <w:sz w:val="24"/>
        </w:rPr>
        <w:t xml:space="preserve">equipment to referral hospital facilities across Indonesia. </w:t>
      </w:r>
    </w:p>
    <w:p w14:paraId="6F3C51D9" w14:textId="238E22B5" w:rsidR="002268FB" w:rsidRDefault="00837FA7" w:rsidP="00850EB4">
      <w:pPr>
        <w:pStyle w:val="ListParagraph"/>
        <w:suppressAutoHyphens/>
        <w:jc w:val="both"/>
        <w:rPr>
          <w:rFonts w:ascii="Times New Roman" w:hAnsi="Times New Roman"/>
          <w:spacing w:val="-2"/>
          <w:sz w:val="24"/>
        </w:rPr>
      </w:pPr>
      <w:r w:rsidRPr="00837FA7">
        <w:rPr>
          <w:rFonts w:ascii="Times New Roman" w:hAnsi="Times New Roman"/>
          <w:spacing w:val="-2"/>
          <w:sz w:val="24"/>
        </w:rPr>
        <w:t xml:space="preserve">Supports the procurement, distribution, installation, operational support and maintenance of </w:t>
      </w:r>
      <w:r w:rsidR="003E479F">
        <w:rPr>
          <w:rFonts w:ascii="Times New Roman" w:hAnsi="Times New Roman"/>
          <w:spacing w:val="-2"/>
          <w:sz w:val="24"/>
        </w:rPr>
        <w:t>Radiother</w:t>
      </w:r>
      <w:r w:rsidR="00353971">
        <w:rPr>
          <w:rFonts w:ascii="Times New Roman" w:hAnsi="Times New Roman"/>
          <w:spacing w:val="-2"/>
          <w:sz w:val="24"/>
        </w:rPr>
        <w:t>a</w:t>
      </w:r>
      <w:r w:rsidR="003E479F">
        <w:rPr>
          <w:rFonts w:ascii="Times New Roman" w:hAnsi="Times New Roman"/>
          <w:spacing w:val="-2"/>
          <w:sz w:val="24"/>
        </w:rPr>
        <w:t>py</w:t>
      </w:r>
      <w:r w:rsidR="00353971">
        <w:rPr>
          <w:rFonts w:ascii="Times New Roman" w:hAnsi="Times New Roman"/>
          <w:spacing w:val="-2"/>
          <w:sz w:val="24"/>
        </w:rPr>
        <w:t>, Imaging, Nuclear Medicine, and Oncology Laboratory</w:t>
      </w:r>
      <w:r w:rsidRPr="00837FA7">
        <w:rPr>
          <w:rFonts w:ascii="Times New Roman" w:hAnsi="Times New Roman"/>
          <w:spacing w:val="-2"/>
          <w:sz w:val="24"/>
        </w:rPr>
        <w:t xml:space="preserve"> Equipment, for Madya, Utama, and </w:t>
      </w:r>
      <w:proofErr w:type="spellStart"/>
      <w:r w:rsidRPr="00837FA7">
        <w:rPr>
          <w:rFonts w:ascii="Times New Roman" w:hAnsi="Times New Roman"/>
          <w:spacing w:val="-2"/>
          <w:sz w:val="24"/>
        </w:rPr>
        <w:t>Paripurna</w:t>
      </w:r>
      <w:proofErr w:type="spellEnd"/>
      <w:r w:rsidRPr="00837FA7">
        <w:rPr>
          <w:rFonts w:ascii="Times New Roman" w:hAnsi="Times New Roman"/>
          <w:spacing w:val="-2"/>
          <w:sz w:val="24"/>
        </w:rPr>
        <w:t xml:space="preserve"> </w:t>
      </w:r>
      <w:r w:rsidR="00942896">
        <w:rPr>
          <w:rFonts w:ascii="Times New Roman" w:hAnsi="Times New Roman"/>
          <w:spacing w:val="-2"/>
          <w:sz w:val="24"/>
        </w:rPr>
        <w:t>H</w:t>
      </w:r>
      <w:r w:rsidRPr="00837FA7">
        <w:rPr>
          <w:rFonts w:ascii="Times New Roman" w:hAnsi="Times New Roman"/>
          <w:spacing w:val="-2"/>
          <w:sz w:val="24"/>
        </w:rPr>
        <w:t>ospitals.</w:t>
      </w:r>
      <w:r w:rsidR="00562216">
        <w:rPr>
          <w:rFonts w:ascii="Times New Roman" w:hAnsi="Times New Roman"/>
          <w:spacing w:val="-2"/>
          <w:sz w:val="24"/>
        </w:rPr>
        <w:t xml:space="preserve"> The procurement method </w:t>
      </w:r>
      <w:r w:rsidR="00375791">
        <w:rPr>
          <w:rFonts w:ascii="Times New Roman" w:hAnsi="Times New Roman"/>
          <w:spacing w:val="-2"/>
          <w:sz w:val="24"/>
        </w:rPr>
        <w:t xml:space="preserve">used </w:t>
      </w:r>
      <w:r w:rsidR="00562216">
        <w:rPr>
          <w:rFonts w:ascii="Times New Roman" w:hAnsi="Times New Roman"/>
          <w:spacing w:val="-2"/>
          <w:sz w:val="24"/>
        </w:rPr>
        <w:t>is I</w:t>
      </w:r>
      <w:r w:rsidR="00375791">
        <w:rPr>
          <w:rFonts w:ascii="Times New Roman" w:hAnsi="Times New Roman"/>
          <w:spacing w:val="-2"/>
          <w:sz w:val="24"/>
        </w:rPr>
        <w:t xml:space="preserve">nternational </w:t>
      </w:r>
      <w:r w:rsidR="00562216">
        <w:rPr>
          <w:rFonts w:ascii="Times New Roman" w:hAnsi="Times New Roman"/>
          <w:spacing w:val="-2"/>
          <w:sz w:val="24"/>
        </w:rPr>
        <w:t>C</w:t>
      </w:r>
      <w:r w:rsidR="00375791">
        <w:rPr>
          <w:rFonts w:ascii="Times New Roman" w:hAnsi="Times New Roman"/>
          <w:spacing w:val="-2"/>
          <w:sz w:val="24"/>
        </w:rPr>
        <w:t xml:space="preserve">ompetitive </w:t>
      </w:r>
      <w:r w:rsidR="00562216">
        <w:rPr>
          <w:rFonts w:ascii="Times New Roman" w:hAnsi="Times New Roman"/>
          <w:spacing w:val="-2"/>
          <w:sz w:val="24"/>
        </w:rPr>
        <w:t>B</w:t>
      </w:r>
      <w:r w:rsidR="00375791">
        <w:rPr>
          <w:rFonts w:ascii="Times New Roman" w:hAnsi="Times New Roman"/>
          <w:spacing w:val="-2"/>
          <w:sz w:val="24"/>
        </w:rPr>
        <w:t>idding (ICB)</w:t>
      </w:r>
      <w:r w:rsidR="00562216">
        <w:rPr>
          <w:rFonts w:ascii="Times New Roman" w:hAnsi="Times New Roman"/>
          <w:spacing w:val="-2"/>
          <w:sz w:val="24"/>
        </w:rPr>
        <w:t>.</w:t>
      </w:r>
    </w:p>
    <w:p w14:paraId="2C6E51DC" w14:textId="6733521A" w:rsidR="00837FA7" w:rsidRDefault="00837FA7" w:rsidP="00837FA7">
      <w:pPr>
        <w:pStyle w:val="ListParagraph"/>
        <w:numPr>
          <w:ilvl w:val="0"/>
          <w:numId w:val="2"/>
        </w:numPr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Component 2: </w:t>
      </w:r>
      <w:r w:rsidR="00B5178A" w:rsidRPr="00B5178A">
        <w:rPr>
          <w:rFonts w:ascii="Times New Roman" w:hAnsi="Times New Roman"/>
          <w:spacing w:val="-2"/>
          <w:sz w:val="24"/>
        </w:rPr>
        <w:t>Strengthening of Project Hospitals</w:t>
      </w:r>
    </w:p>
    <w:p w14:paraId="0A952B0F" w14:textId="65615182" w:rsidR="00B5178A" w:rsidRDefault="00BC0641" w:rsidP="00B5178A">
      <w:pPr>
        <w:pStyle w:val="ListParagraph"/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Support the provision of </w:t>
      </w:r>
      <w:r w:rsidR="00353971">
        <w:rPr>
          <w:rFonts w:ascii="Times New Roman" w:hAnsi="Times New Roman"/>
          <w:spacing w:val="-2"/>
          <w:sz w:val="24"/>
        </w:rPr>
        <w:t>N</w:t>
      </w:r>
      <w:r>
        <w:rPr>
          <w:rFonts w:ascii="Times New Roman" w:hAnsi="Times New Roman"/>
          <w:spacing w:val="-2"/>
          <w:sz w:val="24"/>
        </w:rPr>
        <w:t>on-</w:t>
      </w:r>
      <w:r w:rsidR="00353971">
        <w:rPr>
          <w:rFonts w:ascii="Times New Roman" w:hAnsi="Times New Roman"/>
          <w:spacing w:val="-2"/>
          <w:sz w:val="24"/>
        </w:rPr>
        <w:t>C</w:t>
      </w:r>
      <w:r>
        <w:rPr>
          <w:rFonts w:ascii="Times New Roman" w:hAnsi="Times New Roman"/>
          <w:spacing w:val="-2"/>
          <w:sz w:val="24"/>
        </w:rPr>
        <w:t xml:space="preserve">onsulting </w:t>
      </w:r>
      <w:r w:rsidR="00353971">
        <w:rPr>
          <w:rFonts w:ascii="Times New Roman" w:hAnsi="Times New Roman"/>
          <w:spacing w:val="-2"/>
          <w:sz w:val="24"/>
        </w:rPr>
        <w:t>S</w:t>
      </w:r>
      <w:r>
        <w:rPr>
          <w:rFonts w:ascii="Times New Roman" w:hAnsi="Times New Roman"/>
          <w:spacing w:val="-2"/>
          <w:sz w:val="24"/>
        </w:rPr>
        <w:t xml:space="preserve">ervices for </w:t>
      </w:r>
      <w:r w:rsidR="009D5A5C">
        <w:rPr>
          <w:rFonts w:ascii="Times New Roman" w:hAnsi="Times New Roman"/>
          <w:spacing w:val="-2"/>
          <w:sz w:val="24"/>
        </w:rPr>
        <w:t xml:space="preserve">the </w:t>
      </w:r>
      <w:r>
        <w:rPr>
          <w:rFonts w:ascii="Times New Roman" w:hAnsi="Times New Roman"/>
          <w:spacing w:val="-2"/>
          <w:sz w:val="24"/>
        </w:rPr>
        <w:t xml:space="preserve">training of medical staff and </w:t>
      </w:r>
      <w:r w:rsidR="009D5A5C">
        <w:rPr>
          <w:rFonts w:ascii="Times New Roman" w:hAnsi="Times New Roman"/>
          <w:spacing w:val="-2"/>
          <w:sz w:val="24"/>
        </w:rPr>
        <w:t xml:space="preserve">the </w:t>
      </w:r>
      <w:r w:rsidRPr="00850EB4">
        <w:rPr>
          <w:rFonts w:ascii="Times New Roman" w:hAnsi="Times New Roman"/>
          <w:spacing w:val="-2"/>
          <w:sz w:val="24"/>
        </w:rPr>
        <w:t xml:space="preserve">development of </w:t>
      </w:r>
      <w:r w:rsidR="00353971">
        <w:rPr>
          <w:rFonts w:ascii="Times New Roman" w:hAnsi="Times New Roman"/>
          <w:spacing w:val="-2"/>
          <w:sz w:val="24"/>
        </w:rPr>
        <w:t>D</w:t>
      </w:r>
      <w:r w:rsidRPr="00850EB4">
        <w:rPr>
          <w:rFonts w:ascii="Times New Roman" w:hAnsi="Times New Roman"/>
          <w:spacing w:val="-2"/>
          <w:sz w:val="24"/>
        </w:rPr>
        <w:t xml:space="preserve">ata </w:t>
      </w:r>
      <w:r w:rsidR="00353971">
        <w:rPr>
          <w:rFonts w:ascii="Times New Roman" w:hAnsi="Times New Roman"/>
          <w:spacing w:val="-2"/>
          <w:sz w:val="24"/>
        </w:rPr>
        <w:t>S</w:t>
      </w:r>
      <w:r w:rsidRPr="00850EB4">
        <w:rPr>
          <w:rFonts w:ascii="Times New Roman" w:hAnsi="Times New Roman"/>
          <w:spacing w:val="-2"/>
          <w:sz w:val="24"/>
        </w:rPr>
        <w:t xml:space="preserve">ystems </w:t>
      </w:r>
      <w:r w:rsidRPr="00BC0641">
        <w:rPr>
          <w:rFonts w:ascii="Times New Roman" w:hAnsi="Times New Roman"/>
          <w:spacing w:val="-2"/>
          <w:sz w:val="24"/>
        </w:rPr>
        <w:t xml:space="preserve">to enhance the Cancer </w:t>
      </w:r>
      <w:r w:rsidR="00353971">
        <w:rPr>
          <w:rFonts w:ascii="Times New Roman" w:hAnsi="Times New Roman"/>
          <w:spacing w:val="-2"/>
          <w:sz w:val="24"/>
        </w:rPr>
        <w:t>R</w:t>
      </w:r>
      <w:r w:rsidRPr="00BC0641">
        <w:rPr>
          <w:rFonts w:ascii="Times New Roman" w:hAnsi="Times New Roman"/>
          <w:spacing w:val="-2"/>
          <w:sz w:val="24"/>
        </w:rPr>
        <w:t>egistry</w:t>
      </w:r>
      <w:r>
        <w:rPr>
          <w:rFonts w:ascii="Times New Roman" w:hAnsi="Times New Roman"/>
          <w:spacing w:val="-2"/>
          <w:sz w:val="24"/>
        </w:rPr>
        <w:t xml:space="preserve">. </w:t>
      </w:r>
      <w:r w:rsidR="00375791" w:rsidRPr="00375791">
        <w:rPr>
          <w:rFonts w:ascii="Times New Roman" w:hAnsi="Times New Roman"/>
          <w:spacing w:val="-2"/>
          <w:sz w:val="24"/>
        </w:rPr>
        <w:t xml:space="preserve">The procurement method used is </w:t>
      </w:r>
      <w:r w:rsidR="00375791">
        <w:rPr>
          <w:rFonts w:ascii="Times New Roman" w:hAnsi="Times New Roman"/>
          <w:spacing w:val="-2"/>
          <w:sz w:val="24"/>
        </w:rPr>
        <w:t>National</w:t>
      </w:r>
      <w:r w:rsidR="00375791" w:rsidRPr="00375791">
        <w:rPr>
          <w:rFonts w:ascii="Times New Roman" w:hAnsi="Times New Roman"/>
          <w:spacing w:val="-2"/>
          <w:sz w:val="24"/>
        </w:rPr>
        <w:t xml:space="preserve"> Competitive Bidding</w:t>
      </w:r>
      <w:r w:rsidR="00375791">
        <w:rPr>
          <w:rFonts w:ascii="Times New Roman" w:hAnsi="Times New Roman"/>
          <w:spacing w:val="-2"/>
          <w:sz w:val="24"/>
        </w:rPr>
        <w:t xml:space="preserve"> (NCB)</w:t>
      </w:r>
    </w:p>
    <w:p w14:paraId="5A9288EB" w14:textId="1AD14E5A" w:rsidR="00837FA7" w:rsidRDefault="00837FA7" w:rsidP="00837FA7">
      <w:pPr>
        <w:pStyle w:val="ListParagraph"/>
        <w:numPr>
          <w:ilvl w:val="0"/>
          <w:numId w:val="2"/>
        </w:numPr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Component 3: Project Management</w:t>
      </w:r>
    </w:p>
    <w:p w14:paraId="16732EB3" w14:textId="50AF0E77" w:rsidR="00850EB4" w:rsidRPr="00837FA7" w:rsidRDefault="00850EB4" w:rsidP="00850EB4">
      <w:pPr>
        <w:pStyle w:val="ListParagraph"/>
        <w:suppressAutoHyphens/>
        <w:jc w:val="both"/>
        <w:rPr>
          <w:rFonts w:ascii="Times New Roman" w:hAnsi="Times New Roman"/>
          <w:spacing w:val="-2"/>
          <w:sz w:val="24"/>
        </w:rPr>
      </w:pPr>
      <w:r w:rsidRPr="00850EB4">
        <w:rPr>
          <w:rFonts w:ascii="Times New Roman" w:hAnsi="Times New Roman"/>
          <w:spacing w:val="-2"/>
          <w:sz w:val="24"/>
        </w:rPr>
        <w:t xml:space="preserve">Supports the provision of establishment and operation of Project Management Units (PMUs) in managing Project activities, including inter alia, through </w:t>
      </w:r>
      <w:r w:rsidR="009D5A5C">
        <w:rPr>
          <w:rFonts w:ascii="Times New Roman" w:hAnsi="Times New Roman"/>
          <w:spacing w:val="-2"/>
          <w:sz w:val="24"/>
        </w:rPr>
        <w:t xml:space="preserve">the </w:t>
      </w:r>
      <w:r w:rsidRPr="00850EB4">
        <w:rPr>
          <w:rFonts w:ascii="Times New Roman" w:hAnsi="Times New Roman"/>
          <w:spacing w:val="-2"/>
          <w:sz w:val="24"/>
        </w:rPr>
        <w:t xml:space="preserve">provision of </w:t>
      </w:r>
      <w:r w:rsidR="00524DEF">
        <w:rPr>
          <w:rFonts w:ascii="Times New Roman" w:hAnsi="Times New Roman"/>
          <w:spacing w:val="-2"/>
          <w:sz w:val="24"/>
        </w:rPr>
        <w:t>Equipment Consultant Firm</w:t>
      </w:r>
      <w:r w:rsidRPr="00850EB4">
        <w:rPr>
          <w:rFonts w:ascii="Times New Roman" w:hAnsi="Times New Roman"/>
          <w:spacing w:val="-2"/>
          <w:sz w:val="24"/>
        </w:rPr>
        <w:t xml:space="preserve"> and Incremental Operating Costs to support</w:t>
      </w:r>
      <w:r w:rsidR="00524DEF">
        <w:rPr>
          <w:rFonts w:ascii="Times New Roman" w:hAnsi="Times New Roman"/>
          <w:spacing w:val="-2"/>
          <w:sz w:val="24"/>
        </w:rPr>
        <w:t xml:space="preserve"> and not limited to</w:t>
      </w:r>
      <w:r w:rsidRPr="00850EB4">
        <w:rPr>
          <w:rFonts w:ascii="Times New Roman" w:hAnsi="Times New Roman"/>
          <w:spacing w:val="-2"/>
          <w:sz w:val="24"/>
        </w:rPr>
        <w:t xml:space="preserve"> (a) project management and administration; (</w:t>
      </w:r>
      <w:r w:rsidR="00524DEF">
        <w:rPr>
          <w:rFonts w:ascii="Times New Roman" w:hAnsi="Times New Roman"/>
          <w:spacing w:val="-2"/>
          <w:sz w:val="24"/>
        </w:rPr>
        <w:t>b</w:t>
      </w:r>
      <w:r w:rsidRPr="00850EB4">
        <w:rPr>
          <w:rFonts w:ascii="Times New Roman" w:hAnsi="Times New Roman"/>
          <w:spacing w:val="-2"/>
          <w:sz w:val="24"/>
        </w:rPr>
        <w:t xml:space="preserve">) monitoring and evaluation (M&amp;E) </w:t>
      </w:r>
      <w:r w:rsidR="00524DEF">
        <w:rPr>
          <w:rFonts w:ascii="Times New Roman" w:hAnsi="Times New Roman"/>
          <w:spacing w:val="-2"/>
          <w:sz w:val="24"/>
        </w:rPr>
        <w:t xml:space="preserve">and </w:t>
      </w:r>
      <w:r w:rsidRPr="00850EB4">
        <w:rPr>
          <w:rFonts w:ascii="Times New Roman" w:hAnsi="Times New Roman"/>
          <w:spacing w:val="-2"/>
          <w:sz w:val="24"/>
        </w:rPr>
        <w:t>(</w:t>
      </w:r>
      <w:r w:rsidR="00524DEF">
        <w:rPr>
          <w:rFonts w:ascii="Times New Roman" w:hAnsi="Times New Roman"/>
          <w:spacing w:val="-2"/>
          <w:sz w:val="24"/>
        </w:rPr>
        <w:t>c</w:t>
      </w:r>
      <w:r w:rsidRPr="00850EB4">
        <w:rPr>
          <w:rFonts w:ascii="Times New Roman" w:hAnsi="Times New Roman"/>
          <w:spacing w:val="-2"/>
          <w:sz w:val="24"/>
        </w:rPr>
        <w:t>) procurement</w:t>
      </w:r>
      <w:r w:rsidR="00524DEF">
        <w:rPr>
          <w:rFonts w:ascii="Times New Roman" w:hAnsi="Times New Roman"/>
          <w:spacing w:val="-2"/>
          <w:sz w:val="24"/>
        </w:rPr>
        <w:t xml:space="preserve"> expert.</w:t>
      </w:r>
    </w:p>
    <w:p w14:paraId="43CB5761" w14:textId="77777777" w:rsidR="005130C3" w:rsidRDefault="005130C3" w:rsidP="0065085F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6AE3F04A" w14:textId="0B0E3FB1" w:rsidR="005130C3" w:rsidRPr="00B96F14" w:rsidRDefault="005130C3" w:rsidP="0065085F">
      <w:pPr>
        <w:suppressAutoHyphens/>
        <w:jc w:val="both"/>
        <w:rPr>
          <w:rFonts w:ascii="Times New Roman" w:hAnsi="Times New Roman"/>
          <w:i/>
          <w:spacing w:val="-2"/>
          <w:sz w:val="24"/>
        </w:rPr>
      </w:pPr>
      <w:r w:rsidRPr="00B96F14">
        <w:rPr>
          <w:rFonts w:ascii="Times New Roman" w:hAnsi="Times New Roman"/>
          <w:spacing w:val="-2"/>
          <w:sz w:val="24"/>
        </w:rPr>
        <w:t xml:space="preserve">Procurement of contracts financed by the </w:t>
      </w:r>
      <w:r w:rsidR="00DF62EB" w:rsidRPr="00B96F14">
        <w:rPr>
          <w:rFonts w:ascii="Times New Roman" w:hAnsi="Times New Roman"/>
          <w:spacing w:val="-2"/>
          <w:sz w:val="24"/>
        </w:rPr>
        <w:t>Islamic Development</w:t>
      </w:r>
      <w:r w:rsidRPr="00B96F14">
        <w:rPr>
          <w:rFonts w:ascii="Times New Roman" w:hAnsi="Times New Roman"/>
          <w:spacing w:val="-2"/>
          <w:sz w:val="24"/>
        </w:rPr>
        <w:t xml:space="preserve"> Bank will be conducted through the procedures as specified in the </w:t>
      </w:r>
      <w:r w:rsidR="00DF62EB" w:rsidRPr="00B96F14">
        <w:rPr>
          <w:rFonts w:ascii="Times New Roman" w:hAnsi="Times New Roman"/>
          <w:spacing w:val="-2"/>
          <w:sz w:val="24"/>
        </w:rPr>
        <w:t xml:space="preserve">Guidelines for </w:t>
      </w:r>
      <w:r w:rsidR="00DF62EB" w:rsidRPr="00B96F14">
        <w:rPr>
          <w:rFonts w:ascii="Times New Roman" w:hAnsi="Times New Roman"/>
          <w:spacing w:val="-2"/>
          <w:sz w:val="24"/>
          <w:u w:val="single"/>
        </w:rPr>
        <w:t>Procurement of Goods</w:t>
      </w:r>
      <w:r w:rsidR="00DB5377" w:rsidRPr="00B96F14">
        <w:rPr>
          <w:rFonts w:ascii="Times New Roman" w:hAnsi="Times New Roman"/>
          <w:spacing w:val="-2"/>
          <w:sz w:val="24"/>
          <w:u w:val="single"/>
        </w:rPr>
        <w:t xml:space="preserve">, </w:t>
      </w:r>
      <w:proofErr w:type="gramStart"/>
      <w:r w:rsidR="00DF62EB" w:rsidRPr="00B96F14">
        <w:rPr>
          <w:rFonts w:ascii="Times New Roman" w:hAnsi="Times New Roman"/>
          <w:spacing w:val="-2"/>
          <w:sz w:val="24"/>
          <w:u w:val="single"/>
        </w:rPr>
        <w:t>Works</w:t>
      </w:r>
      <w:proofErr w:type="gramEnd"/>
      <w:r w:rsidR="00DF62EB" w:rsidRPr="00B96F14">
        <w:rPr>
          <w:rFonts w:ascii="Times New Roman" w:hAnsi="Times New Roman"/>
          <w:spacing w:val="-2"/>
          <w:sz w:val="24"/>
          <w:u w:val="single"/>
        </w:rPr>
        <w:t xml:space="preserve"> </w:t>
      </w:r>
      <w:r w:rsidR="00DB5377" w:rsidRPr="00B96F14">
        <w:rPr>
          <w:rFonts w:ascii="Times New Roman" w:hAnsi="Times New Roman"/>
          <w:spacing w:val="-2"/>
          <w:sz w:val="24"/>
          <w:u w:val="single"/>
        </w:rPr>
        <w:t xml:space="preserve">and related services </w:t>
      </w:r>
      <w:r w:rsidR="00DF62EB" w:rsidRPr="00B96F14">
        <w:rPr>
          <w:rFonts w:ascii="Times New Roman" w:hAnsi="Times New Roman"/>
          <w:spacing w:val="-2"/>
          <w:sz w:val="24"/>
          <w:u w:val="single"/>
        </w:rPr>
        <w:t xml:space="preserve">under Islamic Development Bank </w:t>
      </w:r>
      <w:r w:rsidR="00DB5377" w:rsidRPr="00B96F14">
        <w:rPr>
          <w:rFonts w:ascii="Times New Roman" w:hAnsi="Times New Roman"/>
          <w:spacing w:val="-2"/>
          <w:sz w:val="24"/>
          <w:u w:val="single"/>
        </w:rPr>
        <w:t xml:space="preserve">Project </w:t>
      </w:r>
      <w:r w:rsidR="00DF62EB" w:rsidRPr="00B96F14">
        <w:rPr>
          <w:rFonts w:ascii="Times New Roman" w:hAnsi="Times New Roman"/>
          <w:spacing w:val="-2"/>
          <w:sz w:val="24"/>
          <w:u w:val="single"/>
        </w:rPr>
        <w:t>Financing</w:t>
      </w:r>
      <w:r w:rsidRPr="00B96F14">
        <w:rPr>
          <w:rFonts w:ascii="Times New Roman" w:hAnsi="Times New Roman"/>
          <w:spacing w:val="-2"/>
          <w:sz w:val="24"/>
        </w:rPr>
        <w:t xml:space="preserve"> (</w:t>
      </w:r>
      <w:r w:rsidR="00524DEF" w:rsidRPr="00524DEF">
        <w:rPr>
          <w:rFonts w:ascii="Times New Roman" w:hAnsi="Times New Roman"/>
          <w:spacing w:val="-2"/>
          <w:sz w:val="24"/>
        </w:rPr>
        <w:t>April 2019, revised in February 2023</w:t>
      </w:r>
      <w:r w:rsidRPr="00B96F14">
        <w:rPr>
          <w:rFonts w:ascii="Times New Roman" w:hAnsi="Times New Roman"/>
          <w:spacing w:val="-2"/>
          <w:sz w:val="24"/>
        </w:rPr>
        <w:t>), and is open to all eligible bidders</w:t>
      </w:r>
      <w:r w:rsidR="009D5A5C">
        <w:rPr>
          <w:rFonts w:ascii="Times New Roman" w:hAnsi="Times New Roman"/>
          <w:spacing w:val="-2"/>
          <w:sz w:val="24"/>
        </w:rPr>
        <w:t xml:space="preserve"> </w:t>
      </w:r>
      <w:r w:rsidRPr="00B96F14">
        <w:rPr>
          <w:rFonts w:ascii="Times New Roman" w:hAnsi="Times New Roman"/>
          <w:spacing w:val="-2"/>
          <w:sz w:val="24"/>
        </w:rPr>
        <w:t>as defined in the guidelines.</w:t>
      </w:r>
      <w:r w:rsidRPr="00B96F14">
        <w:rPr>
          <w:rFonts w:ascii="Times New Roman" w:hAnsi="Times New Roman"/>
          <w:sz w:val="24"/>
        </w:rPr>
        <w:t xml:space="preserve"> </w:t>
      </w:r>
      <w:r w:rsidRPr="00B96F14">
        <w:rPr>
          <w:rFonts w:ascii="Times New Roman" w:hAnsi="Times New Roman"/>
          <w:spacing w:val="-2"/>
          <w:sz w:val="24"/>
        </w:rPr>
        <w:t>Consulting services will be selected in</w:t>
      </w:r>
      <w:r w:rsidR="00562216">
        <w:rPr>
          <w:rFonts w:ascii="Times New Roman" w:hAnsi="Times New Roman"/>
          <w:spacing w:val="-2"/>
          <w:sz w:val="24"/>
        </w:rPr>
        <w:t xml:space="preserve"> </w:t>
      </w:r>
      <w:r w:rsidRPr="00B96F14">
        <w:rPr>
          <w:rFonts w:ascii="Times New Roman" w:hAnsi="Times New Roman"/>
          <w:spacing w:val="-2"/>
          <w:sz w:val="24"/>
        </w:rPr>
        <w:t xml:space="preserve">accordance with the </w:t>
      </w:r>
      <w:r w:rsidR="00DF62EB" w:rsidRPr="00B96F14">
        <w:rPr>
          <w:rFonts w:ascii="Times New Roman" w:hAnsi="Times New Roman"/>
          <w:spacing w:val="-2"/>
          <w:sz w:val="24"/>
          <w:u w:val="single"/>
        </w:rPr>
        <w:t xml:space="preserve">Guidelines for the </w:t>
      </w:r>
      <w:r w:rsidR="00DB5377" w:rsidRPr="00B96F14">
        <w:rPr>
          <w:rFonts w:ascii="Times New Roman" w:hAnsi="Times New Roman"/>
          <w:spacing w:val="-2"/>
          <w:sz w:val="24"/>
          <w:u w:val="single"/>
        </w:rPr>
        <w:t xml:space="preserve">Procurement </w:t>
      </w:r>
      <w:r w:rsidR="00DF62EB" w:rsidRPr="00B96F14">
        <w:rPr>
          <w:rFonts w:ascii="Times New Roman" w:hAnsi="Times New Roman"/>
          <w:spacing w:val="-2"/>
          <w:sz w:val="24"/>
          <w:u w:val="single"/>
        </w:rPr>
        <w:t>of Consultant</w:t>
      </w:r>
      <w:r w:rsidR="00DB5377" w:rsidRPr="00B96F14">
        <w:rPr>
          <w:rFonts w:ascii="Times New Roman" w:hAnsi="Times New Roman"/>
          <w:spacing w:val="-2"/>
          <w:sz w:val="24"/>
          <w:u w:val="single"/>
        </w:rPr>
        <w:t xml:space="preserve"> Service</w:t>
      </w:r>
      <w:r w:rsidR="00DF62EB" w:rsidRPr="00B96F14">
        <w:rPr>
          <w:rFonts w:ascii="Times New Roman" w:hAnsi="Times New Roman"/>
          <w:spacing w:val="-2"/>
          <w:sz w:val="24"/>
          <w:u w:val="single"/>
        </w:rPr>
        <w:t xml:space="preserve">s under Islamic Development Bank </w:t>
      </w:r>
      <w:r w:rsidR="00DB5377" w:rsidRPr="00B96F14">
        <w:rPr>
          <w:rFonts w:ascii="Times New Roman" w:hAnsi="Times New Roman"/>
          <w:spacing w:val="-2"/>
          <w:sz w:val="24"/>
          <w:u w:val="single"/>
        </w:rPr>
        <w:t xml:space="preserve">Project </w:t>
      </w:r>
      <w:r w:rsidR="00DF62EB" w:rsidRPr="00B96F14">
        <w:rPr>
          <w:rFonts w:ascii="Times New Roman" w:hAnsi="Times New Roman"/>
          <w:spacing w:val="-2"/>
          <w:sz w:val="24"/>
          <w:u w:val="single"/>
        </w:rPr>
        <w:t>Financing</w:t>
      </w:r>
      <w:r w:rsidRPr="00B96F14">
        <w:rPr>
          <w:rFonts w:ascii="Times New Roman" w:hAnsi="Times New Roman"/>
          <w:spacing w:val="-2"/>
          <w:sz w:val="24"/>
          <w:u w:val="single"/>
        </w:rPr>
        <w:t xml:space="preserve"> </w:t>
      </w:r>
      <w:r w:rsidRPr="00B96F14">
        <w:rPr>
          <w:rFonts w:ascii="Times New Roman" w:hAnsi="Times New Roman"/>
          <w:spacing w:val="-2"/>
          <w:sz w:val="24"/>
        </w:rPr>
        <w:t>(</w:t>
      </w:r>
      <w:r w:rsidR="00524DEF" w:rsidRPr="00524DEF">
        <w:rPr>
          <w:rFonts w:ascii="Times New Roman" w:hAnsi="Times New Roman"/>
          <w:spacing w:val="-2"/>
          <w:sz w:val="24"/>
        </w:rPr>
        <w:t>April 2019, revised in February 2023</w:t>
      </w:r>
      <w:r w:rsidRPr="00B96F14">
        <w:rPr>
          <w:rFonts w:ascii="Times New Roman" w:hAnsi="Times New Roman"/>
          <w:spacing w:val="-2"/>
          <w:sz w:val="24"/>
        </w:rPr>
        <w:t>)</w:t>
      </w:r>
      <w:r w:rsidR="00837FA7">
        <w:rPr>
          <w:rFonts w:ascii="Times New Roman" w:hAnsi="Times New Roman"/>
          <w:spacing w:val="-2"/>
          <w:sz w:val="24"/>
        </w:rPr>
        <w:t>.</w:t>
      </w:r>
    </w:p>
    <w:p w14:paraId="45862EBC" w14:textId="77777777" w:rsidR="005130C3" w:rsidRPr="00B96F14" w:rsidRDefault="005130C3" w:rsidP="0065085F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47BBB2B2" w14:textId="1A28FCA4" w:rsidR="005130C3" w:rsidRPr="00B96F14" w:rsidRDefault="005130C3" w:rsidP="0065085F">
      <w:pPr>
        <w:suppressAutoHyphens/>
        <w:jc w:val="both"/>
        <w:rPr>
          <w:rFonts w:ascii="Times New Roman" w:hAnsi="Times New Roman"/>
          <w:iCs/>
          <w:spacing w:val="-2"/>
          <w:sz w:val="24"/>
        </w:rPr>
      </w:pPr>
      <w:r w:rsidRPr="00B96F14">
        <w:rPr>
          <w:rFonts w:ascii="Times New Roman" w:hAnsi="Times New Roman"/>
          <w:spacing w:val="-2"/>
          <w:sz w:val="24"/>
        </w:rPr>
        <w:t xml:space="preserve">Specific procurement notices for contracts to be bid under the </w:t>
      </w:r>
      <w:r w:rsidR="00DF62EB" w:rsidRPr="00B96F14">
        <w:rPr>
          <w:rFonts w:ascii="Times New Roman" w:hAnsi="Times New Roman"/>
          <w:spacing w:val="-2"/>
          <w:sz w:val="24"/>
        </w:rPr>
        <w:t>Islamic Development</w:t>
      </w:r>
      <w:r w:rsidRPr="00B96F14">
        <w:rPr>
          <w:rFonts w:ascii="Times New Roman" w:hAnsi="Times New Roman"/>
          <w:spacing w:val="-2"/>
          <w:sz w:val="24"/>
        </w:rPr>
        <w:t xml:space="preserve"> Bank’s international competitive bidding (ICB) </w:t>
      </w:r>
      <w:r w:rsidR="00DF62EB" w:rsidRPr="00B96F14">
        <w:rPr>
          <w:rFonts w:ascii="Times New Roman" w:hAnsi="Times New Roman"/>
          <w:spacing w:val="-2"/>
          <w:sz w:val="24"/>
        </w:rPr>
        <w:t xml:space="preserve">or international competitive bidding </w:t>
      </w:r>
      <w:r w:rsidRPr="00B96F14">
        <w:rPr>
          <w:rFonts w:ascii="Times New Roman" w:hAnsi="Times New Roman"/>
          <w:spacing w:val="-2"/>
          <w:sz w:val="24"/>
        </w:rPr>
        <w:t xml:space="preserve">procedures and for contracts for consultancy services will be announced, as they become available, in </w:t>
      </w:r>
      <w:hyperlink r:id="rId8" w:history="1">
        <w:r w:rsidR="00DF62EB" w:rsidRPr="00B96F14">
          <w:rPr>
            <w:rStyle w:val="Hyperlink"/>
            <w:rFonts w:ascii="Times New Roman" w:hAnsi="Times New Roman"/>
            <w:spacing w:val="-2"/>
            <w:sz w:val="24"/>
          </w:rPr>
          <w:t>I</w:t>
        </w:r>
        <w:r w:rsidR="00073C60" w:rsidRPr="00B96F14">
          <w:rPr>
            <w:rStyle w:val="Hyperlink"/>
            <w:rFonts w:ascii="Times New Roman" w:hAnsi="Times New Roman"/>
            <w:spacing w:val="-2"/>
            <w:sz w:val="24"/>
          </w:rPr>
          <w:t>s</w:t>
        </w:r>
        <w:r w:rsidR="00DF62EB" w:rsidRPr="00B96F14">
          <w:rPr>
            <w:rStyle w:val="Hyperlink"/>
            <w:rFonts w:ascii="Times New Roman" w:hAnsi="Times New Roman"/>
            <w:spacing w:val="-2"/>
            <w:sz w:val="24"/>
          </w:rPr>
          <w:t>DB Website</w:t>
        </w:r>
      </w:hyperlink>
      <w:r w:rsidR="00837FA7">
        <w:rPr>
          <w:rFonts w:ascii="Times New Roman" w:hAnsi="Times New Roman"/>
          <w:spacing w:val="-2"/>
          <w:sz w:val="24"/>
        </w:rPr>
        <w:t xml:space="preserve">, </w:t>
      </w:r>
      <w:r w:rsidR="00837FA7" w:rsidRPr="00837FA7">
        <w:rPr>
          <w:rFonts w:ascii="Times New Roman" w:hAnsi="Times New Roman"/>
          <w:spacing w:val="-2"/>
          <w:sz w:val="24"/>
        </w:rPr>
        <w:t>in UN Development Business online</w:t>
      </w:r>
      <w:r w:rsidR="00837FA7">
        <w:rPr>
          <w:rFonts w:ascii="Times New Roman" w:hAnsi="Times New Roman"/>
          <w:spacing w:val="-2"/>
          <w:sz w:val="24"/>
        </w:rPr>
        <w:t>, dgMarket and M</w:t>
      </w:r>
      <w:r w:rsidR="00562216">
        <w:rPr>
          <w:rFonts w:ascii="Times New Roman" w:hAnsi="Times New Roman"/>
          <w:spacing w:val="-2"/>
          <w:sz w:val="24"/>
        </w:rPr>
        <w:t xml:space="preserve">inistry </w:t>
      </w:r>
      <w:r w:rsidR="00837FA7">
        <w:rPr>
          <w:rFonts w:ascii="Times New Roman" w:hAnsi="Times New Roman"/>
          <w:spacing w:val="-2"/>
          <w:sz w:val="24"/>
        </w:rPr>
        <w:t>o</w:t>
      </w:r>
      <w:r w:rsidR="00562216">
        <w:rPr>
          <w:rFonts w:ascii="Times New Roman" w:hAnsi="Times New Roman"/>
          <w:spacing w:val="-2"/>
          <w:sz w:val="24"/>
        </w:rPr>
        <w:t xml:space="preserve">f </w:t>
      </w:r>
      <w:r w:rsidR="00837FA7">
        <w:rPr>
          <w:rFonts w:ascii="Times New Roman" w:hAnsi="Times New Roman"/>
          <w:spacing w:val="-2"/>
          <w:sz w:val="24"/>
        </w:rPr>
        <w:t>H</w:t>
      </w:r>
      <w:r w:rsidR="00562216">
        <w:rPr>
          <w:rFonts w:ascii="Times New Roman" w:hAnsi="Times New Roman"/>
          <w:spacing w:val="-2"/>
          <w:sz w:val="24"/>
        </w:rPr>
        <w:t>ealth</w:t>
      </w:r>
      <w:r w:rsidR="00837FA7">
        <w:rPr>
          <w:rFonts w:ascii="Times New Roman" w:hAnsi="Times New Roman"/>
          <w:spacing w:val="-2"/>
          <w:sz w:val="24"/>
        </w:rPr>
        <w:t xml:space="preserve"> website. </w:t>
      </w:r>
    </w:p>
    <w:p w14:paraId="7D1CC6BB" w14:textId="14944041" w:rsidR="00DB5377" w:rsidRPr="00B96F14" w:rsidRDefault="00DB5377" w:rsidP="00DB5377">
      <w:pPr>
        <w:spacing w:before="400" w:after="200"/>
        <w:ind w:right="200"/>
        <w:jc w:val="both"/>
        <w:rPr>
          <w:rFonts w:ascii="Arial" w:hAnsi="Arial" w:cs="Arial"/>
          <w:szCs w:val="24"/>
        </w:rPr>
      </w:pPr>
      <w:r w:rsidRPr="00B96F14">
        <w:rPr>
          <w:rFonts w:ascii="Times New Roman" w:hAnsi="Times New Roman"/>
          <w:spacing w:val="-2"/>
          <w:sz w:val="24"/>
        </w:rPr>
        <w:lastRenderedPageBreak/>
        <w:t xml:space="preserve">Interested eligible </w:t>
      </w:r>
      <w:r w:rsidR="00BE34D9">
        <w:rPr>
          <w:rFonts w:ascii="Times New Roman" w:hAnsi="Times New Roman"/>
          <w:spacing w:val="-2"/>
          <w:sz w:val="24"/>
        </w:rPr>
        <w:t>F</w:t>
      </w:r>
      <w:r w:rsidRPr="00B96F14">
        <w:rPr>
          <w:rFonts w:ascii="Times New Roman" w:hAnsi="Times New Roman"/>
          <w:spacing w:val="-2"/>
          <w:sz w:val="24"/>
        </w:rPr>
        <w:t xml:space="preserve">irms and </w:t>
      </w:r>
      <w:r w:rsidR="00BE34D9">
        <w:rPr>
          <w:rFonts w:ascii="Times New Roman" w:hAnsi="Times New Roman"/>
          <w:spacing w:val="-2"/>
          <w:sz w:val="24"/>
        </w:rPr>
        <w:t>I</w:t>
      </w:r>
      <w:r w:rsidRPr="00B96F14">
        <w:rPr>
          <w:rFonts w:ascii="Times New Roman" w:hAnsi="Times New Roman"/>
          <w:spacing w:val="-2"/>
          <w:sz w:val="24"/>
        </w:rPr>
        <w:t xml:space="preserve">ndividuals who would wish to be considered for the provision of </w:t>
      </w:r>
      <w:r w:rsidR="00BE34D9">
        <w:rPr>
          <w:rFonts w:ascii="Times New Roman" w:hAnsi="Times New Roman"/>
          <w:spacing w:val="-2"/>
          <w:sz w:val="24"/>
        </w:rPr>
        <w:t>G</w:t>
      </w:r>
      <w:r w:rsidRPr="00B96F14">
        <w:rPr>
          <w:rFonts w:ascii="Times New Roman" w:hAnsi="Times New Roman"/>
          <w:spacing w:val="-2"/>
          <w:sz w:val="24"/>
        </w:rPr>
        <w:t xml:space="preserve">oods, </w:t>
      </w:r>
      <w:r w:rsidR="00BE34D9">
        <w:rPr>
          <w:rFonts w:ascii="Times New Roman" w:hAnsi="Times New Roman"/>
          <w:spacing w:val="-2"/>
          <w:sz w:val="24"/>
        </w:rPr>
        <w:t>W</w:t>
      </w:r>
      <w:r w:rsidRPr="00B96F14">
        <w:rPr>
          <w:rFonts w:ascii="Times New Roman" w:hAnsi="Times New Roman"/>
          <w:spacing w:val="-2"/>
          <w:sz w:val="24"/>
        </w:rPr>
        <w:t>orks</w:t>
      </w:r>
      <w:r w:rsidR="00BE34D9">
        <w:rPr>
          <w:rFonts w:ascii="Times New Roman" w:hAnsi="Times New Roman"/>
          <w:spacing w:val="-2"/>
          <w:sz w:val="24"/>
        </w:rPr>
        <w:t>,</w:t>
      </w:r>
      <w:r w:rsidR="007367C5">
        <w:rPr>
          <w:rFonts w:ascii="Times New Roman" w:hAnsi="Times New Roman"/>
          <w:spacing w:val="-2"/>
          <w:sz w:val="24"/>
        </w:rPr>
        <w:t xml:space="preserve"> and</w:t>
      </w:r>
      <w:r w:rsidRPr="00B96F14">
        <w:rPr>
          <w:rFonts w:ascii="Times New Roman" w:hAnsi="Times New Roman"/>
          <w:spacing w:val="-2"/>
          <w:sz w:val="24"/>
        </w:rPr>
        <w:t xml:space="preserve"> </w:t>
      </w:r>
      <w:r w:rsidR="00BE34D9">
        <w:rPr>
          <w:rFonts w:ascii="Times New Roman" w:hAnsi="Times New Roman"/>
          <w:spacing w:val="-2"/>
          <w:sz w:val="24"/>
        </w:rPr>
        <w:t>S</w:t>
      </w:r>
      <w:r w:rsidRPr="00B96F14">
        <w:rPr>
          <w:rFonts w:ascii="Times New Roman" w:hAnsi="Times New Roman"/>
          <w:spacing w:val="-2"/>
          <w:sz w:val="24"/>
        </w:rPr>
        <w:t xml:space="preserve">ervices for the </w:t>
      </w:r>
      <w:r w:rsidR="001247CA" w:rsidRPr="00B96F14">
        <w:rPr>
          <w:rFonts w:ascii="Times New Roman" w:hAnsi="Times New Roman"/>
          <w:spacing w:val="-2"/>
          <w:sz w:val="24"/>
        </w:rPr>
        <w:t>above-mentioned</w:t>
      </w:r>
      <w:r w:rsidRPr="00B96F14">
        <w:rPr>
          <w:rFonts w:ascii="Times New Roman" w:hAnsi="Times New Roman"/>
          <w:spacing w:val="-2"/>
          <w:sz w:val="24"/>
        </w:rPr>
        <w:t xml:space="preserve"> project, or those requiring additional information, should contact the Beneficiary at the address below:</w:t>
      </w:r>
    </w:p>
    <w:p w14:paraId="1E745479" w14:textId="3D9E116E" w:rsidR="001247CA" w:rsidRPr="001247CA" w:rsidRDefault="001247CA" w:rsidP="001247CA">
      <w:pPr>
        <w:rPr>
          <w:iCs/>
        </w:rPr>
      </w:pPr>
      <w:r w:rsidRPr="001247CA">
        <w:rPr>
          <w:iCs/>
        </w:rPr>
        <w:t>Procurement Bureau, Ministry of Health Republic of Indonesia</w:t>
      </w:r>
    </w:p>
    <w:p w14:paraId="04989757" w14:textId="740F7D07" w:rsidR="001247CA" w:rsidRPr="001247CA" w:rsidRDefault="001247CA" w:rsidP="001247CA">
      <w:pPr>
        <w:rPr>
          <w:iCs/>
        </w:rPr>
      </w:pPr>
      <w:r w:rsidRPr="001247CA">
        <w:rPr>
          <w:iCs/>
        </w:rPr>
        <w:t xml:space="preserve">Prof. Dr. </w:t>
      </w:r>
      <w:proofErr w:type="spellStart"/>
      <w:r w:rsidRPr="001247CA">
        <w:rPr>
          <w:iCs/>
        </w:rPr>
        <w:t>Sujudi</w:t>
      </w:r>
      <w:proofErr w:type="spellEnd"/>
      <w:r w:rsidRPr="001247CA">
        <w:rPr>
          <w:iCs/>
        </w:rPr>
        <w:t xml:space="preserve"> 14th Floor</w:t>
      </w:r>
    </w:p>
    <w:p w14:paraId="304000A2" w14:textId="113C6E1B" w:rsidR="001247CA" w:rsidRPr="001247CA" w:rsidRDefault="001247CA" w:rsidP="001247CA">
      <w:pPr>
        <w:rPr>
          <w:iCs/>
        </w:rPr>
      </w:pPr>
      <w:r w:rsidRPr="001247CA">
        <w:rPr>
          <w:iCs/>
        </w:rPr>
        <w:t xml:space="preserve">Jl. H.R. Rasuna Said Blok X-5 </w:t>
      </w:r>
      <w:proofErr w:type="spellStart"/>
      <w:r w:rsidRPr="001247CA">
        <w:rPr>
          <w:iCs/>
        </w:rPr>
        <w:t>Kav</w:t>
      </w:r>
      <w:proofErr w:type="spellEnd"/>
      <w:r w:rsidRPr="001247CA">
        <w:rPr>
          <w:iCs/>
        </w:rPr>
        <w:t>. 4-9 Jakarta</w:t>
      </w:r>
    </w:p>
    <w:p w14:paraId="1917A0D8" w14:textId="5658BF53" w:rsidR="001247CA" w:rsidRPr="001247CA" w:rsidRDefault="001247CA" w:rsidP="001247CA">
      <w:pPr>
        <w:rPr>
          <w:iCs/>
        </w:rPr>
      </w:pPr>
      <w:r w:rsidRPr="001247CA">
        <w:rPr>
          <w:iCs/>
        </w:rPr>
        <w:t xml:space="preserve">Tel.: +62 21 52921482 </w:t>
      </w:r>
      <w:proofErr w:type="spellStart"/>
      <w:r w:rsidRPr="001247CA">
        <w:rPr>
          <w:iCs/>
        </w:rPr>
        <w:t>ext</w:t>
      </w:r>
      <w:proofErr w:type="spellEnd"/>
      <w:r w:rsidRPr="001247CA">
        <w:rPr>
          <w:iCs/>
        </w:rPr>
        <w:t xml:space="preserve"> 1233 and 1360</w:t>
      </w:r>
    </w:p>
    <w:p w14:paraId="2F6126FC" w14:textId="25B0B1DD" w:rsidR="001247CA" w:rsidRPr="001247CA" w:rsidRDefault="001247CA" w:rsidP="001247CA">
      <w:pPr>
        <w:rPr>
          <w:iCs/>
        </w:rPr>
      </w:pPr>
      <w:r w:rsidRPr="001247CA">
        <w:rPr>
          <w:iCs/>
        </w:rPr>
        <w:t>Email address for correspondences: int.proc@kemkes.go.id</w:t>
      </w:r>
    </w:p>
    <w:p w14:paraId="44109E6F" w14:textId="16A260C4" w:rsidR="001247CA" w:rsidRPr="001247CA" w:rsidRDefault="001247CA" w:rsidP="001247CA">
      <w:pPr>
        <w:rPr>
          <w:iCs/>
        </w:rPr>
      </w:pPr>
      <w:r w:rsidRPr="001247CA">
        <w:rPr>
          <w:iCs/>
        </w:rPr>
        <w:t xml:space="preserve">Website: </w:t>
      </w:r>
      <w:hyperlink r:id="rId9" w:history="1">
        <w:r w:rsidR="00D33D73" w:rsidRPr="00E93A63">
          <w:rPr>
            <w:rStyle w:val="Hyperlink"/>
            <w:iCs/>
          </w:rPr>
          <w:t>https://ihss.kemkes.go.id</w:t>
        </w:r>
      </w:hyperlink>
      <w:r w:rsidR="00D33D73">
        <w:rPr>
          <w:iCs/>
        </w:rPr>
        <w:t xml:space="preserve"> and </w:t>
      </w:r>
      <w:hyperlink r:id="rId10" w:history="1">
        <w:r w:rsidR="00D33D73" w:rsidRPr="00E93A63">
          <w:rPr>
            <w:rStyle w:val="Hyperlink"/>
            <w:iCs/>
          </w:rPr>
          <w:t>https://link.kemkes.go.id/IntProc</w:t>
        </w:r>
      </w:hyperlink>
    </w:p>
    <w:p w14:paraId="192EA797" w14:textId="4C9AD8B9" w:rsidR="00DB5377" w:rsidRPr="001247CA" w:rsidRDefault="001247CA" w:rsidP="001247CA">
      <w:pPr>
        <w:rPr>
          <w:rFonts w:ascii="Times New Roman" w:hAnsi="Times New Roman"/>
          <w:iCs/>
          <w:spacing w:val="-2"/>
          <w:sz w:val="24"/>
        </w:rPr>
      </w:pPr>
      <w:r w:rsidRPr="001247CA">
        <w:rPr>
          <w:iCs/>
        </w:rPr>
        <w:t>Phone (</w:t>
      </w:r>
      <w:proofErr w:type="spellStart"/>
      <w:r w:rsidRPr="001247CA">
        <w:rPr>
          <w:iCs/>
        </w:rPr>
        <w:t>Whatsapp</w:t>
      </w:r>
      <w:proofErr w:type="spellEnd"/>
      <w:proofErr w:type="gramStart"/>
      <w:r w:rsidRPr="001247CA">
        <w:rPr>
          <w:iCs/>
        </w:rPr>
        <w:t>) :</w:t>
      </w:r>
      <w:proofErr w:type="gramEnd"/>
      <w:r w:rsidRPr="001247CA">
        <w:rPr>
          <w:iCs/>
        </w:rPr>
        <w:t xml:space="preserve"> +62 82240166289 (Weekdays, office hours)</w:t>
      </w:r>
    </w:p>
    <w:sectPr w:rsidR="00DB5377" w:rsidRPr="001247CA" w:rsidSect="002E2C70">
      <w:headerReference w:type="even" r:id="rId11"/>
      <w:headerReference w:type="first" r:id="rId12"/>
      <w:endnotePr>
        <w:numFmt w:val="decimal"/>
      </w:endnotePr>
      <w:pgSz w:w="11907" w:h="16839" w:code="9"/>
      <w:pgMar w:top="1104" w:right="1800" w:bottom="1440" w:left="1800" w:header="426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0937A" w14:textId="77777777" w:rsidR="002E2C70" w:rsidRDefault="002E2C70">
      <w:r>
        <w:separator/>
      </w:r>
    </w:p>
  </w:endnote>
  <w:endnote w:type="continuationSeparator" w:id="0">
    <w:p w14:paraId="7076FFF6" w14:textId="77777777" w:rsidR="002E2C70" w:rsidRDefault="002E2C70">
      <w:r>
        <w:rPr>
          <w:sz w:val="24"/>
        </w:rPr>
        <w:t xml:space="preserve"> </w:t>
      </w:r>
    </w:p>
  </w:endnote>
  <w:endnote w:type="continuationNotice" w:id="1">
    <w:p w14:paraId="49AE4A95" w14:textId="77777777" w:rsidR="002E2C70" w:rsidRDefault="002E2C70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382DC" w14:textId="77777777" w:rsidR="002E2C70" w:rsidRDefault="002E2C70">
      <w:r>
        <w:rPr>
          <w:sz w:val="24"/>
        </w:rPr>
        <w:separator/>
      </w:r>
    </w:p>
  </w:footnote>
  <w:footnote w:type="continuationSeparator" w:id="0">
    <w:p w14:paraId="1506F3AD" w14:textId="77777777" w:rsidR="002E2C70" w:rsidRDefault="002E2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BA83F" w14:textId="55822424" w:rsidR="001247CA" w:rsidRDefault="001247C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CB154A3" wp14:editId="71FB8624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1430" b="10160"/>
              <wp:wrapNone/>
              <wp:docPr id="1864642898" name="Text Box 2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FA86B9" w14:textId="270F50EF" w:rsidR="001247CA" w:rsidRPr="001247CA" w:rsidRDefault="001247CA" w:rsidP="001247C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1247C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7CB154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otected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" filled="f" stroked="f">
              <v:fill o:detectmouseclick="t"/>
              <v:textbox style="mso-fit-shape-to-text:t" inset="20pt,15pt,0,0">
                <w:txbxContent>
                  <w:p w14:paraId="75FA86B9" w14:textId="270F50EF" w:rsidR="001247CA" w:rsidRPr="001247CA" w:rsidRDefault="001247CA" w:rsidP="001247C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1247C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1A112" w14:textId="316F5C4F" w:rsidR="001247CA" w:rsidRDefault="001247C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83503E4" wp14:editId="6B759A6A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1430" b="10160"/>
              <wp:wrapNone/>
              <wp:docPr id="1782902213" name="Text Box 1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2D8797" w14:textId="03B758F7" w:rsidR="001247CA" w:rsidRPr="001247CA" w:rsidRDefault="001247CA" w:rsidP="001247C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1247C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183503E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rotected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" filled="f" stroked="f">
              <v:fill o:detectmouseclick="t"/>
              <v:textbox style="mso-fit-shape-to-text:t" inset="20pt,15pt,0,0">
                <w:txbxContent>
                  <w:p w14:paraId="0E2D8797" w14:textId="03B758F7" w:rsidR="001247CA" w:rsidRPr="001247CA" w:rsidRDefault="001247CA" w:rsidP="001247C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1247C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20A01"/>
    <w:multiLevelType w:val="hybridMultilevel"/>
    <w:tmpl w:val="9DA8CD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CD2EFC96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E0B8C"/>
    <w:multiLevelType w:val="hybridMultilevel"/>
    <w:tmpl w:val="A3B4C15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813404">
    <w:abstractNumId w:val="0"/>
  </w:num>
  <w:num w:numId="2" w16cid:durableId="730225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evenAndOddHeader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0C3"/>
    <w:rsid w:val="00073C60"/>
    <w:rsid w:val="000777DA"/>
    <w:rsid w:val="000A387B"/>
    <w:rsid w:val="000F4D9A"/>
    <w:rsid w:val="0010171D"/>
    <w:rsid w:val="001247CA"/>
    <w:rsid w:val="00140949"/>
    <w:rsid w:val="00171A5B"/>
    <w:rsid w:val="00190C88"/>
    <w:rsid w:val="001942C9"/>
    <w:rsid w:val="001F65C4"/>
    <w:rsid w:val="002268FB"/>
    <w:rsid w:val="002C5423"/>
    <w:rsid w:val="002E2C70"/>
    <w:rsid w:val="00306888"/>
    <w:rsid w:val="00343FB8"/>
    <w:rsid w:val="00353971"/>
    <w:rsid w:val="00375791"/>
    <w:rsid w:val="003818BD"/>
    <w:rsid w:val="003E479F"/>
    <w:rsid w:val="00456400"/>
    <w:rsid w:val="00457B5D"/>
    <w:rsid w:val="00470481"/>
    <w:rsid w:val="00472074"/>
    <w:rsid w:val="005130C3"/>
    <w:rsid w:val="0051673B"/>
    <w:rsid w:val="00524DEF"/>
    <w:rsid w:val="00557532"/>
    <w:rsid w:val="00562216"/>
    <w:rsid w:val="005E0060"/>
    <w:rsid w:val="005F40FB"/>
    <w:rsid w:val="00633BF6"/>
    <w:rsid w:val="0065085F"/>
    <w:rsid w:val="00677A84"/>
    <w:rsid w:val="007367C5"/>
    <w:rsid w:val="007D23F5"/>
    <w:rsid w:val="008268E8"/>
    <w:rsid w:val="00837FA7"/>
    <w:rsid w:val="00846B37"/>
    <w:rsid w:val="00850EB4"/>
    <w:rsid w:val="00924F5F"/>
    <w:rsid w:val="00942896"/>
    <w:rsid w:val="009865B1"/>
    <w:rsid w:val="009D5A5C"/>
    <w:rsid w:val="009E4E88"/>
    <w:rsid w:val="00A54B9D"/>
    <w:rsid w:val="00A903DD"/>
    <w:rsid w:val="00A94FE4"/>
    <w:rsid w:val="00B5178A"/>
    <w:rsid w:val="00B96F14"/>
    <w:rsid w:val="00BC0641"/>
    <w:rsid w:val="00BC2F87"/>
    <w:rsid w:val="00BE34D9"/>
    <w:rsid w:val="00C12FE6"/>
    <w:rsid w:val="00D33D73"/>
    <w:rsid w:val="00D40631"/>
    <w:rsid w:val="00D455EE"/>
    <w:rsid w:val="00D9176D"/>
    <w:rsid w:val="00DB5377"/>
    <w:rsid w:val="00DB62EA"/>
    <w:rsid w:val="00DB78F4"/>
    <w:rsid w:val="00DF62EB"/>
    <w:rsid w:val="00E327FB"/>
    <w:rsid w:val="00E706F3"/>
    <w:rsid w:val="00EC4BD3"/>
    <w:rsid w:val="00FC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0C4473"/>
  <w15:docId w15:val="{F88724C9-3367-41E9-BD87-D0D1A04C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</w:style>
  <w:style w:type="paragraph" w:customStyle="1" w:styleId="ChapterNumber">
    <w:name w:val="ChapterNumber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semiHidden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pPr>
      <w:tabs>
        <w:tab w:val="left" w:pos="-720"/>
      </w:tabs>
      <w:suppressAutoHyphens/>
    </w:pPr>
  </w:style>
  <w:style w:type="paragraph" w:customStyle="1" w:styleId="TextBox">
    <w:name w:val="Text Box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semiHidden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BodyText">
    <w:name w:val="Body Text"/>
    <w:basedOn w:val="Normal"/>
    <w:link w:val="BodyTextChar"/>
    <w:pPr>
      <w:suppressAutoHyphens/>
    </w:pPr>
    <w:rPr>
      <w:spacing w:val="-2"/>
      <w:sz w:val="24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5130C3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5F40FB"/>
    <w:rPr>
      <w:rFonts w:ascii="CG Times" w:hAnsi="CG Times"/>
      <w:spacing w:val="-2"/>
      <w:sz w:val="24"/>
    </w:rPr>
  </w:style>
  <w:style w:type="paragraph" w:styleId="ListParagraph">
    <w:name w:val="List Paragraph"/>
    <w:aliases w:val="Citation List,본문(내용),List Paragraph (numbered (a))"/>
    <w:basedOn w:val="Normal"/>
    <w:link w:val="ListParagraphChar"/>
    <w:uiPriority w:val="34"/>
    <w:qFormat/>
    <w:rsid w:val="009865B1"/>
    <w:pPr>
      <w:spacing w:after="120" w:line="264" w:lineRule="auto"/>
      <w:ind w:left="720"/>
      <w:contextualSpacing/>
    </w:pPr>
    <w:rPr>
      <w:rFonts w:asciiTheme="minorHAnsi" w:eastAsiaTheme="minorEastAsia" w:hAnsiTheme="minorHAnsi" w:cstheme="minorBidi"/>
      <w:sz w:val="20"/>
      <w:lang w:val="en-GB"/>
    </w:rPr>
  </w:style>
  <w:style w:type="character" w:customStyle="1" w:styleId="ListParagraphChar">
    <w:name w:val="List Paragraph Char"/>
    <w:aliases w:val="Citation List Char,본문(내용) Char,List Paragraph (numbered (a)) Char"/>
    <w:basedOn w:val="DefaultParagraphFont"/>
    <w:link w:val="ListParagraph"/>
    <w:uiPriority w:val="34"/>
    <w:rsid w:val="009865B1"/>
    <w:rPr>
      <w:rFonts w:asciiTheme="minorHAnsi" w:eastAsiaTheme="minorEastAsia" w:hAnsiTheme="minorHAnsi" w:cstheme="minorBidi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33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8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db.org/irj/portal/anonymous?NavigationTarget=navurl://76e1dfd61777849cc88228c9bfe818e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ink.kemkes.go.id/IntPr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hss.kemkes.go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FB88C14-9115-4AE5-B46D-326BCBDB9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437</Words>
  <Characters>2777</Characters>
  <Application>Microsoft Office Word</Application>
  <DocSecurity>0</DocSecurity>
  <Lines>56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GPN</vt:lpstr>
    </vt:vector>
  </TitlesOfParts>
  <Company>The World Bank</Company>
  <LinksUpToDate>false</LinksUpToDate>
  <CharactersWithSpaces>3195</CharactersWithSpaces>
  <SharedDoc>false</SharedDoc>
  <HLinks>
    <vt:vector size="6" baseType="variant">
      <vt:variant>
        <vt:i4>7667759</vt:i4>
      </vt:variant>
      <vt:variant>
        <vt:i4>0</vt:i4>
      </vt:variant>
      <vt:variant>
        <vt:i4>0</vt:i4>
      </vt:variant>
      <vt:variant>
        <vt:i4>5</vt:i4>
      </vt:variant>
      <vt:variant>
        <vt:lpwstr>http://www.isdb.org/irj/portal/anonymous?NavigationTarget=navurl://76e1dfd61777849cc88228c9bfe818ea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GPN</dc:title>
  <dc:creator>320040</dc:creator>
  <cp:keywords>procurement, GPN, IDB</cp:keywords>
  <cp:lastModifiedBy>Zulfi Novriandi</cp:lastModifiedBy>
  <cp:revision>9</cp:revision>
  <cp:lastPrinted>2009-03-05T06:40:00Z</cp:lastPrinted>
  <dcterms:created xsi:type="dcterms:W3CDTF">2024-03-18T07:56:00Z</dcterms:created>
  <dcterms:modified xsi:type="dcterms:W3CDTF">2024-03-19T02:44:00Z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6a44edc5,6f243152,5d4eb930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Protected</vt:lpwstr>
  </property>
  <property fmtid="{D5CDD505-2E9C-101B-9397-08002B2CF9AE}" pid="5" name="MSIP_Label_9ef4adf7-25a7-4f52-a61a-df7190f1d881_Enabled">
    <vt:lpwstr>true</vt:lpwstr>
  </property>
  <property fmtid="{D5CDD505-2E9C-101B-9397-08002B2CF9AE}" pid="6" name="MSIP_Label_9ef4adf7-25a7-4f52-a61a-df7190f1d881_SetDate">
    <vt:lpwstr>2024-03-14T15:10:47Z</vt:lpwstr>
  </property>
  <property fmtid="{D5CDD505-2E9C-101B-9397-08002B2CF9AE}" pid="7" name="MSIP_Label_9ef4adf7-25a7-4f52-a61a-df7190f1d881_Method">
    <vt:lpwstr>Standard</vt:lpwstr>
  </property>
  <property fmtid="{D5CDD505-2E9C-101B-9397-08002B2CF9AE}" pid="8" name="MSIP_Label_9ef4adf7-25a7-4f52-a61a-df7190f1d881_Name">
    <vt:lpwstr>Category C - Protected</vt:lpwstr>
  </property>
  <property fmtid="{D5CDD505-2E9C-101B-9397-08002B2CF9AE}" pid="9" name="MSIP_Label_9ef4adf7-25a7-4f52-a61a-df7190f1d881_SiteId">
    <vt:lpwstr>8fa69c26-409d-43e5-973c-17a8be1a7f35</vt:lpwstr>
  </property>
  <property fmtid="{D5CDD505-2E9C-101B-9397-08002B2CF9AE}" pid="10" name="MSIP_Label_9ef4adf7-25a7-4f52-a61a-df7190f1d881_ActionId">
    <vt:lpwstr>1520ce62-e5b4-49ac-b511-59049e1eab5b</vt:lpwstr>
  </property>
  <property fmtid="{D5CDD505-2E9C-101B-9397-08002B2CF9AE}" pid="11" name="MSIP_Label_9ef4adf7-25a7-4f52-a61a-df7190f1d881_ContentBits">
    <vt:lpwstr>1</vt:lpwstr>
  </property>
  <property fmtid="{D5CDD505-2E9C-101B-9397-08002B2CF9AE}" pid="12" name="GrammarlyDocumentId">
    <vt:lpwstr>f0ecbd1e81ccd6495b4bfa99c23b0394668d536f34d09fb821e824e3fb2b6f1e</vt:lpwstr>
  </property>
</Properties>
</file>