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1CEC" w14:textId="0C9E4A8E" w:rsidR="008014A3" w:rsidRPr="00BC09CC" w:rsidRDefault="00BC09CC" w:rsidP="00BC09CC">
      <w:pPr>
        <w:tabs>
          <w:tab w:val="left" w:pos="4008"/>
        </w:tabs>
        <w:spacing w:after="0" w:line="240" w:lineRule="auto"/>
        <w:jc w:val="center"/>
        <w:rPr>
          <w:rFonts w:ascii="Arial" w:hAnsi="Arial" w:cs="Arial"/>
          <w:b/>
          <w:sz w:val="28"/>
          <w:szCs w:val="28"/>
        </w:rPr>
      </w:pPr>
      <w:r>
        <w:rPr>
          <w:rFonts w:ascii="Arial" w:hAnsi="Arial" w:cs="Arial"/>
          <w:b/>
          <w:sz w:val="24"/>
          <w:szCs w:val="24"/>
        </w:rPr>
        <w:t xml:space="preserve"> </w:t>
      </w:r>
      <w:r w:rsidR="008014A3" w:rsidRPr="00BC09CC">
        <w:rPr>
          <w:rFonts w:ascii="Arial" w:hAnsi="Arial" w:cs="Arial"/>
          <w:b/>
          <w:sz w:val="28"/>
          <w:szCs w:val="28"/>
        </w:rPr>
        <w:t>BURKINA FASO</w:t>
      </w:r>
    </w:p>
    <w:p w14:paraId="64C9D6DF" w14:textId="50CE83AE" w:rsidR="00847639" w:rsidRDefault="00880B0A" w:rsidP="00A31AFB">
      <w:pPr>
        <w:tabs>
          <w:tab w:val="left" w:pos="4008"/>
        </w:tabs>
        <w:spacing w:after="0"/>
        <w:jc w:val="both"/>
        <w:rPr>
          <w:rFonts w:ascii="Arial" w:hAnsi="Arial" w:cs="Arial"/>
          <w:b/>
          <w:sz w:val="24"/>
          <w:szCs w:val="24"/>
        </w:rPr>
      </w:pPr>
      <w:r w:rsidRPr="008F33BC">
        <w:rPr>
          <w:rFonts w:ascii="Arial" w:hAnsi="Arial" w:cs="Arial"/>
          <w:b/>
          <w:noProof/>
          <w:sz w:val="24"/>
          <w:szCs w:val="24"/>
          <w:lang w:val="en-US"/>
        </w:rPr>
        <w:drawing>
          <wp:inline distT="0" distB="0" distL="0" distR="0" wp14:anchorId="4646F438" wp14:editId="2B13D3E0">
            <wp:extent cx="1112520" cy="678180"/>
            <wp:effectExtent l="0" t="0" r="0" b="7620"/>
            <wp:docPr id="5" name="Image 5" descr="https://www.gcob.gov.bf/fileadmin/user_upload/storages/drap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cob.gov.bf/fileadmin/user_upload/storages/drapea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0" cy="678180"/>
                    </a:xfrm>
                    <a:prstGeom prst="rect">
                      <a:avLst/>
                    </a:prstGeom>
                    <a:noFill/>
                    <a:ln>
                      <a:noFill/>
                    </a:ln>
                  </pic:spPr>
                </pic:pic>
              </a:graphicData>
            </a:graphic>
          </wp:inline>
        </w:drawing>
      </w:r>
      <w:r w:rsidR="008014A3" w:rsidRPr="008F33BC">
        <w:rPr>
          <w:rFonts w:ascii="Arial" w:hAnsi="Arial" w:cs="Arial"/>
          <w:b/>
          <w:sz w:val="24"/>
          <w:szCs w:val="24"/>
        </w:rPr>
        <w:t xml:space="preserve"> </w:t>
      </w:r>
      <w:r w:rsidRPr="008F33BC">
        <w:rPr>
          <w:rFonts w:ascii="Arial" w:hAnsi="Arial" w:cs="Arial"/>
          <w:b/>
          <w:sz w:val="24"/>
          <w:szCs w:val="24"/>
        </w:rPr>
        <w:t xml:space="preserve">     </w:t>
      </w:r>
      <w:r w:rsidR="00220FEF" w:rsidRPr="00941DCE">
        <w:rPr>
          <w:rFonts w:ascii="Gill Sans MT" w:hAnsi="Gill Sans MT"/>
          <w:i/>
          <w:iCs/>
          <w:noProof/>
          <w:lang w:val="en-US"/>
        </w:rPr>
        <w:drawing>
          <wp:anchor distT="0" distB="0" distL="114300" distR="114300" simplePos="0" relativeHeight="251658240" behindDoc="0" locked="0" layoutInCell="1" allowOverlap="1" wp14:anchorId="5B84D14B" wp14:editId="1C8BFCA0">
            <wp:simplePos x="0" y="0"/>
            <wp:positionH relativeFrom="column">
              <wp:align>right</wp:align>
            </wp:positionH>
            <wp:positionV relativeFrom="page">
              <wp:posOffset>1072515</wp:posOffset>
            </wp:positionV>
            <wp:extent cx="1306800" cy="889200"/>
            <wp:effectExtent l="0" t="0" r="8255" b="6350"/>
            <wp:wrapThrough wrapText="bothSides">
              <wp:wrapPolygon edited="0">
                <wp:start x="0" y="0"/>
                <wp:lineTo x="0" y="21291"/>
                <wp:lineTo x="21421" y="21291"/>
                <wp:lineTo x="21421" y="0"/>
                <wp:lineTo x="0" y="0"/>
              </wp:wrapPolygon>
            </wp:wrapThrough>
            <wp:docPr id="102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8" cstate="print">
                      <a:extLst>
                        <a:ext uri="{28A0092B-C50C-407E-A947-70E740481C1C}">
                          <a14:useLocalDpi xmlns:a14="http://schemas.microsoft.com/office/drawing/2010/main" val="0"/>
                        </a:ext>
                      </a:extLst>
                    </a:blip>
                    <a:srcRect/>
                    <a:stretch/>
                  </pic:blipFill>
                  <pic:spPr>
                    <a:xfrm>
                      <a:off x="0" y="0"/>
                      <a:ext cx="1306800" cy="889200"/>
                    </a:xfrm>
                    <a:prstGeom prst="rect">
                      <a:avLst/>
                    </a:prstGeom>
                  </pic:spPr>
                </pic:pic>
              </a:graphicData>
            </a:graphic>
            <wp14:sizeRelH relativeFrom="margin">
              <wp14:pctWidth>0</wp14:pctWidth>
            </wp14:sizeRelH>
            <wp14:sizeRelV relativeFrom="margin">
              <wp14:pctHeight>0</wp14:pctHeight>
            </wp14:sizeRelV>
          </wp:anchor>
        </w:drawing>
      </w:r>
    </w:p>
    <w:p w14:paraId="2A8ADFD9" w14:textId="77777777" w:rsidR="00847639" w:rsidRDefault="00847639" w:rsidP="00A31AFB">
      <w:pPr>
        <w:tabs>
          <w:tab w:val="left" w:pos="4008"/>
        </w:tabs>
        <w:spacing w:after="0"/>
        <w:jc w:val="both"/>
        <w:rPr>
          <w:rFonts w:ascii="Arial" w:hAnsi="Arial" w:cs="Arial"/>
          <w:b/>
          <w:sz w:val="24"/>
          <w:szCs w:val="24"/>
        </w:rPr>
      </w:pPr>
    </w:p>
    <w:p w14:paraId="20A35DCE" w14:textId="2E451030" w:rsidR="00880B0A" w:rsidRPr="008F33BC" w:rsidRDefault="00BF582F" w:rsidP="00A31AFB">
      <w:pPr>
        <w:tabs>
          <w:tab w:val="left" w:pos="4008"/>
        </w:tabs>
        <w:spacing w:after="0"/>
        <w:jc w:val="both"/>
        <w:rPr>
          <w:rFonts w:ascii="Arial" w:hAnsi="Arial" w:cs="Arial"/>
          <w:b/>
          <w:sz w:val="24"/>
          <w:szCs w:val="24"/>
        </w:rPr>
      </w:pPr>
      <w:r w:rsidRPr="008F33BC">
        <w:rPr>
          <w:rFonts w:ascii="Arial" w:hAnsi="Arial" w:cs="Arial"/>
          <w:b/>
          <w:sz w:val="24"/>
          <w:szCs w:val="24"/>
        </w:rPr>
        <w:t>AVIS GENERAL DE PASSATION DES MARCHES (AGPM)</w:t>
      </w:r>
    </w:p>
    <w:p w14:paraId="152068B7" w14:textId="77777777" w:rsidR="00BF582F" w:rsidRPr="00F65863" w:rsidRDefault="00BF582F" w:rsidP="00A31AFB">
      <w:pPr>
        <w:tabs>
          <w:tab w:val="left" w:pos="4008"/>
        </w:tabs>
        <w:spacing w:after="0"/>
        <w:jc w:val="both"/>
        <w:rPr>
          <w:rFonts w:asciiTheme="majorHAnsi" w:hAnsiTheme="majorHAnsi" w:cstheme="majorHAnsi"/>
          <w:b/>
          <w:sz w:val="24"/>
          <w:szCs w:val="24"/>
        </w:rPr>
      </w:pPr>
    </w:p>
    <w:p w14:paraId="175DE5DC" w14:textId="29A112A2" w:rsidR="009152CF" w:rsidRPr="00E40B1F" w:rsidRDefault="009152CF" w:rsidP="00086A76">
      <w:pPr>
        <w:tabs>
          <w:tab w:val="left" w:pos="4008"/>
        </w:tabs>
        <w:spacing w:after="0" w:line="240" w:lineRule="auto"/>
        <w:jc w:val="both"/>
        <w:rPr>
          <w:rFonts w:asciiTheme="majorHAnsi" w:hAnsiTheme="majorHAnsi" w:cstheme="majorHAnsi"/>
          <w:b/>
          <w:sz w:val="24"/>
          <w:szCs w:val="24"/>
        </w:rPr>
      </w:pPr>
      <w:r w:rsidRPr="00E40B1F">
        <w:rPr>
          <w:rFonts w:asciiTheme="majorHAnsi" w:hAnsiTheme="majorHAnsi" w:cstheme="majorHAnsi"/>
          <w:b/>
          <w:sz w:val="24"/>
          <w:szCs w:val="24"/>
        </w:rPr>
        <w:t xml:space="preserve">Pays           </w:t>
      </w:r>
      <w:r w:rsidR="00F51B4E" w:rsidRPr="00E40B1F">
        <w:rPr>
          <w:rFonts w:asciiTheme="majorHAnsi" w:hAnsiTheme="majorHAnsi" w:cstheme="majorHAnsi"/>
          <w:b/>
          <w:sz w:val="24"/>
          <w:szCs w:val="24"/>
        </w:rPr>
        <w:t xml:space="preserve">   </w:t>
      </w:r>
      <w:proofErr w:type="gramStart"/>
      <w:r w:rsidR="00F51B4E" w:rsidRPr="00E40B1F">
        <w:rPr>
          <w:rFonts w:asciiTheme="majorHAnsi" w:hAnsiTheme="majorHAnsi" w:cstheme="majorHAnsi"/>
          <w:b/>
          <w:sz w:val="24"/>
          <w:szCs w:val="24"/>
        </w:rPr>
        <w:t xml:space="preserve">  </w:t>
      </w:r>
      <w:r w:rsidR="00585203" w:rsidRPr="00E40B1F">
        <w:rPr>
          <w:rFonts w:asciiTheme="majorHAnsi" w:hAnsiTheme="majorHAnsi" w:cstheme="majorHAnsi"/>
          <w:b/>
          <w:sz w:val="24"/>
          <w:szCs w:val="24"/>
        </w:rPr>
        <w:t xml:space="preserve"> </w:t>
      </w:r>
      <w:r w:rsidRPr="00E40B1F">
        <w:rPr>
          <w:rFonts w:asciiTheme="majorHAnsi" w:hAnsiTheme="majorHAnsi" w:cstheme="majorHAnsi"/>
          <w:b/>
          <w:sz w:val="24"/>
          <w:szCs w:val="24"/>
        </w:rPr>
        <w:t>:</w:t>
      </w:r>
      <w:proofErr w:type="gramEnd"/>
      <w:r w:rsidRPr="00E40B1F">
        <w:rPr>
          <w:rFonts w:asciiTheme="majorHAnsi" w:hAnsiTheme="majorHAnsi" w:cstheme="majorHAnsi"/>
          <w:b/>
          <w:sz w:val="24"/>
          <w:szCs w:val="24"/>
        </w:rPr>
        <w:t xml:space="preserve"> Burkina Faso</w:t>
      </w:r>
    </w:p>
    <w:p w14:paraId="0847F74D" w14:textId="0AFD11D0" w:rsidR="009152CF" w:rsidRPr="00E40B1F" w:rsidRDefault="00C05612" w:rsidP="00086A76">
      <w:pPr>
        <w:tabs>
          <w:tab w:val="left" w:pos="4008"/>
        </w:tabs>
        <w:spacing w:after="0" w:line="240" w:lineRule="auto"/>
        <w:jc w:val="both"/>
        <w:rPr>
          <w:rFonts w:asciiTheme="majorHAnsi" w:hAnsiTheme="majorHAnsi" w:cstheme="majorHAnsi"/>
          <w:b/>
          <w:sz w:val="24"/>
          <w:szCs w:val="24"/>
        </w:rPr>
      </w:pPr>
      <w:r w:rsidRPr="00E40B1F">
        <w:rPr>
          <w:rFonts w:asciiTheme="majorHAnsi" w:hAnsiTheme="majorHAnsi" w:cstheme="majorHAnsi"/>
          <w:b/>
          <w:sz w:val="24"/>
          <w:szCs w:val="24"/>
        </w:rPr>
        <w:t xml:space="preserve">Nom </w:t>
      </w:r>
      <w:proofErr w:type="gramStart"/>
      <w:r w:rsidRPr="00E40B1F">
        <w:rPr>
          <w:rFonts w:asciiTheme="majorHAnsi" w:hAnsiTheme="majorHAnsi" w:cstheme="majorHAnsi"/>
          <w:b/>
          <w:sz w:val="24"/>
          <w:szCs w:val="24"/>
        </w:rPr>
        <w:t>p</w:t>
      </w:r>
      <w:r w:rsidR="00F51B4E" w:rsidRPr="00E40B1F">
        <w:rPr>
          <w:rFonts w:asciiTheme="majorHAnsi" w:hAnsiTheme="majorHAnsi" w:cstheme="majorHAnsi"/>
          <w:b/>
          <w:sz w:val="24"/>
          <w:szCs w:val="24"/>
        </w:rPr>
        <w:t xml:space="preserve">rojet </w:t>
      </w:r>
      <w:r w:rsidR="00585203" w:rsidRPr="00E40B1F">
        <w:rPr>
          <w:rFonts w:asciiTheme="majorHAnsi" w:hAnsiTheme="majorHAnsi" w:cstheme="majorHAnsi"/>
          <w:b/>
          <w:sz w:val="24"/>
          <w:szCs w:val="24"/>
        </w:rPr>
        <w:t xml:space="preserve"> </w:t>
      </w:r>
      <w:r w:rsidR="00ED3B87" w:rsidRPr="00E40B1F">
        <w:rPr>
          <w:rFonts w:asciiTheme="majorHAnsi" w:hAnsiTheme="majorHAnsi" w:cstheme="majorHAnsi"/>
          <w:b/>
          <w:sz w:val="24"/>
          <w:szCs w:val="24"/>
        </w:rPr>
        <w:t>:</w:t>
      </w:r>
      <w:proofErr w:type="gramEnd"/>
      <w:r w:rsidR="00B07625" w:rsidRPr="00E40B1F">
        <w:rPr>
          <w:rFonts w:asciiTheme="majorHAnsi" w:hAnsiTheme="majorHAnsi" w:cstheme="majorHAnsi"/>
          <w:b/>
          <w:sz w:val="24"/>
          <w:szCs w:val="24"/>
        </w:rPr>
        <w:t xml:space="preserve"> </w:t>
      </w:r>
      <w:r w:rsidR="009152CF" w:rsidRPr="00E40B1F">
        <w:rPr>
          <w:rFonts w:asciiTheme="majorHAnsi" w:hAnsiTheme="majorHAnsi" w:cstheme="majorHAnsi"/>
          <w:b/>
          <w:sz w:val="24"/>
          <w:szCs w:val="24"/>
        </w:rPr>
        <w:t xml:space="preserve">Projet de Développement </w:t>
      </w:r>
      <w:r w:rsidR="00036157" w:rsidRPr="00E40B1F">
        <w:rPr>
          <w:rFonts w:asciiTheme="majorHAnsi" w:hAnsiTheme="majorHAnsi" w:cstheme="majorHAnsi"/>
          <w:b/>
          <w:sz w:val="24"/>
          <w:szCs w:val="24"/>
        </w:rPr>
        <w:t xml:space="preserve">de l’Elevage Laitier dans la Zone </w:t>
      </w:r>
      <w:r w:rsidR="00076C83" w:rsidRPr="00E40B1F">
        <w:rPr>
          <w:rFonts w:asciiTheme="majorHAnsi" w:hAnsiTheme="majorHAnsi" w:cstheme="majorHAnsi"/>
          <w:b/>
          <w:sz w:val="24"/>
          <w:szCs w:val="24"/>
        </w:rPr>
        <w:t>Périurbaine de Ouagadougou, phase 2</w:t>
      </w:r>
      <w:r w:rsidR="009152CF" w:rsidRPr="00E40B1F">
        <w:rPr>
          <w:rFonts w:asciiTheme="majorHAnsi" w:hAnsiTheme="majorHAnsi" w:cstheme="majorHAnsi"/>
          <w:b/>
          <w:sz w:val="24"/>
          <w:szCs w:val="24"/>
        </w:rPr>
        <w:t xml:space="preserve"> (PD</w:t>
      </w:r>
      <w:r w:rsidR="00076C83" w:rsidRPr="00E40B1F">
        <w:rPr>
          <w:rFonts w:asciiTheme="majorHAnsi" w:hAnsiTheme="majorHAnsi" w:cstheme="majorHAnsi"/>
          <w:b/>
          <w:sz w:val="24"/>
          <w:szCs w:val="24"/>
        </w:rPr>
        <w:t>EL ZPO 2</w:t>
      </w:r>
      <w:r w:rsidR="009152CF" w:rsidRPr="00E40B1F">
        <w:rPr>
          <w:rFonts w:asciiTheme="majorHAnsi" w:hAnsiTheme="majorHAnsi" w:cstheme="majorHAnsi"/>
          <w:b/>
          <w:sz w:val="24"/>
          <w:szCs w:val="24"/>
        </w:rPr>
        <w:t>)</w:t>
      </w:r>
    </w:p>
    <w:p w14:paraId="4BE6F84C" w14:textId="40AB45E4" w:rsidR="009152CF" w:rsidRPr="00E40B1F" w:rsidRDefault="009152CF" w:rsidP="00086A76">
      <w:pPr>
        <w:tabs>
          <w:tab w:val="left" w:pos="4008"/>
        </w:tabs>
        <w:spacing w:after="0" w:line="240" w:lineRule="auto"/>
        <w:jc w:val="both"/>
        <w:rPr>
          <w:rFonts w:asciiTheme="majorHAnsi" w:hAnsiTheme="majorHAnsi" w:cstheme="majorHAnsi"/>
          <w:b/>
          <w:sz w:val="24"/>
          <w:szCs w:val="24"/>
        </w:rPr>
      </w:pPr>
      <w:r w:rsidRPr="00E40B1F">
        <w:rPr>
          <w:rFonts w:asciiTheme="majorHAnsi" w:hAnsiTheme="majorHAnsi" w:cstheme="majorHAnsi"/>
          <w:b/>
          <w:sz w:val="24"/>
          <w:szCs w:val="24"/>
        </w:rPr>
        <w:t xml:space="preserve">Secteur       </w:t>
      </w:r>
      <w:r w:rsidR="0031593D" w:rsidRPr="00E40B1F">
        <w:rPr>
          <w:rFonts w:asciiTheme="majorHAnsi" w:hAnsiTheme="majorHAnsi" w:cstheme="majorHAnsi"/>
          <w:b/>
          <w:sz w:val="24"/>
          <w:szCs w:val="24"/>
        </w:rPr>
        <w:t xml:space="preserve"> </w:t>
      </w:r>
      <w:proofErr w:type="gramStart"/>
      <w:r w:rsidR="0031593D" w:rsidRPr="00E40B1F">
        <w:rPr>
          <w:rFonts w:asciiTheme="majorHAnsi" w:hAnsiTheme="majorHAnsi" w:cstheme="majorHAnsi"/>
          <w:b/>
          <w:sz w:val="24"/>
          <w:szCs w:val="24"/>
        </w:rPr>
        <w:t xml:space="preserve">   </w:t>
      </w:r>
      <w:r w:rsidR="009D722B" w:rsidRPr="00E40B1F">
        <w:rPr>
          <w:rFonts w:asciiTheme="majorHAnsi" w:hAnsiTheme="majorHAnsi" w:cstheme="majorHAnsi"/>
          <w:b/>
          <w:sz w:val="24"/>
          <w:szCs w:val="24"/>
        </w:rPr>
        <w:t>:</w:t>
      </w:r>
      <w:proofErr w:type="gramEnd"/>
      <w:r w:rsidR="009D722B" w:rsidRPr="00E40B1F">
        <w:rPr>
          <w:rFonts w:asciiTheme="majorHAnsi" w:hAnsiTheme="majorHAnsi" w:cstheme="majorHAnsi"/>
          <w:b/>
          <w:sz w:val="24"/>
          <w:szCs w:val="24"/>
        </w:rPr>
        <w:t xml:space="preserve"> Agriculture, Ressources Animale</w:t>
      </w:r>
      <w:r w:rsidR="00FB6B5D" w:rsidRPr="00E40B1F">
        <w:rPr>
          <w:rFonts w:asciiTheme="majorHAnsi" w:hAnsiTheme="majorHAnsi" w:cstheme="majorHAnsi"/>
          <w:b/>
          <w:sz w:val="24"/>
          <w:szCs w:val="24"/>
        </w:rPr>
        <w:t xml:space="preserve">s </w:t>
      </w:r>
      <w:r w:rsidR="009D722B" w:rsidRPr="00E40B1F">
        <w:rPr>
          <w:rFonts w:asciiTheme="majorHAnsi" w:hAnsiTheme="majorHAnsi" w:cstheme="majorHAnsi"/>
          <w:b/>
          <w:sz w:val="24"/>
          <w:szCs w:val="24"/>
        </w:rPr>
        <w:t>et Halieutiques</w:t>
      </w:r>
    </w:p>
    <w:p w14:paraId="76D065B4" w14:textId="75E4A383" w:rsidR="009152CF" w:rsidRPr="00E40B1F" w:rsidRDefault="009152CF" w:rsidP="00086A76">
      <w:pPr>
        <w:tabs>
          <w:tab w:val="left" w:pos="4008"/>
        </w:tabs>
        <w:spacing w:after="0" w:line="240" w:lineRule="auto"/>
        <w:jc w:val="both"/>
        <w:rPr>
          <w:rFonts w:asciiTheme="majorHAnsi" w:hAnsiTheme="majorHAnsi" w:cstheme="majorHAnsi"/>
          <w:b/>
          <w:sz w:val="24"/>
          <w:szCs w:val="24"/>
        </w:rPr>
      </w:pPr>
      <w:r w:rsidRPr="00E40B1F">
        <w:rPr>
          <w:rFonts w:asciiTheme="majorHAnsi" w:hAnsiTheme="majorHAnsi" w:cstheme="majorHAnsi"/>
          <w:b/>
          <w:sz w:val="24"/>
          <w:szCs w:val="24"/>
        </w:rPr>
        <w:t xml:space="preserve">Financement : </w:t>
      </w:r>
      <w:r w:rsidR="0031593D" w:rsidRPr="00E40B1F">
        <w:rPr>
          <w:rFonts w:asciiTheme="majorHAnsi" w:hAnsiTheme="majorHAnsi" w:cstheme="majorHAnsi"/>
          <w:b/>
          <w:sz w:val="24"/>
          <w:szCs w:val="24"/>
        </w:rPr>
        <w:t>Prêt -</w:t>
      </w:r>
      <w:r w:rsidRPr="00E40B1F">
        <w:rPr>
          <w:rFonts w:asciiTheme="majorHAnsi" w:hAnsiTheme="majorHAnsi" w:cstheme="majorHAnsi"/>
          <w:b/>
          <w:sz w:val="24"/>
          <w:szCs w:val="24"/>
        </w:rPr>
        <w:t>Banque Islamique de développement (BID)</w:t>
      </w:r>
    </w:p>
    <w:p w14:paraId="33DAB263" w14:textId="3248FDCF" w:rsidR="009152CF" w:rsidRPr="00E40B1F" w:rsidRDefault="0031593D" w:rsidP="00086A76">
      <w:pPr>
        <w:tabs>
          <w:tab w:val="left" w:pos="4008"/>
        </w:tabs>
        <w:spacing w:after="0" w:line="240" w:lineRule="auto"/>
        <w:jc w:val="both"/>
        <w:rPr>
          <w:rFonts w:asciiTheme="majorHAnsi" w:hAnsiTheme="majorHAnsi" w:cstheme="majorHAnsi"/>
          <w:b/>
          <w:sz w:val="24"/>
          <w:szCs w:val="24"/>
        </w:rPr>
      </w:pPr>
      <w:r w:rsidRPr="00E40B1F">
        <w:rPr>
          <w:rFonts w:asciiTheme="majorHAnsi" w:hAnsiTheme="majorHAnsi" w:cstheme="majorHAnsi"/>
          <w:b/>
          <w:sz w:val="24"/>
          <w:szCs w:val="24"/>
        </w:rPr>
        <w:t xml:space="preserve">Prêt      </w:t>
      </w:r>
      <w:r w:rsidR="00880B0A" w:rsidRPr="00E40B1F">
        <w:rPr>
          <w:rFonts w:asciiTheme="majorHAnsi" w:hAnsiTheme="majorHAnsi" w:cstheme="majorHAnsi"/>
          <w:b/>
          <w:sz w:val="24"/>
          <w:szCs w:val="24"/>
        </w:rPr>
        <w:t xml:space="preserve">        </w:t>
      </w:r>
      <w:proofErr w:type="gramStart"/>
      <w:r w:rsidR="00880B0A" w:rsidRPr="00E40B1F">
        <w:rPr>
          <w:rFonts w:asciiTheme="majorHAnsi" w:hAnsiTheme="majorHAnsi" w:cstheme="majorHAnsi"/>
          <w:b/>
          <w:sz w:val="24"/>
          <w:szCs w:val="24"/>
        </w:rPr>
        <w:t xml:space="preserve">   </w:t>
      </w:r>
      <w:r w:rsidRPr="00E40B1F">
        <w:rPr>
          <w:rFonts w:asciiTheme="majorHAnsi" w:hAnsiTheme="majorHAnsi" w:cstheme="majorHAnsi"/>
          <w:b/>
          <w:sz w:val="24"/>
          <w:szCs w:val="24"/>
        </w:rPr>
        <w:t>:</w:t>
      </w:r>
      <w:proofErr w:type="gramEnd"/>
      <w:r w:rsidRPr="00E40B1F">
        <w:rPr>
          <w:rFonts w:asciiTheme="majorHAnsi" w:hAnsiTheme="majorHAnsi" w:cstheme="majorHAnsi"/>
          <w:b/>
          <w:sz w:val="24"/>
          <w:szCs w:val="24"/>
        </w:rPr>
        <w:t xml:space="preserve"> </w:t>
      </w:r>
      <w:r w:rsidR="00880B0A" w:rsidRPr="00E40B1F">
        <w:rPr>
          <w:rFonts w:asciiTheme="majorHAnsi" w:hAnsiTheme="majorHAnsi" w:cstheme="majorHAnsi"/>
          <w:b/>
          <w:sz w:val="24"/>
          <w:szCs w:val="24"/>
        </w:rPr>
        <w:t xml:space="preserve">N° </w:t>
      </w:r>
      <w:r w:rsidRPr="00E40B1F">
        <w:rPr>
          <w:rFonts w:asciiTheme="majorHAnsi" w:hAnsiTheme="majorHAnsi" w:cstheme="majorHAnsi"/>
          <w:b/>
          <w:sz w:val="24"/>
          <w:szCs w:val="24"/>
        </w:rPr>
        <w:t>BFA-10</w:t>
      </w:r>
      <w:r w:rsidR="00F65863" w:rsidRPr="00E40B1F">
        <w:rPr>
          <w:rFonts w:asciiTheme="majorHAnsi" w:hAnsiTheme="majorHAnsi" w:cstheme="majorHAnsi"/>
          <w:b/>
          <w:sz w:val="24"/>
          <w:szCs w:val="24"/>
        </w:rPr>
        <w:t>40</w:t>
      </w:r>
      <w:r w:rsidR="00C73AD6" w:rsidRPr="00E40B1F">
        <w:rPr>
          <w:rFonts w:asciiTheme="majorHAnsi" w:hAnsiTheme="majorHAnsi" w:cstheme="majorHAnsi"/>
          <w:b/>
          <w:sz w:val="24"/>
          <w:szCs w:val="24"/>
        </w:rPr>
        <w:t xml:space="preserve"> du </w:t>
      </w:r>
      <w:r w:rsidR="00277A50" w:rsidRPr="00E40B1F">
        <w:rPr>
          <w:rFonts w:asciiTheme="majorHAnsi" w:hAnsiTheme="majorHAnsi" w:cstheme="majorHAnsi"/>
          <w:b/>
          <w:sz w:val="24"/>
          <w:szCs w:val="24"/>
        </w:rPr>
        <w:t>09</w:t>
      </w:r>
      <w:r w:rsidR="00FA54B1" w:rsidRPr="00E40B1F">
        <w:rPr>
          <w:rFonts w:asciiTheme="majorHAnsi" w:hAnsiTheme="majorHAnsi" w:cstheme="majorHAnsi"/>
          <w:b/>
          <w:sz w:val="24"/>
          <w:szCs w:val="24"/>
        </w:rPr>
        <w:t xml:space="preserve"> Novembre </w:t>
      </w:r>
      <w:r w:rsidR="00C73AD6" w:rsidRPr="00E40B1F">
        <w:rPr>
          <w:rFonts w:asciiTheme="majorHAnsi" w:hAnsiTheme="majorHAnsi" w:cstheme="majorHAnsi"/>
          <w:b/>
          <w:sz w:val="24"/>
          <w:szCs w:val="24"/>
        </w:rPr>
        <w:t>2023</w:t>
      </w:r>
    </w:p>
    <w:p w14:paraId="087C9AB9" w14:textId="77777777" w:rsidR="00BF582F" w:rsidRPr="00E40B1F" w:rsidRDefault="00BF582F" w:rsidP="005F19AB">
      <w:pPr>
        <w:spacing w:after="0" w:line="276" w:lineRule="auto"/>
        <w:jc w:val="both"/>
        <w:rPr>
          <w:rFonts w:ascii="Arial" w:hAnsi="Arial" w:cs="Arial"/>
          <w:sz w:val="24"/>
          <w:szCs w:val="24"/>
        </w:rPr>
      </w:pPr>
    </w:p>
    <w:p w14:paraId="2F484F8C" w14:textId="096B05EE" w:rsidR="00ED6A99" w:rsidRPr="00F65863" w:rsidRDefault="001703D0" w:rsidP="005F19AB">
      <w:pPr>
        <w:spacing w:after="0" w:line="276" w:lineRule="auto"/>
        <w:jc w:val="both"/>
        <w:rPr>
          <w:rFonts w:ascii="Arial" w:hAnsi="Arial" w:cs="Arial"/>
          <w:sz w:val="24"/>
          <w:szCs w:val="24"/>
        </w:rPr>
      </w:pPr>
      <w:r w:rsidRPr="00E40B1F">
        <w:rPr>
          <w:rFonts w:ascii="Arial" w:hAnsi="Arial" w:cs="Arial"/>
          <w:sz w:val="24"/>
          <w:szCs w:val="24"/>
        </w:rPr>
        <w:t xml:space="preserve">Le Burkina Faso a obtenu un </w:t>
      </w:r>
      <w:r w:rsidR="00BC4052" w:rsidRPr="00E40B1F">
        <w:rPr>
          <w:rFonts w:ascii="Arial" w:hAnsi="Arial" w:cs="Arial"/>
          <w:sz w:val="24"/>
          <w:szCs w:val="24"/>
        </w:rPr>
        <w:t xml:space="preserve">financement </w:t>
      </w:r>
      <w:r w:rsidR="004C1CDC" w:rsidRPr="00E40B1F">
        <w:rPr>
          <w:rFonts w:ascii="Arial" w:hAnsi="Arial" w:cs="Arial"/>
          <w:sz w:val="24"/>
          <w:szCs w:val="24"/>
        </w:rPr>
        <w:t xml:space="preserve">d’un montant de </w:t>
      </w:r>
      <w:r w:rsidR="00942BBD" w:rsidRPr="00E40B1F">
        <w:rPr>
          <w:rFonts w:ascii="Arial" w:hAnsi="Arial" w:cs="Arial"/>
          <w:sz w:val="24"/>
          <w:szCs w:val="24"/>
        </w:rPr>
        <w:t>vingt-</w:t>
      </w:r>
      <w:r w:rsidR="00611399" w:rsidRPr="00E40B1F">
        <w:rPr>
          <w:rFonts w:ascii="Arial" w:hAnsi="Arial" w:cs="Arial"/>
          <w:sz w:val="24"/>
          <w:szCs w:val="24"/>
        </w:rPr>
        <w:t>deux</w:t>
      </w:r>
      <w:r w:rsidR="00942BBD" w:rsidRPr="00E40B1F">
        <w:rPr>
          <w:rFonts w:ascii="Arial" w:hAnsi="Arial" w:cs="Arial"/>
          <w:sz w:val="24"/>
          <w:szCs w:val="24"/>
        </w:rPr>
        <w:t xml:space="preserve"> millions </w:t>
      </w:r>
      <w:r w:rsidR="00611399" w:rsidRPr="00E40B1F">
        <w:rPr>
          <w:rFonts w:ascii="Arial" w:hAnsi="Arial" w:cs="Arial"/>
          <w:sz w:val="24"/>
          <w:szCs w:val="24"/>
        </w:rPr>
        <w:t xml:space="preserve">trente-trois mille </w:t>
      </w:r>
      <w:r w:rsidR="00942BBD" w:rsidRPr="00E40B1F">
        <w:rPr>
          <w:rFonts w:ascii="Arial" w:hAnsi="Arial" w:cs="Arial"/>
          <w:sz w:val="24"/>
          <w:szCs w:val="24"/>
        </w:rPr>
        <w:t>(</w:t>
      </w:r>
      <w:r w:rsidR="00D2059D" w:rsidRPr="00E40B1F">
        <w:rPr>
          <w:rFonts w:ascii="Arial" w:hAnsi="Arial" w:cs="Arial"/>
          <w:b/>
          <w:bCs/>
          <w:sz w:val="24"/>
          <w:szCs w:val="24"/>
        </w:rPr>
        <w:t>2</w:t>
      </w:r>
      <w:r w:rsidR="00611399" w:rsidRPr="00E40B1F">
        <w:rPr>
          <w:rFonts w:ascii="Arial" w:hAnsi="Arial" w:cs="Arial"/>
          <w:b/>
          <w:bCs/>
          <w:sz w:val="24"/>
          <w:szCs w:val="24"/>
        </w:rPr>
        <w:t>2</w:t>
      </w:r>
      <w:r w:rsidR="00D2059D" w:rsidRPr="00E40B1F">
        <w:rPr>
          <w:rFonts w:ascii="Arial" w:hAnsi="Arial" w:cs="Arial"/>
          <w:b/>
          <w:bCs/>
          <w:sz w:val="24"/>
          <w:szCs w:val="24"/>
        </w:rPr>
        <w:t> 0</w:t>
      </w:r>
      <w:r w:rsidR="00611399" w:rsidRPr="00E40B1F">
        <w:rPr>
          <w:rFonts w:ascii="Arial" w:hAnsi="Arial" w:cs="Arial"/>
          <w:b/>
          <w:bCs/>
          <w:sz w:val="24"/>
          <w:szCs w:val="24"/>
        </w:rPr>
        <w:t>33</w:t>
      </w:r>
      <w:r w:rsidR="00942BBD" w:rsidRPr="00E40B1F">
        <w:rPr>
          <w:rFonts w:ascii="Arial" w:hAnsi="Arial" w:cs="Arial"/>
          <w:b/>
          <w:bCs/>
          <w:sz w:val="24"/>
          <w:szCs w:val="24"/>
        </w:rPr>
        <w:t> </w:t>
      </w:r>
      <w:r w:rsidR="00D2059D" w:rsidRPr="00E40B1F">
        <w:rPr>
          <w:rFonts w:ascii="Arial" w:hAnsi="Arial" w:cs="Arial"/>
          <w:b/>
          <w:bCs/>
          <w:sz w:val="24"/>
          <w:szCs w:val="24"/>
        </w:rPr>
        <w:t>000</w:t>
      </w:r>
      <w:r w:rsidR="00942BBD" w:rsidRPr="00E40B1F">
        <w:rPr>
          <w:rFonts w:ascii="Arial" w:hAnsi="Arial" w:cs="Arial"/>
          <w:b/>
          <w:bCs/>
          <w:sz w:val="24"/>
          <w:szCs w:val="24"/>
        </w:rPr>
        <w:t xml:space="preserve">) </w:t>
      </w:r>
      <w:r w:rsidR="00D2059D" w:rsidRPr="00E40B1F">
        <w:rPr>
          <w:rFonts w:ascii="Arial" w:hAnsi="Arial" w:cs="Arial"/>
          <w:bCs/>
          <w:sz w:val="24"/>
          <w:szCs w:val="24"/>
        </w:rPr>
        <w:t>EURO</w:t>
      </w:r>
      <w:r w:rsidR="00B07625" w:rsidRPr="00E40B1F">
        <w:rPr>
          <w:rFonts w:ascii="Arial" w:hAnsi="Arial" w:cs="Arial"/>
          <w:bCs/>
          <w:sz w:val="24"/>
          <w:szCs w:val="24"/>
        </w:rPr>
        <w:t>S</w:t>
      </w:r>
      <w:r w:rsidR="00D2059D" w:rsidRPr="00E40B1F">
        <w:rPr>
          <w:rFonts w:ascii="Arial" w:hAnsi="Arial" w:cs="Arial"/>
          <w:sz w:val="24"/>
          <w:szCs w:val="24"/>
        </w:rPr>
        <w:t xml:space="preserve"> soit </w:t>
      </w:r>
      <w:r w:rsidR="00CE59C7" w:rsidRPr="00E40B1F">
        <w:rPr>
          <w:rFonts w:ascii="Arial" w:hAnsi="Arial" w:cs="Arial"/>
          <w:sz w:val="24"/>
          <w:szCs w:val="24"/>
        </w:rPr>
        <w:t>quatorze</w:t>
      </w:r>
      <w:r w:rsidR="00942BBD" w:rsidRPr="00E40B1F">
        <w:rPr>
          <w:rFonts w:ascii="Arial" w:hAnsi="Arial" w:cs="Arial"/>
          <w:sz w:val="24"/>
          <w:szCs w:val="24"/>
        </w:rPr>
        <w:t xml:space="preserve"> milliards </w:t>
      </w:r>
      <w:r w:rsidR="00CE59C7" w:rsidRPr="00E40B1F">
        <w:rPr>
          <w:rFonts w:ascii="Arial" w:hAnsi="Arial" w:cs="Arial"/>
          <w:sz w:val="24"/>
          <w:szCs w:val="24"/>
        </w:rPr>
        <w:t>quatre</w:t>
      </w:r>
      <w:r w:rsidR="00942BBD" w:rsidRPr="00E40B1F">
        <w:rPr>
          <w:rFonts w:ascii="Arial" w:hAnsi="Arial" w:cs="Arial"/>
          <w:sz w:val="24"/>
          <w:szCs w:val="24"/>
        </w:rPr>
        <w:t xml:space="preserve"> cent </w:t>
      </w:r>
      <w:r w:rsidR="00CE59C7" w:rsidRPr="00E40B1F">
        <w:rPr>
          <w:rFonts w:ascii="Arial" w:hAnsi="Arial" w:cs="Arial"/>
          <w:sz w:val="24"/>
          <w:szCs w:val="24"/>
        </w:rPr>
        <w:t>cinquante</w:t>
      </w:r>
      <w:r w:rsidR="007D4FCA" w:rsidRPr="00E40B1F">
        <w:rPr>
          <w:rFonts w:ascii="Arial" w:hAnsi="Arial" w:cs="Arial"/>
          <w:sz w:val="24"/>
          <w:szCs w:val="24"/>
        </w:rPr>
        <w:t xml:space="preserve">-deux </w:t>
      </w:r>
      <w:r w:rsidR="00C21D5E" w:rsidRPr="00E40B1F">
        <w:rPr>
          <w:rFonts w:ascii="Arial" w:hAnsi="Arial" w:cs="Arial"/>
          <w:sz w:val="24"/>
          <w:szCs w:val="24"/>
        </w:rPr>
        <w:t>millions</w:t>
      </w:r>
      <w:r w:rsidR="007D4FCA" w:rsidRPr="00E40B1F">
        <w:rPr>
          <w:rFonts w:ascii="Arial" w:hAnsi="Arial" w:cs="Arial"/>
          <w:sz w:val="24"/>
          <w:szCs w:val="24"/>
        </w:rPr>
        <w:t xml:space="preserve"> </w:t>
      </w:r>
      <w:r w:rsidR="00CE59C7" w:rsidRPr="00E40B1F">
        <w:rPr>
          <w:rFonts w:ascii="Arial" w:hAnsi="Arial" w:cs="Arial"/>
          <w:sz w:val="24"/>
          <w:szCs w:val="24"/>
        </w:rPr>
        <w:t>sept</w:t>
      </w:r>
      <w:r w:rsidR="007D4FCA" w:rsidRPr="00E40B1F">
        <w:rPr>
          <w:rFonts w:ascii="Arial" w:hAnsi="Arial" w:cs="Arial"/>
          <w:sz w:val="24"/>
          <w:szCs w:val="24"/>
        </w:rPr>
        <w:t xml:space="preserve"> cent </w:t>
      </w:r>
      <w:r w:rsidR="00CE59C7" w:rsidRPr="00E40B1F">
        <w:rPr>
          <w:rFonts w:ascii="Arial" w:hAnsi="Arial" w:cs="Arial"/>
          <w:sz w:val="24"/>
          <w:szCs w:val="24"/>
        </w:rPr>
        <w:t>mille cinq cent quatre-vingt-un</w:t>
      </w:r>
      <w:r w:rsidR="007D4FCA" w:rsidRPr="00E40B1F">
        <w:rPr>
          <w:rFonts w:ascii="Arial" w:hAnsi="Arial" w:cs="Arial"/>
          <w:sz w:val="24"/>
          <w:szCs w:val="24"/>
        </w:rPr>
        <w:t xml:space="preserve"> (</w:t>
      </w:r>
      <w:r w:rsidR="00CE59C7" w:rsidRPr="00E40B1F">
        <w:rPr>
          <w:rFonts w:ascii="Arial" w:hAnsi="Arial" w:cs="Arial"/>
          <w:b/>
          <w:bCs/>
          <w:sz w:val="24"/>
          <w:szCs w:val="24"/>
        </w:rPr>
        <w:t>14 452 700 581</w:t>
      </w:r>
      <w:r w:rsidR="007D4FCA" w:rsidRPr="00E40B1F">
        <w:rPr>
          <w:rFonts w:ascii="Arial" w:hAnsi="Arial" w:cs="Arial"/>
          <w:b/>
          <w:bCs/>
          <w:sz w:val="24"/>
          <w:szCs w:val="24"/>
        </w:rPr>
        <w:t xml:space="preserve">) </w:t>
      </w:r>
      <w:r w:rsidR="00D2059D" w:rsidRPr="00E40B1F">
        <w:rPr>
          <w:rFonts w:ascii="Arial" w:hAnsi="Arial" w:cs="Arial"/>
          <w:bCs/>
          <w:sz w:val="24"/>
          <w:szCs w:val="24"/>
        </w:rPr>
        <w:t xml:space="preserve">FCFA </w:t>
      </w:r>
      <w:r w:rsidRPr="00E40B1F">
        <w:rPr>
          <w:rFonts w:ascii="Arial" w:hAnsi="Arial" w:cs="Arial"/>
          <w:sz w:val="24"/>
          <w:szCs w:val="24"/>
        </w:rPr>
        <w:t>de la Banque Islamique de Développement (BID) sous forme de</w:t>
      </w:r>
      <w:r w:rsidR="0035729E" w:rsidRPr="00E40B1F">
        <w:rPr>
          <w:rFonts w:ascii="Arial" w:hAnsi="Arial" w:cs="Arial"/>
          <w:sz w:val="24"/>
          <w:szCs w:val="24"/>
        </w:rPr>
        <w:t xml:space="preserve"> </w:t>
      </w:r>
      <w:r w:rsidR="00CE59C7" w:rsidRPr="00E40B1F">
        <w:rPr>
          <w:rFonts w:ascii="Arial" w:hAnsi="Arial" w:cs="Arial"/>
          <w:sz w:val="24"/>
          <w:szCs w:val="24"/>
        </w:rPr>
        <w:t xml:space="preserve">Prêt </w:t>
      </w:r>
      <w:r w:rsidR="0035729E" w:rsidRPr="00E40B1F">
        <w:rPr>
          <w:rFonts w:ascii="Arial" w:hAnsi="Arial" w:cs="Arial"/>
          <w:sz w:val="24"/>
          <w:szCs w:val="24"/>
        </w:rPr>
        <w:t>N° BFA-10</w:t>
      </w:r>
      <w:r w:rsidR="00F65863" w:rsidRPr="00E40B1F">
        <w:rPr>
          <w:rFonts w:ascii="Arial" w:hAnsi="Arial" w:cs="Arial"/>
          <w:sz w:val="24"/>
          <w:szCs w:val="24"/>
        </w:rPr>
        <w:t>40</w:t>
      </w:r>
      <w:r w:rsidR="0035729E" w:rsidRPr="00E40B1F">
        <w:rPr>
          <w:rFonts w:ascii="Arial" w:hAnsi="Arial" w:cs="Arial"/>
          <w:sz w:val="24"/>
          <w:szCs w:val="24"/>
        </w:rPr>
        <w:t xml:space="preserve"> conclu le </w:t>
      </w:r>
      <w:r w:rsidR="00E40B1F" w:rsidRPr="00E40B1F">
        <w:rPr>
          <w:rFonts w:ascii="Arial" w:hAnsi="Arial" w:cs="Arial"/>
          <w:sz w:val="24"/>
          <w:szCs w:val="24"/>
        </w:rPr>
        <w:t xml:space="preserve">09 Novembre </w:t>
      </w:r>
      <w:r w:rsidRPr="00E40B1F">
        <w:rPr>
          <w:rFonts w:ascii="Arial" w:hAnsi="Arial" w:cs="Arial"/>
          <w:sz w:val="24"/>
          <w:szCs w:val="24"/>
        </w:rPr>
        <w:t xml:space="preserve"> 20</w:t>
      </w:r>
      <w:r w:rsidR="003478E5" w:rsidRPr="00E40B1F">
        <w:rPr>
          <w:rFonts w:ascii="Arial" w:hAnsi="Arial" w:cs="Arial"/>
          <w:sz w:val="24"/>
          <w:szCs w:val="24"/>
        </w:rPr>
        <w:t>23</w:t>
      </w:r>
      <w:r w:rsidR="008F08C8" w:rsidRPr="00E40B1F">
        <w:rPr>
          <w:rFonts w:ascii="Arial" w:hAnsi="Arial" w:cs="Arial"/>
          <w:sz w:val="24"/>
          <w:szCs w:val="24"/>
        </w:rPr>
        <w:t xml:space="preserve"> comprenant </w:t>
      </w:r>
      <w:r w:rsidR="00F65863" w:rsidRPr="00E40B1F">
        <w:rPr>
          <w:rFonts w:ascii="Arial" w:hAnsi="Arial" w:cs="Arial"/>
          <w:sz w:val="24"/>
          <w:szCs w:val="24"/>
        </w:rPr>
        <w:t xml:space="preserve">un </w:t>
      </w:r>
      <w:r w:rsidR="00CE59C7" w:rsidRPr="00E40B1F">
        <w:rPr>
          <w:rFonts w:ascii="Arial" w:hAnsi="Arial" w:cs="Arial"/>
          <w:sz w:val="24"/>
          <w:szCs w:val="24"/>
        </w:rPr>
        <w:t xml:space="preserve">Prêt </w:t>
      </w:r>
      <w:r w:rsidR="00F65863" w:rsidRPr="00E40B1F">
        <w:rPr>
          <w:rFonts w:ascii="Arial" w:hAnsi="Arial" w:cs="Arial"/>
          <w:sz w:val="24"/>
          <w:szCs w:val="24"/>
        </w:rPr>
        <w:t>de 3,97 millions d’EURO</w:t>
      </w:r>
      <w:r w:rsidR="00B07625" w:rsidRPr="00E40B1F">
        <w:rPr>
          <w:rFonts w:ascii="Arial" w:hAnsi="Arial" w:cs="Arial"/>
          <w:sz w:val="24"/>
          <w:szCs w:val="24"/>
        </w:rPr>
        <w:t>S</w:t>
      </w:r>
      <w:r w:rsidR="00F65863" w:rsidRPr="00E40B1F">
        <w:rPr>
          <w:rFonts w:ascii="Arial" w:hAnsi="Arial" w:cs="Arial"/>
          <w:sz w:val="24"/>
          <w:szCs w:val="24"/>
        </w:rPr>
        <w:t xml:space="preserve"> </w:t>
      </w:r>
      <w:r w:rsidR="008F08C8" w:rsidRPr="00E40B1F">
        <w:rPr>
          <w:rFonts w:ascii="Arial" w:hAnsi="Arial" w:cs="Arial"/>
          <w:sz w:val="24"/>
          <w:szCs w:val="24"/>
        </w:rPr>
        <w:t xml:space="preserve">et </w:t>
      </w:r>
      <w:r w:rsidR="007C0928" w:rsidRPr="00E40B1F">
        <w:rPr>
          <w:rFonts w:ascii="Arial" w:hAnsi="Arial" w:cs="Arial"/>
          <w:sz w:val="24"/>
          <w:szCs w:val="24"/>
        </w:rPr>
        <w:t xml:space="preserve">un financement par vente à tempérament de </w:t>
      </w:r>
      <w:r w:rsidR="00F65863" w:rsidRPr="00E40B1F">
        <w:rPr>
          <w:rFonts w:ascii="Arial" w:hAnsi="Arial" w:cs="Arial"/>
          <w:sz w:val="24"/>
          <w:szCs w:val="24"/>
        </w:rPr>
        <w:t>18,36</w:t>
      </w:r>
      <w:r w:rsidR="007C0928" w:rsidRPr="00E40B1F">
        <w:rPr>
          <w:rFonts w:ascii="Arial" w:hAnsi="Arial" w:cs="Arial"/>
          <w:sz w:val="24"/>
          <w:szCs w:val="24"/>
        </w:rPr>
        <w:t xml:space="preserve"> millions </w:t>
      </w:r>
      <w:r w:rsidR="00F65863" w:rsidRPr="00E40B1F">
        <w:rPr>
          <w:rFonts w:ascii="Arial" w:hAnsi="Arial" w:cs="Arial"/>
          <w:sz w:val="24"/>
          <w:szCs w:val="24"/>
        </w:rPr>
        <w:t>d’EURO</w:t>
      </w:r>
      <w:r w:rsidR="00B07625" w:rsidRPr="00E40B1F">
        <w:rPr>
          <w:rFonts w:ascii="Arial" w:hAnsi="Arial" w:cs="Arial"/>
          <w:sz w:val="24"/>
          <w:szCs w:val="24"/>
        </w:rPr>
        <w:t>S</w:t>
      </w:r>
      <w:r w:rsidRPr="00E40B1F">
        <w:rPr>
          <w:rFonts w:ascii="Arial" w:hAnsi="Arial" w:cs="Arial"/>
          <w:sz w:val="24"/>
          <w:szCs w:val="24"/>
        </w:rPr>
        <w:t xml:space="preserve"> pour </w:t>
      </w:r>
      <w:r w:rsidRPr="00F65863">
        <w:rPr>
          <w:rFonts w:ascii="Arial" w:hAnsi="Arial" w:cs="Arial"/>
          <w:sz w:val="24"/>
          <w:szCs w:val="24"/>
        </w:rPr>
        <w:t xml:space="preserve">financer </w:t>
      </w:r>
      <w:r w:rsidR="00AE33B8" w:rsidRPr="00F65863">
        <w:rPr>
          <w:rFonts w:ascii="Arial" w:hAnsi="Arial" w:cs="Arial"/>
          <w:sz w:val="24"/>
          <w:szCs w:val="24"/>
        </w:rPr>
        <w:t>le</w:t>
      </w:r>
      <w:r w:rsidRPr="00F65863">
        <w:rPr>
          <w:rFonts w:ascii="Arial" w:hAnsi="Arial" w:cs="Arial"/>
          <w:sz w:val="24"/>
          <w:szCs w:val="24"/>
        </w:rPr>
        <w:t xml:space="preserve"> Projet de Développement </w:t>
      </w:r>
      <w:r w:rsidR="00B32195" w:rsidRPr="00F65863">
        <w:rPr>
          <w:rFonts w:ascii="Arial" w:hAnsi="Arial" w:cs="Arial"/>
          <w:sz w:val="24"/>
          <w:szCs w:val="24"/>
        </w:rPr>
        <w:t>de l’Elevage Laitier dans la Zone Périurbaine de Ouagadougou</w:t>
      </w:r>
      <w:r w:rsidR="00CB0E90" w:rsidRPr="00F65863">
        <w:rPr>
          <w:rFonts w:ascii="Arial" w:hAnsi="Arial" w:cs="Arial"/>
          <w:sz w:val="24"/>
          <w:szCs w:val="24"/>
        </w:rPr>
        <w:t xml:space="preserve">, phase 2 </w:t>
      </w:r>
      <w:r w:rsidRPr="00F65863">
        <w:rPr>
          <w:rFonts w:ascii="Arial" w:hAnsi="Arial" w:cs="Arial"/>
          <w:sz w:val="24"/>
          <w:szCs w:val="24"/>
        </w:rPr>
        <w:t>(PD</w:t>
      </w:r>
      <w:r w:rsidR="00CB0E90" w:rsidRPr="00F65863">
        <w:rPr>
          <w:rFonts w:ascii="Arial" w:hAnsi="Arial" w:cs="Arial"/>
          <w:sz w:val="24"/>
          <w:szCs w:val="24"/>
        </w:rPr>
        <w:t>EL ZPO 2</w:t>
      </w:r>
      <w:r w:rsidRPr="00F65863">
        <w:rPr>
          <w:rFonts w:ascii="Arial" w:hAnsi="Arial" w:cs="Arial"/>
          <w:sz w:val="24"/>
          <w:szCs w:val="24"/>
        </w:rPr>
        <w:t>)</w:t>
      </w:r>
      <w:r w:rsidR="001761E3" w:rsidRPr="00F65863">
        <w:rPr>
          <w:rFonts w:ascii="Arial" w:hAnsi="Arial" w:cs="Arial"/>
          <w:sz w:val="24"/>
          <w:szCs w:val="24"/>
        </w:rPr>
        <w:t xml:space="preserve"> et </w:t>
      </w:r>
      <w:r w:rsidR="009A2D7C" w:rsidRPr="00F65863">
        <w:rPr>
          <w:rFonts w:ascii="Arial" w:hAnsi="Arial" w:cs="Arial"/>
          <w:sz w:val="24"/>
          <w:szCs w:val="24"/>
        </w:rPr>
        <w:t xml:space="preserve">à </w:t>
      </w:r>
      <w:r w:rsidR="001761E3" w:rsidRPr="00F65863">
        <w:rPr>
          <w:rFonts w:ascii="Arial" w:hAnsi="Arial" w:cs="Arial"/>
          <w:sz w:val="24"/>
          <w:szCs w:val="24"/>
        </w:rPr>
        <w:t>l’intention d’utiliser une partie de ce financement pour effectuer des paiements pour l’acquisition de biens, travaux et services connexes et de services de consultants nécessaires dans le cadre de ce projet</w:t>
      </w:r>
      <w:r w:rsidRPr="00F65863">
        <w:rPr>
          <w:rFonts w:ascii="Arial" w:hAnsi="Arial" w:cs="Arial"/>
          <w:sz w:val="24"/>
          <w:szCs w:val="24"/>
        </w:rPr>
        <w:t>.</w:t>
      </w:r>
    </w:p>
    <w:p w14:paraId="04208B60" w14:textId="77777777" w:rsidR="000A48C9" w:rsidRPr="00F65863" w:rsidRDefault="000A48C9" w:rsidP="005F19AB">
      <w:pPr>
        <w:spacing w:after="0" w:line="276" w:lineRule="auto"/>
        <w:jc w:val="both"/>
        <w:rPr>
          <w:rFonts w:ascii="Arial" w:hAnsi="Arial" w:cs="Arial"/>
          <w:sz w:val="24"/>
          <w:szCs w:val="24"/>
        </w:rPr>
      </w:pPr>
    </w:p>
    <w:p w14:paraId="6F8F895C" w14:textId="77777777" w:rsidR="00ED6A99" w:rsidRPr="00F65863" w:rsidRDefault="00ED6A99" w:rsidP="005F19AB">
      <w:pPr>
        <w:spacing w:after="0" w:line="276" w:lineRule="auto"/>
        <w:jc w:val="both"/>
        <w:rPr>
          <w:rFonts w:ascii="Arial" w:hAnsi="Arial" w:cs="Arial"/>
          <w:b/>
          <w:sz w:val="24"/>
          <w:szCs w:val="24"/>
        </w:rPr>
      </w:pPr>
      <w:r w:rsidRPr="00F65863">
        <w:rPr>
          <w:rFonts w:ascii="Arial" w:hAnsi="Arial" w:cs="Arial"/>
          <w:b/>
          <w:sz w:val="24"/>
          <w:szCs w:val="24"/>
        </w:rPr>
        <w:t>1-Objectifs du projet</w:t>
      </w:r>
    </w:p>
    <w:p w14:paraId="5B653B92" w14:textId="012B8FE9" w:rsidR="00243E7C" w:rsidRPr="00F65863" w:rsidRDefault="00243E7C" w:rsidP="005F19AB">
      <w:pPr>
        <w:spacing w:after="0" w:line="276" w:lineRule="auto"/>
        <w:jc w:val="both"/>
        <w:rPr>
          <w:rFonts w:ascii="Arial" w:hAnsi="Arial" w:cs="Arial"/>
          <w:sz w:val="24"/>
          <w:szCs w:val="24"/>
        </w:rPr>
      </w:pPr>
      <w:r w:rsidRPr="00F65863">
        <w:rPr>
          <w:rFonts w:ascii="Arial" w:hAnsi="Arial" w:cs="Arial"/>
          <w:sz w:val="24"/>
          <w:szCs w:val="24"/>
        </w:rPr>
        <w:t xml:space="preserve">L'objectif global du projet est </w:t>
      </w:r>
      <w:r w:rsidR="003826FC" w:rsidRPr="00F65863">
        <w:rPr>
          <w:rFonts w:ascii="Arial" w:hAnsi="Arial" w:cs="Arial"/>
          <w:sz w:val="24"/>
          <w:szCs w:val="24"/>
        </w:rPr>
        <w:t xml:space="preserve">de </w:t>
      </w:r>
      <w:r w:rsidR="008F33BC" w:rsidRPr="00F65863">
        <w:rPr>
          <w:rFonts w:ascii="Arial" w:eastAsia="Calibri" w:hAnsi="Arial" w:cs="Arial"/>
          <w:sz w:val="24"/>
          <w:szCs w:val="24"/>
        </w:rPr>
        <w:t>c</w:t>
      </w:r>
      <w:r w:rsidR="00C8097C" w:rsidRPr="00F65863">
        <w:rPr>
          <w:rFonts w:ascii="Arial" w:eastAsia="Calibri" w:hAnsi="Arial" w:cs="Arial"/>
          <w:sz w:val="24"/>
          <w:szCs w:val="24"/>
        </w:rPr>
        <w:t>ontribuer à l'amélioration de la sécurité alimentaire et à la réduction de la pauvreté</w:t>
      </w:r>
      <w:r w:rsidRPr="00F65863">
        <w:rPr>
          <w:rFonts w:ascii="Arial" w:hAnsi="Arial" w:cs="Arial"/>
          <w:sz w:val="24"/>
          <w:szCs w:val="24"/>
        </w:rPr>
        <w:t>.</w:t>
      </w:r>
    </w:p>
    <w:p w14:paraId="270FD942" w14:textId="77777777" w:rsidR="00243E7C" w:rsidRPr="00F65863" w:rsidRDefault="00243E7C" w:rsidP="005F19AB">
      <w:pPr>
        <w:spacing w:after="0" w:line="276" w:lineRule="auto"/>
        <w:jc w:val="both"/>
        <w:rPr>
          <w:rFonts w:ascii="Arial" w:hAnsi="Arial" w:cs="Arial"/>
          <w:sz w:val="24"/>
          <w:szCs w:val="24"/>
        </w:rPr>
      </w:pPr>
      <w:r w:rsidRPr="00F65863">
        <w:rPr>
          <w:rFonts w:ascii="Arial" w:hAnsi="Arial" w:cs="Arial"/>
          <w:sz w:val="24"/>
          <w:szCs w:val="24"/>
        </w:rPr>
        <w:t>Les objectifs spécifiques du projet sont :</w:t>
      </w:r>
    </w:p>
    <w:p w14:paraId="4B7D5D8B" w14:textId="77777777" w:rsidR="009520F1" w:rsidRPr="00F65863" w:rsidRDefault="009520F1" w:rsidP="009520F1">
      <w:pPr>
        <w:pStyle w:val="ListParagraph"/>
        <w:numPr>
          <w:ilvl w:val="0"/>
          <w:numId w:val="3"/>
        </w:numPr>
        <w:rPr>
          <w:rFonts w:ascii="Arial" w:eastAsia="Calibri" w:hAnsi="Arial" w:cs="Arial"/>
          <w:sz w:val="24"/>
          <w:szCs w:val="24"/>
        </w:rPr>
      </w:pPr>
      <w:r w:rsidRPr="00F65863">
        <w:rPr>
          <w:rFonts w:ascii="Arial" w:eastAsia="Calibri" w:hAnsi="Arial" w:cs="Arial"/>
          <w:sz w:val="24"/>
          <w:szCs w:val="24"/>
        </w:rPr>
        <w:t>Améliorer la productivité des exploitations laitières ;</w:t>
      </w:r>
    </w:p>
    <w:p w14:paraId="237A7850" w14:textId="77777777" w:rsidR="009520F1" w:rsidRPr="00F65863" w:rsidRDefault="009520F1" w:rsidP="009520F1">
      <w:pPr>
        <w:pStyle w:val="ListParagraph"/>
        <w:numPr>
          <w:ilvl w:val="0"/>
          <w:numId w:val="3"/>
        </w:numPr>
        <w:rPr>
          <w:rFonts w:ascii="Arial" w:eastAsia="Calibri" w:hAnsi="Arial" w:cs="Arial"/>
          <w:sz w:val="24"/>
          <w:szCs w:val="24"/>
        </w:rPr>
      </w:pPr>
      <w:r w:rsidRPr="00F65863">
        <w:rPr>
          <w:rFonts w:ascii="Arial" w:eastAsia="Calibri" w:hAnsi="Arial" w:cs="Arial"/>
          <w:sz w:val="24"/>
          <w:szCs w:val="24"/>
        </w:rPr>
        <w:t xml:space="preserve">Dynamiser la chaîne de valeur du lait et des produits laitiers en structurant la collecte et la transformation du lait des exploitations ciblées ; </w:t>
      </w:r>
    </w:p>
    <w:p w14:paraId="2C664E3C" w14:textId="77777777" w:rsidR="009520F1" w:rsidRPr="00F65863" w:rsidRDefault="009520F1" w:rsidP="009520F1">
      <w:pPr>
        <w:pStyle w:val="ListParagraph"/>
        <w:numPr>
          <w:ilvl w:val="0"/>
          <w:numId w:val="3"/>
        </w:numPr>
        <w:rPr>
          <w:rFonts w:ascii="Arial" w:eastAsia="Calibri" w:hAnsi="Arial" w:cs="Arial"/>
          <w:sz w:val="24"/>
          <w:szCs w:val="24"/>
        </w:rPr>
      </w:pPr>
      <w:r w:rsidRPr="00F65863">
        <w:rPr>
          <w:rFonts w:ascii="Arial" w:eastAsia="Calibri" w:hAnsi="Arial" w:cs="Arial"/>
          <w:sz w:val="24"/>
          <w:szCs w:val="24"/>
        </w:rPr>
        <w:t xml:space="preserve">Promouvoir la consommation de lait et de produits laitiers par l'éducation nutritionnelle des groupes à risque de vulnérabilité nutritionnelle ; </w:t>
      </w:r>
    </w:p>
    <w:p w14:paraId="722B15BB" w14:textId="38BD78B1" w:rsidR="00845853" w:rsidRPr="00F65863" w:rsidRDefault="009520F1" w:rsidP="00024403">
      <w:pPr>
        <w:pStyle w:val="ListParagraph"/>
        <w:numPr>
          <w:ilvl w:val="0"/>
          <w:numId w:val="3"/>
        </w:numPr>
        <w:rPr>
          <w:rFonts w:ascii="Arial" w:eastAsia="Calibri" w:hAnsi="Arial" w:cs="Arial"/>
          <w:sz w:val="24"/>
          <w:szCs w:val="24"/>
        </w:rPr>
      </w:pPr>
      <w:r w:rsidRPr="00F65863">
        <w:rPr>
          <w:rFonts w:ascii="Arial" w:eastAsia="Calibri" w:hAnsi="Arial" w:cs="Arial"/>
          <w:sz w:val="24"/>
          <w:szCs w:val="24"/>
        </w:rPr>
        <w:t>Faciliter l'accès au financement.</w:t>
      </w:r>
    </w:p>
    <w:p w14:paraId="29188ABE" w14:textId="77777777" w:rsidR="00ED6A99" w:rsidRPr="00F65863" w:rsidRDefault="00ED6A99" w:rsidP="005F19AB">
      <w:pPr>
        <w:spacing w:after="0" w:line="276" w:lineRule="auto"/>
        <w:jc w:val="both"/>
        <w:rPr>
          <w:rFonts w:ascii="Arial" w:hAnsi="Arial" w:cs="Arial"/>
          <w:b/>
          <w:sz w:val="24"/>
          <w:szCs w:val="24"/>
        </w:rPr>
      </w:pPr>
      <w:r w:rsidRPr="00F65863">
        <w:rPr>
          <w:rFonts w:ascii="Arial" w:hAnsi="Arial" w:cs="Arial"/>
          <w:b/>
          <w:sz w:val="24"/>
          <w:szCs w:val="24"/>
        </w:rPr>
        <w:t>2-Composantes du projet</w:t>
      </w:r>
    </w:p>
    <w:p w14:paraId="34E18447" w14:textId="4A9C796D" w:rsidR="00275BC1" w:rsidRDefault="00243E7C" w:rsidP="00275BC1">
      <w:pPr>
        <w:spacing w:after="0" w:line="240" w:lineRule="auto"/>
        <w:jc w:val="both"/>
        <w:rPr>
          <w:rFonts w:ascii="Arial" w:hAnsi="Arial" w:cs="Arial"/>
          <w:sz w:val="24"/>
          <w:szCs w:val="24"/>
        </w:rPr>
      </w:pPr>
      <w:r w:rsidRPr="00F65863">
        <w:rPr>
          <w:rFonts w:ascii="Arial" w:hAnsi="Arial" w:cs="Arial"/>
          <w:sz w:val="24"/>
          <w:szCs w:val="24"/>
        </w:rPr>
        <w:t>Le projet comporte s</w:t>
      </w:r>
      <w:r w:rsidR="008859C2" w:rsidRPr="00F65863">
        <w:rPr>
          <w:rFonts w:ascii="Arial" w:hAnsi="Arial" w:cs="Arial"/>
          <w:sz w:val="24"/>
          <w:szCs w:val="24"/>
        </w:rPr>
        <w:t>ept</w:t>
      </w:r>
      <w:r w:rsidRPr="00F65863">
        <w:rPr>
          <w:rFonts w:ascii="Arial" w:hAnsi="Arial" w:cs="Arial"/>
          <w:sz w:val="24"/>
          <w:szCs w:val="24"/>
        </w:rPr>
        <w:t xml:space="preserve"> (0</w:t>
      </w:r>
      <w:r w:rsidR="008859C2" w:rsidRPr="00F65863">
        <w:rPr>
          <w:rFonts w:ascii="Arial" w:hAnsi="Arial" w:cs="Arial"/>
          <w:sz w:val="24"/>
          <w:szCs w:val="24"/>
        </w:rPr>
        <w:t>7</w:t>
      </w:r>
      <w:r w:rsidRPr="00F65863">
        <w:rPr>
          <w:rFonts w:ascii="Arial" w:hAnsi="Arial" w:cs="Arial"/>
          <w:sz w:val="24"/>
          <w:szCs w:val="24"/>
        </w:rPr>
        <w:t>) composantes que sont :</w:t>
      </w:r>
      <w:r w:rsidR="00092F05">
        <w:rPr>
          <w:rFonts w:ascii="Arial" w:hAnsi="Arial" w:cs="Arial"/>
          <w:sz w:val="24"/>
          <w:szCs w:val="24"/>
        </w:rPr>
        <w:t xml:space="preserve"> </w:t>
      </w:r>
      <w:r w:rsidRPr="00F65863">
        <w:rPr>
          <w:rFonts w:ascii="Arial" w:hAnsi="Arial" w:cs="Arial"/>
          <w:sz w:val="24"/>
          <w:szCs w:val="24"/>
        </w:rPr>
        <w:t>(i) Amélioration de la p</w:t>
      </w:r>
      <w:r w:rsidR="00EB5FC8" w:rsidRPr="00F65863">
        <w:rPr>
          <w:rFonts w:ascii="Arial" w:hAnsi="Arial" w:cs="Arial"/>
          <w:sz w:val="24"/>
          <w:szCs w:val="24"/>
        </w:rPr>
        <w:t>erformance des élevages laitiers</w:t>
      </w:r>
      <w:r w:rsidR="000A6F27" w:rsidRPr="00F65863">
        <w:rPr>
          <w:rFonts w:ascii="Arial" w:hAnsi="Arial" w:cs="Arial"/>
          <w:sz w:val="24"/>
          <w:szCs w:val="24"/>
        </w:rPr>
        <w:t xml:space="preserve"> ;</w:t>
      </w:r>
      <w:r w:rsidR="00E66C09" w:rsidRPr="00F65863">
        <w:rPr>
          <w:rFonts w:ascii="Arial" w:hAnsi="Arial" w:cs="Arial"/>
          <w:sz w:val="24"/>
          <w:szCs w:val="24"/>
        </w:rPr>
        <w:t xml:space="preserve"> </w:t>
      </w:r>
      <w:r w:rsidRPr="00F65863">
        <w:rPr>
          <w:rFonts w:ascii="Arial" w:hAnsi="Arial" w:cs="Arial"/>
          <w:sz w:val="24"/>
          <w:szCs w:val="24"/>
        </w:rPr>
        <w:t xml:space="preserve">(ii) </w:t>
      </w:r>
      <w:r w:rsidR="00D12B2A" w:rsidRPr="00092F05">
        <w:rPr>
          <w:rFonts w:ascii="Arial" w:hAnsi="Arial" w:cs="Arial"/>
          <w:sz w:val="24"/>
          <w:szCs w:val="24"/>
        </w:rPr>
        <w:t>Dynamisation de la chaine de valeurs nationale du lait et des produits laitiers</w:t>
      </w:r>
      <w:r w:rsidR="00867F53" w:rsidRPr="00092F05">
        <w:rPr>
          <w:rFonts w:ascii="Arial" w:hAnsi="Arial" w:cs="Arial"/>
          <w:sz w:val="24"/>
          <w:szCs w:val="24"/>
        </w:rPr>
        <w:t xml:space="preserve"> </w:t>
      </w:r>
      <w:r w:rsidRPr="00F65863">
        <w:rPr>
          <w:rFonts w:ascii="Arial" w:hAnsi="Arial" w:cs="Arial"/>
          <w:sz w:val="24"/>
          <w:szCs w:val="24"/>
        </w:rPr>
        <w:t xml:space="preserve">; (iii) </w:t>
      </w:r>
      <w:r w:rsidR="003826FC" w:rsidRPr="00092F05">
        <w:rPr>
          <w:rFonts w:ascii="Arial" w:hAnsi="Arial" w:cs="Arial"/>
          <w:sz w:val="24"/>
          <w:szCs w:val="24"/>
        </w:rPr>
        <w:t xml:space="preserve">Promotion de la consommation du lait et des produits </w:t>
      </w:r>
      <w:r w:rsidR="00275BC1" w:rsidRPr="00092F05">
        <w:rPr>
          <w:rFonts w:ascii="Arial" w:hAnsi="Arial" w:cs="Arial"/>
          <w:sz w:val="24"/>
          <w:szCs w:val="24"/>
        </w:rPr>
        <w:t>laitiers</w:t>
      </w:r>
      <w:r w:rsidR="00275BC1" w:rsidRPr="00F65863">
        <w:rPr>
          <w:rFonts w:ascii="Arial" w:hAnsi="Arial" w:cs="Arial"/>
          <w:sz w:val="24"/>
          <w:szCs w:val="24"/>
        </w:rPr>
        <w:t xml:space="preserve"> ;</w:t>
      </w:r>
      <w:r w:rsidR="00086A76">
        <w:rPr>
          <w:rFonts w:ascii="Arial" w:hAnsi="Arial" w:cs="Arial"/>
          <w:sz w:val="24"/>
          <w:szCs w:val="24"/>
        </w:rPr>
        <w:t xml:space="preserve"> </w:t>
      </w:r>
      <w:r w:rsidRPr="00F65863">
        <w:rPr>
          <w:rFonts w:ascii="Arial" w:hAnsi="Arial" w:cs="Arial"/>
          <w:sz w:val="24"/>
          <w:szCs w:val="24"/>
        </w:rPr>
        <w:t xml:space="preserve">(iv) </w:t>
      </w:r>
      <w:r w:rsidR="00FB33F1" w:rsidRPr="00F65863">
        <w:rPr>
          <w:rFonts w:ascii="Arial" w:hAnsi="Arial" w:cs="Arial"/>
          <w:sz w:val="24"/>
          <w:szCs w:val="24"/>
        </w:rPr>
        <w:t xml:space="preserve">Accès au </w:t>
      </w:r>
      <w:r w:rsidR="00275BC1" w:rsidRPr="00F65863">
        <w:rPr>
          <w:rFonts w:ascii="Arial" w:hAnsi="Arial" w:cs="Arial"/>
          <w:sz w:val="24"/>
          <w:szCs w:val="24"/>
        </w:rPr>
        <w:t>financement ;</w:t>
      </w:r>
      <w:r w:rsidRPr="00F65863">
        <w:rPr>
          <w:rFonts w:ascii="Arial" w:hAnsi="Arial" w:cs="Arial"/>
          <w:sz w:val="24"/>
          <w:szCs w:val="24"/>
        </w:rPr>
        <w:t xml:space="preserve"> (v) </w:t>
      </w:r>
      <w:r w:rsidR="00E1777E" w:rsidRPr="00092F05">
        <w:rPr>
          <w:rFonts w:ascii="Arial" w:hAnsi="Arial" w:cs="Arial"/>
          <w:sz w:val="24"/>
          <w:szCs w:val="24"/>
        </w:rPr>
        <w:t>Coordination</w:t>
      </w:r>
      <w:r w:rsidR="00E1777E" w:rsidRPr="00F65863">
        <w:rPr>
          <w:rFonts w:ascii="Arial" w:eastAsia="Calibri" w:hAnsi="Arial" w:cs="Arial"/>
          <w:sz w:val="24"/>
          <w:szCs w:val="24"/>
        </w:rPr>
        <w:t xml:space="preserve"> et gestion du projet</w:t>
      </w:r>
      <w:r w:rsidR="007B6CF4" w:rsidRPr="00F65863">
        <w:rPr>
          <w:rFonts w:ascii="Arial" w:hAnsi="Arial" w:cs="Arial"/>
          <w:bCs/>
          <w:sz w:val="24"/>
          <w:szCs w:val="24"/>
        </w:rPr>
        <w:t xml:space="preserve">, </w:t>
      </w:r>
      <w:r w:rsidRPr="00F65863">
        <w:rPr>
          <w:rFonts w:ascii="Arial" w:hAnsi="Arial" w:cs="Arial"/>
          <w:sz w:val="24"/>
          <w:szCs w:val="24"/>
        </w:rPr>
        <w:t xml:space="preserve">(vi) Intervention d'urgence (CERC) </w:t>
      </w:r>
      <w:r w:rsidR="00033C03" w:rsidRPr="00F65863">
        <w:rPr>
          <w:rFonts w:ascii="Arial" w:hAnsi="Arial" w:cs="Arial"/>
          <w:sz w:val="24"/>
          <w:szCs w:val="24"/>
        </w:rPr>
        <w:t xml:space="preserve">et Audit financier </w:t>
      </w:r>
      <w:r w:rsidR="00ED6A99" w:rsidRPr="00F65863">
        <w:rPr>
          <w:rFonts w:ascii="Arial" w:hAnsi="Arial" w:cs="Arial"/>
          <w:sz w:val="24"/>
          <w:szCs w:val="24"/>
        </w:rPr>
        <w:t xml:space="preserve">: </w:t>
      </w:r>
    </w:p>
    <w:p w14:paraId="4775CD2C" w14:textId="77777777" w:rsidR="00275BC1" w:rsidRPr="00275BC1" w:rsidRDefault="00275BC1" w:rsidP="00275BC1">
      <w:pPr>
        <w:spacing w:after="0" w:line="240" w:lineRule="auto"/>
        <w:jc w:val="both"/>
        <w:rPr>
          <w:rFonts w:ascii="Arial" w:hAnsi="Arial" w:cs="Arial"/>
          <w:sz w:val="24"/>
          <w:szCs w:val="24"/>
        </w:rPr>
      </w:pPr>
    </w:p>
    <w:p w14:paraId="00D4C91C" w14:textId="77777777" w:rsidR="00585203" w:rsidRDefault="00585203" w:rsidP="008859C2">
      <w:pPr>
        <w:jc w:val="both"/>
        <w:rPr>
          <w:rFonts w:ascii="Arial" w:hAnsi="Arial" w:cs="Arial"/>
          <w:b/>
          <w:color w:val="000000"/>
          <w:sz w:val="24"/>
          <w:szCs w:val="24"/>
        </w:rPr>
      </w:pPr>
    </w:p>
    <w:p w14:paraId="26313156" w14:textId="77777777" w:rsidR="00585203" w:rsidRDefault="00585203" w:rsidP="008859C2">
      <w:pPr>
        <w:jc w:val="both"/>
        <w:rPr>
          <w:rFonts w:ascii="Arial" w:hAnsi="Arial" w:cs="Arial"/>
          <w:b/>
          <w:color w:val="000000"/>
          <w:sz w:val="24"/>
          <w:szCs w:val="24"/>
        </w:rPr>
      </w:pPr>
    </w:p>
    <w:p w14:paraId="3B647F6D" w14:textId="7E33D9A3" w:rsidR="008859C2" w:rsidRPr="00F65863" w:rsidRDefault="00243E7C" w:rsidP="008859C2">
      <w:pPr>
        <w:jc w:val="both"/>
        <w:rPr>
          <w:rFonts w:ascii="Arial" w:eastAsia="Calibri" w:hAnsi="Arial" w:cs="Arial"/>
          <w:bCs/>
          <w:sz w:val="24"/>
          <w:szCs w:val="24"/>
        </w:rPr>
      </w:pPr>
      <w:r w:rsidRPr="00F65863">
        <w:rPr>
          <w:rFonts w:ascii="Arial" w:hAnsi="Arial" w:cs="Arial"/>
          <w:b/>
          <w:color w:val="000000"/>
          <w:sz w:val="24"/>
          <w:szCs w:val="24"/>
        </w:rPr>
        <w:lastRenderedPageBreak/>
        <w:t>Composante-1</w:t>
      </w:r>
      <w:r w:rsidR="00D86097" w:rsidRPr="00F65863">
        <w:rPr>
          <w:rFonts w:ascii="Arial" w:hAnsi="Arial" w:cs="Arial"/>
          <w:b/>
          <w:bCs/>
          <w:sz w:val="24"/>
          <w:szCs w:val="24"/>
        </w:rPr>
        <w:t>.</w:t>
      </w:r>
      <w:r w:rsidR="008859C2" w:rsidRPr="00F65863">
        <w:rPr>
          <w:rFonts w:ascii="Arial" w:hAnsi="Arial" w:cs="Arial"/>
          <w:b/>
          <w:sz w:val="24"/>
          <w:szCs w:val="24"/>
        </w:rPr>
        <w:t xml:space="preserve"> </w:t>
      </w:r>
      <w:r w:rsidR="008859C2" w:rsidRPr="00F65863">
        <w:rPr>
          <w:rFonts w:ascii="Arial" w:eastAsia="Calibri" w:hAnsi="Arial" w:cs="Arial"/>
          <w:b/>
          <w:bCs/>
          <w:sz w:val="24"/>
          <w:szCs w:val="24"/>
        </w:rPr>
        <w:t>Amélioration des performances des élevages laitiers</w:t>
      </w:r>
      <w:r w:rsidR="00AF0851" w:rsidRPr="00F65863">
        <w:rPr>
          <w:rFonts w:ascii="Arial" w:eastAsia="Calibri" w:hAnsi="Arial" w:cs="Arial"/>
          <w:b/>
          <w:bCs/>
          <w:sz w:val="24"/>
          <w:szCs w:val="24"/>
        </w:rPr>
        <w:t> </w:t>
      </w:r>
      <w:r w:rsidR="00AF0851" w:rsidRPr="00F65863">
        <w:rPr>
          <w:rFonts w:ascii="Arial" w:eastAsia="Calibri" w:hAnsi="Arial" w:cs="Arial"/>
          <w:bCs/>
          <w:sz w:val="24"/>
          <w:szCs w:val="24"/>
        </w:rPr>
        <w:t>:</w:t>
      </w:r>
    </w:p>
    <w:p w14:paraId="4EDE9146" w14:textId="0D4CF2C5" w:rsidR="00B858FF" w:rsidRPr="00F65863" w:rsidRDefault="00C27FEB" w:rsidP="00275BC1">
      <w:pPr>
        <w:spacing w:after="0" w:line="240" w:lineRule="auto"/>
        <w:jc w:val="both"/>
        <w:rPr>
          <w:rFonts w:ascii="Arial" w:hAnsi="Arial" w:cs="Arial"/>
          <w:sz w:val="24"/>
          <w:szCs w:val="24"/>
        </w:rPr>
      </w:pPr>
      <w:r w:rsidRPr="00F65863">
        <w:rPr>
          <w:rFonts w:ascii="Arial" w:hAnsi="Arial" w:cs="Arial"/>
          <w:sz w:val="24"/>
          <w:szCs w:val="24"/>
        </w:rPr>
        <w:t xml:space="preserve">Cette composante vise à améliorer la productivité des vaches et la production des élevages afin de garantir un ravitaillement conséquent (qualité et quantité de lait) et durable de la laiterie.  </w:t>
      </w:r>
    </w:p>
    <w:p w14:paraId="15C3E88E" w14:textId="77777777" w:rsidR="008F48CE" w:rsidRPr="00F65863" w:rsidRDefault="000A6F27" w:rsidP="005F19AB">
      <w:pPr>
        <w:spacing w:after="0" w:line="276" w:lineRule="auto"/>
        <w:jc w:val="both"/>
        <w:rPr>
          <w:rFonts w:ascii="Arial" w:hAnsi="Arial" w:cs="Arial"/>
          <w:color w:val="000000"/>
          <w:sz w:val="24"/>
          <w:szCs w:val="24"/>
        </w:rPr>
      </w:pPr>
      <w:r w:rsidRPr="00F65863">
        <w:rPr>
          <w:rFonts w:ascii="Arial" w:hAnsi="Arial" w:cs="Arial"/>
          <w:color w:val="000000"/>
          <w:sz w:val="24"/>
          <w:szCs w:val="24"/>
        </w:rPr>
        <w:t>L’objectif</w:t>
      </w:r>
      <w:r w:rsidR="00243E7C" w:rsidRPr="00F65863">
        <w:rPr>
          <w:rFonts w:ascii="Arial" w:hAnsi="Arial" w:cs="Arial"/>
          <w:color w:val="000000"/>
          <w:sz w:val="24"/>
          <w:szCs w:val="24"/>
        </w:rPr>
        <w:t xml:space="preserve"> de cette composante est d'assurer la disponibilité des infrastructures et des équipements de production/</w:t>
      </w:r>
      <w:r w:rsidR="008F48CE" w:rsidRPr="00F65863">
        <w:rPr>
          <w:rFonts w:ascii="Arial" w:hAnsi="Arial" w:cs="Arial"/>
          <w:color w:val="000000"/>
          <w:sz w:val="24"/>
          <w:szCs w:val="24"/>
        </w:rPr>
        <w:t>transformation</w:t>
      </w:r>
      <w:r w:rsidR="00243E7C" w:rsidRPr="00F65863">
        <w:rPr>
          <w:rFonts w:ascii="Arial" w:hAnsi="Arial" w:cs="Arial"/>
          <w:color w:val="000000"/>
          <w:sz w:val="24"/>
          <w:szCs w:val="24"/>
        </w:rPr>
        <w:t xml:space="preserve"> ainsi que des intrants pour accroître la production et la productivité du </w:t>
      </w:r>
      <w:r w:rsidR="008F48CE" w:rsidRPr="00F65863">
        <w:rPr>
          <w:rFonts w:ascii="Arial" w:hAnsi="Arial" w:cs="Arial"/>
          <w:color w:val="000000"/>
          <w:sz w:val="24"/>
          <w:szCs w:val="24"/>
        </w:rPr>
        <w:t>lait et des produits laitiers</w:t>
      </w:r>
      <w:r w:rsidR="00243E7C" w:rsidRPr="00F65863">
        <w:rPr>
          <w:rFonts w:ascii="Arial" w:hAnsi="Arial" w:cs="Arial"/>
          <w:color w:val="000000"/>
          <w:sz w:val="24"/>
          <w:szCs w:val="24"/>
        </w:rPr>
        <w:t xml:space="preserve">. </w:t>
      </w:r>
    </w:p>
    <w:p w14:paraId="12098F0B" w14:textId="1A0A7AC2" w:rsidR="00031AF2" w:rsidRPr="00F65863" w:rsidRDefault="008F48CE" w:rsidP="005F19AB">
      <w:pPr>
        <w:spacing w:after="0" w:line="276" w:lineRule="auto"/>
        <w:jc w:val="both"/>
        <w:rPr>
          <w:rFonts w:ascii="Arial" w:hAnsi="Arial" w:cs="Arial"/>
          <w:sz w:val="24"/>
          <w:szCs w:val="24"/>
        </w:rPr>
      </w:pPr>
      <w:r w:rsidRPr="00F65863">
        <w:rPr>
          <w:rFonts w:ascii="Arial" w:hAnsi="Arial" w:cs="Arial"/>
          <w:color w:val="000000"/>
          <w:sz w:val="24"/>
          <w:szCs w:val="24"/>
        </w:rPr>
        <w:t>Les activités relevant de cette composante comprennent</w:t>
      </w:r>
      <w:r w:rsidRPr="00F65863">
        <w:rPr>
          <w:rFonts w:ascii="Arial" w:hAnsi="Arial" w:cs="Arial"/>
          <w:sz w:val="24"/>
          <w:szCs w:val="24"/>
        </w:rPr>
        <w:t xml:space="preserve"> : (i) </w:t>
      </w:r>
      <w:r w:rsidR="00753251" w:rsidRPr="00F65863">
        <w:rPr>
          <w:rFonts w:ascii="Arial" w:hAnsi="Arial" w:cs="Arial"/>
          <w:sz w:val="24"/>
          <w:szCs w:val="24"/>
        </w:rPr>
        <w:t>la construction, l’équipement et la mise en service d</w:t>
      </w:r>
      <w:r w:rsidR="005F5A0D" w:rsidRPr="00F65863">
        <w:rPr>
          <w:rFonts w:ascii="Arial" w:hAnsi="Arial" w:cs="Arial"/>
          <w:sz w:val="24"/>
          <w:szCs w:val="24"/>
        </w:rPr>
        <w:t>e</w:t>
      </w:r>
      <w:r w:rsidR="00185E87" w:rsidRPr="00F65863">
        <w:rPr>
          <w:rFonts w:ascii="Arial" w:hAnsi="Arial" w:cs="Arial"/>
          <w:b/>
          <w:bCs/>
          <w:sz w:val="24"/>
          <w:szCs w:val="24"/>
        </w:rPr>
        <w:t xml:space="preserve"> </w:t>
      </w:r>
      <w:r w:rsidR="00185E87" w:rsidRPr="00275BC1">
        <w:rPr>
          <w:rFonts w:ascii="Arial" w:hAnsi="Arial" w:cs="Arial"/>
          <w:sz w:val="24"/>
          <w:szCs w:val="24"/>
        </w:rPr>
        <w:t>l’Unité de Multiplication des Bovins Performants (UMBP)</w:t>
      </w:r>
      <w:r w:rsidR="005F5A0D" w:rsidRPr="00F65863">
        <w:rPr>
          <w:rFonts w:ascii="Arial" w:hAnsi="Arial" w:cs="Arial"/>
          <w:sz w:val="24"/>
          <w:szCs w:val="24"/>
        </w:rPr>
        <w:t>, la réhabilitation de la station de monte de KOMKI IPALA , la construction de trois stations de monte, l’aménagement et l'équipement de parcelles fourragères irriguées et d</w:t>
      </w:r>
      <w:r w:rsidR="00185E87" w:rsidRPr="00F65863">
        <w:rPr>
          <w:rFonts w:ascii="Arial" w:hAnsi="Arial" w:cs="Arial"/>
          <w:sz w:val="24"/>
          <w:szCs w:val="24"/>
        </w:rPr>
        <w:t xml:space="preserve">’une </w:t>
      </w:r>
      <w:r w:rsidR="005F5A0D" w:rsidRPr="00F65863">
        <w:rPr>
          <w:rFonts w:ascii="Arial" w:hAnsi="Arial" w:cs="Arial"/>
          <w:sz w:val="24"/>
          <w:szCs w:val="24"/>
        </w:rPr>
        <w:t>zone de pâture, l’acquis</w:t>
      </w:r>
      <w:r w:rsidR="009B7462" w:rsidRPr="00F65863">
        <w:rPr>
          <w:rFonts w:ascii="Arial" w:hAnsi="Arial" w:cs="Arial"/>
          <w:sz w:val="24"/>
          <w:szCs w:val="24"/>
        </w:rPr>
        <w:t>i</w:t>
      </w:r>
      <w:r w:rsidR="005F5A0D" w:rsidRPr="00F65863">
        <w:rPr>
          <w:rFonts w:ascii="Arial" w:hAnsi="Arial" w:cs="Arial"/>
          <w:sz w:val="24"/>
          <w:szCs w:val="24"/>
        </w:rPr>
        <w:t>tion de kits d'insémination artificiel</w:t>
      </w:r>
      <w:r w:rsidR="009B7462" w:rsidRPr="00F65863">
        <w:rPr>
          <w:rFonts w:ascii="Arial" w:hAnsi="Arial" w:cs="Arial"/>
          <w:sz w:val="24"/>
          <w:szCs w:val="24"/>
        </w:rPr>
        <w:t>le</w:t>
      </w:r>
      <w:r w:rsidR="005F5A0D" w:rsidRPr="00F65863">
        <w:rPr>
          <w:rFonts w:ascii="Arial" w:hAnsi="Arial" w:cs="Arial"/>
          <w:sz w:val="24"/>
          <w:szCs w:val="24"/>
        </w:rPr>
        <w:t xml:space="preserve"> (30 000 doses et 20 kits)</w:t>
      </w:r>
      <w:r w:rsidR="009B7462" w:rsidRPr="00F65863">
        <w:rPr>
          <w:rFonts w:ascii="Arial" w:hAnsi="Arial" w:cs="Arial"/>
          <w:sz w:val="24"/>
          <w:szCs w:val="24"/>
        </w:rPr>
        <w:t>, l’acquisition de compléments</w:t>
      </w:r>
      <w:r w:rsidR="005F5A0D" w:rsidRPr="00F65863">
        <w:rPr>
          <w:rFonts w:ascii="Arial" w:hAnsi="Arial" w:cs="Arial"/>
          <w:sz w:val="24"/>
          <w:szCs w:val="24"/>
        </w:rPr>
        <w:t xml:space="preserve"> alimentaire</w:t>
      </w:r>
      <w:r w:rsidR="009B7462" w:rsidRPr="00F65863">
        <w:rPr>
          <w:rFonts w:ascii="Arial" w:hAnsi="Arial" w:cs="Arial"/>
          <w:sz w:val="24"/>
          <w:szCs w:val="24"/>
        </w:rPr>
        <w:t>s et d’animaux de races exotiques</w:t>
      </w:r>
      <w:r w:rsidR="00031AF2" w:rsidRPr="00F65863">
        <w:rPr>
          <w:rFonts w:ascii="Arial" w:hAnsi="Arial" w:cs="Arial"/>
          <w:sz w:val="24"/>
          <w:szCs w:val="24"/>
        </w:rPr>
        <w:t xml:space="preserve">; </w:t>
      </w:r>
      <w:r w:rsidRPr="00F65863">
        <w:rPr>
          <w:rFonts w:ascii="Arial" w:hAnsi="Arial" w:cs="Arial"/>
          <w:b/>
          <w:bCs/>
          <w:sz w:val="24"/>
          <w:szCs w:val="24"/>
        </w:rPr>
        <w:t xml:space="preserve">(ii) </w:t>
      </w:r>
      <w:r w:rsidR="00185E87" w:rsidRPr="00F65863">
        <w:rPr>
          <w:rFonts w:ascii="Arial" w:hAnsi="Arial" w:cs="Arial"/>
          <w:sz w:val="24"/>
          <w:szCs w:val="24"/>
        </w:rPr>
        <w:t xml:space="preserve">la promotion de l’insémination artificielle dans les élevages, l’amélioration de l’accès aux intrants zootechniques et vétérinaires et aux technologies de production des intrants </w:t>
      </w:r>
      <w:r w:rsidR="001F2278" w:rsidRPr="00F65863">
        <w:rPr>
          <w:rFonts w:ascii="Arial" w:hAnsi="Arial" w:cs="Arial"/>
          <w:sz w:val="24"/>
          <w:szCs w:val="24"/>
        </w:rPr>
        <w:t xml:space="preserve">et </w:t>
      </w:r>
      <w:r w:rsidR="00185E87" w:rsidRPr="00F65863">
        <w:rPr>
          <w:rFonts w:ascii="Arial" w:hAnsi="Arial" w:cs="Arial"/>
          <w:sz w:val="24"/>
          <w:szCs w:val="24"/>
        </w:rPr>
        <w:t>la reproduction par la constitution d’un fonds de roulement sous forme de stocks tampons dans les Centre</w:t>
      </w:r>
      <w:r w:rsidR="001F2278" w:rsidRPr="00F65863">
        <w:rPr>
          <w:rFonts w:ascii="Arial" w:hAnsi="Arial" w:cs="Arial"/>
          <w:sz w:val="24"/>
          <w:szCs w:val="24"/>
        </w:rPr>
        <w:t>s</w:t>
      </w:r>
      <w:r w:rsidR="00185E87" w:rsidRPr="00F65863">
        <w:rPr>
          <w:rFonts w:ascii="Arial" w:hAnsi="Arial" w:cs="Arial"/>
          <w:sz w:val="24"/>
          <w:szCs w:val="24"/>
        </w:rPr>
        <w:t xml:space="preserve"> de collecte de lait (CCL)</w:t>
      </w:r>
      <w:r w:rsidR="00275BC1">
        <w:rPr>
          <w:rFonts w:ascii="Arial" w:hAnsi="Arial" w:cs="Arial"/>
          <w:sz w:val="24"/>
          <w:szCs w:val="24"/>
        </w:rPr>
        <w:t>.</w:t>
      </w:r>
    </w:p>
    <w:p w14:paraId="6D2743A6" w14:textId="77777777" w:rsidR="00E66C09" w:rsidRPr="00F65863" w:rsidRDefault="00E66C09" w:rsidP="005F19AB">
      <w:pPr>
        <w:spacing w:after="0" w:line="276" w:lineRule="auto"/>
        <w:jc w:val="both"/>
        <w:rPr>
          <w:rFonts w:ascii="Arial" w:hAnsi="Arial" w:cs="Arial"/>
          <w:b/>
          <w:color w:val="000000"/>
          <w:sz w:val="24"/>
          <w:szCs w:val="24"/>
        </w:rPr>
      </w:pPr>
    </w:p>
    <w:p w14:paraId="20CB8EFA" w14:textId="2A943567" w:rsidR="001F2278" w:rsidRPr="00F65863" w:rsidRDefault="00243E7C" w:rsidP="001F2278">
      <w:pPr>
        <w:spacing w:line="240" w:lineRule="auto"/>
        <w:jc w:val="both"/>
        <w:rPr>
          <w:rFonts w:ascii="Arial" w:hAnsi="Arial" w:cs="Arial"/>
          <w:sz w:val="24"/>
          <w:szCs w:val="24"/>
        </w:rPr>
      </w:pPr>
      <w:r w:rsidRPr="00275BC1">
        <w:rPr>
          <w:rFonts w:ascii="Arial" w:eastAsia="Calibri" w:hAnsi="Arial" w:cs="Arial"/>
          <w:b/>
          <w:bCs/>
          <w:sz w:val="24"/>
          <w:szCs w:val="24"/>
        </w:rPr>
        <w:t>Composante-2.</w:t>
      </w:r>
      <w:r w:rsidRPr="00F65863">
        <w:rPr>
          <w:rFonts w:ascii="Arial" w:hAnsi="Arial" w:cs="Arial"/>
          <w:b/>
          <w:color w:val="FF0000"/>
          <w:sz w:val="24"/>
          <w:szCs w:val="24"/>
        </w:rPr>
        <w:t xml:space="preserve"> </w:t>
      </w:r>
      <w:r w:rsidR="00D12B2A" w:rsidRPr="00F65863">
        <w:rPr>
          <w:rFonts w:ascii="Arial" w:eastAsia="Calibri" w:hAnsi="Arial" w:cs="Arial"/>
          <w:b/>
          <w:bCs/>
          <w:sz w:val="24"/>
          <w:szCs w:val="24"/>
        </w:rPr>
        <w:t>Dynamisation de la chaine de valeurs nationale du lait et des produits laitiers</w:t>
      </w:r>
      <w:r w:rsidR="00867F53" w:rsidRPr="00F65863">
        <w:rPr>
          <w:rFonts w:ascii="Arial" w:eastAsia="Calibri" w:hAnsi="Arial" w:cs="Arial"/>
          <w:b/>
          <w:bCs/>
          <w:sz w:val="24"/>
          <w:szCs w:val="24"/>
        </w:rPr>
        <w:t xml:space="preserve"> </w:t>
      </w:r>
      <w:r w:rsidRPr="00F65863">
        <w:rPr>
          <w:rFonts w:ascii="Arial" w:hAnsi="Arial" w:cs="Arial"/>
          <w:color w:val="000000"/>
          <w:sz w:val="24"/>
          <w:szCs w:val="24"/>
        </w:rPr>
        <w:t xml:space="preserve">: </w:t>
      </w:r>
      <w:r w:rsidR="001F2278" w:rsidRPr="00F65863">
        <w:rPr>
          <w:rFonts w:ascii="Arial" w:hAnsi="Arial" w:cs="Arial"/>
          <w:sz w:val="24"/>
          <w:szCs w:val="24"/>
        </w:rPr>
        <w:t>Cett</w:t>
      </w:r>
      <w:r w:rsidR="005E6347">
        <w:rPr>
          <w:rFonts w:ascii="Arial" w:hAnsi="Arial" w:cs="Arial"/>
          <w:sz w:val="24"/>
          <w:szCs w:val="24"/>
        </w:rPr>
        <w:t>e composante vise à dynamiser les</w:t>
      </w:r>
      <w:r w:rsidR="001F2278" w:rsidRPr="00F65863">
        <w:rPr>
          <w:rFonts w:ascii="Arial" w:hAnsi="Arial" w:cs="Arial"/>
          <w:sz w:val="24"/>
          <w:szCs w:val="24"/>
        </w:rPr>
        <w:t xml:space="preserve"> chaine</w:t>
      </w:r>
      <w:r w:rsidR="005E6347">
        <w:rPr>
          <w:rFonts w:ascii="Arial" w:hAnsi="Arial" w:cs="Arial"/>
          <w:sz w:val="24"/>
          <w:szCs w:val="24"/>
        </w:rPr>
        <w:t>s de valeur</w:t>
      </w:r>
      <w:r w:rsidR="001F2278" w:rsidRPr="00F65863">
        <w:rPr>
          <w:rFonts w:ascii="Arial" w:hAnsi="Arial" w:cs="Arial"/>
          <w:sz w:val="24"/>
          <w:szCs w:val="24"/>
        </w:rPr>
        <w:t xml:space="preserve"> nationale</w:t>
      </w:r>
      <w:r w:rsidR="005E6347">
        <w:rPr>
          <w:rFonts w:ascii="Arial" w:hAnsi="Arial" w:cs="Arial"/>
          <w:sz w:val="24"/>
          <w:szCs w:val="24"/>
        </w:rPr>
        <w:t>s</w:t>
      </w:r>
      <w:r w:rsidR="001F2278" w:rsidRPr="00F65863">
        <w:rPr>
          <w:rFonts w:ascii="Arial" w:hAnsi="Arial" w:cs="Arial"/>
          <w:sz w:val="24"/>
          <w:szCs w:val="24"/>
        </w:rPr>
        <w:t xml:space="preserve"> du lait et des produits laitiers. Elle se compose des deux sous-composantes suivantes : (i) opérationnalisation de la laiterie et (ii) mise en place d’un réseau de collecte du lait.</w:t>
      </w:r>
    </w:p>
    <w:p w14:paraId="65ED5206" w14:textId="5B6C9D8C" w:rsidR="00243E7C" w:rsidRPr="00F65863" w:rsidRDefault="001F2278" w:rsidP="005F19AB">
      <w:pPr>
        <w:spacing w:after="0" w:line="276" w:lineRule="auto"/>
        <w:jc w:val="both"/>
        <w:rPr>
          <w:rFonts w:ascii="Arial" w:hAnsi="Arial" w:cs="Arial"/>
          <w:sz w:val="24"/>
          <w:szCs w:val="24"/>
        </w:rPr>
      </w:pPr>
      <w:r w:rsidRPr="00F65863">
        <w:rPr>
          <w:rFonts w:ascii="Arial" w:hAnsi="Arial" w:cs="Arial"/>
          <w:color w:val="000000"/>
          <w:sz w:val="24"/>
          <w:szCs w:val="24"/>
        </w:rPr>
        <w:t xml:space="preserve">Les activités relevant de cette composante </w:t>
      </w:r>
      <w:r w:rsidR="0089432A" w:rsidRPr="00F65863">
        <w:rPr>
          <w:rFonts w:ascii="Arial" w:hAnsi="Arial" w:cs="Arial"/>
          <w:color w:val="000000"/>
          <w:sz w:val="24"/>
          <w:szCs w:val="24"/>
        </w:rPr>
        <w:t>comprennent</w:t>
      </w:r>
      <w:r w:rsidR="0089432A" w:rsidRPr="00F65863">
        <w:rPr>
          <w:rFonts w:ascii="Arial" w:hAnsi="Arial" w:cs="Arial"/>
          <w:sz w:val="24"/>
          <w:szCs w:val="24"/>
        </w:rPr>
        <w:t xml:space="preserve"> :</w:t>
      </w:r>
      <w:r w:rsidRPr="00F65863">
        <w:rPr>
          <w:rFonts w:ascii="Arial" w:hAnsi="Arial" w:cs="Arial"/>
          <w:sz w:val="24"/>
          <w:szCs w:val="24"/>
        </w:rPr>
        <w:t xml:space="preserve"> (i) la construction, l’équipement et la mise en service d’une laiterie et de 20 centres de collectes de lait selon la formule</w:t>
      </w:r>
      <w:r w:rsidR="0089432A" w:rsidRPr="00F65863">
        <w:rPr>
          <w:rFonts w:ascii="Arial" w:hAnsi="Arial" w:cs="Arial"/>
          <w:sz w:val="24"/>
          <w:szCs w:val="24"/>
        </w:rPr>
        <w:t xml:space="preserve"> « marché</w:t>
      </w:r>
      <w:r w:rsidRPr="00F65863">
        <w:rPr>
          <w:rFonts w:ascii="Arial" w:hAnsi="Arial" w:cs="Arial"/>
          <w:sz w:val="24"/>
          <w:szCs w:val="24"/>
        </w:rPr>
        <w:t xml:space="preserve"> clé en </w:t>
      </w:r>
      <w:r w:rsidR="0089432A" w:rsidRPr="00F65863">
        <w:rPr>
          <w:rFonts w:ascii="Arial" w:hAnsi="Arial" w:cs="Arial"/>
          <w:sz w:val="24"/>
          <w:szCs w:val="24"/>
        </w:rPr>
        <w:t>main »</w:t>
      </w:r>
      <w:r w:rsidRPr="00F65863">
        <w:rPr>
          <w:rFonts w:ascii="Arial" w:hAnsi="Arial" w:cs="Arial"/>
          <w:sz w:val="24"/>
          <w:szCs w:val="24"/>
        </w:rPr>
        <w:t xml:space="preserve">, </w:t>
      </w:r>
      <w:r w:rsidR="00275BC1">
        <w:rPr>
          <w:rFonts w:ascii="Arial" w:hAnsi="Arial" w:cs="Arial"/>
          <w:sz w:val="24"/>
          <w:szCs w:val="24"/>
        </w:rPr>
        <w:t xml:space="preserve">le </w:t>
      </w:r>
      <w:r w:rsidR="006F18F3" w:rsidRPr="00F65863">
        <w:rPr>
          <w:rFonts w:ascii="Arial" w:hAnsi="Arial" w:cs="Arial"/>
          <w:sz w:val="24"/>
          <w:szCs w:val="24"/>
        </w:rPr>
        <w:t xml:space="preserve">recrutement d’un ingénieur conseil pour l’assistance au projet pour la </w:t>
      </w:r>
      <w:r w:rsidR="0089432A" w:rsidRPr="00F65863">
        <w:rPr>
          <w:rFonts w:ascii="Arial" w:hAnsi="Arial" w:cs="Arial"/>
          <w:sz w:val="24"/>
          <w:szCs w:val="24"/>
        </w:rPr>
        <w:t>réalisation et</w:t>
      </w:r>
      <w:r w:rsidR="006F18F3" w:rsidRPr="00F65863">
        <w:rPr>
          <w:rFonts w:ascii="Arial" w:hAnsi="Arial" w:cs="Arial"/>
          <w:sz w:val="24"/>
          <w:szCs w:val="24"/>
        </w:rPr>
        <w:t xml:space="preserve"> l’opérationnalisation des infrastructures</w:t>
      </w:r>
      <w:r w:rsidR="00356F8C" w:rsidRPr="00F65863">
        <w:rPr>
          <w:rFonts w:ascii="Arial" w:hAnsi="Arial" w:cs="Arial"/>
          <w:sz w:val="24"/>
          <w:szCs w:val="24"/>
        </w:rPr>
        <w:t xml:space="preserve"> et</w:t>
      </w:r>
      <w:r w:rsidR="006F18F3" w:rsidRPr="00F65863">
        <w:rPr>
          <w:rFonts w:ascii="Arial" w:hAnsi="Arial" w:cs="Arial"/>
          <w:sz w:val="24"/>
          <w:szCs w:val="24"/>
        </w:rPr>
        <w:t xml:space="preserve"> le recrutement de consultant </w:t>
      </w:r>
      <w:r w:rsidR="0089432A" w:rsidRPr="00F65863">
        <w:rPr>
          <w:rFonts w:ascii="Arial" w:hAnsi="Arial" w:cs="Arial"/>
          <w:sz w:val="24"/>
          <w:szCs w:val="24"/>
        </w:rPr>
        <w:t>pour recruter</w:t>
      </w:r>
      <w:r w:rsidR="006F18F3" w:rsidRPr="00F65863">
        <w:rPr>
          <w:rFonts w:ascii="Arial" w:hAnsi="Arial" w:cs="Arial"/>
          <w:sz w:val="24"/>
          <w:szCs w:val="24"/>
        </w:rPr>
        <w:t xml:space="preserve"> le personnel de la laiterie et des CCL</w:t>
      </w:r>
      <w:r w:rsidR="00356F8C" w:rsidRPr="00F65863">
        <w:rPr>
          <w:rFonts w:ascii="Arial" w:hAnsi="Arial" w:cs="Arial"/>
          <w:sz w:val="24"/>
          <w:szCs w:val="24"/>
        </w:rPr>
        <w:t>.</w:t>
      </w:r>
      <w:r w:rsidR="006F18F3" w:rsidRPr="00F65863">
        <w:rPr>
          <w:rFonts w:ascii="Arial" w:hAnsi="Arial" w:cs="Arial"/>
          <w:sz w:val="24"/>
          <w:szCs w:val="24"/>
        </w:rPr>
        <w:t> </w:t>
      </w:r>
    </w:p>
    <w:p w14:paraId="5DFFCDB4" w14:textId="77777777" w:rsidR="00A31AFB" w:rsidRPr="00F65863" w:rsidRDefault="00A31AFB" w:rsidP="005F19AB">
      <w:pPr>
        <w:spacing w:after="0" w:line="276" w:lineRule="auto"/>
        <w:jc w:val="both"/>
        <w:rPr>
          <w:rFonts w:ascii="Arial" w:hAnsi="Arial" w:cs="Arial"/>
          <w:b/>
          <w:color w:val="000000"/>
          <w:sz w:val="24"/>
          <w:szCs w:val="24"/>
        </w:rPr>
      </w:pPr>
    </w:p>
    <w:p w14:paraId="6B91AE57" w14:textId="77777777" w:rsidR="00356F8C" w:rsidRPr="00F65863" w:rsidRDefault="00243E7C" w:rsidP="00014CEA">
      <w:pPr>
        <w:spacing w:after="120" w:line="240" w:lineRule="auto"/>
        <w:jc w:val="both"/>
        <w:rPr>
          <w:rFonts w:ascii="Arial" w:hAnsi="Arial" w:cs="Arial"/>
          <w:sz w:val="24"/>
          <w:szCs w:val="24"/>
        </w:rPr>
      </w:pPr>
      <w:r w:rsidRPr="00F65863">
        <w:rPr>
          <w:rFonts w:ascii="Arial" w:hAnsi="Arial" w:cs="Arial"/>
          <w:b/>
          <w:color w:val="000000"/>
          <w:sz w:val="24"/>
          <w:szCs w:val="24"/>
        </w:rPr>
        <w:t xml:space="preserve">Composante-3. </w:t>
      </w:r>
      <w:r w:rsidR="00F953C3" w:rsidRPr="00F65863">
        <w:rPr>
          <w:rFonts w:ascii="Arial" w:hAnsi="Arial" w:cs="Arial"/>
          <w:b/>
          <w:bCs/>
          <w:sz w:val="24"/>
          <w:szCs w:val="24"/>
        </w:rPr>
        <w:t>Promotion de la consommation du lait et des produits laitiers</w:t>
      </w:r>
      <w:r w:rsidR="00F953C3" w:rsidRPr="00F65863">
        <w:rPr>
          <w:rFonts w:ascii="Arial" w:hAnsi="Arial" w:cs="Arial"/>
          <w:b/>
          <w:color w:val="000000"/>
          <w:sz w:val="24"/>
          <w:szCs w:val="24"/>
        </w:rPr>
        <w:t xml:space="preserve"> </w:t>
      </w:r>
      <w:r w:rsidR="00F953C3" w:rsidRPr="00F65863">
        <w:rPr>
          <w:rFonts w:ascii="Arial" w:hAnsi="Arial" w:cs="Arial"/>
          <w:color w:val="000000"/>
          <w:sz w:val="24"/>
          <w:szCs w:val="24"/>
        </w:rPr>
        <w:t>:</w:t>
      </w:r>
      <w:r w:rsidRPr="00F65863">
        <w:rPr>
          <w:rFonts w:ascii="Arial" w:hAnsi="Arial" w:cs="Arial"/>
          <w:color w:val="000000"/>
          <w:sz w:val="24"/>
          <w:szCs w:val="24"/>
        </w:rPr>
        <w:t xml:space="preserve"> </w:t>
      </w:r>
      <w:r w:rsidR="00356F8C" w:rsidRPr="00F65863">
        <w:rPr>
          <w:rFonts w:ascii="Arial" w:hAnsi="Arial" w:cs="Arial"/>
          <w:sz w:val="24"/>
          <w:szCs w:val="24"/>
        </w:rPr>
        <w:t xml:space="preserve">Cette composante vise à renforcer l’implémentation de la consommation du lait et des produits laitiers au niveau de certains groupes spécifiques.  </w:t>
      </w:r>
    </w:p>
    <w:p w14:paraId="12753086" w14:textId="1D17EBB1" w:rsidR="00356F8C" w:rsidRPr="00F65863" w:rsidRDefault="00356F8C" w:rsidP="00014CEA">
      <w:pPr>
        <w:spacing w:after="120" w:line="240" w:lineRule="auto"/>
        <w:jc w:val="both"/>
        <w:rPr>
          <w:rFonts w:ascii="Arial" w:hAnsi="Arial" w:cs="Arial"/>
          <w:sz w:val="24"/>
          <w:szCs w:val="24"/>
        </w:rPr>
      </w:pPr>
      <w:r w:rsidRPr="00F65863">
        <w:rPr>
          <w:rFonts w:ascii="Arial" w:hAnsi="Arial" w:cs="Arial"/>
          <w:sz w:val="24"/>
          <w:szCs w:val="24"/>
        </w:rPr>
        <w:t xml:space="preserve">La composantes 3 se compose des deux sous-composantes suivantes : (i) promotion de la commercialisation </w:t>
      </w:r>
      <w:r w:rsidR="00014CEA" w:rsidRPr="00F65863">
        <w:rPr>
          <w:rFonts w:ascii="Arial" w:hAnsi="Arial" w:cs="Arial"/>
          <w:sz w:val="24"/>
          <w:szCs w:val="24"/>
        </w:rPr>
        <w:t xml:space="preserve">du lait et </w:t>
      </w:r>
      <w:r w:rsidRPr="00F65863">
        <w:rPr>
          <w:rFonts w:ascii="Arial" w:hAnsi="Arial" w:cs="Arial"/>
          <w:sz w:val="24"/>
          <w:szCs w:val="24"/>
        </w:rPr>
        <w:t>des produits</w:t>
      </w:r>
      <w:r w:rsidR="00014CEA" w:rsidRPr="00F65863">
        <w:rPr>
          <w:rFonts w:ascii="Arial" w:hAnsi="Arial" w:cs="Arial"/>
          <w:sz w:val="24"/>
          <w:szCs w:val="24"/>
        </w:rPr>
        <w:t xml:space="preserve"> laitiers</w:t>
      </w:r>
      <w:r w:rsidRPr="00F65863">
        <w:rPr>
          <w:rFonts w:ascii="Arial" w:hAnsi="Arial" w:cs="Arial"/>
          <w:sz w:val="24"/>
          <w:szCs w:val="24"/>
        </w:rPr>
        <w:t xml:space="preserve"> et (ii)</w:t>
      </w:r>
      <w:r w:rsidR="00014CEA" w:rsidRPr="00F65863">
        <w:rPr>
          <w:rFonts w:ascii="Arial" w:hAnsi="Arial" w:cs="Arial"/>
          <w:sz w:val="24"/>
          <w:szCs w:val="24"/>
        </w:rPr>
        <w:t xml:space="preserve"> l’éducation</w:t>
      </w:r>
      <w:r w:rsidRPr="00F65863">
        <w:rPr>
          <w:rFonts w:ascii="Arial" w:hAnsi="Arial" w:cs="Arial"/>
          <w:sz w:val="24"/>
          <w:szCs w:val="24"/>
        </w:rPr>
        <w:t xml:space="preserve"> nutritionnelle sur le lait et les produits laitiers.</w:t>
      </w:r>
    </w:p>
    <w:p w14:paraId="67C72CD1" w14:textId="353FB28B" w:rsidR="00243E7C" w:rsidRPr="00F65863" w:rsidRDefault="00356F8C" w:rsidP="00F65863">
      <w:pPr>
        <w:jc w:val="both"/>
        <w:rPr>
          <w:rFonts w:ascii="Arial" w:hAnsi="Arial" w:cs="Arial"/>
          <w:sz w:val="24"/>
          <w:szCs w:val="24"/>
        </w:rPr>
      </w:pPr>
      <w:r w:rsidRPr="00F65863">
        <w:rPr>
          <w:rFonts w:ascii="Arial" w:hAnsi="Arial" w:cs="Arial"/>
          <w:sz w:val="24"/>
          <w:szCs w:val="24"/>
        </w:rPr>
        <w:t>L</w:t>
      </w:r>
      <w:r w:rsidR="00EB6BAA" w:rsidRPr="00F65863">
        <w:rPr>
          <w:rFonts w:ascii="Arial" w:hAnsi="Arial" w:cs="Arial"/>
          <w:sz w:val="24"/>
          <w:szCs w:val="24"/>
        </w:rPr>
        <w:t>’</w:t>
      </w:r>
      <w:r w:rsidRPr="00F65863">
        <w:rPr>
          <w:rFonts w:ascii="Arial" w:hAnsi="Arial" w:cs="Arial"/>
          <w:sz w:val="24"/>
          <w:szCs w:val="24"/>
        </w:rPr>
        <w:t xml:space="preserve">activité relevant de cette composante </w:t>
      </w:r>
      <w:r w:rsidR="00EB6BAA" w:rsidRPr="00F65863">
        <w:rPr>
          <w:rFonts w:ascii="Arial" w:hAnsi="Arial" w:cs="Arial"/>
          <w:sz w:val="24"/>
          <w:szCs w:val="24"/>
        </w:rPr>
        <w:t>consiste au</w:t>
      </w:r>
      <w:r w:rsidR="00014CEA" w:rsidRPr="00F65863">
        <w:rPr>
          <w:rFonts w:ascii="Arial" w:hAnsi="Arial" w:cs="Arial"/>
          <w:sz w:val="24"/>
          <w:szCs w:val="24"/>
        </w:rPr>
        <w:t xml:space="preserve"> recrutement d'une ONG pour la promotion du lait</w:t>
      </w:r>
      <w:r w:rsidR="00EB6BAA" w:rsidRPr="00F65863">
        <w:rPr>
          <w:rFonts w:ascii="Arial" w:hAnsi="Arial" w:cs="Arial"/>
          <w:sz w:val="24"/>
          <w:szCs w:val="24"/>
        </w:rPr>
        <w:t xml:space="preserve"> et des produits laitiers.</w:t>
      </w:r>
    </w:p>
    <w:p w14:paraId="10988AE9" w14:textId="48C6D54E" w:rsidR="006704ED" w:rsidRPr="006A11D4" w:rsidRDefault="00243E7C" w:rsidP="006A11D4">
      <w:pPr>
        <w:jc w:val="both"/>
        <w:rPr>
          <w:rFonts w:ascii="Arial" w:hAnsi="Arial" w:cs="Arial"/>
          <w:sz w:val="24"/>
          <w:szCs w:val="24"/>
        </w:rPr>
      </w:pPr>
      <w:r w:rsidRPr="00F65863">
        <w:rPr>
          <w:rFonts w:ascii="Arial" w:hAnsi="Arial" w:cs="Arial"/>
          <w:b/>
          <w:color w:val="000000"/>
          <w:sz w:val="24"/>
          <w:szCs w:val="24"/>
        </w:rPr>
        <w:t>Composante-4</w:t>
      </w:r>
      <w:r w:rsidR="00FB33F1" w:rsidRPr="00F65863">
        <w:rPr>
          <w:rFonts w:ascii="Arial" w:hAnsi="Arial" w:cs="Arial"/>
          <w:b/>
          <w:color w:val="000000"/>
          <w:sz w:val="24"/>
          <w:szCs w:val="24"/>
        </w:rPr>
        <w:t xml:space="preserve">. </w:t>
      </w:r>
      <w:r w:rsidR="00AF0851" w:rsidRPr="00F65863">
        <w:rPr>
          <w:rFonts w:ascii="Arial" w:hAnsi="Arial" w:cs="Arial"/>
          <w:b/>
          <w:bCs/>
          <w:sz w:val="24"/>
          <w:szCs w:val="24"/>
        </w:rPr>
        <w:t>Accès au financement</w:t>
      </w:r>
      <w:r w:rsidR="00FB33F1" w:rsidRPr="00F65863">
        <w:rPr>
          <w:rFonts w:ascii="Arial" w:hAnsi="Arial" w:cs="Arial"/>
          <w:b/>
          <w:bCs/>
          <w:sz w:val="24"/>
          <w:szCs w:val="24"/>
        </w:rPr>
        <w:t xml:space="preserve"> </w:t>
      </w:r>
      <w:r w:rsidRPr="00F65863">
        <w:rPr>
          <w:rFonts w:ascii="Arial" w:hAnsi="Arial" w:cs="Arial"/>
          <w:color w:val="000000"/>
          <w:sz w:val="24"/>
          <w:szCs w:val="24"/>
        </w:rPr>
        <w:t xml:space="preserve">: </w:t>
      </w:r>
      <w:r w:rsidR="00EB6BAA" w:rsidRPr="00F65863">
        <w:rPr>
          <w:rFonts w:ascii="Arial" w:hAnsi="Arial" w:cs="Arial"/>
          <w:sz w:val="24"/>
          <w:szCs w:val="24"/>
        </w:rPr>
        <w:t xml:space="preserve">Cette composante </w:t>
      </w:r>
      <w:r w:rsidR="00B8744D" w:rsidRPr="00F65863">
        <w:rPr>
          <w:rFonts w:ascii="Arial" w:hAnsi="Arial" w:cs="Arial"/>
          <w:sz w:val="24"/>
          <w:szCs w:val="24"/>
        </w:rPr>
        <w:t>vise à fournir un financement participatif et compatible avec la charia aux acteurs opérant dans les chaînes de valeur du lait dans les sites du projet. Sa mise en œuvre passe par les recrutement</w:t>
      </w:r>
      <w:r w:rsidR="00AE26DD" w:rsidRPr="00F65863">
        <w:rPr>
          <w:rFonts w:ascii="Arial" w:hAnsi="Arial" w:cs="Arial"/>
          <w:sz w:val="24"/>
          <w:szCs w:val="24"/>
        </w:rPr>
        <w:t>s</w:t>
      </w:r>
      <w:r w:rsidR="00B8744D" w:rsidRPr="00F65863">
        <w:rPr>
          <w:rFonts w:ascii="Arial" w:hAnsi="Arial" w:cs="Arial"/>
          <w:sz w:val="24"/>
          <w:szCs w:val="24"/>
        </w:rPr>
        <w:t xml:space="preserve"> d'un </w:t>
      </w:r>
      <w:r w:rsidR="00275BC1" w:rsidRPr="00F65863">
        <w:rPr>
          <w:rFonts w:ascii="Arial" w:hAnsi="Arial" w:cs="Arial"/>
          <w:sz w:val="24"/>
          <w:szCs w:val="24"/>
        </w:rPr>
        <w:t>consultant et</w:t>
      </w:r>
      <w:r w:rsidR="00AE26DD" w:rsidRPr="00F65863">
        <w:rPr>
          <w:rFonts w:ascii="Arial" w:hAnsi="Arial" w:cs="Arial"/>
          <w:sz w:val="24"/>
          <w:szCs w:val="24"/>
        </w:rPr>
        <w:t xml:space="preserve"> d’une institution </w:t>
      </w:r>
      <w:r w:rsidR="006A11D4">
        <w:rPr>
          <w:rFonts w:ascii="Arial" w:hAnsi="Arial" w:cs="Arial"/>
          <w:sz w:val="24"/>
          <w:szCs w:val="24"/>
        </w:rPr>
        <w:t>de</w:t>
      </w:r>
      <w:r w:rsidR="00B8744D" w:rsidRPr="00F65863">
        <w:rPr>
          <w:rFonts w:ascii="Arial" w:hAnsi="Arial" w:cs="Arial"/>
          <w:sz w:val="24"/>
          <w:szCs w:val="24"/>
        </w:rPr>
        <w:t xml:space="preserve"> micro finance islamique</w:t>
      </w:r>
      <w:r w:rsidR="00AE26DD" w:rsidRPr="00F65863">
        <w:rPr>
          <w:rFonts w:ascii="Arial" w:hAnsi="Arial" w:cs="Arial"/>
          <w:sz w:val="24"/>
          <w:szCs w:val="24"/>
        </w:rPr>
        <w:t>.</w:t>
      </w:r>
    </w:p>
    <w:p w14:paraId="188E5E72" w14:textId="4334B3F7" w:rsidR="00416F4A" w:rsidRPr="00F65863" w:rsidRDefault="00243E7C" w:rsidP="007F45C0">
      <w:pPr>
        <w:spacing w:after="0" w:line="276" w:lineRule="auto"/>
        <w:jc w:val="both"/>
        <w:rPr>
          <w:rFonts w:ascii="Arial" w:hAnsi="Arial" w:cs="Arial"/>
          <w:sz w:val="24"/>
          <w:szCs w:val="24"/>
        </w:rPr>
      </w:pPr>
      <w:r w:rsidRPr="00F65863">
        <w:rPr>
          <w:rFonts w:ascii="Arial" w:hAnsi="Arial" w:cs="Arial"/>
          <w:b/>
          <w:color w:val="000000"/>
          <w:sz w:val="24"/>
          <w:szCs w:val="24"/>
        </w:rPr>
        <w:t>Composante-5</w:t>
      </w:r>
      <w:r w:rsidR="00120C66" w:rsidRPr="00F65863">
        <w:rPr>
          <w:rFonts w:ascii="Arial" w:hAnsi="Arial" w:cs="Arial"/>
          <w:b/>
          <w:color w:val="000000"/>
          <w:sz w:val="24"/>
          <w:szCs w:val="24"/>
        </w:rPr>
        <w:t xml:space="preserve">. </w:t>
      </w:r>
      <w:r w:rsidR="00D95A8E" w:rsidRPr="00F65863">
        <w:rPr>
          <w:rFonts w:ascii="Arial" w:eastAsia="Calibri" w:hAnsi="Arial" w:cs="Arial"/>
          <w:b/>
          <w:sz w:val="24"/>
          <w:szCs w:val="24"/>
        </w:rPr>
        <w:t xml:space="preserve">Coordination et gestion du projet </w:t>
      </w:r>
      <w:r w:rsidRPr="00F65863">
        <w:rPr>
          <w:rFonts w:ascii="Arial" w:hAnsi="Arial" w:cs="Arial"/>
          <w:b/>
          <w:color w:val="000000"/>
          <w:sz w:val="24"/>
          <w:szCs w:val="24"/>
        </w:rPr>
        <w:t xml:space="preserve">: </w:t>
      </w:r>
      <w:r w:rsidR="00AE26DD" w:rsidRPr="00F65863">
        <w:rPr>
          <w:rFonts w:ascii="Arial" w:hAnsi="Arial" w:cs="Arial"/>
          <w:sz w:val="24"/>
          <w:szCs w:val="24"/>
        </w:rPr>
        <w:t xml:space="preserve">Cette composante vise à coordonner les actions du projet en vue d’assurer la mise en œuvre efficace des </w:t>
      </w:r>
      <w:r w:rsidR="00AE26DD" w:rsidRPr="00F65863">
        <w:rPr>
          <w:rFonts w:ascii="Arial" w:hAnsi="Arial" w:cs="Arial"/>
          <w:sz w:val="24"/>
          <w:szCs w:val="24"/>
        </w:rPr>
        <w:lastRenderedPageBreak/>
        <w:t>activités. Elle sera mise en œuvre à travers une gestion administrative et financière d’une part et d’autre part le suivi-évaluation et la visibilité du projet.</w:t>
      </w:r>
    </w:p>
    <w:p w14:paraId="140A0E72" w14:textId="484D88F0" w:rsidR="00AE26DD" w:rsidRPr="00F65863" w:rsidRDefault="00AE26DD" w:rsidP="00F65863">
      <w:pPr>
        <w:jc w:val="both"/>
        <w:rPr>
          <w:rFonts w:ascii="Arial" w:hAnsi="Arial" w:cs="Arial"/>
          <w:sz w:val="24"/>
          <w:szCs w:val="24"/>
        </w:rPr>
      </w:pPr>
      <w:r w:rsidRPr="00F65863">
        <w:rPr>
          <w:rFonts w:ascii="Arial" w:hAnsi="Arial" w:cs="Arial"/>
          <w:color w:val="000000"/>
          <w:sz w:val="24"/>
          <w:szCs w:val="24"/>
        </w:rPr>
        <w:t>Les activités relevant de cette composante comprennent</w:t>
      </w:r>
      <w:r w:rsidRPr="00F65863">
        <w:rPr>
          <w:rFonts w:ascii="Arial" w:hAnsi="Arial" w:cs="Arial"/>
          <w:sz w:val="24"/>
          <w:szCs w:val="24"/>
        </w:rPr>
        <w:t xml:space="preserve"> :</w:t>
      </w:r>
      <w:r w:rsidR="005E6347">
        <w:rPr>
          <w:rFonts w:ascii="Arial" w:hAnsi="Arial" w:cs="Arial"/>
          <w:sz w:val="24"/>
          <w:szCs w:val="24"/>
        </w:rPr>
        <w:t xml:space="preserve"> </w:t>
      </w:r>
      <w:r w:rsidR="007F45C0" w:rsidRPr="00F65863">
        <w:rPr>
          <w:rFonts w:ascii="Arial" w:hAnsi="Arial" w:cs="Arial"/>
          <w:sz w:val="24"/>
          <w:szCs w:val="24"/>
        </w:rPr>
        <w:t>le r</w:t>
      </w:r>
      <w:r w:rsidRPr="00F65863">
        <w:rPr>
          <w:rFonts w:ascii="Arial" w:hAnsi="Arial" w:cs="Arial"/>
          <w:sz w:val="24"/>
          <w:szCs w:val="24"/>
        </w:rPr>
        <w:t>ecrutement du personnel de l’UGP</w:t>
      </w:r>
      <w:r w:rsidR="007F45C0" w:rsidRPr="00F65863">
        <w:rPr>
          <w:rFonts w:ascii="Arial" w:hAnsi="Arial" w:cs="Arial"/>
          <w:sz w:val="24"/>
          <w:szCs w:val="24"/>
        </w:rPr>
        <w:t xml:space="preserve"> </w:t>
      </w:r>
      <w:r w:rsidRPr="00F65863">
        <w:rPr>
          <w:rFonts w:ascii="Arial" w:hAnsi="Arial" w:cs="Arial"/>
          <w:sz w:val="24"/>
          <w:szCs w:val="24"/>
        </w:rPr>
        <w:t>du projet</w:t>
      </w:r>
      <w:r w:rsidR="005E6347">
        <w:rPr>
          <w:rFonts w:ascii="Arial" w:hAnsi="Arial" w:cs="Arial"/>
          <w:sz w:val="24"/>
          <w:szCs w:val="24"/>
        </w:rPr>
        <w:t> ;</w:t>
      </w:r>
      <w:r w:rsidRPr="00F65863">
        <w:rPr>
          <w:rFonts w:ascii="Arial" w:hAnsi="Arial" w:cs="Arial"/>
          <w:sz w:val="24"/>
          <w:szCs w:val="24"/>
        </w:rPr>
        <w:t xml:space="preserve"> le recrutement</w:t>
      </w:r>
      <w:r w:rsidRPr="00F65863">
        <w:rPr>
          <w:rFonts w:ascii="Arial" w:hAnsi="Arial" w:cs="Arial"/>
          <w:color w:val="000000"/>
          <w:sz w:val="24"/>
          <w:szCs w:val="24"/>
        </w:rPr>
        <w:t xml:space="preserve"> d’une agence de communication pour la promotion des activités du projet</w:t>
      </w:r>
      <w:r w:rsidR="005E6347">
        <w:rPr>
          <w:rFonts w:ascii="Arial" w:hAnsi="Arial" w:cs="Arial"/>
          <w:color w:val="000000"/>
          <w:sz w:val="24"/>
          <w:szCs w:val="24"/>
        </w:rPr>
        <w:t> ;</w:t>
      </w:r>
      <w:r w:rsidRPr="00F65863">
        <w:rPr>
          <w:rFonts w:ascii="Arial" w:hAnsi="Arial" w:cs="Arial"/>
          <w:i/>
          <w:iCs/>
          <w:sz w:val="24"/>
          <w:szCs w:val="24"/>
        </w:rPr>
        <w:t xml:space="preserve"> </w:t>
      </w:r>
      <w:r w:rsidR="005E6347">
        <w:rPr>
          <w:rFonts w:ascii="Arial" w:hAnsi="Arial" w:cs="Arial"/>
          <w:i/>
          <w:iCs/>
          <w:sz w:val="24"/>
          <w:szCs w:val="24"/>
        </w:rPr>
        <w:t xml:space="preserve">la </w:t>
      </w:r>
      <w:r w:rsidRPr="00F65863">
        <w:rPr>
          <w:rFonts w:ascii="Arial" w:hAnsi="Arial" w:cs="Arial"/>
          <w:sz w:val="24"/>
          <w:szCs w:val="24"/>
        </w:rPr>
        <w:t>signature de protocoles d'accord avec</w:t>
      </w:r>
      <w:r w:rsidR="007F45C0" w:rsidRPr="00F65863">
        <w:rPr>
          <w:rFonts w:ascii="Arial" w:hAnsi="Arial" w:cs="Arial"/>
          <w:sz w:val="24"/>
          <w:szCs w:val="24"/>
        </w:rPr>
        <w:t xml:space="preserve"> les</w:t>
      </w:r>
      <w:r w:rsidRPr="00F65863">
        <w:rPr>
          <w:rFonts w:ascii="Arial" w:hAnsi="Arial" w:cs="Arial"/>
          <w:sz w:val="24"/>
          <w:szCs w:val="24"/>
        </w:rPr>
        <w:t xml:space="preserve"> partenaires de mise en œuvre (PMO) pour l'amélioration de la collecte automatisée et la capitalisation des données</w:t>
      </w:r>
      <w:r w:rsidR="005E6347">
        <w:rPr>
          <w:rFonts w:ascii="Arial" w:hAnsi="Arial" w:cs="Arial"/>
          <w:sz w:val="24"/>
          <w:szCs w:val="24"/>
        </w:rPr>
        <w:t> ;</w:t>
      </w:r>
      <w:r w:rsidRPr="00F65863">
        <w:rPr>
          <w:rFonts w:ascii="Arial" w:hAnsi="Arial" w:cs="Arial"/>
          <w:i/>
          <w:iCs/>
          <w:sz w:val="24"/>
          <w:szCs w:val="24"/>
        </w:rPr>
        <w:t xml:space="preserve"> </w:t>
      </w:r>
      <w:r w:rsidR="00140913" w:rsidRPr="00F65863">
        <w:rPr>
          <w:rFonts w:ascii="Arial" w:hAnsi="Arial" w:cs="Arial"/>
          <w:sz w:val="24"/>
          <w:szCs w:val="24"/>
        </w:rPr>
        <w:t>le</w:t>
      </w:r>
      <w:r w:rsidR="00140913" w:rsidRPr="00F65863">
        <w:rPr>
          <w:rFonts w:ascii="Arial" w:hAnsi="Arial" w:cs="Arial"/>
          <w:i/>
          <w:iCs/>
          <w:sz w:val="24"/>
          <w:szCs w:val="24"/>
        </w:rPr>
        <w:t xml:space="preserve"> </w:t>
      </w:r>
      <w:r w:rsidR="00140913" w:rsidRPr="00F65863">
        <w:rPr>
          <w:rFonts w:ascii="Arial" w:hAnsi="Arial" w:cs="Arial"/>
          <w:sz w:val="24"/>
          <w:szCs w:val="24"/>
        </w:rPr>
        <w:t>r</w:t>
      </w:r>
      <w:r w:rsidRPr="00F65863">
        <w:rPr>
          <w:rFonts w:ascii="Arial" w:hAnsi="Arial" w:cs="Arial"/>
          <w:sz w:val="24"/>
          <w:szCs w:val="24"/>
        </w:rPr>
        <w:t>ecrutement de consultant</w:t>
      </w:r>
      <w:r w:rsidR="00140913" w:rsidRPr="00F65863">
        <w:rPr>
          <w:rFonts w:ascii="Arial" w:hAnsi="Arial" w:cs="Arial"/>
          <w:sz w:val="24"/>
          <w:szCs w:val="24"/>
        </w:rPr>
        <w:t>s</w:t>
      </w:r>
      <w:r w:rsidRPr="00F65863">
        <w:rPr>
          <w:rFonts w:ascii="Arial" w:hAnsi="Arial" w:cs="Arial"/>
          <w:sz w:val="24"/>
          <w:szCs w:val="24"/>
        </w:rPr>
        <w:t xml:space="preserve"> pour l’élaboration d</w:t>
      </w:r>
      <w:r w:rsidR="00140913" w:rsidRPr="00F65863">
        <w:rPr>
          <w:rFonts w:ascii="Arial" w:hAnsi="Arial" w:cs="Arial"/>
          <w:sz w:val="24"/>
          <w:szCs w:val="24"/>
        </w:rPr>
        <w:t>e</w:t>
      </w:r>
      <w:r w:rsidRPr="00F65863">
        <w:rPr>
          <w:rFonts w:ascii="Arial" w:hAnsi="Arial" w:cs="Arial"/>
          <w:sz w:val="24"/>
          <w:szCs w:val="24"/>
        </w:rPr>
        <w:t xml:space="preserve"> manuel</w:t>
      </w:r>
      <w:r w:rsidR="00140913" w:rsidRPr="00F65863">
        <w:rPr>
          <w:rFonts w:ascii="Arial" w:hAnsi="Arial" w:cs="Arial"/>
          <w:sz w:val="24"/>
          <w:szCs w:val="24"/>
        </w:rPr>
        <w:t>s</w:t>
      </w:r>
      <w:r w:rsidRPr="00F65863">
        <w:rPr>
          <w:rFonts w:ascii="Arial" w:hAnsi="Arial" w:cs="Arial"/>
          <w:sz w:val="24"/>
          <w:szCs w:val="24"/>
        </w:rPr>
        <w:t xml:space="preserve"> de </w:t>
      </w:r>
      <w:r w:rsidR="00140913" w:rsidRPr="00F65863">
        <w:rPr>
          <w:rFonts w:ascii="Arial" w:hAnsi="Arial" w:cs="Arial"/>
          <w:sz w:val="24"/>
          <w:szCs w:val="24"/>
        </w:rPr>
        <w:t>procédure administrative</w:t>
      </w:r>
      <w:r w:rsidRPr="00F65863">
        <w:rPr>
          <w:rFonts w:ascii="Arial" w:hAnsi="Arial" w:cs="Arial"/>
          <w:sz w:val="24"/>
          <w:szCs w:val="24"/>
        </w:rPr>
        <w:t xml:space="preserve">, financière </w:t>
      </w:r>
      <w:r w:rsidR="00140913" w:rsidRPr="00F65863">
        <w:rPr>
          <w:rFonts w:ascii="Arial" w:hAnsi="Arial" w:cs="Arial"/>
          <w:sz w:val="24"/>
          <w:szCs w:val="24"/>
        </w:rPr>
        <w:t>et comptable, de suivi évaluation, d'exécution,</w:t>
      </w:r>
      <w:r w:rsidR="007F45C0" w:rsidRPr="00F65863">
        <w:rPr>
          <w:rFonts w:ascii="Arial" w:hAnsi="Arial" w:cs="Arial"/>
          <w:sz w:val="24"/>
          <w:szCs w:val="24"/>
        </w:rPr>
        <w:t xml:space="preserve"> </w:t>
      </w:r>
      <w:r w:rsidR="00140913" w:rsidRPr="00F65863">
        <w:rPr>
          <w:rFonts w:ascii="Arial" w:hAnsi="Arial" w:cs="Arial"/>
          <w:sz w:val="24"/>
          <w:szCs w:val="24"/>
        </w:rPr>
        <w:t xml:space="preserve">des opérations d'urgence, de la situation de référence du projet, </w:t>
      </w:r>
      <w:r w:rsidR="007F45C0" w:rsidRPr="00F65863">
        <w:rPr>
          <w:rFonts w:ascii="Arial" w:hAnsi="Arial" w:cs="Arial"/>
          <w:sz w:val="24"/>
          <w:szCs w:val="24"/>
        </w:rPr>
        <w:t>d</w:t>
      </w:r>
      <w:r w:rsidR="00140913" w:rsidRPr="00F65863">
        <w:rPr>
          <w:rFonts w:ascii="Arial" w:hAnsi="Arial" w:cs="Arial"/>
          <w:sz w:val="24"/>
          <w:szCs w:val="24"/>
        </w:rPr>
        <w:t>'étude technique sur l</w:t>
      </w:r>
      <w:r w:rsidR="005E6347">
        <w:rPr>
          <w:rFonts w:ascii="Arial" w:hAnsi="Arial" w:cs="Arial"/>
          <w:sz w:val="24"/>
          <w:szCs w:val="24"/>
        </w:rPr>
        <w:t>es</w:t>
      </w:r>
      <w:r w:rsidR="00140913" w:rsidRPr="00F65863">
        <w:rPr>
          <w:rFonts w:ascii="Arial" w:hAnsi="Arial" w:cs="Arial"/>
          <w:sz w:val="24"/>
          <w:szCs w:val="24"/>
        </w:rPr>
        <w:t xml:space="preserve"> chaine</w:t>
      </w:r>
      <w:r w:rsidR="005E6347">
        <w:rPr>
          <w:rFonts w:ascii="Arial" w:hAnsi="Arial" w:cs="Arial"/>
          <w:sz w:val="24"/>
          <w:szCs w:val="24"/>
        </w:rPr>
        <w:t>s</w:t>
      </w:r>
      <w:r w:rsidR="00140913" w:rsidRPr="00F65863">
        <w:rPr>
          <w:rFonts w:ascii="Arial" w:hAnsi="Arial" w:cs="Arial"/>
          <w:sz w:val="24"/>
          <w:szCs w:val="24"/>
        </w:rPr>
        <w:t xml:space="preserve"> de valeur des produits laitiers</w:t>
      </w:r>
      <w:r w:rsidR="00226FA6" w:rsidRPr="00F65863">
        <w:rPr>
          <w:rFonts w:ascii="Arial" w:hAnsi="Arial" w:cs="Arial"/>
          <w:sz w:val="24"/>
          <w:szCs w:val="24"/>
        </w:rPr>
        <w:t xml:space="preserve">, </w:t>
      </w:r>
      <w:r w:rsidR="007F45C0" w:rsidRPr="00F65863">
        <w:rPr>
          <w:rFonts w:ascii="Arial" w:hAnsi="Arial" w:cs="Arial"/>
          <w:sz w:val="24"/>
          <w:szCs w:val="24"/>
        </w:rPr>
        <w:t xml:space="preserve">du </w:t>
      </w:r>
      <w:r w:rsidR="00226FA6" w:rsidRPr="00F65863">
        <w:rPr>
          <w:rFonts w:ascii="Arial" w:hAnsi="Arial" w:cs="Arial"/>
          <w:sz w:val="24"/>
          <w:szCs w:val="24"/>
        </w:rPr>
        <w:t xml:space="preserve">document de capitalisation et leçons apprises, </w:t>
      </w:r>
      <w:r w:rsidR="007F45C0" w:rsidRPr="00F65863">
        <w:rPr>
          <w:rFonts w:ascii="Arial" w:hAnsi="Arial" w:cs="Arial"/>
          <w:sz w:val="24"/>
          <w:szCs w:val="24"/>
        </w:rPr>
        <w:t>d’</w:t>
      </w:r>
      <w:r w:rsidR="00226FA6" w:rsidRPr="00F65863">
        <w:rPr>
          <w:rFonts w:ascii="Arial" w:hAnsi="Arial" w:cs="Arial"/>
          <w:sz w:val="24"/>
          <w:szCs w:val="24"/>
        </w:rPr>
        <w:t>élabor</w:t>
      </w:r>
      <w:r w:rsidR="007F45C0" w:rsidRPr="00F65863">
        <w:rPr>
          <w:rFonts w:ascii="Arial" w:hAnsi="Arial" w:cs="Arial"/>
          <w:sz w:val="24"/>
          <w:szCs w:val="24"/>
        </w:rPr>
        <w:t>ation</w:t>
      </w:r>
      <w:r w:rsidR="00226FA6" w:rsidRPr="00F65863">
        <w:rPr>
          <w:rFonts w:ascii="Arial" w:hAnsi="Arial" w:cs="Arial"/>
          <w:sz w:val="24"/>
          <w:szCs w:val="24"/>
        </w:rPr>
        <w:t xml:space="preserve"> et m</w:t>
      </w:r>
      <w:r w:rsidR="007F45C0" w:rsidRPr="00F65863">
        <w:rPr>
          <w:rFonts w:ascii="Arial" w:hAnsi="Arial" w:cs="Arial"/>
          <w:sz w:val="24"/>
          <w:szCs w:val="24"/>
        </w:rPr>
        <w:t>ise</w:t>
      </w:r>
      <w:r w:rsidR="00226FA6" w:rsidRPr="00F65863">
        <w:rPr>
          <w:rFonts w:ascii="Arial" w:hAnsi="Arial" w:cs="Arial"/>
          <w:sz w:val="24"/>
          <w:szCs w:val="24"/>
        </w:rPr>
        <w:t xml:space="preserve"> en œuvre </w:t>
      </w:r>
      <w:r w:rsidR="007F45C0" w:rsidRPr="00F65863">
        <w:rPr>
          <w:rFonts w:ascii="Arial" w:hAnsi="Arial" w:cs="Arial"/>
          <w:sz w:val="24"/>
          <w:szCs w:val="24"/>
        </w:rPr>
        <w:t>du</w:t>
      </w:r>
      <w:r w:rsidR="00226FA6" w:rsidRPr="00F65863">
        <w:rPr>
          <w:rFonts w:ascii="Arial" w:hAnsi="Arial" w:cs="Arial"/>
          <w:sz w:val="24"/>
          <w:szCs w:val="24"/>
        </w:rPr>
        <w:t xml:space="preserve"> PGES</w:t>
      </w:r>
      <w:r w:rsidR="005E6347">
        <w:rPr>
          <w:rFonts w:ascii="Arial" w:hAnsi="Arial" w:cs="Arial"/>
          <w:sz w:val="24"/>
          <w:szCs w:val="24"/>
        </w:rPr>
        <w:t> ;</w:t>
      </w:r>
      <w:r w:rsidR="00226FA6" w:rsidRPr="00F65863">
        <w:rPr>
          <w:rFonts w:ascii="Arial" w:hAnsi="Arial" w:cs="Arial"/>
          <w:sz w:val="24"/>
          <w:szCs w:val="24"/>
        </w:rPr>
        <w:t xml:space="preserve"> l’acquisition et maintenance de matériel roulant</w:t>
      </w:r>
      <w:r w:rsidR="005E6347">
        <w:rPr>
          <w:rFonts w:ascii="Arial" w:hAnsi="Arial" w:cs="Arial"/>
          <w:sz w:val="24"/>
          <w:szCs w:val="24"/>
        </w:rPr>
        <w:t> ;</w:t>
      </w:r>
      <w:r w:rsidR="00226FA6" w:rsidRPr="00F65863">
        <w:rPr>
          <w:rFonts w:ascii="Arial" w:hAnsi="Arial" w:cs="Arial"/>
          <w:sz w:val="24"/>
          <w:szCs w:val="24"/>
        </w:rPr>
        <w:t xml:space="preserve"> l’acquisition de matériel et mobilier de bureau</w:t>
      </w:r>
      <w:r w:rsidR="005E6347">
        <w:rPr>
          <w:rFonts w:ascii="Arial" w:hAnsi="Arial" w:cs="Arial"/>
          <w:sz w:val="24"/>
          <w:szCs w:val="24"/>
        </w:rPr>
        <w:t> ;</w:t>
      </w:r>
      <w:r w:rsidR="00226FA6" w:rsidRPr="00F65863">
        <w:rPr>
          <w:rFonts w:ascii="Arial" w:hAnsi="Arial" w:cs="Arial"/>
          <w:sz w:val="24"/>
          <w:szCs w:val="24"/>
        </w:rPr>
        <w:t xml:space="preserve"> l’acquisition et installation de logiciels comptable et financier et de suivi évaluation y compris la formation à leur utilisation</w:t>
      </w:r>
      <w:r w:rsidR="005E6347">
        <w:rPr>
          <w:rFonts w:ascii="Arial" w:hAnsi="Arial" w:cs="Arial"/>
          <w:sz w:val="24"/>
          <w:szCs w:val="24"/>
        </w:rPr>
        <w:t> ;</w:t>
      </w:r>
      <w:r w:rsidR="00226FA6" w:rsidRPr="00F65863">
        <w:rPr>
          <w:rFonts w:ascii="Arial" w:hAnsi="Arial" w:cs="Arial"/>
          <w:i/>
          <w:iCs/>
          <w:sz w:val="24"/>
          <w:szCs w:val="24"/>
        </w:rPr>
        <w:t xml:space="preserve"> </w:t>
      </w:r>
      <w:r w:rsidR="00226FA6" w:rsidRPr="00F65863">
        <w:rPr>
          <w:rFonts w:ascii="Arial" w:hAnsi="Arial" w:cs="Arial"/>
          <w:sz w:val="24"/>
          <w:szCs w:val="24"/>
        </w:rPr>
        <w:t>l’acquisition de carburant et lubrifiant</w:t>
      </w:r>
      <w:r w:rsidR="007F45C0" w:rsidRPr="00F65863">
        <w:rPr>
          <w:rFonts w:ascii="Arial" w:hAnsi="Arial" w:cs="Arial"/>
          <w:sz w:val="24"/>
          <w:szCs w:val="24"/>
        </w:rPr>
        <w:t>s</w:t>
      </w:r>
      <w:r w:rsidR="005E6347">
        <w:rPr>
          <w:rFonts w:ascii="Arial" w:hAnsi="Arial" w:cs="Arial"/>
          <w:sz w:val="24"/>
          <w:szCs w:val="24"/>
        </w:rPr>
        <w:t> ;</w:t>
      </w:r>
      <w:r w:rsidR="00226FA6" w:rsidRPr="00F65863">
        <w:rPr>
          <w:rFonts w:ascii="Arial" w:eastAsia="Times New Roman" w:hAnsi="Arial" w:cs="Arial"/>
          <w:i/>
          <w:iCs/>
          <w:sz w:val="24"/>
          <w:szCs w:val="24"/>
        </w:rPr>
        <w:t xml:space="preserve"> </w:t>
      </w:r>
      <w:r w:rsidR="00226FA6" w:rsidRPr="00F65863">
        <w:rPr>
          <w:rFonts w:ascii="Arial" w:hAnsi="Arial" w:cs="Arial"/>
          <w:sz w:val="24"/>
          <w:szCs w:val="24"/>
        </w:rPr>
        <w:t>l’acquisition de groupe électrogène</w:t>
      </w:r>
      <w:r w:rsidR="005E6347">
        <w:rPr>
          <w:rFonts w:ascii="Arial" w:hAnsi="Arial" w:cs="Arial"/>
          <w:sz w:val="24"/>
          <w:szCs w:val="24"/>
        </w:rPr>
        <w:t> ;</w:t>
      </w:r>
      <w:r w:rsidR="00226FA6" w:rsidRPr="00F65863">
        <w:rPr>
          <w:rFonts w:ascii="Arial" w:hAnsi="Arial" w:cs="Arial"/>
          <w:i/>
          <w:iCs/>
          <w:sz w:val="24"/>
          <w:szCs w:val="24"/>
        </w:rPr>
        <w:t xml:space="preserve"> </w:t>
      </w:r>
      <w:r w:rsidR="00226FA6" w:rsidRPr="00F65863">
        <w:rPr>
          <w:rFonts w:ascii="Arial" w:hAnsi="Arial" w:cs="Arial"/>
          <w:sz w:val="24"/>
          <w:szCs w:val="24"/>
        </w:rPr>
        <w:t>l’assurance maladie du personnel</w:t>
      </w:r>
      <w:r w:rsidR="006A11D4">
        <w:rPr>
          <w:rFonts w:ascii="Arial" w:hAnsi="Arial" w:cs="Arial"/>
          <w:sz w:val="24"/>
          <w:szCs w:val="24"/>
        </w:rPr>
        <w:t xml:space="preserve"> et</w:t>
      </w:r>
      <w:r w:rsidR="00226FA6" w:rsidRPr="00F65863">
        <w:rPr>
          <w:rFonts w:ascii="Arial" w:hAnsi="Arial" w:cs="Arial"/>
          <w:i/>
          <w:iCs/>
          <w:sz w:val="24"/>
          <w:szCs w:val="24"/>
        </w:rPr>
        <w:t xml:space="preserve"> </w:t>
      </w:r>
      <w:r w:rsidR="00226FA6" w:rsidRPr="00F65863">
        <w:rPr>
          <w:rFonts w:ascii="Arial" w:hAnsi="Arial" w:cs="Arial"/>
          <w:sz w:val="24"/>
          <w:szCs w:val="24"/>
        </w:rPr>
        <w:t>l’assurance des véhicules</w:t>
      </w:r>
      <w:r w:rsidR="007F45C0" w:rsidRPr="00F65863">
        <w:rPr>
          <w:rFonts w:ascii="Arial" w:hAnsi="Arial" w:cs="Arial"/>
          <w:sz w:val="24"/>
          <w:szCs w:val="24"/>
        </w:rPr>
        <w:t>.</w:t>
      </w:r>
    </w:p>
    <w:p w14:paraId="14CA00EB" w14:textId="51297471" w:rsidR="00243E7C" w:rsidRPr="00F65863" w:rsidRDefault="00243E7C" w:rsidP="005F19AB">
      <w:pPr>
        <w:spacing w:after="0" w:line="276" w:lineRule="auto"/>
        <w:jc w:val="both"/>
        <w:rPr>
          <w:rFonts w:ascii="Arial" w:hAnsi="Arial" w:cs="Arial"/>
          <w:b/>
          <w:color w:val="000000"/>
          <w:sz w:val="24"/>
          <w:szCs w:val="24"/>
        </w:rPr>
      </w:pPr>
      <w:r w:rsidRPr="00F65863">
        <w:rPr>
          <w:rFonts w:ascii="Arial" w:hAnsi="Arial" w:cs="Arial"/>
          <w:b/>
          <w:color w:val="000000"/>
          <w:sz w:val="24"/>
          <w:szCs w:val="24"/>
        </w:rPr>
        <w:t>Composante 6 : Intervention d'urgence (CER</w:t>
      </w:r>
      <w:r w:rsidR="0033742E" w:rsidRPr="00F65863">
        <w:rPr>
          <w:rFonts w:ascii="Arial" w:hAnsi="Arial" w:cs="Arial"/>
          <w:b/>
          <w:color w:val="000000"/>
          <w:sz w:val="24"/>
          <w:szCs w:val="24"/>
        </w:rPr>
        <w:t>C</w:t>
      </w:r>
      <w:r w:rsidRPr="00F65863">
        <w:rPr>
          <w:rFonts w:ascii="Arial" w:hAnsi="Arial" w:cs="Arial"/>
          <w:b/>
          <w:color w:val="000000"/>
          <w:sz w:val="24"/>
          <w:szCs w:val="24"/>
        </w:rPr>
        <w:t>)</w:t>
      </w:r>
      <w:r w:rsidR="005E6347">
        <w:rPr>
          <w:rFonts w:ascii="Arial" w:hAnsi="Arial" w:cs="Arial"/>
          <w:b/>
          <w:color w:val="000000"/>
          <w:sz w:val="24"/>
          <w:szCs w:val="24"/>
        </w:rPr>
        <w:t xml:space="preserve"> </w:t>
      </w:r>
      <w:r w:rsidRPr="008D5B0A">
        <w:rPr>
          <w:rFonts w:ascii="Arial" w:hAnsi="Arial" w:cs="Arial"/>
          <w:color w:val="000000"/>
          <w:sz w:val="24"/>
          <w:szCs w:val="24"/>
        </w:rPr>
        <w:t>:</w:t>
      </w:r>
      <w:r w:rsidRPr="00F65863">
        <w:rPr>
          <w:rFonts w:ascii="Arial" w:hAnsi="Arial" w:cs="Arial"/>
          <w:b/>
          <w:color w:val="000000"/>
          <w:sz w:val="24"/>
          <w:szCs w:val="24"/>
        </w:rPr>
        <w:t xml:space="preserve"> </w:t>
      </w:r>
      <w:r w:rsidRPr="00F65863">
        <w:rPr>
          <w:rFonts w:ascii="Arial" w:hAnsi="Arial" w:cs="Arial"/>
          <w:color w:val="000000"/>
          <w:sz w:val="24"/>
          <w:szCs w:val="24"/>
        </w:rPr>
        <w:t>Cette composante autonome de valeur nulle est intégrée au projet pour permettre l'utilisation des ressources actuelles du projet pour couvrir les activités d'intervention d'urgence en réaffectant les fonds non décaissés entre les composantes approuvées à la demande du pays</w:t>
      </w:r>
      <w:r w:rsidRPr="00F65863">
        <w:rPr>
          <w:rFonts w:ascii="Arial" w:hAnsi="Arial" w:cs="Arial"/>
          <w:b/>
          <w:color w:val="000000"/>
          <w:sz w:val="24"/>
          <w:szCs w:val="24"/>
        </w:rPr>
        <w:t>.</w:t>
      </w:r>
    </w:p>
    <w:p w14:paraId="64C79F0B" w14:textId="77777777" w:rsidR="00416F4A" w:rsidRPr="00F65863" w:rsidRDefault="00416F4A" w:rsidP="005F19AB">
      <w:pPr>
        <w:spacing w:after="0" w:line="276" w:lineRule="auto"/>
        <w:jc w:val="both"/>
        <w:rPr>
          <w:rFonts w:ascii="Arial" w:hAnsi="Arial" w:cs="Arial"/>
          <w:sz w:val="24"/>
          <w:szCs w:val="24"/>
        </w:rPr>
      </w:pPr>
    </w:p>
    <w:p w14:paraId="1F133CD7" w14:textId="06A6EABC" w:rsidR="0033742E" w:rsidRPr="00F65863" w:rsidRDefault="0033742E" w:rsidP="00F65863">
      <w:pPr>
        <w:pStyle w:val="Normal1"/>
        <w:rPr>
          <w:rFonts w:ascii="Arial" w:eastAsiaTheme="minorHAnsi" w:hAnsi="Arial" w:cs="Arial"/>
          <w:noProof w:val="0"/>
          <w:sz w:val="24"/>
          <w:szCs w:val="24"/>
          <w:lang w:eastAsia="en-US"/>
        </w:rPr>
      </w:pPr>
      <w:r w:rsidRPr="00F65863">
        <w:rPr>
          <w:rFonts w:ascii="Arial" w:hAnsi="Arial" w:cs="Arial"/>
          <w:b/>
          <w:color w:val="000000"/>
          <w:sz w:val="24"/>
          <w:szCs w:val="24"/>
        </w:rPr>
        <w:t>Composante 7</w:t>
      </w:r>
      <w:r w:rsidR="005E6347">
        <w:rPr>
          <w:rFonts w:ascii="Arial" w:hAnsi="Arial" w:cs="Arial"/>
          <w:b/>
          <w:color w:val="000000"/>
          <w:sz w:val="24"/>
          <w:szCs w:val="24"/>
        </w:rPr>
        <w:t xml:space="preserve"> </w:t>
      </w:r>
      <w:r w:rsidRPr="00F65863">
        <w:rPr>
          <w:rFonts w:ascii="Arial" w:hAnsi="Arial" w:cs="Arial"/>
          <w:b/>
          <w:color w:val="000000"/>
          <w:sz w:val="24"/>
          <w:szCs w:val="24"/>
        </w:rPr>
        <w:t>:</w:t>
      </w:r>
      <w:r w:rsidR="005E6347">
        <w:rPr>
          <w:rFonts w:ascii="Arial" w:hAnsi="Arial" w:cs="Arial"/>
          <w:b/>
          <w:color w:val="000000"/>
          <w:sz w:val="24"/>
          <w:szCs w:val="24"/>
        </w:rPr>
        <w:t xml:space="preserve"> </w:t>
      </w:r>
      <w:r w:rsidRPr="00F65863">
        <w:rPr>
          <w:rFonts w:ascii="Arial" w:hAnsi="Arial" w:cs="Arial"/>
          <w:b/>
          <w:color w:val="000000"/>
          <w:sz w:val="24"/>
          <w:szCs w:val="24"/>
        </w:rPr>
        <w:t>Audit financier</w:t>
      </w:r>
      <w:r w:rsidR="005E6347">
        <w:rPr>
          <w:rFonts w:ascii="Arial" w:hAnsi="Arial" w:cs="Arial"/>
          <w:b/>
          <w:color w:val="000000"/>
          <w:sz w:val="24"/>
          <w:szCs w:val="24"/>
        </w:rPr>
        <w:t xml:space="preserve"> </w:t>
      </w:r>
      <w:r w:rsidRPr="008D5B0A">
        <w:rPr>
          <w:rFonts w:ascii="Arial" w:hAnsi="Arial" w:cs="Arial"/>
          <w:color w:val="000000"/>
          <w:sz w:val="24"/>
          <w:szCs w:val="24"/>
        </w:rPr>
        <w:t>:</w:t>
      </w:r>
      <w:r w:rsidRPr="00F65863">
        <w:rPr>
          <w:rFonts w:ascii="Arial" w:hAnsi="Arial" w:cs="Arial"/>
          <w:b/>
          <w:color w:val="000000"/>
          <w:sz w:val="24"/>
          <w:szCs w:val="24"/>
        </w:rPr>
        <w:t xml:space="preserve"> </w:t>
      </w:r>
      <w:r w:rsidRPr="00F65863">
        <w:rPr>
          <w:rFonts w:ascii="Arial" w:eastAsiaTheme="minorHAnsi" w:hAnsi="Arial" w:cs="Arial"/>
          <w:noProof w:val="0"/>
          <w:sz w:val="24"/>
          <w:szCs w:val="24"/>
          <w:lang w:eastAsia="en-US"/>
        </w:rPr>
        <w:t>Cette composante finance la prestation de services d'un cabinet d'audit financier indépendant pour effectuer un audit annuel de la situation financière du projet. L'auditeur doit examiner minutieusement l'utilisation des fonds du compte spécial</w:t>
      </w:r>
      <w:r w:rsidR="005E6347">
        <w:rPr>
          <w:rFonts w:ascii="Arial" w:eastAsiaTheme="minorHAnsi" w:hAnsi="Arial" w:cs="Arial"/>
          <w:noProof w:val="0"/>
          <w:sz w:val="24"/>
          <w:szCs w:val="24"/>
          <w:lang w:eastAsia="en-US"/>
        </w:rPr>
        <w:t xml:space="preserve"> </w:t>
      </w:r>
      <w:r w:rsidRPr="00F65863">
        <w:rPr>
          <w:rFonts w:ascii="Arial" w:eastAsiaTheme="minorHAnsi" w:hAnsi="Arial" w:cs="Arial"/>
          <w:noProof w:val="0"/>
          <w:sz w:val="24"/>
          <w:szCs w:val="24"/>
          <w:lang w:eastAsia="en-US"/>
        </w:rPr>
        <w:t>/</w:t>
      </w:r>
      <w:r w:rsidR="005E6347">
        <w:rPr>
          <w:rFonts w:ascii="Arial" w:eastAsiaTheme="minorHAnsi" w:hAnsi="Arial" w:cs="Arial"/>
          <w:noProof w:val="0"/>
          <w:sz w:val="24"/>
          <w:szCs w:val="24"/>
          <w:lang w:eastAsia="en-US"/>
        </w:rPr>
        <w:t xml:space="preserve"> </w:t>
      </w:r>
      <w:r w:rsidRPr="00F65863">
        <w:rPr>
          <w:rFonts w:ascii="Arial" w:eastAsiaTheme="minorHAnsi" w:hAnsi="Arial" w:cs="Arial"/>
          <w:noProof w:val="0"/>
          <w:sz w:val="24"/>
          <w:szCs w:val="24"/>
          <w:lang w:eastAsia="en-US"/>
        </w:rPr>
        <w:t xml:space="preserve">des sous-comptes et confirmer leur utilisation éligible avant le réapprovisionnement. </w:t>
      </w:r>
    </w:p>
    <w:p w14:paraId="1A8E0013" w14:textId="77777777" w:rsidR="0033742E" w:rsidRPr="00F65863" w:rsidRDefault="0033742E" w:rsidP="00F65863">
      <w:pPr>
        <w:spacing w:after="0" w:line="240" w:lineRule="auto"/>
        <w:jc w:val="both"/>
        <w:rPr>
          <w:rFonts w:ascii="Arial" w:hAnsi="Arial" w:cs="Arial"/>
          <w:sz w:val="24"/>
          <w:szCs w:val="24"/>
        </w:rPr>
      </w:pPr>
    </w:p>
    <w:p w14:paraId="59BBA486" w14:textId="7223C110" w:rsidR="00F65863" w:rsidRPr="00F65863" w:rsidRDefault="00AA3B06" w:rsidP="005F19AB">
      <w:pPr>
        <w:spacing w:after="0" w:line="276" w:lineRule="auto"/>
        <w:jc w:val="both"/>
        <w:rPr>
          <w:rFonts w:ascii="Arial" w:hAnsi="Arial" w:cs="Arial"/>
          <w:sz w:val="24"/>
          <w:szCs w:val="24"/>
        </w:rPr>
      </w:pPr>
      <w:r w:rsidRPr="00F65863">
        <w:rPr>
          <w:rFonts w:ascii="Arial" w:hAnsi="Arial" w:cs="Arial"/>
          <w:sz w:val="24"/>
          <w:szCs w:val="24"/>
        </w:rPr>
        <w:t xml:space="preserve">Pour les composantes financées par la BID, les acquisitions de Biens et de Travaux seront effectuées conformément aux </w:t>
      </w:r>
      <w:r w:rsidR="00111EEF" w:rsidRPr="00F65863">
        <w:rPr>
          <w:rFonts w:ascii="Arial" w:hAnsi="Arial" w:cs="Arial"/>
          <w:sz w:val="24"/>
          <w:szCs w:val="24"/>
        </w:rPr>
        <w:t>D</w:t>
      </w:r>
      <w:r w:rsidRPr="00F65863">
        <w:rPr>
          <w:rFonts w:ascii="Arial" w:hAnsi="Arial" w:cs="Arial"/>
          <w:sz w:val="24"/>
          <w:szCs w:val="24"/>
        </w:rPr>
        <w:t>irecti</w:t>
      </w:r>
      <w:r w:rsidR="00776449" w:rsidRPr="00F65863">
        <w:rPr>
          <w:rFonts w:ascii="Arial" w:hAnsi="Arial" w:cs="Arial"/>
          <w:sz w:val="24"/>
          <w:szCs w:val="24"/>
        </w:rPr>
        <w:t>ve</w:t>
      </w:r>
      <w:r w:rsidRPr="00F65863">
        <w:rPr>
          <w:rFonts w:ascii="Arial" w:hAnsi="Arial" w:cs="Arial"/>
          <w:sz w:val="24"/>
          <w:szCs w:val="24"/>
        </w:rPr>
        <w:t>s pour</w:t>
      </w:r>
      <w:r w:rsidR="00D24565" w:rsidRPr="00F65863">
        <w:rPr>
          <w:rFonts w:ascii="Arial" w:hAnsi="Arial" w:cs="Arial"/>
          <w:sz w:val="24"/>
          <w:szCs w:val="24"/>
        </w:rPr>
        <w:t xml:space="preserve"> l’</w:t>
      </w:r>
      <w:r w:rsidR="007513FD" w:rsidRPr="00F65863">
        <w:rPr>
          <w:rFonts w:ascii="Arial" w:hAnsi="Arial" w:cs="Arial"/>
          <w:sz w:val="24"/>
          <w:szCs w:val="24"/>
        </w:rPr>
        <w:t>acquisition de Biens</w:t>
      </w:r>
      <w:r w:rsidR="00D24565" w:rsidRPr="00F65863">
        <w:rPr>
          <w:rFonts w:ascii="Arial" w:hAnsi="Arial" w:cs="Arial"/>
          <w:sz w:val="24"/>
          <w:szCs w:val="24"/>
        </w:rPr>
        <w:t xml:space="preserve">, Travaux et </w:t>
      </w:r>
      <w:r w:rsidR="00776449" w:rsidRPr="00F65863">
        <w:rPr>
          <w:rFonts w:ascii="Arial" w:hAnsi="Arial" w:cs="Arial"/>
          <w:sz w:val="24"/>
          <w:szCs w:val="24"/>
        </w:rPr>
        <w:t>S</w:t>
      </w:r>
      <w:r w:rsidR="00D24565" w:rsidRPr="00F65863">
        <w:rPr>
          <w:rFonts w:ascii="Arial" w:hAnsi="Arial" w:cs="Arial"/>
          <w:sz w:val="24"/>
          <w:szCs w:val="24"/>
        </w:rPr>
        <w:t xml:space="preserve">ervices connexes </w:t>
      </w:r>
      <w:r w:rsidR="007513FD" w:rsidRPr="00F65863">
        <w:rPr>
          <w:rFonts w:ascii="Arial" w:hAnsi="Arial" w:cs="Arial"/>
          <w:sz w:val="24"/>
          <w:szCs w:val="24"/>
        </w:rPr>
        <w:t xml:space="preserve">dans le cadre de projets financés </w:t>
      </w:r>
      <w:r w:rsidRPr="00F65863">
        <w:rPr>
          <w:rFonts w:ascii="Arial" w:hAnsi="Arial" w:cs="Arial"/>
          <w:sz w:val="24"/>
          <w:szCs w:val="24"/>
        </w:rPr>
        <w:t>par la Banque Islamique de Développement</w:t>
      </w:r>
      <w:r w:rsidR="00380518" w:rsidRPr="00F65863">
        <w:rPr>
          <w:rFonts w:ascii="Arial" w:hAnsi="Arial" w:cs="Arial"/>
          <w:sz w:val="24"/>
          <w:szCs w:val="24"/>
        </w:rPr>
        <w:t xml:space="preserve">, </w:t>
      </w:r>
      <w:r w:rsidR="00111EEF" w:rsidRPr="00F65863">
        <w:rPr>
          <w:rFonts w:ascii="Arial" w:hAnsi="Arial" w:cs="Arial"/>
          <w:sz w:val="24"/>
          <w:szCs w:val="24"/>
        </w:rPr>
        <w:t>E</w:t>
      </w:r>
      <w:r w:rsidR="00380518" w:rsidRPr="00F65863">
        <w:rPr>
          <w:rFonts w:ascii="Arial" w:hAnsi="Arial" w:cs="Arial"/>
          <w:sz w:val="24"/>
          <w:szCs w:val="24"/>
        </w:rPr>
        <w:t xml:space="preserve">dition </w:t>
      </w:r>
      <w:r w:rsidR="00B42680" w:rsidRPr="00F65863">
        <w:rPr>
          <w:rFonts w:ascii="Arial" w:hAnsi="Arial" w:cs="Arial"/>
          <w:sz w:val="24"/>
          <w:szCs w:val="24"/>
        </w:rPr>
        <w:t xml:space="preserve">avril </w:t>
      </w:r>
      <w:r w:rsidR="00380518" w:rsidRPr="00F65863">
        <w:rPr>
          <w:rFonts w:ascii="Arial" w:hAnsi="Arial" w:cs="Arial"/>
          <w:sz w:val="24"/>
          <w:szCs w:val="24"/>
        </w:rPr>
        <w:t>201</w:t>
      </w:r>
      <w:r w:rsidR="00B42680" w:rsidRPr="00F65863">
        <w:rPr>
          <w:rFonts w:ascii="Arial" w:hAnsi="Arial" w:cs="Arial"/>
          <w:sz w:val="24"/>
          <w:szCs w:val="24"/>
        </w:rPr>
        <w:t>9</w:t>
      </w:r>
      <w:r w:rsidRPr="00F65863">
        <w:rPr>
          <w:rFonts w:ascii="Arial" w:hAnsi="Arial" w:cs="Arial"/>
          <w:sz w:val="24"/>
          <w:szCs w:val="24"/>
        </w:rPr>
        <w:t xml:space="preserve">. Les marchés de services de consultants seront passés conformément aux </w:t>
      </w:r>
      <w:r w:rsidR="00111EEF" w:rsidRPr="00F65863">
        <w:rPr>
          <w:rFonts w:ascii="Arial" w:hAnsi="Arial" w:cs="Arial"/>
          <w:sz w:val="24"/>
          <w:szCs w:val="24"/>
        </w:rPr>
        <w:t>D</w:t>
      </w:r>
      <w:r w:rsidRPr="00F65863">
        <w:rPr>
          <w:rFonts w:ascii="Arial" w:hAnsi="Arial" w:cs="Arial"/>
          <w:sz w:val="24"/>
          <w:szCs w:val="24"/>
        </w:rPr>
        <w:t>irectives pour l’</w:t>
      </w:r>
      <w:r w:rsidR="008D66BE" w:rsidRPr="00F65863">
        <w:rPr>
          <w:rFonts w:ascii="Arial" w:hAnsi="Arial" w:cs="Arial"/>
          <w:sz w:val="24"/>
          <w:szCs w:val="24"/>
        </w:rPr>
        <w:t>acquisition des services</w:t>
      </w:r>
      <w:r w:rsidRPr="00F65863">
        <w:rPr>
          <w:rFonts w:ascii="Arial" w:hAnsi="Arial" w:cs="Arial"/>
          <w:sz w:val="24"/>
          <w:szCs w:val="24"/>
        </w:rPr>
        <w:t xml:space="preserve"> de Consultants dans le cadre de projets financés par la Banque Islamique de Développement</w:t>
      </w:r>
      <w:r w:rsidR="003C3F21" w:rsidRPr="00F65863">
        <w:rPr>
          <w:rFonts w:ascii="Arial" w:hAnsi="Arial" w:cs="Arial"/>
          <w:sz w:val="24"/>
          <w:szCs w:val="24"/>
        </w:rPr>
        <w:t>,</w:t>
      </w:r>
      <w:r w:rsidR="00380518" w:rsidRPr="00F65863">
        <w:rPr>
          <w:rFonts w:ascii="Arial" w:hAnsi="Arial" w:cs="Arial"/>
          <w:sz w:val="24"/>
          <w:szCs w:val="24"/>
        </w:rPr>
        <w:t xml:space="preserve"> </w:t>
      </w:r>
      <w:r w:rsidR="00111EEF" w:rsidRPr="00F65863">
        <w:rPr>
          <w:rFonts w:ascii="Arial" w:hAnsi="Arial" w:cs="Arial"/>
          <w:sz w:val="24"/>
          <w:szCs w:val="24"/>
        </w:rPr>
        <w:t>E</w:t>
      </w:r>
      <w:r w:rsidR="00380518" w:rsidRPr="00F65863">
        <w:rPr>
          <w:rFonts w:ascii="Arial" w:hAnsi="Arial" w:cs="Arial"/>
          <w:sz w:val="24"/>
          <w:szCs w:val="24"/>
        </w:rPr>
        <w:t xml:space="preserve">dition </w:t>
      </w:r>
      <w:r w:rsidR="00CC24BF" w:rsidRPr="00F65863">
        <w:rPr>
          <w:rFonts w:ascii="Arial" w:hAnsi="Arial" w:cs="Arial"/>
          <w:sz w:val="24"/>
          <w:szCs w:val="24"/>
        </w:rPr>
        <w:t xml:space="preserve">avril </w:t>
      </w:r>
      <w:r w:rsidR="00380518" w:rsidRPr="00F65863">
        <w:rPr>
          <w:rFonts w:ascii="Arial" w:hAnsi="Arial" w:cs="Arial"/>
          <w:sz w:val="24"/>
          <w:szCs w:val="24"/>
        </w:rPr>
        <w:t>201</w:t>
      </w:r>
      <w:r w:rsidR="00CC24BF" w:rsidRPr="00F65863">
        <w:rPr>
          <w:rFonts w:ascii="Arial" w:hAnsi="Arial" w:cs="Arial"/>
          <w:sz w:val="24"/>
          <w:szCs w:val="24"/>
        </w:rPr>
        <w:t>9</w:t>
      </w:r>
      <w:r w:rsidR="008D66BE" w:rsidRPr="00F65863">
        <w:rPr>
          <w:rFonts w:ascii="Arial" w:hAnsi="Arial" w:cs="Arial"/>
          <w:sz w:val="24"/>
          <w:szCs w:val="24"/>
        </w:rPr>
        <w:t>.</w:t>
      </w:r>
    </w:p>
    <w:p w14:paraId="7FF24149" w14:textId="77777777" w:rsidR="006C3F52" w:rsidRPr="00F65863" w:rsidRDefault="006C3F52" w:rsidP="005F19AB">
      <w:pPr>
        <w:spacing w:after="0" w:line="276" w:lineRule="auto"/>
        <w:jc w:val="both"/>
        <w:rPr>
          <w:rFonts w:ascii="Arial" w:hAnsi="Arial" w:cs="Arial"/>
          <w:sz w:val="24"/>
          <w:szCs w:val="24"/>
        </w:rPr>
      </w:pPr>
    </w:p>
    <w:p w14:paraId="0BBF8C3A" w14:textId="77777777" w:rsidR="00FB187B" w:rsidRPr="00F65863" w:rsidRDefault="00BC4515" w:rsidP="005F19AB">
      <w:pPr>
        <w:spacing w:after="0" w:line="276" w:lineRule="auto"/>
        <w:jc w:val="both"/>
        <w:rPr>
          <w:rFonts w:ascii="Arial" w:hAnsi="Arial" w:cs="Arial"/>
          <w:b/>
          <w:sz w:val="24"/>
          <w:szCs w:val="24"/>
        </w:rPr>
      </w:pPr>
      <w:r w:rsidRPr="00F65863">
        <w:rPr>
          <w:rFonts w:ascii="Arial" w:hAnsi="Arial" w:cs="Arial"/>
          <w:b/>
          <w:sz w:val="24"/>
          <w:szCs w:val="24"/>
        </w:rPr>
        <w:t>3-Passation des marchés</w:t>
      </w:r>
    </w:p>
    <w:p w14:paraId="4E73468A" w14:textId="77777777" w:rsidR="00BC4515" w:rsidRPr="00F65863" w:rsidRDefault="00FB187B" w:rsidP="005F19AB">
      <w:pPr>
        <w:spacing w:after="0" w:line="276" w:lineRule="auto"/>
        <w:jc w:val="both"/>
        <w:rPr>
          <w:rFonts w:ascii="Arial" w:hAnsi="Arial" w:cs="Arial"/>
          <w:b/>
          <w:sz w:val="24"/>
          <w:szCs w:val="24"/>
        </w:rPr>
      </w:pPr>
      <w:r w:rsidRPr="00F65863">
        <w:rPr>
          <w:rFonts w:ascii="Arial" w:hAnsi="Arial" w:cs="Arial"/>
          <w:b/>
          <w:sz w:val="24"/>
          <w:szCs w:val="24"/>
        </w:rPr>
        <w:t xml:space="preserve">3.1 </w:t>
      </w:r>
      <w:r w:rsidR="006C3F52" w:rsidRPr="00F65863">
        <w:rPr>
          <w:rFonts w:ascii="Arial" w:hAnsi="Arial" w:cs="Arial"/>
          <w:b/>
          <w:sz w:val="24"/>
          <w:szCs w:val="24"/>
        </w:rPr>
        <w:t xml:space="preserve">Marchés </w:t>
      </w:r>
      <w:r w:rsidRPr="00F65863">
        <w:rPr>
          <w:rFonts w:ascii="Arial" w:hAnsi="Arial" w:cs="Arial"/>
          <w:b/>
          <w:sz w:val="24"/>
          <w:szCs w:val="24"/>
        </w:rPr>
        <w:t>de travaux :</w:t>
      </w:r>
    </w:p>
    <w:p w14:paraId="1D995273" w14:textId="02D0B038" w:rsidR="00283155" w:rsidRPr="00F65863" w:rsidRDefault="00FB187B" w:rsidP="00283155">
      <w:pPr>
        <w:pStyle w:val="Default"/>
        <w:spacing w:line="276" w:lineRule="auto"/>
        <w:jc w:val="both"/>
        <w:rPr>
          <w:color w:val="auto"/>
        </w:rPr>
      </w:pPr>
      <w:r w:rsidRPr="00F65863">
        <w:rPr>
          <w:color w:val="auto"/>
        </w:rPr>
        <w:t>La pa</w:t>
      </w:r>
      <w:r w:rsidR="003713A8" w:rsidRPr="00F65863">
        <w:rPr>
          <w:color w:val="auto"/>
        </w:rPr>
        <w:t>s</w:t>
      </w:r>
      <w:r w:rsidRPr="00F65863">
        <w:rPr>
          <w:color w:val="auto"/>
        </w:rPr>
        <w:t xml:space="preserve">sation des marchés de travaux sera </w:t>
      </w:r>
      <w:r w:rsidR="003713A8" w:rsidRPr="00F65863">
        <w:rPr>
          <w:color w:val="auto"/>
        </w:rPr>
        <w:t>effectuée</w:t>
      </w:r>
      <w:r w:rsidRPr="00F65863">
        <w:rPr>
          <w:color w:val="auto"/>
        </w:rPr>
        <w:t xml:space="preserve"> comme </w:t>
      </w:r>
      <w:r w:rsidR="00A957D3" w:rsidRPr="00F65863">
        <w:rPr>
          <w:color w:val="auto"/>
        </w:rPr>
        <w:t>décrit</w:t>
      </w:r>
      <w:r w:rsidRPr="00F65863">
        <w:rPr>
          <w:color w:val="auto"/>
        </w:rPr>
        <w:t xml:space="preserve"> ci-après</w:t>
      </w:r>
      <w:r w:rsidR="003713A8" w:rsidRPr="00F65863">
        <w:rPr>
          <w:color w:val="auto"/>
        </w:rPr>
        <w:t xml:space="preserve"> : </w:t>
      </w:r>
      <w:r w:rsidR="00761328" w:rsidRPr="00F65863">
        <w:rPr>
          <w:color w:val="auto"/>
        </w:rPr>
        <w:t xml:space="preserve">les travaux </w:t>
      </w:r>
      <w:r w:rsidR="003B199E" w:rsidRPr="00F65863">
        <w:rPr>
          <w:color w:val="auto"/>
        </w:rPr>
        <w:t>de construction, d’équipement et de la mise en service d’une usine de transformation de lait UHT et d’unités connexes selon la formule marché clé en main (lot unique)</w:t>
      </w:r>
      <w:r w:rsidR="00D972B3">
        <w:rPr>
          <w:color w:val="auto"/>
        </w:rPr>
        <w:t xml:space="preserve"> </w:t>
      </w:r>
      <w:r w:rsidR="003B199E" w:rsidRPr="00F65863">
        <w:rPr>
          <w:color w:val="auto"/>
        </w:rPr>
        <w:t>ser</w:t>
      </w:r>
      <w:r w:rsidR="00283155" w:rsidRPr="00F65863">
        <w:rPr>
          <w:color w:val="auto"/>
        </w:rPr>
        <w:t>ont</w:t>
      </w:r>
      <w:r w:rsidR="003B199E" w:rsidRPr="00F65863">
        <w:rPr>
          <w:color w:val="auto"/>
        </w:rPr>
        <w:t xml:space="preserve"> réalisé</w:t>
      </w:r>
      <w:r w:rsidR="00283155" w:rsidRPr="00F65863">
        <w:rPr>
          <w:color w:val="auto"/>
        </w:rPr>
        <w:t>s</w:t>
      </w:r>
      <w:r w:rsidR="003B199E" w:rsidRPr="00F65863">
        <w:rPr>
          <w:color w:val="auto"/>
        </w:rPr>
        <w:t xml:space="preserve"> par Appel d’Offres International</w:t>
      </w:r>
      <w:r w:rsidR="00A304C7">
        <w:rPr>
          <w:color w:val="auto"/>
        </w:rPr>
        <w:t xml:space="preserve"> limité  aux pays membres</w:t>
      </w:r>
      <w:r w:rsidR="00A304C7" w:rsidRPr="00F65863">
        <w:rPr>
          <w:color w:val="auto"/>
        </w:rPr>
        <w:t xml:space="preserve"> </w:t>
      </w:r>
      <w:r w:rsidR="003B199E" w:rsidRPr="00F65863">
        <w:rPr>
          <w:color w:val="auto"/>
        </w:rPr>
        <w:t>(AOI</w:t>
      </w:r>
      <w:r w:rsidR="00A304C7">
        <w:rPr>
          <w:color w:val="auto"/>
        </w:rPr>
        <w:t>/PM</w:t>
      </w:r>
      <w:r w:rsidR="003B199E" w:rsidRPr="00F65863">
        <w:rPr>
          <w:color w:val="auto"/>
        </w:rPr>
        <w:t>)</w:t>
      </w:r>
      <w:r w:rsidR="00283155" w:rsidRPr="00F65863">
        <w:rPr>
          <w:color w:val="auto"/>
        </w:rPr>
        <w:t xml:space="preserve">, les travaux de construction, d’équipement de l’Unité de Multiplication des Bovins Performants (lot unique) seront réalisés par </w:t>
      </w:r>
      <w:r w:rsidR="00A304C7" w:rsidRPr="00F65863">
        <w:rPr>
          <w:color w:val="auto"/>
        </w:rPr>
        <w:t>Appel d’Offres International</w:t>
      </w:r>
      <w:r w:rsidR="00A304C7">
        <w:rPr>
          <w:color w:val="auto"/>
        </w:rPr>
        <w:t xml:space="preserve"> limité  aux pays membres</w:t>
      </w:r>
      <w:r w:rsidR="00A304C7" w:rsidRPr="00F65863">
        <w:rPr>
          <w:color w:val="auto"/>
        </w:rPr>
        <w:t xml:space="preserve"> (AOI</w:t>
      </w:r>
      <w:r w:rsidR="00A304C7">
        <w:rPr>
          <w:color w:val="auto"/>
        </w:rPr>
        <w:t>/PM</w:t>
      </w:r>
      <w:r w:rsidR="00A304C7" w:rsidRPr="00F65863">
        <w:rPr>
          <w:color w:val="auto"/>
        </w:rPr>
        <w:t>)</w:t>
      </w:r>
      <w:r w:rsidR="00283155" w:rsidRPr="00F65863">
        <w:rPr>
          <w:color w:val="auto"/>
        </w:rPr>
        <w:t>,</w:t>
      </w:r>
      <w:r w:rsidR="00283155" w:rsidRPr="00F65863">
        <w:t xml:space="preserve"> les travaux de r</w:t>
      </w:r>
      <w:r w:rsidR="00283155" w:rsidRPr="00F65863">
        <w:rPr>
          <w:color w:val="auto"/>
        </w:rPr>
        <w:t xml:space="preserve">éhabilitation de la station de monte de KOMKI IPALA (lot 1), d’aménagement et d'équipement de parcelles fourragères </w:t>
      </w:r>
      <w:r w:rsidR="00283155" w:rsidRPr="00F65863">
        <w:rPr>
          <w:color w:val="auto"/>
        </w:rPr>
        <w:lastRenderedPageBreak/>
        <w:t>irriguées et de zone de pâture (lot 2)  et de la construction de trois stations de monte (lot 3) seront réalisés par Appel d’Offres National (AON).</w:t>
      </w:r>
    </w:p>
    <w:p w14:paraId="4D9FAD75" w14:textId="77777777" w:rsidR="00D972B3" w:rsidRPr="00F65863" w:rsidRDefault="00D972B3" w:rsidP="005F19AB">
      <w:pPr>
        <w:pStyle w:val="Default"/>
        <w:spacing w:line="276" w:lineRule="auto"/>
        <w:jc w:val="both"/>
        <w:rPr>
          <w:color w:val="auto"/>
        </w:rPr>
      </w:pPr>
    </w:p>
    <w:p w14:paraId="3417EE8F" w14:textId="77777777" w:rsidR="006C3F52" w:rsidRPr="00F65863" w:rsidRDefault="006C3F52" w:rsidP="005F19AB">
      <w:pPr>
        <w:spacing w:after="0" w:line="276" w:lineRule="auto"/>
        <w:jc w:val="both"/>
        <w:rPr>
          <w:rFonts w:ascii="Arial" w:hAnsi="Arial" w:cs="Arial"/>
          <w:b/>
          <w:sz w:val="24"/>
          <w:szCs w:val="24"/>
        </w:rPr>
      </w:pPr>
      <w:r w:rsidRPr="00F65863">
        <w:rPr>
          <w:rFonts w:ascii="Arial" w:hAnsi="Arial" w:cs="Arial"/>
          <w:b/>
          <w:sz w:val="24"/>
          <w:szCs w:val="24"/>
        </w:rPr>
        <w:t>3.2 Marchés des biens</w:t>
      </w:r>
    </w:p>
    <w:p w14:paraId="2C926F21" w14:textId="740DBB44" w:rsidR="006C3F52" w:rsidRPr="00F65863" w:rsidRDefault="00416F4A" w:rsidP="00D972B3">
      <w:pPr>
        <w:jc w:val="both"/>
        <w:rPr>
          <w:rFonts w:ascii="Arial" w:hAnsi="Arial" w:cs="Arial"/>
          <w:sz w:val="24"/>
          <w:szCs w:val="24"/>
        </w:rPr>
      </w:pPr>
      <w:r w:rsidRPr="00F65863">
        <w:rPr>
          <w:rFonts w:ascii="Arial" w:hAnsi="Arial" w:cs="Arial"/>
          <w:sz w:val="24"/>
          <w:szCs w:val="24"/>
        </w:rPr>
        <w:t xml:space="preserve">La passation des marchés pour </w:t>
      </w:r>
      <w:r w:rsidR="00E34591">
        <w:rPr>
          <w:rFonts w:ascii="Arial" w:hAnsi="Arial" w:cs="Arial"/>
          <w:sz w:val="24"/>
          <w:szCs w:val="24"/>
        </w:rPr>
        <w:t xml:space="preserve">l’acquisition </w:t>
      </w:r>
      <w:r w:rsidR="00E34591" w:rsidRPr="00891F28">
        <w:rPr>
          <w:rFonts w:ascii="Arial" w:hAnsi="Arial" w:cs="Arial"/>
          <w:sz w:val="24"/>
          <w:szCs w:val="24"/>
        </w:rPr>
        <w:t xml:space="preserve">de matériel et mobilier de bureau (lot 1), </w:t>
      </w:r>
      <w:r w:rsidR="00E34591">
        <w:rPr>
          <w:rFonts w:ascii="Arial" w:hAnsi="Arial" w:cs="Arial"/>
          <w:sz w:val="24"/>
          <w:szCs w:val="24"/>
        </w:rPr>
        <w:t xml:space="preserve">de </w:t>
      </w:r>
      <w:r w:rsidR="00E34591" w:rsidRPr="00891F28">
        <w:rPr>
          <w:rFonts w:ascii="Arial" w:hAnsi="Arial" w:cs="Arial"/>
          <w:sz w:val="24"/>
          <w:szCs w:val="24"/>
        </w:rPr>
        <w:t xml:space="preserve">fournitures de bureau (lot 2), </w:t>
      </w:r>
      <w:r w:rsidR="00E34591">
        <w:rPr>
          <w:rFonts w:ascii="Arial" w:hAnsi="Arial" w:cs="Arial"/>
          <w:sz w:val="24"/>
          <w:szCs w:val="24"/>
        </w:rPr>
        <w:t xml:space="preserve">de </w:t>
      </w:r>
      <w:r w:rsidR="00E34591" w:rsidRPr="00891F28">
        <w:rPr>
          <w:rFonts w:ascii="Arial" w:hAnsi="Arial" w:cs="Arial"/>
          <w:sz w:val="24"/>
          <w:szCs w:val="24"/>
        </w:rPr>
        <w:t xml:space="preserve">consommables informatiques et péri-informatiques (lot 3), </w:t>
      </w:r>
      <w:r w:rsidR="00E34591">
        <w:rPr>
          <w:rFonts w:ascii="Arial" w:hAnsi="Arial" w:cs="Arial"/>
          <w:sz w:val="24"/>
          <w:szCs w:val="24"/>
        </w:rPr>
        <w:t xml:space="preserve">de </w:t>
      </w:r>
      <w:r w:rsidR="00E34591" w:rsidRPr="00891F28">
        <w:rPr>
          <w:rFonts w:ascii="Arial" w:hAnsi="Arial" w:cs="Arial"/>
          <w:sz w:val="24"/>
          <w:szCs w:val="24"/>
        </w:rPr>
        <w:t xml:space="preserve">produits d'entretien (lot 4), </w:t>
      </w:r>
      <w:r w:rsidR="00E34591">
        <w:rPr>
          <w:rFonts w:ascii="Arial" w:hAnsi="Arial" w:cs="Arial"/>
          <w:sz w:val="24"/>
          <w:szCs w:val="24"/>
        </w:rPr>
        <w:t>d’</w:t>
      </w:r>
      <w:r w:rsidR="00E34591" w:rsidRPr="00891F28">
        <w:rPr>
          <w:rFonts w:ascii="Arial" w:hAnsi="Arial" w:cs="Arial"/>
          <w:sz w:val="24"/>
          <w:szCs w:val="24"/>
        </w:rPr>
        <w:t xml:space="preserve">équipements informatiques et péri-informatiques (lot 5), de matériel roulant (lot 6), l'acquisition et l'installation du logiciel comptable et financier (lot 7) </w:t>
      </w:r>
      <w:r w:rsidR="00E34591">
        <w:rPr>
          <w:rFonts w:ascii="Arial" w:hAnsi="Arial" w:cs="Arial"/>
          <w:sz w:val="24"/>
          <w:szCs w:val="24"/>
        </w:rPr>
        <w:t xml:space="preserve">au profit de </w:t>
      </w:r>
      <w:r w:rsidR="00E34591" w:rsidRPr="00891F28">
        <w:rPr>
          <w:rFonts w:ascii="Arial" w:hAnsi="Arial" w:cs="Arial"/>
          <w:sz w:val="24"/>
          <w:szCs w:val="24"/>
        </w:rPr>
        <w:t xml:space="preserve">l'UGP </w:t>
      </w:r>
      <w:r w:rsidR="00607762" w:rsidRPr="00891F28">
        <w:rPr>
          <w:rFonts w:ascii="Arial" w:hAnsi="Arial" w:cs="Arial"/>
          <w:sz w:val="24"/>
          <w:szCs w:val="24"/>
        </w:rPr>
        <w:t>seront acquis par National Shopping</w:t>
      </w:r>
      <w:r w:rsidR="00607762" w:rsidRPr="00607762" w:rsidDel="00E34591">
        <w:rPr>
          <w:rFonts w:ascii="Arial" w:hAnsi="Arial" w:cs="Arial"/>
          <w:sz w:val="24"/>
          <w:szCs w:val="24"/>
        </w:rPr>
        <w:t xml:space="preserve"> </w:t>
      </w:r>
      <w:r w:rsidR="006E6D81" w:rsidRPr="00F65863">
        <w:rPr>
          <w:rFonts w:ascii="Arial" w:hAnsi="Arial" w:cs="Arial"/>
          <w:sz w:val="24"/>
          <w:szCs w:val="24"/>
        </w:rPr>
        <w:t xml:space="preserve">, l’acquisition de kits d'insémination artificielle (30 000 doses et 20 kits) et compléments alimentaires sera effectuée </w:t>
      </w:r>
      <w:r w:rsidR="00607762" w:rsidRPr="00891F28">
        <w:rPr>
          <w:rFonts w:ascii="Arial" w:hAnsi="Arial" w:cs="Arial"/>
          <w:sz w:val="24"/>
          <w:szCs w:val="24"/>
        </w:rPr>
        <w:t xml:space="preserve">par </w:t>
      </w:r>
      <w:r w:rsidR="0010480A" w:rsidRPr="0010480A">
        <w:rPr>
          <w:rFonts w:ascii="Arial" w:hAnsi="Arial" w:cs="Arial"/>
          <w:sz w:val="24"/>
          <w:szCs w:val="24"/>
        </w:rPr>
        <w:t>Appel d’Offres National</w:t>
      </w:r>
      <w:r w:rsidR="0010480A">
        <w:rPr>
          <w:rFonts w:ascii="Arial" w:hAnsi="Arial" w:cs="Arial"/>
          <w:sz w:val="24"/>
          <w:szCs w:val="24"/>
        </w:rPr>
        <w:t xml:space="preserve"> (AON)</w:t>
      </w:r>
      <w:r w:rsidR="003C4960">
        <w:rPr>
          <w:rFonts w:ascii="Arial" w:hAnsi="Arial" w:cs="Arial"/>
          <w:sz w:val="24"/>
          <w:szCs w:val="24"/>
        </w:rPr>
        <w:t xml:space="preserve"> et</w:t>
      </w:r>
      <w:r w:rsidR="00894C8E" w:rsidRPr="00F65863">
        <w:rPr>
          <w:rFonts w:ascii="Arial" w:hAnsi="Arial" w:cs="Arial"/>
          <w:color w:val="000000"/>
          <w:sz w:val="24"/>
          <w:szCs w:val="24"/>
        </w:rPr>
        <w:t xml:space="preserve"> </w:t>
      </w:r>
      <w:r w:rsidR="00894C8E" w:rsidRPr="00F65863">
        <w:rPr>
          <w:rFonts w:ascii="Arial" w:hAnsi="Arial" w:cs="Arial"/>
          <w:sz w:val="24"/>
          <w:szCs w:val="24"/>
        </w:rPr>
        <w:t>l’acquisition d’animaux de</w:t>
      </w:r>
      <w:r w:rsidR="00596726" w:rsidRPr="00F65863">
        <w:rPr>
          <w:rFonts w:ascii="Arial" w:hAnsi="Arial" w:cs="Arial"/>
          <w:sz w:val="24"/>
          <w:szCs w:val="24"/>
        </w:rPr>
        <w:t xml:space="preserve"> </w:t>
      </w:r>
      <w:r w:rsidR="00894C8E" w:rsidRPr="00F65863">
        <w:rPr>
          <w:rFonts w:ascii="Arial" w:hAnsi="Arial" w:cs="Arial"/>
          <w:sz w:val="24"/>
          <w:szCs w:val="24"/>
        </w:rPr>
        <w:t>races exotiques</w:t>
      </w:r>
      <w:r w:rsidR="00596726" w:rsidRPr="00F65863">
        <w:rPr>
          <w:rFonts w:ascii="Arial" w:hAnsi="Arial" w:cs="Arial"/>
          <w:b/>
          <w:bCs/>
          <w:color w:val="000000"/>
          <w:sz w:val="24"/>
          <w:szCs w:val="24"/>
        </w:rPr>
        <w:t xml:space="preserve"> </w:t>
      </w:r>
      <w:r w:rsidR="00596726" w:rsidRPr="00F65863">
        <w:rPr>
          <w:rFonts w:ascii="Arial" w:hAnsi="Arial" w:cs="Arial"/>
          <w:sz w:val="24"/>
          <w:szCs w:val="24"/>
        </w:rPr>
        <w:t>sera effectuée par Appel d’Offres Internat</w:t>
      </w:r>
      <w:r w:rsidR="003C4960">
        <w:rPr>
          <w:rFonts w:ascii="Arial" w:hAnsi="Arial" w:cs="Arial"/>
          <w:sz w:val="24"/>
          <w:szCs w:val="24"/>
        </w:rPr>
        <w:t>ional restreint (AOI/Restreint).</w:t>
      </w:r>
    </w:p>
    <w:p w14:paraId="0135B6BE" w14:textId="77777777" w:rsidR="00FB187B" w:rsidRPr="00F65863" w:rsidRDefault="003713A8" w:rsidP="005F19AB">
      <w:pPr>
        <w:pStyle w:val="Default"/>
        <w:spacing w:line="276" w:lineRule="auto"/>
        <w:jc w:val="both"/>
        <w:rPr>
          <w:b/>
        </w:rPr>
      </w:pPr>
      <w:r w:rsidRPr="00F65863">
        <w:t xml:space="preserve"> </w:t>
      </w:r>
      <w:r w:rsidR="00FB187B" w:rsidRPr="00F65863">
        <w:rPr>
          <w:b/>
        </w:rPr>
        <w:t>3.</w:t>
      </w:r>
      <w:r w:rsidR="00BF5F2C" w:rsidRPr="00F65863">
        <w:rPr>
          <w:b/>
        </w:rPr>
        <w:t xml:space="preserve">3 </w:t>
      </w:r>
      <w:r w:rsidR="00FB187B" w:rsidRPr="00F65863">
        <w:rPr>
          <w:b/>
        </w:rPr>
        <w:t>Sélection de consultants</w:t>
      </w:r>
    </w:p>
    <w:p w14:paraId="60334338" w14:textId="0B40CCDA" w:rsidR="006C3F52" w:rsidRDefault="00FB187B" w:rsidP="00C6398D">
      <w:pPr>
        <w:jc w:val="both"/>
        <w:rPr>
          <w:rFonts w:ascii="Arial Black" w:eastAsia="Times New Roman" w:hAnsi="Arial Black" w:cs="Arial"/>
          <w:i/>
          <w:iCs/>
          <w:sz w:val="28"/>
          <w:szCs w:val="28"/>
          <w:lang w:eastAsia="fr-FR"/>
        </w:rPr>
      </w:pPr>
      <w:r w:rsidRPr="00C3173C">
        <w:rPr>
          <w:rFonts w:ascii="Arial" w:hAnsi="Arial" w:cs="Arial"/>
          <w:sz w:val="24"/>
          <w:szCs w:val="24"/>
        </w:rPr>
        <w:t xml:space="preserve">Le consultant chargé </w:t>
      </w:r>
      <w:r w:rsidR="00847DF7" w:rsidRPr="00C3173C">
        <w:rPr>
          <w:rFonts w:ascii="Arial" w:hAnsi="Arial" w:cs="Arial"/>
          <w:sz w:val="24"/>
          <w:szCs w:val="24"/>
        </w:rPr>
        <w:t>de</w:t>
      </w:r>
      <w:r w:rsidR="005D31B4" w:rsidRPr="00C3173C">
        <w:rPr>
          <w:rFonts w:ascii="Arial" w:hAnsi="Arial" w:cs="Arial"/>
          <w:sz w:val="24"/>
          <w:szCs w:val="24"/>
        </w:rPr>
        <w:t>s</w:t>
      </w:r>
      <w:r w:rsidR="00847DF7" w:rsidRPr="00C3173C">
        <w:rPr>
          <w:rFonts w:ascii="Arial" w:hAnsi="Arial" w:cs="Arial"/>
          <w:sz w:val="24"/>
          <w:szCs w:val="24"/>
        </w:rPr>
        <w:t xml:space="preserve"> </w:t>
      </w:r>
      <w:r w:rsidR="005D31B4" w:rsidRPr="00C3173C">
        <w:rPr>
          <w:rFonts w:ascii="Arial" w:hAnsi="Arial" w:cs="Arial"/>
          <w:sz w:val="24"/>
          <w:szCs w:val="24"/>
        </w:rPr>
        <w:t>études</w:t>
      </w:r>
      <w:r w:rsidR="00847DF7" w:rsidRPr="00C3173C">
        <w:rPr>
          <w:rFonts w:ascii="Arial" w:hAnsi="Arial" w:cs="Arial"/>
          <w:sz w:val="24"/>
          <w:szCs w:val="24"/>
        </w:rPr>
        <w:t xml:space="preserve"> techniques </w:t>
      </w:r>
      <w:r w:rsidR="005D31B4" w:rsidRPr="00C3173C">
        <w:rPr>
          <w:rFonts w:ascii="Arial" w:hAnsi="Arial" w:cs="Arial"/>
          <w:sz w:val="24"/>
          <w:szCs w:val="24"/>
        </w:rPr>
        <w:t xml:space="preserve">et le suivi contrôle des travaux de </w:t>
      </w:r>
      <w:r w:rsidR="00D972B3" w:rsidRPr="00C3173C">
        <w:rPr>
          <w:rFonts w:ascii="Arial" w:hAnsi="Arial" w:cs="Arial"/>
          <w:sz w:val="24"/>
          <w:szCs w:val="24"/>
        </w:rPr>
        <w:t>construction</w:t>
      </w:r>
      <w:r w:rsidR="005D31B4" w:rsidRPr="00C3173C">
        <w:rPr>
          <w:rFonts w:ascii="Arial" w:hAnsi="Arial" w:cs="Arial"/>
          <w:sz w:val="24"/>
          <w:szCs w:val="24"/>
        </w:rPr>
        <w:t xml:space="preserve">, d’équipement et de la mise en service d’une usine de transformation  de lait UHT et d’unités connexes selon la formule marché clé en main, de construction et équipement de l’Unité de Multiplication des Bovins Performants (UMBP), de réhabilitation de la station de monte de KOMKI IPALA (lot 1), d’aménagement et d'équipement de parcelles fourragères irriguées et de zone de pâture (lot 2) </w:t>
      </w:r>
      <w:r w:rsidR="003F708D" w:rsidRPr="00C3173C">
        <w:rPr>
          <w:rFonts w:ascii="Arial" w:hAnsi="Arial" w:cs="Arial"/>
          <w:sz w:val="24"/>
          <w:szCs w:val="24"/>
        </w:rPr>
        <w:t>c</w:t>
      </w:r>
      <w:r w:rsidR="005D31B4" w:rsidRPr="00C3173C">
        <w:rPr>
          <w:rFonts w:ascii="Arial" w:hAnsi="Arial" w:cs="Arial"/>
          <w:sz w:val="24"/>
          <w:szCs w:val="24"/>
        </w:rPr>
        <w:t>onstruction de trois stations de monte (lot 3)</w:t>
      </w:r>
      <w:r w:rsidR="003F708D" w:rsidRPr="00C3173C">
        <w:rPr>
          <w:rFonts w:ascii="Arial" w:hAnsi="Arial" w:cs="Arial"/>
          <w:sz w:val="24"/>
          <w:szCs w:val="24"/>
        </w:rPr>
        <w:t xml:space="preserve"> </w:t>
      </w:r>
      <w:r w:rsidRPr="00C3173C">
        <w:rPr>
          <w:rFonts w:ascii="Arial" w:hAnsi="Arial" w:cs="Arial"/>
          <w:sz w:val="24"/>
          <w:szCs w:val="24"/>
        </w:rPr>
        <w:t xml:space="preserve">sera recruté sur la base d’une liste restreinte de </w:t>
      </w:r>
      <w:r w:rsidR="002E6A54" w:rsidRPr="00C3173C">
        <w:rPr>
          <w:rFonts w:ascii="Arial" w:hAnsi="Arial" w:cs="Arial"/>
          <w:sz w:val="24"/>
          <w:szCs w:val="24"/>
        </w:rPr>
        <w:t xml:space="preserve">consultants </w:t>
      </w:r>
      <w:r w:rsidR="0010480A">
        <w:rPr>
          <w:rFonts w:ascii="Arial" w:hAnsi="Arial" w:cs="Arial"/>
          <w:sz w:val="24"/>
          <w:szCs w:val="24"/>
        </w:rPr>
        <w:t>parmi les pays membres</w:t>
      </w:r>
      <w:r w:rsidRPr="00C3173C">
        <w:rPr>
          <w:rFonts w:ascii="Arial" w:hAnsi="Arial" w:cs="Arial"/>
          <w:sz w:val="24"/>
          <w:szCs w:val="24"/>
        </w:rPr>
        <w:t xml:space="preserve"> selon la méthode de sélection basée sur la qualité et le coût</w:t>
      </w:r>
      <w:r w:rsidR="00E04914" w:rsidRPr="00C3173C">
        <w:rPr>
          <w:rFonts w:ascii="Arial" w:hAnsi="Arial" w:cs="Arial"/>
          <w:sz w:val="24"/>
          <w:szCs w:val="24"/>
        </w:rPr>
        <w:t xml:space="preserve"> (SBQC</w:t>
      </w:r>
      <w:r w:rsidR="005E3AED" w:rsidRPr="00C3173C">
        <w:rPr>
          <w:rFonts w:ascii="Arial" w:hAnsi="Arial" w:cs="Arial"/>
          <w:sz w:val="24"/>
          <w:szCs w:val="24"/>
        </w:rPr>
        <w:t>/</w:t>
      </w:r>
      <w:r w:rsidR="0010480A">
        <w:rPr>
          <w:rFonts w:ascii="Arial" w:hAnsi="Arial" w:cs="Arial"/>
          <w:sz w:val="24"/>
          <w:szCs w:val="24"/>
        </w:rPr>
        <w:t>PM</w:t>
      </w:r>
      <w:r w:rsidR="00E04914" w:rsidRPr="00C3173C">
        <w:rPr>
          <w:rFonts w:ascii="Arial" w:hAnsi="Arial" w:cs="Arial"/>
          <w:sz w:val="24"/>
          <w:szCs w:val="24"/>
        </w:rPr>
        <w:t>)</w:t>
      </w:r>
      <w:r w:rsidR="00BA4064" w:rsidRPr="00C3173C">
        <w:rPr>
          <w:rFonts w:ascii="Arial" w:hAnsi="Arial" w:cs="Arial"/>
          <w:sz w:val="24"/>
          <w:szCs w:val="24"/>
        </w:rPr>
        <w:t xml:space="preserve">, </w:t>
      </w:r>
      <w:r w:rsidR="003F708D" w:rsidRPr="00C3173C">
        <w:rPr>
          <w:rFonts w:ascii="Arial" w:hAnsi="Arial" w:cs="Arial"/>
          <w:sz w:val="24"/>
          <w:szCs w:val="24"/>
        </w:rPr>
        <w:t>l</w:t>
      </w:r>
      <w:r w:rsidR="00BA4064" w:rsidRPr="00C3173C">
        <w:rPr>
          <w:rFonts w:ascii="Arial" w:hAnsi="Arial" w:cs="Arial"/>
          <w:sz w:val="24"/>
          <w:szCs w:val="24"/>
        </w:rPr>
        <w:t xml:space="preserve">e consultant chargé de l’audit des comptes du PDEL-ZPO 2 sera recruté par la méthode de </w:t>
      </w:r>
      <w:r w:rsidR="00E54039">
        <w:rPr>
          <w:rFonts w:ascii="Arial" w:hAnsi="Arial" w:cs="Arial"/>
          <w:sz w:val="24"/>
          <w:szCs w:val="24"/>
        </w:rPr>
        <w:t xml:space="preserve">sélection au moindre </w:t>
      </w:r>
      <w:r w:rsidR="00E54039" w:rsidRPr="00C3173C">
        <w:rPr>
          <w:rFonts w:ascii="Arial" w:hAnsi="Arial" w:cs="Arial"/>
          <w:sz w:val="24"/>
          <w:szCs w:val="24"/>
        </w:rPr>
        <w:t>coût</w:t>
      </w:r>
      <w:r w:rsidR="00E54039">
        <w:rPr>
          <w:rFonts w:ascii="Arial" w:hAnsi="Arial" w:cs="Arial"/>
          <w:sz w:val="24"/>
          <w:szCs w:val="24"/>
        </w:rPr>
        <w:t xml:space="preserve"> parmi une liste restreinte de</w:t>
      </w:r>
      <w:r w:rsidR="00E54039" w:rsidRPr="007F06BE">
        <w:rPr>
          <w:rFonts w:ascii="Arial" w:hAnsi="Arial" w:cs="Arial"/>
          <w:sz w:val="24"/>
          <w:szCs w:val="24"/>
        </w:rPr>
        <w:t xml:space="preserve"> </w:t>
      </w:r>
      <w:r w:rsidR="00E54039" w:rsidRPr="00C3173C">
        <w:rPr>
          <w:rFonts w:ascii="Arial" w:hAnsi="Arial" w:cs="Arial"/>
          <w:sz w:val="24"/>
          <w:szCs w:val="24"/>
        </w:rPr>
        <w:t xml:space="preserve">consultants </w:t>
      </w:r>
      <w:r w:rsidR="00E54039">
        <w:rPr>
          <w:rFonts w:ascii="Arial" w:hAnsi="Arial" w:cs="Arial"/>
          <w:sz w:val="24"/>
          <w:szCs w:val="24"/>
        </w:rPr>
        <w:t>locaux (SMC/CL)</w:t>
      </w:r>
      <w:r w:rsidR="00BA4064" w:rsidRPr="00C3173C">
        <w:rPr>
          <w:rFonts w:ascii="Arial" w:hAnsi="Arial" w:cs="Arial"/>
          <w:sz w:val="24"/>
          <w:szCs w:val="24"/>
        </w:rPr>
        <w:t>,</w:t>
      </w:r>
      <w:r w:rsidR="00BA4064" w:rsidRPr="00F65863">
        <w:rPr>
          <w:rFonts w:ascii="Arial" w:hAnsi="Arial" w:cs="Arial"/>
          <w:sz w:val="24"/>
          <w:szCs w:val="24"/>
        </w:rPr>
        <w:t xml:space="preserve"> le personnel chargé de la coordination et la gestion du projet sera recruté suivant la méthode de sélection de consultant individuel (SCI), </w:t>
      </w:r>
      <w:r w:rsidR="00BA4064" w:rsidRPr="00607762">
        <w:rPr>
          <w:rFonts w:ascii="Arial" w:hAnsi="Arial" w:cs="Arial"/>
          <w:sz w:val="24"/>
          <w:szCs w:val="24"/>
        </w:rPr>
        <w:t xml:space="preserve">le consultant en micro finance islamique </w:t>
      </w:r>
      <w:r w:rsidR="00607762" w:rsidRPr="00891F28">
        <w:rPr>
          <w:rFonts w:ascii="Arial" w:hAnsi="Arial" w:cs="Arial"/>
          <w:sz w:val="24"/>
          <w:szCs w:val="24"/>
        </w:rPr>
        <w:t>sera sélectionné par le biais d'une sélection basée sur la qualité et les coûts</w:t>
      </w:r>
      <w:r w:rsidR="007F06BE">
        <w:rPr>
          <w:rFonts w:ascii="Arial" w:hAnsi="Arial" w:cs="Arial"/>
          <w:sz w:val="24"/>
          <w:szCs w:val="24"/>
        </w:rPr>
        <w:t>/</w:t>
      </w:r>
      <w:r w:rsidR="007F06BE" w:rsidRPr="007F06BE">
        <w:rPr>
          <w:rFonts w:ascii="Arial" w:hAnsi="Arial" w:cs="Arial"/>
          <w:sz w:val="24"/>
          <w:szCs w:val="24"/>
        </w:rPr>
        <w:t xml:space="preserve"> </w:t>
      </w:r>
      <w:r w:rsidR="007F06BE" w:rsidRPr="00C3173C">
        <w:rPr>
          <w:rFonts w:ascii="Arial" w:hAnsi="Arial" w:cs="Arial"/>
          <w:sz w:val="24"/>
          <w:szCs w:val="24"/>
        </w:rPr>
        <w:t xml:space="preserve">consultants </w:t>
      </w:r>
      <w:r w:rsidR="007F06BE">
        <w:rPr>
          <w:rFonts w:ascii="Arial" w:hAnsi="Arial" w:cs="Arial"/>
          <w:sz w:val="24"/>
          <w:szCs w:val="24"/>
        </w:rPr>
        <w:t>locaux</w:t>
      </w:r>
      <w:r w:rsidR="00607762" w:rsidRPr="00891F28">
        <w:rPr>
          <w:rFonts w:ascii="Arial" w:hAnsi="Arial" w:cs="Arial"/>
          <w:sz w:val="24"/>
          <w:szCs w:val="24"/>
        </w:rPr>
        <w:t xml:space="preserve"> (QCBS/LC) </w:t>
      </w:r>
      <w:r w:rsidR="00BA4064" w:rsidRPr="00607762">
        <w:rPr>
          <w:rFonts w:ascii="Arial" w:hAnsi="Arial" w:cs="Arial"/>
          <w:sz w:val="24"/>
          <w:szCs w:val="24"/>
        </w:rPr>
        <w:t>,</w:t>
      </w:r>
      <w:r w:rsidR="003F708D">
        <w:rPr>
          <w:rFonts w:ascii="Arial" w:hAnsi="Arial" w:cs="Arial"/>
          <w:sz w:val="24"/>
          <w:szCs w:val="24"/>
        </w:rPr>
        <w:t xml:space="preserve"> </w:t>
      </w:r>
      <w:r w:rsidR="00D756AF" w:rsidRPr="00C3173C">
        <w:rPr>
          <w:rFonts w:ascii="Arial" w:hAnsi="Arial" w:cs="Arial"/>
          <w:sz w:val="24"/>
          <w:szCs w:val="24"/>
        </w:rPr>
        <w:t>l’institution de micro finance pour la mise en œuvre d’une ligne de crédit sera recrutée par Entente Directe (ED), l’agence de communication pour la promotion des activités du projet sera recrutée selon la méthode de sélection basée sur la qualité et le coût/</w:t>
      </w:r>
      <w:r w:rsidR="007F06BE" w:rsidRPr="00C3173C">
        <w:rPr>
          <w:rFonts w:ascii="Arial" w:hAnsi="Arial" w:cs="Arial"/>
          <w:sz w:val="24"/>
          <w:szCs w:val="24"/>
        </w:rPr>
        <w:t xml:space="preserve">consultants </w:t>
      </w:r>
      <w:r w:rsidR="007F06BE">
        <w:rPr>
          <w:rFonts w:ascii="Arial" w:hAnsi="Arial" w:cs="Arial"/>
          <w:sz w:val="24"/>
          <w:szCs w:val="24"/>
        </w:rPr>
        <w:t>locaux</w:t>
      </w:r>
      <w:r w:rsidR="007F06BE" w:rsidRPr="00C3173C">
        <w:rPr>
          <w:rFonts w:ascii="Arial" w:hAnsi="Arial" w:cs="Arial"/>
          <w:sz w:val="24"/>
          <w:szCs w:val="24"/>
        </w:rPr>
        <w:t xml:space="preserve"> </w:t>
      </w:r>
      <w:r w:rsidR="00D756AF" w:rsidRPr="00C3173C">
        <w:rPr>
          <w:rFonts w:ascii="Arial" w:hAnsi="Arial" w:cs="Arial"/>
          <w:sz w:val="24"/>
          <w:szCs w:val="24"/>
        </w:rPr>
        <w:t xml:space="preserve"> (SBQC/C</w:t>
      </w:r>
      <w:r w:rsidR="007F06BE">
        <w:rPr>
          <w:rFonts w:ascii="Arial" w:hAnsi="Arial" w:cs="Arial"/>
          <w:sz w:val="24"/>
          <w:szCs w:val="24"/>
        </w:rPr>
        <w:t>L</w:t>
      </w:r>
      <w:r w:rsidR="00D756AF" w:rsidRPr="00C3173C">
        <w:rPr>
          <w:rFonts w:ascii="Arial" w:hAnsi="Arial" w:cs="Arial"/>
          <w:sz w:val="24"/>
          <w:szCs w:val="24"/>
        </w:rPr>
        <w:t xml:space="preserve">), </w:t>
      </w:r>
      <w:r w:rsidR="003F708D" w:rsidRPr="00C3173C">
        <w:rPr>
          <w:rFonts w:ascii="Arial" w:hAnsi="Arial" w:cs="Arial"/>
          <w:sz w:val="24"/>
          <w:szCs w:val="24"/>
        </w:rPr>
        <w:t xml:space="preserve">les </w:t>
      </w:r>
      <w:r w:rsidR="00D756AF" w:rsidRPr="00C3173C">
        <w:rPr>
          <w:rFonts w:ascii="Arial" w:hAnsi="Arial" w:cs="Arial"/>
          <w:sz w:val="24"/>
          <w:szCs w:val="24"/>
        </w:rPr>
        <w:t>partenaires de mise en œuvre (PMO) seront recrutés par Entente Directe (ED</w:t>
      </w:r>
      <w:r w:rsidR="003F708D" w:rsidRPr="00C3173C">
        <w:rPr>
          <w:rFonts w:ascii="Arial" w:hAnsi="Arial" w:cs="Arial"/>
          <w:sz w:val="24"/>
          <w:szCs w:val="24"/>
        </w:rPr>
        <w:t>)</w:t>
      </w:r>
      <w:r w:rsidR="008D5B0A" w:rsidRPr="00C3173C">
        <w:rPr>
          <w:rFonts w:ascii="Arial" w:hAnsi="Arial" w:cs="Arial"/>
          <w:sz w:val="24"/>
          <w:szCs w:val="24"/>
        </w:rPr>
        <w:t xml:space="preserve"> </w:t>
      </w:r>
      <w:r w:rsidR="00D756AF" w:rsidRPr="00C3173C">
        <w:rPr>
          <w:rFonts w:ascii="Arial" w:hAnsi="Arial" w:cs="Arial"/>
          <w:sz w:val="24"/>
          <w:szCs w:val="24"/>
        </w:rPr>
        <w:t xml:space="preserve">; l’ONG </w:t>
      </w:r>
      <w:r w:rsidR="003F708D" w:rsidRPr="00C3173C">
        <w:rPr>
          <w:rFonts w:ascii="Arial" w:hAnsi="Arial" w:cs="Arial"/>
          <w:sz w:val="24"/>
          <w:szCs w:val="24"/>
        </w:rPr>
        <w:t>chargée de</w:t>
      </w:r>
      <w:r w:rsidR="00D756AF" w:rsidRPr="00C3173C">
        <w:rPr>
          <w:rFonts w:ascii="Arial" w:hAnsi="Arial" w:cs="Arial"/>
          <w:sz w:val="24"/>
          <w:szCs w:val="24"/>
        </w:rPr>
        <w:t xml:space="preserve"> la promotion du lait </w:t>
      </w:r>
      <w:r w:rsidR="003F708D" w:rsidRPr="00C3173C">
        <w:rPr>
          <w:rFonts w:ascii="Arial" w:hAnsi="Arial" w:cs="Arial"/>
          <w:sz w:val="24"/>
          <w:szCs w:val="24"/>
        </w:rPr>
        <w:t>sera recrutée selon la méthode de sélection basée sur la qualité et le coût/</w:t>
      </w:r>
      <w:r w:rsidR="007F06BE" w:rsidRPr="007F06BE">
        <w:rPr>
          <w:rFonts w:ascii="Arial" w:hAnsi="Arial" w:cs="Arial"/>
          <w:sz w:val="24"/>
          <w:szCs w:val="24"/>
        </w:rPr>
        <w:t xml:space="preserve"> </w:t>
      </w:r>
      <w:r w:rsidR="007F06BE" w:rsidRPr="00C3173C">
        <w:rPr>
          <w:rFonts w:ascii="Arial" w:hAnsi="Arial" w:cs="Arial"/>
          <w:sz w:val="24"/>
          <w:szCs w:val="24"/>
        </w:rPr>
        <w:t xml:space="preserve">consultants </w:t>
      </w:r>
      <w:r w:rsidR="007F06BE">
        <w:rPr>
          <w:rFonts w:ascii="Arial" w:hAnsi="Arial" w:cs="Arial"/>
          <w:sz w:val="24"/>
          <w:szCs w:val="24"/>
        </w:rPr>
        <w:t>locaux</w:t>
      </w:r>
      <w:r w:rsidR="007F06BE" w:rsidRPr="00C3173C">
        <w:rPr>
          <w:rFonts w:ascii="Arial" w:hAnsi="Arial" w:cs="Arial"/>
          <w:sz w:val="24"/>
          <w:szCs w:val="24"/>
        </w:rPr>
        <w:t xml:space="preserve"> </w:t>
      </w:r>
      <w:r w:rsidR="003F708D" w:rsidRPr="00C3173C">
        <w:rPr>
          <w:rFonts w:ascii="Arial" w:hAnsi="Arial" w:cs="Arial"/>
          <w:sz w:val="24"/>
          <w:szCs w:val="24"/>
        </w:rPr>
        <w:t>(SBQC/</w:t>
      </w:r>
      <w:r w:rsidR="00607762">
        <w:rPr>
          <w:rFonts w:ascii="Arial" w:hAnsi="Arial" w:cs="Arial"/>
          <w:sz w:val="24"/>
          <w:szCs w:val="24"/>
        </w:rPr>
        <w:t>LC</w:t>
      </w:r>
      <w:r w:rsidR="003F708D" w:rsidRPr="00C3173C">
        <w:rPr>
          <w:rFonts w:ascii="Arial" w:hAnsi="Arial" w:cs="Arial"/>
          <w:sz w:val="24"/>
          <w:szCs w:val="24"/>
        </w:rPr>
        <w:t>)</w:t>
      </w:r>
      <w:r w:rsidR="00E54039">
        <w:rPr>
          <w:rFonts w:ascii="Arial" w:hAnsi="Arial" w:cs="Arial"/>
          <w:sz w:val="24"/>
          <w:szCs w:val="24"/>
        </w:rPr>
        <w:t>,</w:t>
      </w:r>
      <w:r w:rsidR="00E54039" w:rsidRPr="00E54039">
        <w:rPr>
          <w:rFonts w:ascii="Arial Black" w:hAnsi="Arial Black" w:cs="Arial"/>
          <w:i/>
          <w:iCs/>
          <w:sz w:val="28"/>
          <w:szCs w:val="28"/>
        </w:rPr>
        <w:t xml:space="preserve"> </w:t>
      </w:r>
      <w:r w:rsidR="00E54039" w:rsidRPr="00E54039">
        <w:rPr>
          <w:rFonts w:ascii="Arial" w:hAnsi="Arial" w:cs="Arial"/>
          <w:sz w:val="24"/>
          <w:szCs w:val="24"/>
        </w:rPr>
        <w:t>le consultant chargé de l’élaboration du  document de capitalisation et leçons apprises</w:t>
      </w:r>
      <w:r w:rsidR="00E54039">
        <w:rPr>
          <w:rFonts w:ascii="Arial" w:hAnsi="Arial" w:cs="Arial"/>
          <w:sz w:val="24"/>
          <w:szCs w:val="24"/>
        </w:rPr>
        <w:t xml:space="preserve"> sera recruté</w:t>
      </w:r>
      <w:r w:rsidR="00E54039" w:rsidRPr="00C3173C">
        <w:rPr>
          <w:rFonts w:ascii="Arial" w:hAnsi="Arial" w:cs="Arial"/>
          <w:sz w:val="24"/>
          <w:szCs w:val="24"/>
        </w:rPr>
        <w:t xml:space="preserve"> selon la méthode de sélection basée sur la qualité et le coût/consultants </w:t>
      </w:r>
      <w:r w:rsidR="00E54039">
        <w:rPr>
          <w:rFonts w:ascii="Arial" w:hAnsi="Arial" w:cs="Arial"/>
          <w:sz w:val="24"/>
          <w:szCs w:val="24"/>
        </w:rPr>
        <w:t>locaux</w:t>
      </w:r>
      <w:r w:rsidR="00E54039" w:rsidRPr="00C3173C">
        <w:rPr>
          <w:rFonts w:ascii="Arial" w:hAnsi="Arial" w:cs="Arial"/>
          <w:sz w:val="24"/>
          <w:szCs w:val="24"/>
        </w:rPr>
        <w:t xml:space="preserve">  (SBQC/C</w:t>
      </w:r>
      <w:r w:rsidR="00E54039">
        <w:rPr>
          <w:rFonts w:ascii="Arial" w:hAnsi="Arial" w:cs="Arial"/>
          <w:sz w:val="24"/>
          <w:szCs w:val="24"/>
        </w:rPr>
        <w:t>L</w:t>
      </w:r>
      <w:r w:rsidR="00E54039" w:rsidRPr="00C3173C">
        <w:rPr>
          <w:rFonts w:ascii="Arial" w:hAnsi="Arial" w:cs="Arial"/>
          <w:sz w:val="24"/>
          <w:szCs w:val="24"/>
        </w:rPr>
        <w:t>)</w:t>
      </w:r>
      <w:r w:rsidR="00E54039">
        <w:rPr>
          <w:rFonts w:ascii="Arial" w:hAnsi="Arial" w:cs="Arial"/>
          <w:sz w:val="24"/>
          <w:szCs w:val="24"/>
        </w:rPr>
        <w:t>.</w:t>
      </w:r>
      <w:r w:rsidR="00E54039" w:rsidRPr="00E54039">
        <w:rPr>
          <w:rFonts w:ascii="Arial Black" w:eastAsia="Times New Roman" w:hAnsi="Arial Black" w:cs="Arial"/>
          <w:i/>
          <w:iCs/>
          <w:sz w:val="28"/>
          <w:szCs w:val="28"/>
          <w:lang w:eastAsia="fr-FR"/>
        </w:rPr>
        <w:t xml:space="preserve"> </w:t>
      </w:r>
    </w:p>
    <w:p w14:paraId="11AFC6FA" w14:textId="1C898F3D" w:rsidR="003439F8" w:rsidRPr="003439F8" w:rsidRDefault="003439F8" w:rsidP="003439F8">
      <w:pPr>
        <w:spacing w:after="120"/>
        <w:ind w:right="72"/>
        <w:jc w:val="both"/>
        <w:rPr>
          <w:rFonts w:ascii="Arial" w:hAnsi="Arial" w:cs="Arial"/>
          <w:sz w:val="24"/>
          <w:szCs w:val="24"/>
        </w:rPr>
      </w:pPr>
      <w:r>
        <w:rPr>
          <w:rFonts w:ascii="Arial" w:hAnsi="Arial" w:cs="Arial"/>
          <w:b/>
          <w:sz w:val="24"/>
          <w:szCs w:val="24"/>
        </w:rPr>
        <w:t>4</w:t>
      </w:r>
      <w:r w:rsidRPr="003439F8">
        <w:rPr>
          <w:rFonts w:ascii="Arial" w:hAnsi="Arial" w:cs="Arial"/>
          <w:b/>
          <w:sz w:val="24"/>
          <w:szCs w:val="24"/>
        </w:rPr>
        <w:t>-</w:t>
      </w:r>
      <w:r>
        <w:rPr>
          <w:rFonts w:ascii="CG Times" w:hAnsi="CG Times"/>
        </w:rPr>
        <w:t xml:space="preserve"> </w:t>
      </w:r>
      <w:r w:rsidRPr="003439F8">
        <w:rPr>
          <w:rFonts w:ascii="Arial" w:hAnsi="Arial" w:cs="Arial"/>
          <w:sz w:val="24"/>
          <w:szCs w:val="24"/>
        </w:rPr>
        <w:t>La pré-qualification de fournisseurs et d’entreprises est prévue pour les marchés ci-après :</w:t>
      </w:r>
      <w:r>
        <w:rPr>
          <w:rFonts w:ascii="Arial" w:hAnsi="Arial" w:cs="Arial"/>
          <w:sz w:val="24"/>
          <w:szCs w:val="24"/>
        </w:rPr>
        <w:t xml:space="preserve"> </w:t>
      </w:r>
      <w:r w:rsidRPr="008965AC">
        <w:rPr>
          <w:rFonts w:ascii="Arial" w:hAnsi="Arial" w:cs="Arial"/>
          <w:b/>
          <w:sz w:val="24"/>
          <w:szCs w:val="24"/>
        </w:rPr>
        <w:t>Non applicable</w:t>
      </w:r>
      <w:r w:rsidRPr="003439F8">
        <w:rPr>
          <w:rFonts w:ascii="Arial" w:hAnsi="Arial" w:cs="Arial"/>
          <w:sz w:val="24"/>
          <w:szCs w:val="24"/>
        </w:rPr>
        <w:t>.</w:t>
      </w:r>
    </w:p>
    <w:p w14:paraId="29A6AF7C" w14:textId="0ECACE47" w:rsidR="00D900F9" w:rsidRPr="00F65863" w:rsidRDefault="003439F8" w:rsidP="005F19AB">
      <w:pPr>
        <w:spacing w:after="0" w:line="276" w:lineRule="auto"/>
        <w:ind w:right="72"/>
        <w:jc w:val="both"/>
        <w:rPr>
          <w:rFonts w:ascii="Arial" w:eastAsia="Times New Roman" w:hAnsi="Arial" w:cs="Arial"/>
          <w:i/>
          <w:sz w:val="24"/>
          <w:szCs w:val="24"/>
        </w:rPr>
      </w:pPr>
      <w:r>
        <w:rPr>
          <w:rFonts w:ascii="Arial" w:hAnsi="Arial" w:cs="Arial"/>
          <w:b/>
          <w:sz w:val="24"/>
          <w:szCs w:val="24"/>
        </w:rPr>
        <w:t>5</w:t>
      </w:r>
      <w:r w:rsidR="009C116A" w:rsidRPr="00F65863">
        <w:rPr>
          <w:rFonts w:ascii="Arial" w:hAnsi="Arial" w:cs="Arial"/>
          <w:b/>
          <w:sz w:val="24"/>
          <w:szCs w:val="24"/>
        </w:rPr>
        <w:t xml:space="preserve">. </w:t>
      </w:r>
      <w:r w:rsidR="00D900F9" w:rsidRPr="00F65863">
        <w:rPr>
          <w:rFonts w:ascii="Arial" w:eastAsia="Times New Roman" w:hAnsi="Arial" w:cs="Arial"/>
          <w:sz w:val="24"/>
          <w:szCs w:val="24"/>
        </w:rPr>
        <w:t>Les candidats intéressés et éligibles qui souhaitent être considérés pour la fourniture de biens, travaux et services de consultants pour le projet, ou qui désirent obtenir des informations additionnelles sont invités à contacter le Bénéficiaire à l’adresse ci-dessous</w:t>
      </w:r>
      <w:r w:rsidR="00CD7819" w:rsidRPr="00F65863">
        <w:rPr>
          <w:rFonts w:ascii="Arial" w:eastAsia="Times New Roman" w:hAnsi="Arial" w:cs="Arial"/>
          <w:sz w:val="24"/>
          <w:szCs w:val="24"/>
        </w:rPr>
        <w:t xml:space="preserve"> </w:t>
      </w:r>
      <w:r w:rsidR="00D900F9" w:rsidRPr="00F65863">
        <w:rPr>
          <w:rFonts w:ascii="Arial" w:eastAsia="Times New Roman" w:hAnsi="Arial" w:cs="Arial"/>
          <w:sz w:val="24"/>
          <w:szCs w:val="24"/>
        </w:rPr>
        <w:t>:</w:t>
      </w:r>
    </w:p>
    <w:p w14:paraId="0E056CA1" w14:textId="77777777" w:rsidR="005F19AB" w:rsidRPr="00F65863" w:rsidRDefault="005F19AB" w:rsidP="005F19AB">
      <w:pPr>
        <w:spacing w:after="0" w:line="276" w:lineRule="auto"/>
        <w:jc w:val="both"/>
        <w:rPr>
          <w:rFonts w:ascii="Arial" w:hAnsi="Arial" w:cs="Arial"/>
          <w:b/>
          <w:sz w:val="24"/>
          <w:szCs w:val="24"/>
        </w:rPr>
      </w:pPr>
    </w:p>
    <w:p w14:paraId="7043B18A" w14:textId="328775D0" w:rsidR="00C6398D" w:rsidRPr="00F65863" w:rsidRDefault="00565E7D" w:rsidP="005F19AB">
      <w:pPr>
        <w:spacing w:after="0" w:line="276" w:lineRule="auto"/>
        <w:jc w:val="both"/>
        <w:rPr>
          <w:rFonts w:ascii="Arial" w:hAnsi="Arial" w:cs="Arial"/>
          <w:b/>
          <w:sz w:val="24"/>
          <w:szCs w:val="24"/>
        </w:rPr>
      </w:pPr>
      <w:r w:rsidRPr="00F65863">
        <w:rPr>
          <w:rFonts w:ascii="Arial" w:hAnsi="Arial" w:cs="Arial"/>
          <w:b/>
          <w:sz w:val="24"/>
          <w:szCs w:val="24"/>
        </w:rPr>
        <w:lastRenderedPageBreak/>
        <w:t xml:space="preserve">Nom de l’organisme : </w:t>
      </w:r>
      <w:r w:rsidR="009D722B" w:rsidRPr="00F65863">
        <w:rPr>
          <w:rFonts w:ascii="Arial" w:hAnsi="Arial" w:cs="Arial"/>
          <w:b/>
          <w:sz w:val="24"/>
          <w:szCs w:val="24"/>
        </w:rPr>
        <w:t xml:space="preserve">Ministère de l’Agriculture, des Ressources Animales et Halieutiques- </w:t>
      </w:r>
      <w:r w:rsidR="00710CFF" w:rsidRPr="00F65863">
        <w:rPr>
          <w:rFonts w:ascii="Arial" w:hAnsi="Arial" w:cs="Arial"/>
          <w:b/>
          <w:sz w:val="24"/>
          <w:szCs w:val="24"/>
        </w:rPr>
        <w:t>(MA</w:t>
      </w:r>
      <w:r w:rsidR="009D722B" w:rsidRPr="00F65863">
        <w:rPr>
          <w:rFonts w:ascii="Arial" w:hAnsi="Arial" w:cs="Arial"/>
          <w:b/>
          <w:sz w:val="24"/>
          <w:szCs w:val="24"/>
        </w:rPr>
        <w:t>R</w:t>
      </w:r>
      <w:r w:rsidR="00710CFF" w:rsidRPr="00F65863">
        <w:rPr>
          <w:rFonts w:ascii="Arial" w:hAnsi="Arial" w:cs="Arial"/>
          <w:b/>
          <w:sz w:val="24"/>
          <w:szCs w:val="24"/>
        </w:rPr>
        <w:t>AH)</w:t>
      </w:r>
      <w:r w:rsidR="00965F66" w:rsidRPr="00F65863">
        <w:rPr>
          <w:rFonts w:ascii="Arial" w:hAnsi="Arial" w:cs="Arial"/>
          <w:b/>
          <w:sz w:val="24"/>
          <w:szCs w:val="24"/>
        </w:rPr>
        <w:t>/</w:t>
      </w:r>
      <w:r w:rsidR="00C6398D" w:rsidRPr="00F65863">
        <w:rPr>
          <w:rFonts w:ascii="Arial" w:eastAsia="Calibri" w:hAnsi="Arial" w:cs="Arial"/>
          <w:sz w:val="24"/>
          <w:szCs w:val="24"/>
        </w:rPr>
        <w:t xml:space="preserve"> </w:t>
      </w:r>
      <w:r w:rsidR="00C6398D" w:rsidRPr="00F65863">
        <w:rPr>
          <w:rFonts w:ascii="Arial" w:hAnsi="Arial" w:cs="Arial"/>
          <w:bCs/>
          <w:sz w:val="24"/>
          <w:szCs w:val="24"/>
        </w:rPr>
        <w:t>Projet de Développement de l’Elevage Laitier dans la Zone Périurbaine de Ouagadougou (PDEL-ZPO), Phase II</w:t>
      </w:r>
    </w:p>
    <w:p w14:paraId="44258295" w14:textId="77777777" w:rsidR="00C6398D" w:rsidRPr="00F65863" w:rsidRDefault="00C6398D" w:rsidP="005F19AB">
      <w:pPr>
        <w:spacing w:after="0" w:line="276" w:lineRule="auto"/>
        <w:jc w:val="both"/>
        <w:rPr>
          <w:rFonts w:ascii="Arial" w:hAnsi="Arial" w:cs="Arial"/>
          <w:b/>
          <w:sz w:val="24"/>
          <w:szCs w:val="24"/>
        </w:rPr>
      </w:pPr>
    </w:p>
    <w:p w14:paraId="715F9165" w14:textId="094C7DE3" w:rsidR="00766757" w:rsidRPr="00F65863" w:rsidRDefault="00766757" w:rsidP="005F19AB">
      <w:pPr>
        <w:spacing w:after="0" w:line="276" w:lineRule="auto"/>
        <w:jc w:val="both"/>
        <w:rPr>
          <w:rFonts w:ascii="Arial" w:hAnsi="Arial" w:cs="Arial"/>
          <w:b/>
          <w:sz w:val="24"/>
          <w:szCs w:val="24"/>
        </w:rPr>
      </w:pPr>
      <w:r w:rsidRPr="00F65863">
        <w:rPr>
          <w:rFonts w:ascii="Arial" w:hAnsi="Arial" w:cs="Arial"/>
          <w:b/>
          <w:sz w:val="24"/>
          <w:szCs w:val="24"/>
        </w:rPr>
        <w:t>C</w:t>
      </w:r>
      <w:r w:rsidR="00B964D2" w:rsidRPr="00F65863">
        <w:rPr>
          <w:rFonts w:ascii="Arial" w:hAnsi="Arial" w:cs="Arial"/>
          <w:b/>
          <w:sz w:val="24"/>
          <w:szCs w:val="24"/>
        </w:rPr>
        <w:t>oordonnateur</w:t>
      </w:r>
      <w:r w:rsidRPr="00F65863">
        <w:rPr>
          <w:rFonts w:ascii="Arial" w:hAnsi="Arial" w:cs="Arial"/>
          <w:b/>
          <w:sz w:val="24"/>
          <w:szCs w:val="24"/>
        </w:rPr>
        <w:t xml:space="preserve"> du projet : </w:t>
      </w:r>
      <w:r w:rsidR="00C6398D" w:rsidRPr="00F65863">
        <w:rPr>
          <w:rFonts w:ascii="Arial" w:hAnsi="Arial" w:cs="Arial"/>
          <w:b/>
          <w:sz w:val="24"/>
          <w:szCs w:val="24"/>
        </w:rPr>
        <w:t>Issa</w:t>
      </w:r>
      <w:r w:rsidRPr="00F65863">
        <w:rPr>
          <w:rFonts w:ascii="Arial" w:hAnsi="Arial" w:cs="Arial"/>
          <w:b/>
          <w:sz w:val="24"/>
          <w:szCs w:val="24"/>
        </w:rPr>
        <w:t xml:space="preserve"> SAWADOGO</w:t>
      </w:r>
    </w:p>
    <w:p w14:paraId="7A59D4B0" w14:textId="2066EEC5" w:rsidR="00565E7D" w:rsidRPr="00F65863" w:rsidRDefault="00565E7D" w:rsidP="005F19AB">
      <w:pPr>
        <w:spacing w:after="0" w:line="276" w:lineRule="auto"/>
        <w:jc w:val="both"/>
        <w:rPr>
          <w:rFonts w:ascii="Arial" w:hAnsi="Arial" w:cs="Arial"/>
          <w:b/>
          <w:sz w:val="24"/>
          <w:szCs w:val="24"/>
        </w:rPr>
      </w:pPr>
      <w:r w:rsidRPr="00F65863">
        <w:rPr>
          <w:rFonts w:ascii="Arial" w:hAnsi="Arial" w:cs="Arial"/>
          <w:b/>
          <w:sz w:val="24"/>
          <w:szCs w:val="24"/>
        </w:rPr>
        <w:t xml:space="preserve">Burkina </w:t>
      </w:r>
      <w:r w:rsidR="00E9551C" w:rsidRPr="00F65863">
        <w:rPr>
          <w:rFonts w:ascii="Arial" w:hAnsi="Arial" w:cs="Arial"/>
          <w:b/>
          <w:sz w:val="24"/>
          <w:szCs w:val="24"/>
        </w:rPr>
        <w:t>Faso</w:t>
      </w:r>
      <w:r w:rsidR="00AC29C6" w:rsidRPr="00F65863">
        <w:rPr>
          <w:rFonts w:ascii="Arial" w:hAnsi="Arial" w:cs="Arial"/>
          <w:b/>
          <w:sz w:val="24"/>
          <w:szCs w:val="24"/>
        </w:rPr>
        <w:t xml:space="preserve"> </w:t>
      </w:r>
      <w:r w:rsidR="00E9551C" w:rsidRPr="00F65863">
        <w:rPr>
          <w:rFonts w:ascii="Arial" w:hAnsi="Arial" w:cs="Arial"/>
          <w:b/>
          <w:sz w:val="24"/>
          <w:szCs w:val="24"/>
        </w:rPr>
        <w:t>:</w:t>
      </w:r>
      <w:r w:rsidRPr="00F65863">
        <w:rPr>
          <w:rFonts w:ascii="Arial" w:hAnsi="Arial" w:cs="Arial"/>
          <w:b/>
          <w:sz w:val="24"/>
          <w:szCs w:val="24"/>
        </w:rPr>
        <w:t xml:space="preserve"> </w:t>
      </w:r>
      <w:r w:rsidR="001C1FDB" w:rsidRPr="00F65863">
        <w:rPr>
          <w:rFonts w:ascii="Arial" w:hAnsi="Arial" w:cs="Arial"/>
          <w:b/>
          <w:sz w:val="24"/>
          <w:szCs w:val="24"/>
        </w:rPr>
        <w:t>Tél :</w:t>
      </w:r>
      <w:r w:rsidRPr="00F65863">
        <w:rPr>
          <w:rFonts w:ascii="Arial" w:hAnsi="Arial" w:cs="Arial"/>
          <w:b/>
          <w:sz w:val="24"/>
          <w:szCs w:val="24"/>
        </w:rPr>
        <w:t xml:space="preserve"> (+226)</w:t>
      </w:r>
      <w:r w:rsidR="00C6398D" w:rsidRPr="00F65863">
        <w:rPr>
          <w:rFonts w:ascii="Arial" w:hAnsi="Arial" w:cs="Arial"/>
          <w:b/>
          <w:sz w:val="24"/>
          <w:szCs w:val="24"/>
        </w:rPr>
        <w:t xml:space="preserve"> </w:t>
      </w:r>
      <w:r w:rsidR="0094587D" w:rsidRPr="00F65863">
        <w:rPr>
          <w:rFonts w:ascii="Arial" w:hAnsi="Arial" w:cs="Arial"/>
          <w:b/>
          <w:sz w:val="24"/>
          <w:szCs w:val="24"/>
        </w:rPr>
        <w:t xml:space="preserve">70 </w:t>
      </w:r>
      <w:r w:rsidR="00C6398D" w:rsidRPr="00F65863">
        <w:rPr>
          <w:rFonts w:ascii="Arial" w:hAnsi="Arial" w:cs="Arial"/>
          <w:b/>
          <w:sz w:val="24"/>
          <w:szCs w:val="24"/>
        </w:rPr>
        <w:t>72</w:t>
      </w:r>
      <w:r w:rsidR="0094587D" w:rsidRPr="00F65863">
        <w:rPr>
          <w:rFonts w:ascii="Arial" w:hAnsi="Arial" w:cs="Arial"/>
          <w:b/>
          <w:sz w:val="24"/>
          <w:szCs w:val="24"/>
        </w:rPr>
        <w:t xml:space="preserve"> </w:t>
      </w:r>
      <w:r w:rsidR="00C6398D" w:rsidRPr="00F65863">
        <w:rPr>
          <w:rFonts w:ascii="Arial" w:hAnsi="Arial" w:cs="Arial"/>
          <w:b/>
          <w:sz w:val="24"/>
          <w:szCs w:val="24"/>
        </w:rPr>
        <w:t>13</w:t>
      </w:r>
      <w:r w:rsidR="0094587D" w:rsidRPr="00F65863">
        <w:rPr>
          <w:rFonts w:ascii="Arial" w:hAnsi="Arial" w:cs="Arial"/>
          <w:b/>
          <w:sz w:val="24"/>
          <w:szCs w:val="24"/>
        </w:rPr>
        <w:t xml:space="preserve"> </w:t>
      </w:r>
      <w:r w:rsidR="00585203">
        <w:rPr>
          <w:rFonts w:ascii="Arial" w:hAnsi="Arial" w:cs="Arial"/>
          <w:b/>
          <w:sz w:val="24"/>
          <w:szCs w:val="24"/>
        </w:rPr>
        <w:t>63/78-16-84-54/76-85-72-65</w:t>
      </w:r>
    </w:p>
    <w:p w14:paraId="2E086513" w14:textId="2FBBAEB7" w:rsidR="00220FEF" w:rsidRPr="00585203" w:rsidRDefault="00220FEF" w:rsidP="005F19AB">
      <w:pPr>
        <w:spacing w:after="0" w:line="276" w:lineRule="auto"/>
        <w:jc w:val="both"/>
        <w:rPr>
          <w:rFonts w:ascii="Arial" w:hAnsi="Arial" w:cs="Arial"/>
          <w:b/>
          <w:sz w:val="24"/>
          <w:szCs w:val="24"/>
        </w:rPr>
      </w:pPr>
      <w:r>
        <w:rPr>
          <w:rFonts w:ascii="Arial" w:hAnsi="Arial" w:cs="Arial"/>
          <w:b/>
          <w:sz w:val="24"/>
          <w:szCs w:val="24"/>
        </w:rPr>
        <w:t xml:space="preserve">Email : </w:t>
      </w:r>
      <w:hyperlink r:id="rId9" w:history="1">
        <w:r w:rsidRPr="00585203">
          <w:rPr>
            <w:rStyle w:val="Hyperlink"/>
            <w:rFonts w:ascii="Arial" w:hAnsi="Arial" w:cs="Arial"/>
            <w:b/>
            <w:color w:val="auto"/>
            <w:sz w:val="24"/>
            <w:szCs w:val="24"/>
            <w:u w:val="none"/>
          </w:rPr>
          <w:t>sawiss2002@yahoo.fr</w:t>
        </w:r>
      </w:hyperlink>
    </w:p>
    <w:p w14:paraId="068F224C" w14:textId="77777777" w:rsidR="00220FEF" w:rsidRDefault="00220FEF" w:rsidP="005F19AB">
      <w:pPr>
        <w:spacing w:after="0" w:line="276" w:lineRule="auto"/>
        <w:jc w:val="both"/>
        <w:rPr>
          <w:rFonts w:ascii="Arial" w:hAnsi="Arial" w:cs="Arial"/>
          <w:b/>
          <w:sz w:val="24"/>
          <w:szCs w:val="24"/>
        </w:rPr>
      </w:pPr>
    </w:p>
    <w:p w14:paraId="5AF03D8C" w14:textId="013C01F9" w:rsidR="00565754" w:rsidRPr="00585203" w:rsidRDefault="00565E7D" w:rsidP="005F19AB">
      <w:pPr>
        <w:spacing w:after="0" w:line="276" w:lineRule="auto"/>
        <w:jc w:val="both"/>
        <w:rPr>
          <w:rFonts w:ascii="Arial" w:hAnsi="Arial" w:cs="Arial"/>
          <w:b/>
          <w:sz w:val="24"/>
          <w:szCs w:val="24"/>
        </w:rPr>
      </w:pPr>
      <w:r w:rsidRPr="00F65863">
        <w:rPr>
          <w:rFonts w:ascii="Arial" w:hAnsi="Arial" w:cs="Arial"/>
          <w:b/>
          <w:sz w:val="24"/>
          <w:szCs w:val="24"/>
        </w:rPr>
        <w:t>D</w:t>
      </w:r>
      <w:r w:rsidR="00700BE6" w:rsidRPr="00F65863">
        <w:rPr>
          <w:rFonts w:ascii="Arial" w:hAnsi="Arial" w:cs="Arial"/>
          <w:b/>
          <w:sz w:val="24"/>
          <w:szCs w:val="24"/>
        </w:rPr>
        <w:t>irection des Marchés P</w:t>
      </w:r>
      <w:r w:rsidRPr="00F65863">
        <w:rPr>
          <w:rFonts w:ascii="Arial" w:hAnsi="Arial" w:cs="Arial"/>
          <w:b/>
          <w:sz w:val="24"/>
          <w:szCs w:val="24"/>
        </w:rPr>
        <w:t xml:space="preserve">ublics du Ministère de l’Agriculture </w:t>
      </w:r>
      <w:r w:rsidR="009D722B" w:rsidRPr="00F65863">
        <w:rPr>
          <w:rFonts w:ascii="Arial" w:hAnsi="Arial" w:cs="Arial"/>
          <w:b/>
          <w:sz w:val="24"/>
          <w:szCs w:val="24"/>
        </w:rPr>
        <w:t>des Ressources Animales et Halieutiques-</w:t>
      </w:r>
      <w:r w:rsidR="00565754" w:rsidRPr="00F65863">
        <w:rPr>
          <w:rFonts w:ascii="Arial" w:hAnsi="Arial" w:cs="Arial"/>
          <w:b/>
          <w:sz w:val="24"/>
          <w:szCs w:val="24"/>
        </w:rPr>
        <w:t>/</w:t>
      </w:r>
      <w:r w:rsidR="00307370" w:rsidRPr="00F65863">
        <w:rPr>
          <w:rFonts w:ascii="Arial" w:hAnsi="Arial" w:cs="Arial"/>
          <w:b/>
          <w:sz w:val="24"/>
          <w:szCs w:val="24"/>
        </w:rPr>
        <w:t>Wendata Raoul KABORE</w:t>
      </w:r>
      <w:r w:rsidRPr="00F65863">
        <w:rPr>
          <w:rFonts w:ascii="Arial" w:hAnsi="Arial" w:cs="Arial"/>
          <w:b/>
          <w:sz w:val="24"/>
          <w:szCs w:val="24"/>
        </w:rPr>
        <w:t xml:space="preserve">, 03 BP 7010 Ouagadougou </w:t>
      </w:r>
      <w:r w:rsidR="00FC32FD" w:rsidRPr="00F65863">
        <w:rPr>
          <w:rFonts w:ascii="Arial" w:hAnsi="Arial" w:cs="Arial"/>
          <w:b/>
          <w:sz w:val="24"/>
          <w:szCs w:val="24"/>
        </w:rPr>
        <w:t>03,</w:t>
      </w:r>
      <w:r w:rsidRPr="00F65863">
        <w:rPr>
          <w:rFonts w:ascii="Arial" w:hAnsi="Arial" w:cs="Arial"/>
          <w:b/>
          <w:sz w:val="24"/>
          <w:szCs w:val="24"/>
        </w:rPr>
        <w:t xml:space="preserve"> Tél : (+226) 25 49 99 00 à 09</w:t>
      </w:r>
      <w:r w:rsidR="00002C2A" w:rsidRPr="00F65863">
        <w:rPr>
          <w:rFonts w:ascii="Arial" w:hAnsi="Arial" w:cs="Arial"/>
          <w:b/>
          <w:sz w:val="24"/>
          <w:szCs w:val="24"/>
        </w:rPr>
        <w:t>,</w:t>
      </w:r>
      <w:r w:rsidRPr="00F65863">
        <w:rPr>
          <w:rFonts w:ascii="Arial" w:hAnsi="Arial" w:cs="Arial"/>
          <w:b/>
          <w:sz w:val="24"/>
          <w:szCs w:val="24"/>
        </w:rPr>
        <w:t xml:space="preserve"> poste 4019 Email : </w:t>
      </w:r>
      <w:hyperlink r:id="rId10" w:history="1">
        <w:r w:rsidR="00BC09CC" w:rsidRPr="00585203">
          <w:rPr>
            <w:rStyle w:val="Hyperlink"/>
            <w:rFonts w:ascii="Arial" w:hAnsi="Arial" w:cs="Arial"/>
            <w:b/>
            <w:color w:val="auto"/>
            <w:sz w:val="24"/>
            <w:szCs w:val="24"/>
            <w:u w:val="none"/>
          </w:rPr>
          <w:t>dmpmaah@gmail.com</w:t>
        </w:r>
      </w:hyperlink>
    </w:p>
    <w:p w14:paraId="63414DA9" w14:textId="030B134E" w:rsidR="00FB187B" w:rsidRPr="00F65863" w:rsidRDefault="00FB187B" w:rsidP="005F19AB">
      <w:pPr>
        <w:spacing w:after="0" w:line="276" w:lineRule="auto"/>
        <w:jc w:val="both"/>
        <w:rPr>
          <w:rFonts w:ascii="Arial" w:hAnsi="Arial" w:cs="Arial"/>
          <w:b/>
          <w:sz w:val="24"/>
          <w:szCs w:val="24"/>
        </w:rPr>
      </w:pPr>
    </w:p>
    <w:sectPr w:rsidR="00FB187B" w:rsidRPr="00F65863">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836E" w14:textId="77777777" w:rsidR="00BA16BC" w:rsidRDefault="00BA16BC" w:rsidP="001703D0">
      <w:pPr>
        <w:spacing w:after="0" w:line="240" w:lineRule="auto"/>
      </w:pPr>
      <w:r>
        <w:separator/>
      </w:r>
    </w:p>
  </w:endnote>
  <w:endnote w:type="continuationSeparator" w:id="0">
    <w:p w14:paraId="45A1E9E5" w14:textId="77777777" w:rsidR="00BA16BC" w:rsidRDefault="00BA16BC" w:rsidP="0017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C7C4" w14:textId="77777777" w:rsidR="00BA16BC" w:rsidRDefault="00BA16BC" w:rsidP="001703D0">
      <w:pPr>
        <w:spacing w:after="0" w:line="240" w:lineRule="auto"/>
      </w:pPr>
      <w:r>
        <w:separator/>
      </w:r>
    </w:p>
  </w:footnote>
  <w:footnote w:type="continuationSeparator" w:id="0">
    <w:p w14:paraId="018485A6" w14:textId="77777777" w:rsidR="00BA16BC" w:rsidRDefault="00BA16BC" w:rsidP="0017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9551" w14:textId="4ABF3852" w:rsidR="00B11809" w:rsidRDefault="00B11809">
    <w:pPr>
      <w:pStyle w:val="Header"/>
    </w:pPr>
    <w:r>
      <w:rPr>
        <w:noProof/>
        <w:lang w:val="en-US"/>
      </w:rPr>
      <mc:AlternateContent>
        <mc:Choice Requires="wps">
          <w:drawing>
            <wp:anchor distT="0" distB="0" distL="0" distR="0" simplePos="0" relativeHeight="251659264" behindDoc="0" locked="0" layoutInCell="1" allowOverlap="1" wp14:anchorId="24E08B11" wp14:editId="1BF97224">
              <wp:simplePos x="635" y="635"/>
              <wp:positionH relativeFrom="page">
                <wp:align>left</wp:align>
              </wp:positionH>
              <wp:positionV relativeFrom="page">
                <wp:align>top</wp:align>
              </wp:positionV>
              <wp:extent cx="443865" cy="443865"/>
              <wp:effectExtent l="0" t="0" r="17780" b="4445"/>
              <wp:wrapNone/>
              <wp:docPr id="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40F785" w14:textId="3F645227" w:rsidR="00B11809" w:rsidRPr="00B11809" w:rsidRDefault="00B11809" w:rsidP="00B11809">
                          <w:pPr>
                            <w:spacing w:after="0"/>
                            <w:rPr>
                              <w:rFonts w:ascii="Calibri" w:eastAsia="Calibri" w:hAnsi="Calibri" w:cs="Calibri"/>
                              <w:noProof/>
                              <w:color w:val="000000"/>
                              <w:sz w:val="20"/>
                              <w:szCs w:val="20"/>
                            </w:rPr>
                          </w:pPr>
                          <w:r w:rsidRPr="00B118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E08B11"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840F785" w14:textId="3F645227" w:rsidR="00B11809" w:rsidRPr="00B11809" w:rsidRDefault="00B11809" w:rsidP="00B11809">
                    <w:pPr>
                      <w:spacing w:after="0"/>
                      <w:rPr>
                        <w:rFonts w:ascii="Calibri" w:eastAsia="Calibri" w:hAnsi="Calibri" w:cs="Calibri"/>
                        <w:noProof/>
                        <w:color w:val="000000"/>
                        <w:sz w:val="20"/>
                        <w:szCs w:val="20"/>
                      </w:rPr>
                    </w:pPr>
                    <w:r w:rsidRPr="00B11809">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9FE6" w14:textId="4E7FF0CD" w:rsidR="00B11809" w:rsidRDefault="00B11809">
    <w:pPr>
      <w:pStyle w:val="Header"/>
    </w:pPr>
    <w:r>
      <w:rPr>
        <w:noProof/>
        <w:lang w:val="en-US"/>
      </w:rPr>
      <mc:AlternateContent>
        <mc:Choice Requires="wps">
          <w:drawing>
            <wp:anchor distT="0" distB="0" distL="0" distR="0" simplePos="0" relativeHeight="251660288" behindDoc="0" locked="0" layoutInCell="1" allowOverlap="1" wp14:anchorId="1D45C04B" wp14:editId="77A694C7">
              <wp:simplePos x="900113" y="452438"/>
              <wp:positionH relativeFrom="page">
                <wp:align>left</wp:align>
              </wp:positionH>
              <wp:positionV relativeFrom="page">
                <wp:align>top</wp:align>
              </wp:positionV>
              <wp:extent cx="443865" cy="443865"/>
              <wp:effectExtent l="0" t="0" r="17780" b="4445"/>
              <wp:wrapNone/>
              <wp:docPr id="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C11AF" w14:textId="567F6B0C" w:rsidR="00B11809" w:rsidRPr="00B11809" w:rsidRDefault="00B11809" w:rsidP="00B11809">
                          <w:pPr>
                            <w:spacing w:after="0"/>
                            <w:rPr>
                              <w:rFonts w:ascii="Calibri" w:eastAsia="Calibri" w:hAnsi="Calibri" w:cs="Calibri"/>
                              <w:noProof/>
                              <w:color w:val="000000"/>
                              <w:sz w:val="20"/>
                              <w:szCs w:val="20"/>
                            </w:rPr>
                          </w:pPr>
                          <w:r w:rsidRPr="00B118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45C04B"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73C11AF" w14:textId="567F6B0C" w:rsidR="00B11809" w:rsidRPr="00B11809" w:rsidRDefault="00B11809" w:rsidP="00B11809">
                    <w:pPr>
                      <w:spacing w:after="0"/>
                      <w:rPr>
                        <w:rFonts w:ascii="Calibri" w:eastAsia="Calibri" w:hAnsi="Calibri" w:cs="Calibri"/>
                        <w:noProof/>
                        <w:color w:val="000000"/>
                        <w:sz w:val="20"/>
                        <w:szCs w:val="20"/>
                      </w:rPr>
                    </w:pPr>
                    <w:r w:rsidRPr="00B11809">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D4A0" w14:textId="1732C9B7" w:rsidR="00B11809" w:rsidRDefault="00B11809">
    <w:pPr>
      <w:pStyle w:val="Header"/>
    </w:pPr>
    <w:r>
      <w:rPr>
        <w:noProof/>
        <w:lang w:val="en-US"/>
      </w:rPr>
      <mc:AlternateContent>
        <mc:Choice Requires="wps">
          <w:drawing>
            <wp:anchor distT="0" distB="0" distL="0" distR="0" simplePos="0" relativeHeight="251658240" behindDoc="0" locked="0" layoutInCell="1" allowOverlap="1" wp14:anchorId="12712FF9" wp14:editId="04EE9C9E">
              <wp:simplePos x="635" y="635"/>
              <wp:positionH relativeFrom="page">
                <wp:align>left</wp:align>
              </wp:positionH>
              <wp:positionV relativeFrom="page">
                <wp:align>top</wp:align>
              </wp:positionV>
              <wp:extent cx="443865" cy="443865"/>
              <wp:effectExtent l="0" t="0" r="17780" b="4445"/>
              <wp:wrapNone/>
              <wp:docPr id="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36A31" w14:textId="140DB8F6" w:rsidR="00B11809" w:rsidRPr="00B11809" w:rsidRDefault="00B11809" w:rsidP="00B11809">
                          <w:pPr>
                            <w:spacing w:after="0"/>
                            <w:rPr>
                              <w:rFonts w:ascii="Calibri" w:eastAsia="Calibri" w:hAnsi="Calibri" w:cs="Calibri"/>
                              <w:noProof/>
                              <w:color w:val="000000"/>
                              <w:sz w:val="20"/>
                              <w:szCs w:val="20"/>
                            </w:rPr>
                          </w:pPr>
                          <w:r w:rsidRPr="00B11809">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712FF9"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6E036A31" w14:textId="140DB8F6" w:rsidR="00B11809" w:rsidRPr="00B11809" w:rsidRDefault="00B11809" w:rsidP="00B11809">
                    <w:pPr>
                      <w:spacing w:after="0"/>
                      <w:rPr>
                        <w:rFonts w:ascii="Calibri" w:eastAsia="Calibri" w:hAnsi="Calibri" w:cs="Calibri"/>
                        <w:noProof/>
                        <w:color w:val="000000"/>
                        <w:sz w:val="20"/>
                        <w:szCs w:val="20"/>
                      </w:rPr>
                    </w:pPr>
                    <w:r w:rsidRPr="00B11809">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413BC"/>
    <w:multiLevelType w:val="hybridMultilevel"/>
    <w:tmpl w:val="73D67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835AE6"/>
    <w:multiLevelType w:val="hybridMultilevel"/>
    <w:tmpl w:val="CA580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B07F70"/>
    <w:multiLevelType w:val="hybridMultilevel"/>
    <w:tmpl w:val="5EB47992"/>
    <w:lvl w:ilvl="0" w:tplc="EC7CD9D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E12450"/>
    <w:multiLevelType w:val="hybridMultilevel"/>
    <w:tmpl w:val="72E89A48"/>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15:restartNumberingAfterBreak="0">
    <w:nsid w:val="6F347A6E"/>
    <w:multiLevelType w:val="hybridMultilevel"/>
    <w:tmpl w:val="60FE8A80"/>
    <w:lvl w:ilvl="0" w:tplc="3880E92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5594462">
    <w:abstractNumId w:val="0"/>
  </w:num>
  <w:num w:numId="2" w16cid:durableId="103961595">
    <w:abstractNumId w:val="1"/>
  </w:num>
  <w:num w:numId="3" w16cid:durableId="2132431487">
    <w:abstractNumId w:val="3"/>
  </w:num>
  <w:num w:numId="4" w16cid:durableId="1091782577">
    <w:abstractNumId w:val="4"/>
  </w:num>
  <w:num w:numId="5" w16cid:durableId="508644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D0"/>
    <w:rsid w:val="00002C2A"/>
    <w:rsid w:val="00010835"/>
    <w:rsid w:val="00014CEA"/>
    <w:rsid w:val="00021268"/>
    <w:rsid w:val="00022724"/>
    <w:rsid w:val="00024403"/>
    <w:rsid w:val="00031998"/>
    <w:rsid w:val="00031AF2"/>
    <w:rsid w:val="00033C03"/>
    <w:rsid w:val="00035FD9"/>
    <w:rsid w:val="00036157"/>
    <w:rsid w:val="00045B0E"/>
    <w:rsid w:val="00047E5A"/>
    <w:rsid w:val="000527D2"/>
    <w:rsid w:val="0007452A"/>
    <w:rsid w:val="00076C83"/>
    <w:rsid w:val="00080331"/>
    <w:rsid w:val="00085A28"/>
    <w:rsid w:val="0008694D"/>
    <w:rsid w:val="00086A76"/>
    <w:rsid w:val="0009056F"/>
    <w:rsid w:val="00092F05"/>
    <w:rsid w:val="00097364"/>
    <w:rsid w:val="000A48C9"/>
    <w:rsid w:val="000A6885"/>
    <w:rsid w:val="000A6F27"/>
    <w:rsid w:val="000D172B"/>
    <w:rsid w:val="000E733C"/>
    <w:rsid w:val="000F4F4C"/>
    <w:rsid w:val="00100134"/>
    <w:rsid w:val="0010480A"/>
    <w:rsid w:val="00104A3F"/>
    <w:rsid w:val="0010531B"/>
    <w:rsid w:val="001101A5"/>
    <w:rsid w:val="00111905"/>
    <w:rsid w:val="00111EEF"/>
    <w:rsid w:val="00113668"/>
    <w:rsid w:val="00116063"/>
    <w:rsid w:val="00120C66"/>
    <w:rsid w:val="00140913"/>
    <w:rsid w:val="001425C3"/>
    <w:rsid w:val="00150CEE"/>
    <w:rsid w:val="00153FCB"/>
    <w:rsid w:val="0016165B"/>
    <w:rsid w:val="001703D0"/>
    <w:rsid w:val="001761E3"/>
    <w:rsid w:val="00177A6A"/>
    <w:rsid w:val="0018144E"/>
    <w:rsid w:val="00185E87"/>
    <w:rsid w:val="00190117"/>
    <w:rsid w:val="00194C98"/>
    <w:rsid w:val="00194D18"/>
    <w:rsid w:val="001C1FDB"/>
    <w:rsid w:val="001E2EF7"/>
    <w:rsid w:val="001F2278"/>
    <w:rsid w:val="001F5537"/>
    <w:rsid w:val="00207E0A"/>
    <w:rsid w:val="002102FC"/>
    <w:rsid w:val="002208DA"/>
    <w:rsid w:val="00220FEF"/>
    <w:rsid w:val="00223E81"/>
    <w:rsid w:val="00226EDA"/>
    <w:rsid w:val="00226FA6"/>
    <w:rsid w:val="00234A0D"/>
    <w:rsid w:val="002434AF"/>
    <w:rsid w:val="00243E7C"/>
    <w:rsid w:val="00247182"/>
    <w:rsid w:val="00271B95"/>
    <w:rsid w:val="00275BC1"/>
    <w:rsid w:val="00277A50"/>
    <w:rsid w:val="00280FAF"/>
    <w:rsid w:val="00283155"/>
    <w:rsid w:val="00295C85"/>
    <w:rsid w:val="002A5A1A"/>
    <w:rsid w:val="002A69A2"/>
    <w:rsid w:val="002B0D17"/>
    <w:rsid w:val="002B18D5"/>
    <w:rsid w:val="002C371D"/>
    <w:rsid w:val="002D6123"/>
    <w:rsid w:val="002E6A54"/>
    <w:rsid w:val="002E70CA"/>
    <w:rsid w:val="002F599F"/>
    <w:rsid w:val="00307370"/>
    <w:rsid w:val="00311C58"/>
    <w:rsid w:val="0031593D"/>
    <w:rsid w:val="00321029"/>
    <w:rsid w:val="003215AC"/>
    <w:rsid w:val="00324986"/>
    <w:rsid w:val="00325CD5"/>
    <w:rsid w:val="003274B7"/>
    <w:rsid w:val="0033742E"/>
    <w:rsid w:val="003439F8"/>
    <w:rsid w:val="003478E5"/>
    <w:rsid w:val="003516BE"/>
    <w:rsid w:val="00356F8C"/>
    <w:rsid w:val="0035729E"/>
    <w:rsid w:val="0036713A"/>
    <w:rsid w:val="00370461"/>
    <w:rsid w:val="00371396"/>
    <w:rsid w:val="003713A8"/>
    <w:rsid w:val="00380518"/>
    <w:rsid w:val="003826FC"/>
    <w:rsid w:val="00394F4E"/>
    <w:rsid w:val="003B199E"/>
    <w:rsid w:val="003B1B37"/>
    <w:rsid w:val="003B1F1D"/>
    <w:rsid w:val="003C3F21"/>
    <w:rsid w:val="003C4960"/>
    <w:rsid w:val="003E22AC"/>
    <w:rsid w:val="003F327C"/>
    <w:rsid w:val="003F708D"/>
    <w:rsid w:val="00416F4A"/>
    <w:rsid w:val="00420D98"/>
    <w:rsid w:val="00422F63"/>
    <w:rsid w:val="00442067"/>
    <w:rsid w:val="00446CAD"/>
    <w:rsid w:val="00470108"/>
    <w:rsid w:val="00486D2A"/>
    <w:rsid w:val="00495AF3"/>
    <w:rsid w:val="004A295B"/>
    <w:rsid w:val="004A53E2"/>
    <w:rsid w:val="004C1CDC"/>
    <w:rsid w:val="004C4335"/>
    <w:rsid w:val="004C5466"/>
    <w:rsid w:val="004D034E"/>
    <w:rsid w:val="004D0CB2"/>
    <w:rsid w:val="004E1320"/>
    <w:rsid w:val="005003D5"/>
    <w:rsid w:val="00505693"/>
    <w:rsid w:val="00506F05"/>
    <w:rsid w:val="00514B61"/>
    <w:rsid w:val="005208C2"/>
    <w:rsid w:val="005404EF"/>
    <w:rsid w:val="00550CEC"/>
    <w:rsid w:val="005578CD"/>
    <w:rsid w:val="00565754"/>
    <w:rsid w:val="00565E7D"/>
    <w:rsid w:val="00566302"/>
    <w:rsid w:val="00571325"/>
    <w:rsid w:val="00580378"/>
    <w:rsid w:val="00585203"/>
    <w:rsid w:val="00596726"/>
    <w:rsid w:val="005A3A6B"/>
    <w:rsid w:val="005A5457"/>
    <w:rsid w:val="005B076E"/>
    <w:rsid w:val="005B11E5"/>
    <w:rsid w:val="005C0157"/>
    <w:rsid w:val="005C20F2"/>
    <w:rsid w:val="005C7DCD"/>
    <w:rsid w:val="005D31B4"/>
    <w:rsid w:val="005D4A5C"/>
    <w:rsid w:val="005E3AED"/>
    <w:rsid w:val="005E6347"/>
    <w:rsid w:val="005F19AB"/>
    <w:rsid w:val="005F46E0"/>
    <w:rsid w:val="005F5A0D"/>
    <w:rsid w:val="00601AF0"/>
    <w:rsid w:val="00607762"/>
    <w:rsid w:val="00611399"/>
    <w:rsid w:val="00617DDD"/>
    <w:rsid w:val="006314A5"/>
    <w:rsid w:val="00660C4C"/>
    <w:rsid w:val="00661656"/>
    <w:rsid w:val="006704ED"/>
    <w:rsid w:val="0067229F"/>
    <w:rsid w:val="00684268"/>
    <w:rsid w:val="00684D1E"/>
    <w:rsid w:val="00692938"/>
    <w:rsid w:val="00697226"/>
    <w:rsid w:val="0069764D"/>
    <w:rsid w:val="006A11D4"/>
    <w:rsid w:val="006A7FCE"/>
    <w:rsid w:val="006B7178"/>
    <w:rsid w:val="006B7C4B"/>
    <w:rsid w:val="006C3F52"/>
    <w:rsid w:val="006C7B9F"/>
    <w:rsid w:val="006E6D81"/>
    <w:rsid w:val="006F18F3"/>
    <w:rsid w:val="006F5059"/>
    <w:rsid w:val="00700BE6"/>
    <w:rsid w:val="00706129"/>
    <w:rsid w:val="00710CFF"/>
    <w:rsid w:val="0071146B"/>
    <w:rsid w:val="00717334"/>
    <w:rsid w:val="00725B51"/>
    <w:rsid w:val="00734218"/>
    <w:rsid w:val="00735B77"/>
    <w:rsid w:val="00747333"/>
    <w:rsid w:val="007500C1"/>
    <w:rsid w:val="007513FD"/>
    <w:rsid w:val="00753251"/>
    <w:rsid w:val="00761328"/>
    <w:rsid w:val="00761D60"/>
    <w:rsid w:val="00766757"/>
    <w:rsid w:val="007763C6"/>
    <w:rsid w:val="00776449"/>
    <w:rsid w:val="0079684C"/>
    <w:rsid w:val="007B0D8D"/>
    <w:rsid w:val="007B1570"/>
    <w:rsid w:val="007B1ACE"/>
    <w:rsid w:val="007B6CF4"/>
    <w:rsid w:val="007B734F"/>
    <w:rsid w:val="007C0928"/>
    <w:rsid w:val="007D07A6"/>
    <w:rsid w:val="007D20DB"/>
    <w:rsid w:val="007D3A75"/>
    <w:rsid w:val="007D4FCA"/>
    <w:rsid w:val="007E1357"/>
    <w:rsid w:val="007F06BE"/>
    <w:rsid w:val="007F131B"/>
    <w:rsid w:val="007F1E0A"/>
    <w:rsid w:val="007F2F57"/>
    <w:rsid w:val="007F406A"/>
    <w:rsid w:val="007F45C0"/>
    <w:rsid w:val="008014A3"/>
    <w:rsid w:val="00810AC7"/>
    <w:rsid w:val="008137AB"/>
    <w:rsid w:val="00820D7A"/>
    <w:rsid w:val="00822AE2"/>
    <w:rsid w:val="00832A79"/>
    <w:rsid w:val="00835D9A"/>
    <w:rsid w:val="00845853"/>
    <w:rsid w:val="008472D7"/>
    <w:rsid w:val="00847639"/>
    <w:rsid w:val="00847DF7"/>
    <w:rsid w:val="008569D7"/>
    <w:rsid w:val="00862771"/>
    <w:rsid w:val="00867F53"/>
    <w:rsid w:val="00872F0F"/>
    <w:rsid w:val="00880B0A"/>
    <w:rsid w:val="008859C2"/>
    <w:rsid w:val="00891C81"/>
    <w:rsid w:val="00891F28"/>
    <w:rsid w:val="00893221"/>
    <w:rsid w:val="0089432A"/>
    <w:rsid w:val="00894C8E"/>
    <w:rsid w:val="008965AC"/>
    <w:rsid w:val="00897154"/>
    <w:rsid w:val="008A2D4C"/>
    <w:rsid w:val="008A3EE7"/>
    <w:rsid w:val="008B6616"/>
    <w:rsid w:val="008B7370"/>
    <w:rsid w:val="008C7F23"/>
    <w:rsid w:val="008D5B0A"/>
    <w:rsid w:val="008D66BE"/>
    <w:rsid w:val="008E2816"/>
    <w:rsid w:val="008E4466"/>
    <w:rsid w:val="008E72F9"/>
    <w:rsid w:val="008F08C8"/>
    <w:rsid w:val="008F33BC"/>
    <w:rsid w:val="008F48CE"/>
    <w:rsid w:val="0090178F"/>
    <w:rsid w:val="00914C98"/>
    <w:rsid w:val="009152CF"/>
    <w:rsid w:val="009215C1"/>
    <w:rsid w:val="00934F03"/>
    <w:rsid w:val="00942BBD"/>
    <w:rsid w:val="0094587D"/>
    <w:rsid w:val="009520F1"/>
    <w:rsid w:val="00965F66"/>
    <w:rsid w:val="00976B91"/>
    <w:rsid w:val="00977094"/>
    <w:rsid w:val="0098199D"/>
    <w:rsid w:val="00983098"/>
    <w:rsid w:val="00984160"/>
    <w:rsid w:val="0099465E"/>
    <w:rsid w:val="00994841"/>
    <w:rsid w:val="009A2D7C"/>
    <w:rsid w:val="009B2CF3"/>
    <w:rsid w:val="009B7462"/>
    <w:rsid w:val="009B74D4"/>
    <w:rsid w:val="009C116A"/>
    <w:rsid w:val="009D2C2B"/>
    <w:rsid w:val="009D4CBC"/>
    <w:rsid w:val="009D722B"/>
    <w:rsid w:val="009F205D"/>
    <w:rsid w:val="009F313A"/>
    <w:rsid w:val="009F6639"/>
    <w:rsid w:val="00A0170F"/>
    <w:rsid w:val="00A01A34"/>
    <w:rsid w:val="00A069B4"/>
    <w:rsid w:val="00A101DE"/>
    <w:rsid w:val="00A12D3E"/>
    <w:rsid w:val="00A3015A"/>
    <w:rsid w:val="00A304C7"/>
    <w:rsid w:val="00A31AFB"/>
    <w:rsid w:val="00A41762"/>
    <w:rsid w:val="00A47A58"/>
    <w:rsid w:val="00A5039B"/>
    <w:rsid w:val="00A50689"/>
    <w:rsid w:val="00A564B9"/>
    <w:rsid w:val="00A57D1C"/>
    <w:rsid w:val="00A77C2C"/>
    <w:rsid w:val="00A957D3"/>
    <w:rsid w:val="00AA3B06"/>
    <w:rsid w:val="00AA3CB2"/>
    <w:rsid w:val="00AA68C4"/>
    <w:rsid w:val="00AA6E2A"/>
    <w:rsid w:val="00AB25A3"/>
    <w:rsid w:val="00AC29C6"/>
    <w:rsid w:val="00AC3592"/>
    <w:rsid w:val="00AC3744"/>
    <w:rsid w:val="00AC6ACD"/>
    <w:rsid w:val="00AD3DB4"/>
    <w:rsid w:val="00AE26DD"/>
    <w:rsid w:val="00AE33B8"/>
    <w:rsid w:val="00AF0851"/>
    <w:rsid w:val="00AF0B62"/>
    <w:rsid w:val="00AF7362"/>
    <w:rsid w:val="00B07625"/>
    <w:rsid w:val="00B1135F"/>
    <w:rsid w:val="00B11809"/>
    <w:rsid w:val="00B15120"/>
    <w:rsid w:val="00B23108"/>
    <w:rsid w:val="00B32195"/>
    <w:rsid w:val="00B33C6C"/>
    <w:rsid w:val="00B41E53"/>
    <w:rsid w:val="00B42680"/>
    <w:rsid w:val="00B4643B"/>
    <w:rsid w:val="00B60086"/>
    <w:rsid w:val="00B71CB5"/>
    <w:rsid w:val="00B84B39"/>
    <w:rsid w:val="00B858FF"/>
    <w:rsid w:val="00B8744D"/>
    <w:rsid w:val="00B87954"/>
    <w:rsid w:val="00B964D2"/>
    <w:rsid w:val="00BA0329"/>
    <w:rsid w:val="00BA16BC"/>
    <w:rsid w:val="00BA4064"/>
    <w:rsid w:val="00BB0A32"/>
    <w:rsid w:val="00BB22B5"/>
    <w:rsid w:val="00BC09CC"/>
    <w:rsid w:val="00BC4052"/>
    <w:rsid w:val="00BC4515"/>
    <w:rsid w:val="00BC51C1"/>
    <w:rsid w:val="00BD07DE"/>
    <w:rsid w:val="00BE28BF"/>
    <w:rsid w:val="00BE718B"/>
    <w:rsid w:val="00BF4BC5"/>
    <w:rsid w:val="00BF582F"/>
    <w:rsid w:val="00BF5F2C"/>
    <w:rsid w:val="00C04654"/>
    <w:rsid w:val="00C05612"/>
    <w:rsid w:val="00C06B98"/>
    <w:rsid w:val="00C21D5E"/>
    <w:rsid w:val="00C27FEB"/>
    <w:rsid w:val="00C3173C"/>
    <w:rsid w:val="00C35E7A"/>
    <w:rsid w:val="00C36947"/>
    <w:rsid w:val="00C371D5"/>
    <w:rsid w:val="00C56E64"/>
    <w:rsid w:val="00C6398D"/>
    <w:rsid w:val="00C67367"/>
    <w:rsid w:val="00C73AD6"/>
    <w:rsid w:val="00C74398"/>
    <w:rsid w:val="00C75D69"/>
    <w:rsid w:val="00C75F59"/>
    <w:rsid w:val="00C8097C"/>
    <w:rsid w:val="00C93B6D"/>
    <w:rsid w:val="00CB0E90"/>
    <w:rsid w:val="00CC077E"/>
    <w:rsid w:val="00CC24BF"/>
    <w:rsid w:val="00CC5289"/>
    <w:rsid w:val="00CC7831"/>
    <w:rsid w:val="00CD1AAE"/>
    <w:rsid w:val="00CD7819"/>
    <w:rsid w:val="00CE18F2"/>
    <w:rsid w:val="00CE59C7"/>
    <w:rsid w:val="00CF2A2E"/>
    <w:rsid w:val="00D12B2A"/>
    <w:rsid w:val="00D2059D"/>
    <w:rsid w:val="00D24565"/>
    <w:rsid w:val="00D30BB6"/>
    <w:rsid w:val="00D33662"/>
    <w:rsid w:val="00D4635B"/>
    <w:rsid w:val="00D5069C"/>
    <w:rsid w:val="00D56A14"/>
    <w:rsid w:val="00D756AF"/>
    <w:rsid w:val="00D80720"/>
    <w:rsid w:val="00D8256E"/>
    <w:rsid w:val="00D86097"/>
    <w:rsid w:val="00D900F9"/>
    <w:rsid w:val="00D9507F"/>
    <w:rsid w:val="00D95A8E"/>
    <w:rsid w:val="00D972B3"/>
    <w:rsid w:val="00DA5F60"/>
    <w:rsid w:val="00DB3885"/>
    <w:rsid w:val="00DB3AC6"/>
    <w:rsid w:val="00DC3D8C"/>
    <w:rsid w:val="00DD080B"/>
    <w:rsid w:val="00DD1303"/>
    <w:rsid w:val="00DD783A"/>
    <w:rsid w:val="00DE27EC"/>
    <w:rsid w:val="00DF1171"/>
    <w:rsid w:val="00DF235F"/>
    <w:rsid w:val="00DF338D"/>
    <w:rsid w:val="00E04914"/>
    <w:rsid w:val="00E06DAC"/>
    <w:rsid w:val="00E103AD"/>
    <w:rsid w:val="00E1777E"/>
    <w:rsid w:val="00E22284"/>
    <w:rsid w:val="00E26036"/>
    <w:rsid w:val="00E32A35"/>
    <w:rsid w:val="00E336EA"/>
    <w:rsid w:val="00E34591"/>
    <w:rsid w:val="00E40131"/>
    <w:rsid w:val="00E40B1F"/>
    <w:rsid w:val="00E54039"/>
    <w:rsid w:val="00E66C09"/>
    <w:rsid w:val="00E7022A"/>
    <w:rsid w:val="00E75301"/>
    <w:rsid w:val="00E84F2C"/>
    <w:rsid w:val="00E9551C"/>
    <w:rsid w:val="00EA173B"/>
    <w:rsid w:val="00EA3E5C"/>
    <w:rsid w:val="00EA566C"/>
    <w:rsid w:val="00EB5FC8"/>
    <w:rsid w:val="00EB6BAA"/>
    <w:rsid w:val="00EB77C6"/>
    <w:rsid w:val="00EC3604"/>
    <w:rsid w:val="00ED086A"/>
    <w:rsid w:val="00ED244C"/>
    <w:rsid w:val="00ED3B87"/>
    <w:rsid w:val="00ED6A99"/>
    <w:rsid w:val="00EE5ECE"/>
    <w:rsid w:val="00EE717E"/>
    <w:rsid w:val="00EF1F1C"/>
    <w:rsid w:val="00EF3BFC"/>
    <w:rsid w:val="00EF6605"/>
    <w:rsid w:val="00EF743A"/>
    <w:rsid w:val="00F26C8E"/>
    <w:rsid w:val="00F41047"/>
    <w:rsid w:val="00F50084"/>
    <w:rsid w:val="00F51B4E"/>
    <w:rsid w:val="00F56EF3"/>
    <w:rsid w:val="00F65863"/>
    <w:rsid w:val="00F77EC0"/>
    <w:rsid w:val="00F819C1"/>
    <w:rsid w:val="00F84315"/>
    <w:rsid w:val="00F91457"/>
    <w:rsid w:val="00F953C3"/>
    <w:rsid w:val="00F954D6"/>
    <w:rsid w:val="00FA54B1"/>
    <w:rsid w:val="00FA750C"/>
    <w:rsid w:val="00FB187B"/>
    <w:rsid w:val="00FB33F1"/>
    <w:rsid w:val="00FB6B5D"/>
    <w:rsid w:val="00FB6C8A"/>
    <w:rsid w:val="00FC03DA"/>
    <w:rsid w:val="00FC32FD"/>
    <w:rsid w:val="00FF4547"/>
    <w:rsid w:val="00FF49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532"/>
  <w15:chartTrackingRefBased/>
  <w15:docId w15:val="{56921864-DB4B-4040-83A0-81DF7483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3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03D0"/>
  </w:style>
  <w:style w:type="paragraph" w:styleId="Footer">
    <w:name w:val="footer"/>
    <w:basedOn w:val="Normal"/>
    <w:link w:val="FooterChar"/>
    <w:uiPriority w:val="99"/>
    <w:unhideWhenUsed/>
    <w:rsid w:val="001703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03D0"/>
  </w:style>
  <w:style w:type="paragraph" w:customStyle="1" w:styleId="Default">
    <w:name w:val="Default"/>
    <w:rsid w:val="00ED6A9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D4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BC"/>
    <w:rPr>
      <w:rFonts w:ascii="Segoe UI" w:hAnsi="Segoe UI" w:cs="Segoe UI"/>
      <w:sz w:val="18"/>
      <w:szCs w:val="18"/>
    </w:rPr>
  </w:style>
  <w:style w:type="paragraph" w:styleId="ListParagraph">
    <w:name w:val="List Paragraph"/>
    <w:aliases w:val="Bullets,References,Numbered List Paragraph,ReferencesCxSpLast,Paragraphe de liste1,Paragraphe de liste11,L_4,Paragraphe de liste4,Glossaire,liste de tableaux,Paragraphe 2,Titre1,titre 222,Paragraphe  revu,Bullet L1,Liste 1,figure,r,l"/>
    <w:basedOn w:val="Normal"/>
    <w:link w:val="ListParagraphChar"/>
    <w:uiPriority w:val="34"/>
    <w:qFormat/>
    <w:rsid w:val="006C3F52"/>
    <w:pPr>
      <w:ind w:left="720"/>
      <w:contextualSpacing/>
    </w:pPr>
  </w:style>
  <w:style w:type="character" w:styleId="Hyperlink">
    <w:name w:val="Hyperlink"/>
    <w:basedOn w:val="DefaultParagraphFont"/>
    <w:uiPriority w:val="99"/>
    <w:unhideWhenUsed/>
    <w:rsid w:val="009D722B"/>
    <w:rPr>
      <w:color w:val="0563C1" w:themeColor="hyperlink"/>
      <w:u w:val="single"/>
    </w:rPr>
  </w:style>
  <w:style w:type="character" w:customStyle="1" w:styleId="ListParagraphChar">
    <w:name w:val="List Paragraph Char"/>
    <w:aliases w:val="Bullets Char,References Char,Numbered List Paragraph Char,ReferencesCxSpLast Char,Paragraphe de liste1 Char,Paragraphe de liste11 Char,L_4 Char,Paragraphe de liste4 Char,Glossaire Char,liste de tableaux Char,Paragraphe 2 Char,r Char"/>
    <w:basedOn w:val="DefaultParagraphFont"/>
    <w:link w:val="ListParagraph"/>
    <w:uiPriority w:val="34"/>
    <w:qFormat/>
    <w:locked/>
    <w:rsid w:val="009520F1"/>
  </w:style>
  <w:style w:type="paragraph" w:customStyle="1" w:styleId="Normal1">
    <w:name w:val="Normal1"/>
    <w:basedOn w:val="Normal"/>
    <w:link w:val="NORMALCar"/>
    <w:qFormat/>
    <w:rsid w:val="0033742E"/>
    <w:pPr>
      <w:tabs>
        <w:tab w:val="left" w:pos="1134"/>
      </w:tabs>
      <w:spacing w:after="0" w:line="240" w:lineRule="auto"/>
      <w:jc w:val="both"/>
    </w:pPr>
    <w:rPr>
      <w:rFonts w:ascii="Times New Roman" w:eastAsia="Times New Roman" w:hAnsi="Times New Roman" w:cs="Times New Roman"/>
      <w:noProof/>
      <w:sz w:val="23"/>
      <w:szCs w:val="20"/>
      <w:lang w:eastAsia="en-GB"/>
    </w:rPr>
  </w:style>
  <w:style w:type="character" w:customStyle="1" w:styleId="NORMALCar">
    <w:name w:val="NORMAL Car"/>
    <w:basedOn w:val="DefaultParagraphFont"/>
    <w:link w:val="Normal1"/>
    <w:rsid w:val="0033742E"/>
    <w:rPr>
      <w:rFonts w:ascii="Times New Roman" w:eastAsia="Times New Roman" w:hAnsi="Times New Roman" w:cs="Times New Roman"/>
      <w:noProof/>
      <w:sz w:val="23"/>
      <w:szCs w:val="20"/>
      <w:lang w:eastAsia="en-GB"/>
    </w:rPr>
  </w:style>
  <w:style w:type="character" w:customStyle="1" w:styleId="UnresolvedMention1">
    <w:name w:val="Unresolved Mention1"/>
    <w:basedOn w:val="DefaultParagraphFont"/>
    <w:uiPriority w:val="99"/>
    <w:semiHidden/>
    <w:unhideWhenUsed/>
    <w:rsid w:val="00F65863"/>
    <w:rPr>
      <w:color w:val="605E5C"/>
      <w:shd w:val="clear" w:color="auto" w:fill="E1DFDD"/>
    </w:rPr>
  </w:style>
  <w:style w:type="character" w:customStyle="1" w:styleId="UnresolvedMention2">
    <w:name w:val="Unresolved Mention2"/>
    <w:basedOn w:val="DefaultParagraphFont"/>
    <w:uiPriority w:val="99"/>
    <w:semiHidden/>
    <w:unhideWhenUsed/>
    <w:rsid w:val="00220FEF"/>
    <w:rPr>
      <w:color w:val="605E5C"/>
      <w:shd w:val="clear" w:color="auto" w:fill="E1DFDD"/>
    </w:rPr>
  </w:style>
  <w:style w:type="paragraph" w:styleId="Revision">
    <w:name w:val="Revision"/>
    <w:hidden/>
    <w:uiPriority w:val="99"/>
    <w:semiHidden/>
    <w:rsid w:val="00BB22B5"/>
    <w:pPr>
      <w:spacing w:after="0" w:line="240" w:lineRule="auto"/>
    </w:pPr>
  </w:style>
  <w:style w:type="character" w:styleId="CommentReference">
    <w:name w:val="annotation reference"/>
    <w:basedOn w:val="DefaultParagraphFont"/>
    <w:uiPriority w:val="99"/>
    <w:semiHidden/>
    <w:unhideWhenUsed/>
    <w:rsid w:val="00661656"/>
    <w:rPr>
      <w:sz w:val="16"/>
      <w:szCs w:val="16"/>
    </w:rPr>
  </w:style>
  <w:style w:type="paragraph" w:styleId="CommentText">
    <w:name w:val="annotation text"/>
    <w:basedOn w:val="Normal"/>
    <w:link w:val="CommentTextChar"/>
    <w:uiPriority w:val="99"/>
    <w:unhideWhenUsed/>
    <w:rsid w:val="00661656"/>
    <w:pPr>
      <w:spacing w:line="240" w:lineRule="auto"/>
    </w:pPr>
    <w:rPr>
      <w:sz w:val="20"/>
      <w:szCs w:val="20"/>
    </w:rPr>
  </w:style>
  <w:style w:type="character" w:customStyle="1" w:styleId="CommentTextChar">
    <w:name w:val="Comment Text Char"/>
    <w:basedOn w:val="DefaultParagraphFont"/>
    <w:link w:val="CommentText"/>
    <w:uiPriority w:val="99"/>
    <w:rsid w:val="00661656"/>
    <w:rPr>
      <w:sz w:val="20"/>
      <w:szCs w:val="20"/>
    </w:rPr>
  </w:style>
  <w:style w:type="paragraph" w:styleId="CommentSubject">
    <w:name w:val="annotation subject"/>
    <w:basedOn w:val="CommentText"/>
    <w:next w:val="CommentText"/>
    <w:link w:val="CommentSubjectChar"/>
    <w:uiPriority w:val="99"/>
    <w:semiHidden/>
    <w:unhideWhenUsed/>
    <w:rsid w:val="00661656"/>
    <w:rPr>
      <w:b/>
      <w:bCs/>
    </w:rPr>
  </w:style>
  <w:style w:type="character" w:customStyle="1" w:styleId="CommentSubjectChar">
    <w:name w:val="Comment Subject Char"/>
    <w:basedOn w:val="CommentTextChar"/>
    <w:link w:val="CommentSubject"/>
    <w:uiPriority w:val="99"/>
    <w:semiHidden/>
    <w:rsid w:val="006616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030">
      <w:bodyDiv w:val="1"/>
      <w:marLeft w:val="0"/>
      <w:marRight w:val="0"/>
      <w:marTop w:val="0"/>
      <w:marBottom w:val="0"/>
      <w:divBdr>
        <w:top w:val="none" w:sz="0" w:space="0" w:color="auto"/>
        <w:left w:val="none" w:sz="0" w:space="0" w:color="auto"/>
        <w:bottom w:val="none" w:sz="0" w:space="0" w:color="auto"/>
        <w:right w:val="none" w:sz="0" w:space="0" w:color="auto"/>
      </w:divBdr>
    </w:div>
    <w:div w:id="17660360">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198468655">
      <w:bodyDiv w:val="1"/>
      <w:marLeft w:val="0"/>
      <w:marRight w:val="0"/>
      <w:marTop w:val="0"/>
      <w:marBottom w:val="0"/>
      <w:divBdr>
        <w:top w:val="none" w:sz="0" w:space="0" w:color="auto"/>
        <w:left w:val="none" w:sz="0" w:space="0" w:color="auto"/>
        <w:bottom w:val="none" w:sz="0" w:space="0" w:color="auto"/>
        <w:right w:val="none" w:sz="0" w:space="0" w:color="auto"/>
      </w:divBdr>
    </w:div>
    <w:div w:id="248660416">
      <w:bodyDiv w:val="1"/>
      <w:marLeft w:val="0"/>
      <w:marRight w:val="0"/>
      <w:marTop w:val="0"/>
      <w:marBottom w:val="0"/>
      <w:divBdr>
        <w:top w:val="none" w:sz="0" w:space="0" w:color="auto"/>
        <w:left w:val="none" w:sz="0" w:space="0" w:color="auto"/>
        <w:bottom w:val="none" w:sz="0" w:space="0" w:color="auto"/>
        <w:right w:val="none" w:sz="0" w:space="0" w:color="auto"/>
      </w:divBdr>
    </w:div>
    <w:div w:id="267393632">
      <w:bodyDiv w:val="1"/>
      <w:marLeft w:val="0"/>
      <w:marRight w:val="0"/>
      <w:marTop w:val="0"/>
      <w:marBottom w:val="0"/>
      <w:divBdr>
        <w:top w:val="none" w:sz="0" w:space="0" w:color="auto"/>
        <w:left w:val="none" w:sz="0" w:space="0" w:color="auto"/>
        <w:bottom w:val="none" w:sz="0" w:space="0" w:color="auto"/>
        <w:right w:val="none" w:sz="0" w:space="0" w:color="auto"/>
      </w:divBdr>
    </w:div>
    <w:div w:id="272051851">
      <w:bodyDiv w:val="1"/>
      <w:marLeft w:val="0"/>
      <w:marRight w:val="0"/>
      <w:marTop w:val="0"/>
      <w:marBottom w:val="0"/>
      <w:divBdr>
        <w:top w:val="none" w:sz="0" w:space="0" w:color="auto"/>
        <w:left w:val="none" w:sz="0" w:space="0" w:color="auto"/>
        <w:bottom w:val="none" w:sz="0" w:space="0" w:color="auto"/>
        <w:right w:val="none" w:sz="0" w:space="0" w:color="auto"/>
      </w:divBdr>
    </w:div>
    <w:div w:id="368845749">
      <w:bodyDiv w:val="1"/>
      <w:marLeft w:val="0"/>
      <w:marRight w:val="0"/>
      <w:marTop w:val="0"/>
      <w:marBottom w:val="0"/>
      <w:divBdr>
        <w:top w:val="none" w:sz="0" w:space="0" w:color="auto"/>
        <w:left w:val="none" w:sz="0" w:space="0" w:color="auto"/>
        <w:bottom w:val="none" w:sz="0" w:space="0" w:color="auto"/>
        <w:right w:val="none" w:sz="0" w:space="0" w:color="auto"/>
      </w:divBdr>
    </w:div>
    <w:div w:id="381709809">
      <w:bodyDiv w:val="1"/>
      <w:marLeft w:val="0"/>
      <w:marRight w:val="0"/>
      <w:marTop w:val="0"/>
      <w:marBottom w:val="0"/>
      <w:divBdr>
        <w:top w:val="none" w:sz="0" w:space="0" w:color="auto"/>
        <w:left w:val="none" w:sz="0" w:space="0" w:color="auto"/>
        <w:bottom w:val="none" w:sz="0" w:space="0" w:color="auto"/>
        <w:right w:val="none" w:sz="0" w:space="0" w:color="auto"/>
      </w:divBdr>
    </w:div>
    <w:div w:id="394624082">
      <w:bodyDiv w:val="1"/>
      <w:marLeft w:val="0"/>
      <w:marRight w:val="0"/>
      <w:marTop w:val="0"/>
      <w:marBottom w:val="0"/>
      <w:divBdr>
        <w:top w:val="none" w:sz="0" w:space="0" w:color="auto"/>
        <w:left w:val="none" w:sz="0" w:space="0" w:color="auto"/>
        <w:bottom w:val="none" w:sz="0" w:space="0" w:color="auto"/>
        <w:right w:val="none" w:sz="0" w:space="0" w:color="auto"/>
      </w:divBdr>
    </w:div>
    <w:div w:id="473332887">
      <w:bodyDiv w:val="1"/>
      <w:marLeft w:val="0"/>
      <w:marRight w:val="0"/>
      <w:marTop w:val="0"/>
      <w:marBottom w:val="0"/>
      <w:divBdr>
        <w:top w:val="none" w:sz="0" w:space="0" w:color="auto"/>
        <w:left w:val="none" w:sz="0" w:space="0" w:color="auto"/>
        <w:bottom w:val="none" w:sz="0" w:space="0" w:color="auto"/>
        <w:right w:val="none" w:sz="0" w:space="0" w:color="auto"/>
      </w:divBdr>
    </w:div>
    <w:div w:id="548734784">
      <w:bodyDiv w:val="1"/>
      <w:marLeft w:val="0"/>
      <w:marRight w:val="0"/>
      <w:marTop w:val="0"/>
      <w:marBottom w:val="0"/>
      <w:divBdr>
        <w:top w:val="none" w:sz="0" w:space="0" w:color="auto"/>
        <w:left w:val="none" w:sz="0" w:space="0" w:color="auto"/>
        <w:bottom w:val="none" w:sz="0" w:space="0" w:color="auto"/>
        <w:right w:val="none" w:sz="0" w:space="0" w:color="auto"/>
      </w:divBdr>
    </w:div>
    <w:div w:id="572620421">
      <w:bodyDiv w:val="1"/>
      <w:marLeft w:val="0"/>
      <w:marRight w:val="0"/>
      <w:marTop w:val="0"/>
      <w:marBottom w:val="0"/>
      <w:divBdr>
        <w:top w:val="none" w:sz="0" w:space="0" w:color="auto"/>
        <w:left w:val="none" w:sz="0" w:space="0" w:color="auto"/>
        <w:bottom w:val="none" w:sz="0" w:space="0" w:color="auto"/>
        <w:right w:val="none" w:sz="0" w:space="0" w:color="auto"/>
      </w:divBdr>
    </w:div>
    <w:div w:id="578366441">
      <w:bodyDiv w:val="1"/>
      <w:marLeft w:val="0"/>
      <w:marRight w:val="0"/>
      <w:marTop w:val="0"/>
      <w:marBottom w:val="0"/>
      <w:divBdr>
        <w:top w:val="none" w:sz="0" w:space="0" w:color="auto"/>
        <w:left w:val="none" w:sz="0" w:space="0" w:color="auto"/>
        <w:bottom w:val="none" w:sz="0" w:space="0" w:color="auto"/>
        <w:right w:val="none" w:sz="0" w:space="0" w:color="auto"/>
      </w:divBdr>
    </w:div>
    <w:div w:id="642390768">
      <w:bodyDiv w:val="1"/>
      <w:marLeft w:val="0"/>
      <w:marRight w:val="0"/>
      <w:marTop w:val="0"/>
      <w:marBottom w:val="0"/>
      <w:divBdr>
        <w:top w:val="none" w:sz="0" w:space="0" w:color="auto"/>
        <w:left w:val="none" w:sz="0" w:space="0" w:color="auto"/>
        <w:bottom w:val="none" w:sz="0" w:space="0" w:color="auto"/>
        <w:right w:val="none" w:sz="0" w:space="0" w:color="auto"/>
      </w:divBdr>
    </w:div>
    <w:div w:id="735281105">
      <w:bodyDiv w:val="1"/>
      <w:marLeft w:val="0"/>
      <w:marRight w:val="0"/>
      <w:marTop w:val="0"/>
      <w:marBottom w:val="0"/>
      <w:divBdr>
        <w:top w:val="none" w:sz="0" w:space="0" w:color="auto"/>
        <w:left w:val="none" w:sz="0" w:space="0" w:color="auto"/>
        <w:bottom w:val="none" w:sz="0" w:space="0" w:color="auto"/>
        <w:right w:val="none" w:sz="0" w:space="0" w:color="auto"/>
      </w:divBdr>
    </w:div>
    <w:div w:id="789393122">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037658066">
      <w:bodyDiv w:val="1"/>
      <w:marLeft w:val="0"/>
      <w:marRight w:val="0"/>
      <w:marTop w:val="0"/>
      <w:marBottom w:val="0"/>
      <w:divBdr>
        <w:top w:val="none" w:sz="0" w:space="0" w:color="auto"/>
        <w:left w:val="none" w:sz="0" w:space="0" w:color="auto"/>
        <w:bottom w:val="none" w:sz="0" w:space="0" w:color="auto"/>
        <w:right w:val="none" w:sz="0" w:space="0" w:color="auto"/>
      </w:divBdr>
    </w:div>
    <w:div w:id="1047560138">
      <w:bodyDiv w:val="1"/>
      <w:marLeft w:val="0"/>
      <w:marRight w:val="0"/>
      <w:marTop w:val="0"/>
      <w:marBottom w:val="0"/>
      <w:divBdr>
        <w:top w:val="none" w:sz="0" w:space="0" w:color="auto"/>
        <w:left w:val="none" w:sz="0" w:space="0" w:color="auto"/>
        <w:bottom w:val="none" w:sz="0" w:space="0" w:color="auto"/>
        <w:right w:val="none" w:sz="0" w:space="0" w:color="auto"/>
      </w:divBdr>
    </w:div>
    <w:div w:id="1093087354">
      <w:bodyDiv w:val="1"/>
      <w:marLeft w:val="0"/>
      <w:marRight w:val="0"/>
      <w:marTop w:val="0"/>
      <w:marBottom w:val="0"/>
      <w:divBdr>
        <w:top w:val="none" w:sz="0" w:space="0" w:color="auto"/>
        <w:left w:val="none" w:sz="0" w:space="0" w:color="auto"/>
        <w:bottom w:val="none" w:sz="0" w:space="0" w:color="auto"/>
        <w:right w:val="none" w:sz="0" w:space="0" w:color="auto"/>
      </w:divBdr>
    </w:div>
    <w:div w:id="1128627676">
      <w:bodyDiv w:val="1"/>
      <w:marLeft w:val="0"/>
      <w:marRight w:val="0"/>
      <w:marTop w:val="0"/>
      <w:marBottom w:val="0"/>
      <w:divBdr>
        <w:top w:val="none" w:sz="0" w:space="0" w:color="auto"/>
        <w:left w:val="none" w:sz="0" w:space="0" w:color="auto"/>
        <w:bottom w:val="none" w:sz="0" w:space="0" w:color="auto"/>
        <w:right w:val="none" w:sz="0" w:space="0" w:color="auto"/>
      </w:divBdr>
    </w:div>
    <w:div w:id="1261403217">
      <w:bodyDiv w:val="1"/>
      <w:marLeft w:val="0"/>
      <w:marRight w:val="0"/>
      <w:marTop w:val="0"/>
      <w:marBottom w:val="0"/>
      <w:divBdr>
        <w:top w:val="none" w:sz="0" w:space="0" w:color="auto"/>
        <w:left w:val="none" w:sz="0" w:space="0" w:color="auto"/>
        <w:bottom w:val="none" w:sz="0" w:space="0" w:color="auto"/>
        <w:right w:val="none" w:sz="0" w:space="0" w:color="auto"/>
      </w:divBdr>
    </w:div>
    <w:div w:id="1286695746">
      <w:bodyDiv w:val="1"/>
      <w:marLeft w:val="0"/>
      <w:marRight w:val="0"/>
      <w:marTop w:val="0"/>
      <w:marBottom w:val="0"/>
      <w:divBdr>
        <w:top w:val="none" w:sz="0" w:space="0" w:color="auto"/>
        <w:left w:val="none" w:sz="0" w:space="0" w:color="auto"/>
        <w:bottom w:val="none" w:sz="0" w:space="0" w:color="auto"/>
        <w:right w:val="none" w:sz="0" w:space="0" w:color="auto"/>
      </w:divBdr>
    </w:div>
    <w:div w:id="1294557923">
      <w:bodyDiv w:val="1"/>
      <w:marLeft w:val="0"/>
      <w:marRight w:val="0"/>
      <w:marTop w:val="0"/>
      <w:marBottom w:val="0"/>
      <w:divBdr>
        <w:top w:val="none" w:sz="0" w:space="0" w:color="auto"/>
        <w:left w:val="none" w:sz="0" w:space="0" w:color="auto"/>
        <w:bottom w:val="none" w:sz="0" w:space="0" w:color="auto"/>
        <w:right w:val="none" w:sz="0" w:space="0" w:color="auto"/>
      </w:divBdr>
    </w:div>
    <w:div w:id="1547717369">
      <w:bodyDiv w:val="1"/>
      <w:marLeft w:val="0"/>
      <w:marRight w:val="0"/>
      <w:marTop w:val="0"/>
      <w:marBottom w:val="0"/>
      <w:divBdr>
        <w:top w:val="none" w:sz="0" w:space="0" w:color="auto"/>
        <w:left w:val="none" w:sz="0" w:space="0" w:color="auto"/>
        <w:bottom w:val="none" w:sz="0" w:space="0" w:color="auto"/>
        <w:right w:val="none" w:sz="0" w:space="0" w:color="auto"/>
      </w:divBdr>
    </w:div>
    <w:div w:id="1605764971">
      <w:bodyDiv w:val="1"/>
      <w:marLeft w:val="0"/>
      <w:marRight w:val="0"/>
      <w:marTop w:val="0"/>
      <w:marBottom w:val="0"/>
      <w:divBdr>
        <w:top w:val="none" w:sz="0" w:space="0" w:color="auto"/>
        <w:left w:val="none" w:sz="0" w:space="0" w:color="auto"/>
        <w:bottom w:val="none" w:sz="0" w:space="0" w:color="auto"/>
        <w:right w:val="none" w:sz="0" w:space="0" w:color="auto"/>
      </w:divBdr>
    </w:div>
    <w:div w:id="1709985998">
      <w:bodyDiv w:val="1"/>
      <w:marLeft w:val="0"/>
      <w:marRight w:val="0"/>
      <w:marTop w:val="0"/>
      <w:marBottom w:val="0"/>
      <w:divBdr>
        <w:top w:val="none" w:sz="0" w:space="0" w:color="auto"/>
        <w:left w:val="none" w:sz="0" w:space="0" w:color="auto"/>
        <w:bottom w:val="none" w:sz="0" w:space="0" w:color="auto"/>
        <w:right w:val="none" w:sz="0" w:space="0" w:color="auto"/>
      </w:divBdr>
    </w:div>
    <w:div w:id="1765684700">
      <w:bodyDiv w:val="1"/>
      <w:marLeft w:val="0"/>
      <w:marRight w:val="0"/>
      <w:marTop w:val="0"/>
      <w:marBottom w:val="0"/>
      <w:divBdr>
        <w:top w:val="none" w:sz="0" w:space="0" w:color="auto"/>
        <w:left w:val="none" w:sz="0" w:space="0" w:color="auto"/>
        <w:bottom w:val="none" w:sz="0" w:space="0" w:color="auto"/>
        <w:right w:val="none" w:sz="0" w:space="0" w:color="auto"/>
      </w:divBdr>
    </w:div>
    <w:div w:id="1884515724">
      <w:bodyDiv w:val="1"/>
      <w:marLeft w:val="0"/>
      <w:marRight w:val="0"/>
      <w:marTop w:val="0"/>
      <w:marBottom w:val="0"/>
      <w:divBdr>
        <w:top w:val="none" w:sz="0" w:space="0" w:color="auto"/>
        <w:left w:val="none" w:sz="0" w:space="0" w:color="auto"/>
        <w:bottom w:val="none" w:sz="0" w:space="0" w:color="auto"/>
        <w:right w:val="none" w:sz="0" w:space="0" w:color="auto"/>
      </w:divBdr>
    </w:div>
    <w:div w:id="2026050697">
      <w:bodyDiv w:val="1"/>
      <w:marLeft w:val="0"/>
      <w:marRight w:val="0"/>
      <w:marTop w:val="0"/>
      <w:marBottom w:val="0"/>
      <w:divBdr>
        <w:top w:val="none" w:sz="0" w:space="0" w:color="auto"/>
        <w:left w:val="none" w:sz="0" w:space="0" w:color="auto"/>
        <w:bottom w:val="none" w:sz="0" w:space="0" w:color="auto"/>
        <w:right w:val="none" w:sz="0" w:space="0" w:color="auto"/>
      </w:divBdr>
    </w:div>
    <w:div w:id="2032760286">
      <w:bodyDiv w:val="1"/>
      <w:marLeft w:val="0"/>
      <w:marRight w:val="0"/>
      <w:marTop w:val="0"/>
      <w:marBottom w:val="0"/>
      <w:divBdr>
        <w:top w:val="none" w:sz="0" w:space="0" w:color="auto"/>
        <w:left w:val="none" w:sz="0" w:space="0" w:color="auto"/>
        <w:bottom w:val="none" w:sz="0" w:space="0" w:color="auto"/>
        <w:right w:val="none" w:sz="0" w:space="0" w:color="auto"/>
      </w:divBdr>
    </w:div>
    <w:div w:id="2055041045">
      <w:bodyDiv w:val="1"/>
      <w:marLeft w:val="0"/>
      <w:marRight w:val="0"/>
      <w:marTop w:val="0"/>
      <w:marBottom w:val="0"/>
      <w:divBdr>
        <w:top w:val="none" w:sz="0" w:space="0" w:color="auto"/>
        <w:left w:val="none" w:sz="0" w:space="0" w:color="auto"/>
        <w:bottom w:val="none" w:sz="0" w:space="0" w:color="auto"/>
        <w:right w:val="none" w:sz="0" w:space="0" w:color="auto"/>
      </w:divBdr>
    </w:div>
    <w:div w:id="21242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mpmaah@gmail.com" TargetMode="External"/><Relationship Id="rId4" Type="http://schemas.openxmlformats.org/officeDocument/2006/relationships/webSettings" Target="webSettings.xml"/><Relationship Id="rId9" Type="http://schemas.openxmlformats.org/officeDocument/2006/relationships/hyperlink" Target="mailto:sawiss2002@yahoo.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1838</Words>
  <Characters>10483</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Moussa Mahamane</cp:lastModifiedBy>
  <cp:revision>6</cp:revision>
  <cp:lastPrinted>2020-07-28T15:43:00Z</cp:lastPrinted>
  <dcterms:created xsi:type="dcterms:W3CDTF">2024-02-08T10:25:00Z</dcterms:created>
  <dcterms:modified xsi:type="dcterms:W3CDTF">2024-02-08T12:46:00Z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2023-10-04T08:14:44Z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5e8e2276-8d32-4086-9797-0f22c8d69012</vt:lpwstr>
  </property>
  <property fmtid="{D5CDD505-2E9C-101B-9397-08002B2CF9AE}" pid="11" name="MSIP_Label_9ef4adf7-25a7-4f52-a61a-df7190f1d881_ContentBits">
    <vt:lpwstr>1</vt:lpwstr>
  </property>
</Properties>
</file>