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FE2B7" w14:textId="3F254504" w:rsidR="008E0C79" w:rsidRDefault="00063A1D" w:rsidP="008E0C79">
      <w:pPr>
        <w:spacing w:after="120" w:line="240" w:lineRule="auto"/>
        <w:ind w:right="292"/>
        <w:jc w:val="center"/>
        <w:rPr>
          <w:rFonts w:ascii="Poppins" w:hAnsi="Poppins" w:cs="Poppins"/>
          <w:color w:val="4472C4" w:themeColor="accent1"/>
        </w:rPr>
      </w:pPr>
      <w:r>
        <w:rPr>
          <w:rFonts w:ascii="Poppins" w:hAnsi="Poppins" w:cs="Poppins"/>
          <w:noProof/>
          <w:color w:val="4472C4" w:themeColor="accent1"/>
        </w:rPr>
        <w:t xml:space="preserve"> </w:t>
      </w:r>
      <w:r w:rsidR="008E0C79">
        <w:rPr>
          <w:rFonts w:ascii="Poppins" w:hAnsi="Poppins" w:cs="Poppins"/>
          <w:noProof/>
          <w:color w:val="4472C4" w:themeColor="accent1"/>
        </w:rPr>
        <w:drawing>
          <wp:inline distT="0" distB="0" distL="0" distR="0" wp14:anchorId="4D164A1D" wp14:editId="74C15B93">
            <wp:extent cx="1176793" cy="622508"/>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4828" cy="637338"/>
                    </a:xfrm>
                    <a:prstGeom prst="rect">
                      <a:avLst/>
                    </a:prstGeom>
                    <a:noFill/>
                  </pic:spPr>
                </pic:pic>
              </a:graphicData>
            </a:graphic>
          </wp:inline>
        </w:drawing>
      </w:r>
    </w:p>
    <w:p w14:paraId="02B4E1B0" w14:textId="029947FE" w:rsidR="00E24144" w:rsidRPr="00E70333" w:rsidRDefault="00E24144" w:rsidP="00E24144">
      <w:pPr>
        <w:spacing w:after="0" w:line="240" w:lineRule="auto"/>
        <w:ind w:right="292"/>
        <w:jc w:val="center"/>
        <w:rPr>
          <w:rFonts w:ascii="Poppins" w:hAnsi="Poppins" w:cs="Poppins"/>
          <w:color w:val="FFFFFF" w:themeColor="background1"/>
          <w:sz w:val="32"/>
          <w:szCs w:val="32"/>
        </w:rPr>
      </w:pPr>
      <w:r w:rsidRPr="00E24144">
        <w:rPr>
          <w:rFonts w:ascii="Poppins" w:hAnsi="Poppins" w:cs="Poppins"/>
          <w:noProof/>
          <w:color w:val="FFFFFF" w:themeColor="background1"/>
        </w:rPr>
        <mc:AlternateContent>
          <mc:Choice Requires="wps">
            <w:drawing>
              <wp:anchor distT="0" distB="0" distL="114300" distR="114300" simplePos="0" relativeHeight="251658240" behindDoc="1" locked="0" layoutInCell="1" allowOverlap="1" wp14:anchorId="2D2E9E4C" wp14:editId="60F3BB59">
                <wp:simplePos x="0" y="0"/>
                <wp:positionH relativeFrom="column">
                  <wp:posOffset>-310101</wp:posOffset>
                </wp:positionH>
                <wp:positionV relativeFrom="paragraph">
                  <wp:posOffset>257258</wp:posOffset>
                </wp:positionV>
                <wp:extent cx="6296826" cy="978010"/>
                <wp:effectExtent l="0" t="0" r="27940" b="12700"/>
                <wp:wrapNone/>
                <wp:docPr id="2" name="Rectangle 2"/>
                <wp:cNvGraphicFramePr/>
                <a:graphic xmlns:a="http://schemas.openxmlformats.org/drawingml/2006/main">
                  <a:graphicData uri="http://schemas.microsoft.com/office/word/2010/wordprocessingShape">
                    <wps:wsp>
                      <wps:cNvSpPr/>
                      <wps:spPr>
                        <a:xfrm>
                          <a:off x="0" y="0"/>
                          <a:ext cx="6296826" cy="978010"/>
                        </a:xfrm>
                        <a:prstGeom prst="rect">
                          <a:avLst/>
                        </a:prstGeom>
                        <a:solidFill>
                          <a:srgbClr val="0066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0836D" id="Rectangle 2" o:spid="_x0000_s1026" style="position:absolute;margin-left:-24.4pt;margin-top:20.25pt;width:495.8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" fillcolor="#060" strokecolor="#1f3763 [1604]" strokeweight="1pt"/>
            </w:pict>
          </mc:Fallback>
        </mc:AlternateContent>
      </w:r>
      <w:r w:rsidR="00063A1D" w:rsidRPr="00E24144">
        <w:rPr>
          <w:rFonts w:ascii="Poppins" w:hAnsi="Poppins" w:cs="Poppins"/>
          <w:color w:val="FFFFFF" w:themeColor="background1"/>
          <w:sz w:val="28"/>
          <w:szCs w:val="28"/>
        </w:rPr>
        <w:t xml:space="preserve">ACG-SmartEd Republic of Cameroon Basic Education Support </w:t>
      </w:r>
      <w:r w:rsidRPr="00E70333">
        <w:rPr>
          <w:rFonts w:ascii="Poppins" w:hAnsi="Poppins" w:cs="Poppins"/>
          <w:color w:val="FFFFFF" w:themeColor="background1"/>
          <w:sz w:val="32"/>
          <w:szCs w:val="32"/>
        </w:rPr>
        <w:t>ACG-GPE SmartE</w:t>
      </w:r>
      <w:r w:rsidR="001E7596">
        <w:rPr>
          <w:rFonts w:ascii="Poppins" w:hAnsi="Poppins" w:cs="Poppins"/>
          <w:color w:val="FFFFFF" w:themeColor="background1"/>
          <w:sz w:val="32"/>
          <w:szCs w:val="32"/>
        </w:rPr>
        <w:t>d</w:t>
      </w:r>
    </w:p>
    <w:p w14:paraId="04A00B1B" w14:textId="1A45CC22" w:rsidR="00063A1D" w:rsidRPr="00E70333" w:rsidRDefault="00E24144" w:rsidP="00E24144">
      <w:pPr>
        <w:spacing w:after="0" w:line="240" w:lineRule="auto"/>
        <w:ind w:right="292"/>
        <w:jc w:val="center"/>
        <w:rPr>
          <w:rFonts w:ascii="Poppins" w:hAnsi="Poppins" w:cs="Poppins"/>
          <w:color w:val="FFFFFF" w:themeColor="background1"/>
          <w:sz w:val="28"/>
          <w:szCs w:val="28"/>
        </w:rPr>
      </w:pPr>
      <w:r w:rsidRPr="00E70333">
        <w:rPr>
          <w:rFonts w:ascii="Poppins" w:hAnsi="Poppins" w:cs="Poppins"/>
          <w:color w:val="FFFFFF" w:themeColor="background1"/>
          <w:sz w:val="32"/>
          <w:szCs w:val="32"/>
        </w:rPr>
        <w:t xml:space="preserve">Republic of Cameroon Basic Education Support </w:t>
      </w:r>
      <w:r w:rsidR="00063A1D" w:rsidRPr="00E70333">
        <w:rPr>
          <w:rFonts w:ascii="Poppins" w:hAnsi="Poppins" w:cs="Poppins"/>
          <w:color w:val="FFFFFF" w:themeColor="background1"/>
          <w:sz w:val="32"/>
          <w:szCs w:val="32"/>
        </w:rPr>
        <w:t>Project</w:t>
      </w:r>
      <w:r w:rsidRPr="00E70333">
        <w:rPr>
          <w:rFonts w:ascii="Poppins" w:hAnsi="Poppins" w:cs="Poppins"/>
          <w:color w:val="FFFFFF" w:themeColor="background1"/>
          <w:sz w:val="32"/>
          <w:szCs w:val="32"/>
        </w:rPr>
        <w:t xml:space="preserve"> (CAMBESP)</w:t>
      </w:r>
      <w:r w:rsidR="00063A1D" w:rsidRPr="00E70333">
        <w:rPr>
          <w:rFonts w:ascii="Poppins" w:hAnsi="Poppins" w:cs="Poppins"/>
          <w:color w:val="FFFFFF" w:themeColor="background1"/>
          <w:sz w:val="32"/>
          <w:szCs w:val="32"/>
        </w:rPr>
        <w:t>.</w:t>
      </w:r>
    </w:p>
    <w:p w14:paraId="6612B17A" w14:textId="38CB9245" w:rsidR="00906AE8" w:rsidRDefault="00906AE8" w:rsidP="00906AE8">
      <w:pPr>
        <w:pStyle w:val="ListParagraph"/>
        <w:spacing w:line="259" w:lineRule="auto"/>
        <w:jc w:val="both"/>
        <w:rPr>
          <w:rFonts w:ascii="Roboto Light" w:hAnsi="Roboto Light"/>
          <w:b/>
          <w:bCs/>
          <w:sz w:val="24"/>
          <w:szCs w:val="24"/>
        </w:rPr>
      </w:pPr>
    </w:p>
    <w:p w14:paraId="0DDC51D3" w14:textId="617851F2" w:rsidR="00E24144" w:rsidRPr="003B59FC" w:rsidRDefault="00E24144" w:rsidP="00E24144">
      <w:pPr>
        <w:spacing w:after="0" w:line="240" w:lineRule="auto"/>
        <w:ind w:right="292"/>
        <w:jc w:val="center"/>
        <w:rPr>
          <w:rFonts w:ascii="Poppins" w:hAnsi="Poppins" w:cs="Poppins"/>
          <w:sz w:val="24"/>
          <w:szCs w:val="24"/>
        </w:rPr>
      </w:pPr>
      <w:r w:rsidRPr="003B59FC">
        <w:rPr>
          <w:rFonts w:ascii="Poppins" w:hAnsi="Poppins" w:cs="Poppins"/>
          <w:sz w:val="24"/>
          <w:szCs w:val="24"/>
        </w:rPr>
        <w:t>Terms of Reference for Program</w:t>
      </w:r>
      <w:r w:rsidR="00687713">
        <w:rPr>
          <w:rFonts w:ascii="Poppins" w:hAnsi="Poppins" w:cs="Poppins"/>
          <w:sz w:val="24"/>
          <w:szCs w:val="24"/>
        </w:rPr>
        <w:t>me</w:t>
      </w:r>
      <w:r w:rsidRPr="003B59FC">
        <w:rPr>
          <w:rFonts w:ascii="Poppins" w:hAnsi="Poppins" w:cs="Poppins"/>
          <w:sz w:val="24"/>
          <w:szCs w:val="24"/>
        </w:rPr>
        <w:t xml:space="preserve"> Development Consultants</w:t>
      </w:r>
    </w:p>
    <w:p w14:paraId="583BBA7B" w14:textId="64916A83" w:rsidR="00E24144" w:rsidRPr="00E00E92" w:rsidRDefault="00E24144" w:rsidP="00E24144">
      <w:pPr>
        <w:spacing w:after="0" w:line="240" w:lineRule="auto"/>
        <w:ind w:right="292"/>
        <w:jc w:val="center"/>
        <w:rPr>
          <w:rFonts w:ascii="Poppins" w:hAnsi="Poppins" w:cs="Poppins"/>
          <w:b/>
          <w:bCs/>
          <w:sz w:val="24"/>
          <w:szCs w:val="24"/>
        </w:rPr>
      </w:pPr>
      <w:r w:rsidRPr="00E00E92">
        <w:rPr>
          <w:rFonts w:ascii="Poppins" w:hAnsi="Poppins" w:cs="Poppins"/>
          <w:b/>
          <w:bCs/>
          <w:sz w:val="24"/>
          <w:szCs w:val="24"/>
        </w:rPr>
        <w:t>(</w:t>
      </w:r>
      <w:bookmarkStart w:id="0" w:name="_Hlk143461666"/>
      <w:r w:rsidR="00813712" w:rsidRPr="00813712">
        <w:rPr>
          <w:rFonts w:ascii="Poppins" w:hAnsi="Poppins" w:cs="Poppins"/>
          <w:b/>
          <w:bCs/>
          <w:sz w:val="24"/>
          <w:szCs w:val="24"/>
        </w:rPr>
        <w:t>School infrastructure and facilities development Consultant</w:t>
      </w:r>
      <w:bookmarkEnd w:id="0"/>
      <w:r w:rsidRPr="00E00E92">
        <w:rPr>
          <w:rFonts w:ascii="Poppins" w:hAnsi="Poppins" w:cs="Poppins"/>
          <w:b/>
          <w:bCs/>
          <w:sz w:val="24"/>
          <w:szCs w:val="24"/>
        </w:rPr>
        <w:t xml:space="preserve">) </w:t>
      </w:r>
    </w:p>
    <w:p w14:paraId="0F492E45" w14:textId="55029B3B" w:rsidR="008E0C79" w:rsidRPr="000C5527" w:rsidRDefault="008E0C79" w:rsidP="000423AF">
      <w:pPr>
        <w:pStyle w:val="Heading1"/>
        <w:numPr>
          <w:ilvl w:val="0"/>
          <w:numId w:val="9"/>
        </w:numPr>
        <w:rPr>
          <w:rFonts w:ascii="Poppins" w:hAnsi="Poppins" w:cs="Poppins"/>
          <w:color w:val="2E74B5" w:themeColor="accent5" w:themeShade="BF"/>
          <w:sz w:val="24"/>
          <w:szCs w:val="32"/>
        </w:rPr>
      </w:pPr>
      <w:r w:rsidRPr="000C5527">
        <w:rPr>
          <w:rFonts w:ascii="Poppins" w:hAnsi="Poppins" w:cs="Poppins"/>
          <w:color w:val="2E74B5" w:themeColor="accent5" w:themeShade="BF"/>
          <w:sz w:val="24"/>
          <w:szCs w:val="32"/>
        </w:rPr>
        <w:t>Background</w:t>
      </w:r>
    </w:p>
    <w:p w14:paraId="0E0740C6" w14:textId="77777777" w:rsidR="00B23121" w:rsidRPr="0024621E" w:rsidRDefault="00EB7C11" w:rsidP="000423AF">
      <w:pPr>
        <w:pStyle w:val="ListParagraph"/>
        <w:numPr>
          <w:ilvl w:val="0"/>
          <w:numId w:val="8"/>
        </w:numPr>
        <w:jc w:val="both"/>
        <w:rPr>
          <w:rFonts w:ascii="Poppins" w:hAnsi="Poppins" w:cs="Poppins"/>
        </w:rPr>
      </w:pPr>
      <w:r w:rsidRPr="0024621E">
        <w:rPr>
          <w:rFonts w:ascii="Poppins" w:hAnsi="Poppins" w:cs="Poppins"/>
        </w:rPr>
        <w:t xml:space="preserve">The Arab Coordination Group (ACG) is a strategic alliance of 11 Arab nations’ financial institutions that provides a coordinated response to development financing. Since its establishment in 1975, ACG has been instrumental in supporting sustainable development in developing economies and communities for a better future. It </w:t>
      </w:r>
      <w:r w:rsidR="005220EF" w:rsidRPr="0024621E">
        <w:rPr>
          <w:rFonts w:ascii="Poppins" w:hAnsi="Poppins" w:cs="Poppins"/>
        </w:rPr>
        <w:t>has provided</w:t>
      </w:r>
      <w:r w:rsidRPr="0024621E">
        <w:rPr>
          <w:rFonts w:ascii="Poppins" w:hAnsi="Poppins" w:cs="Poppins"/>
        </w:rPr>
        <w:t xml:space="preserve"> over 5,000 development loans in the public sector to over 130 countries around the globe.</w:t>
      </w:r>
    </w:p>
    <w:p w14:paraId="44076443" w14:textId="231AB3F3" w:rsidR="00B23121" w:rsidRPr="0024621E" w:rsidRDefault="008E0C79" w:rsidP="000423AF">
      <w:pPr>
        <w:pStyle w:val="ListParagraph"/>
        <w:numPr>
          <w:ilvl w:val="0"/>
          <w:numId w:val="8"/>
        </w:numPr>
        <w:jc w:val="both"/>
        <w:rPr>
          <w:rFonts w:ascii="Poppins" w:hAnsi="Poppins" w:cs="Poppins"/>
        </w:rPr>
      </w:pPr>
      <w:r w:rsidRPr="0024621E">
        <w:rPr>
          <w:rFonts w:ascii="Poppins" w:hAnsi="Poppins" w:cs="Poppins"/>
        </w:rPr>
        <w:t>The Islamic Development Bank (IsDB) is a multilateral development finance institution</w:t>
      </w:r>
      <w:r w:rsidR="00EB7C11" w:rsidRPr="0024621E">
        <w:rPr>
          <w:rFonts w:ascii="Poppins" w:hAnsi="Poppins" w:cs="Poppins"/>
        </w:rPr>
        <w:t xml:space="preserve"> and member of the ACG</w:t>
      </w:r>
      <w:r w:rsidRPr="0024621E">
        <w:rPr>
          <w:rFonts w:ascii="Poppins" w:hAnsi="Poppins" w:cs="Poppins"/>
        </w:rPr>
        <w:t>, focused on fostering socio-economic development in its 57 Member Countries (MCs) across four continents (Africa, Asia, Europe, and South America). The IsDB mission is to promote comprehensive human development, with a focus on the priority areas of alleviating poverty, improving health, promoting education, improving governance</w:t>
      </w:r>
      <w:r w:rsidR="00774889">
        <w:rPr>
          <w:rFonts w:ascii="Poppins" w:hAnsi="Poppins" w:cs="Poppins"/>
        </w:rPr>
        <w:t>,</w:t>
      </w:r>
      <w:r w:rsidRPr="0024621E">
        <w:rPr>
          <w:rFonts w:ascii="Poppins" w:hAnsi="Poppins" w:cs="Poppins"/>
        </w:rPr>
        <w:t xml:space="preserve"> and prospering people.</w:t>
      </w:r>
    </w:p>
    <w:p w14:paraId="4862DAD8" w14:textId="1AC2E266" w:rsidR="00B66F47" w:rsidRPr="0024621E" w:rsidRDefault="008E0C79" w:rsidP="000423AF">
      <w:pPr>
        <w:pStyle w:val="ListParagraph"/>
        <w:numPr>
          <w:ilvl w:val="0"/>
          <w:numId w:val="8"/>
        </w:numPr>
        <w:jc w:val="both"/>
        <w:rPr>
          <w:rFonts w:ascii="Poppins" w:hAnsi="Poppins" w:cs="Poppins"/>
        </w:rPr>
      </w:pPr>
      <w:r w:rsidRPr="0024621E">
        <w:rPr>
          <w:rFonts w:ascii="Poppins" w:hAnsi="Poppins" w:cs="Poppins"/>
        </w:rPr>
        <w:t xml:space="preserve">The Global Partnership for Education (GPE), established in 2002, has evolved over the years as the leading global partnership focused on education in developing countries. The mission of the GPE is to galvanize and coordinate a global effort to ensure access to inclusive, equitable, and quality education for all children. The GPE mobilizes international financing and promotes efficient use of international and national resources to support developing </w:t>
      </w:r>
      <w:r w:rsidR="005220EF" w:rsidRPr="0024621E">
        <w:rPr>
          <w:rFonts w:ascii="Poppins" w:hAnsi="Poppins" w:cs="Poppins"/>
        </w:rPr>
        <w:t>countries</w:t>
      </w:r>
      <w:r w:rsidRPr="0024621E">
        <w:rPr>
          <w:rFonts w:ascii="Poppins" w:hAnsi="Poppins" w:cs="Poppins"/>
        </w:rPr>
        <w:t xml:space="preserve"> </w:t>
      </w:r>
      <w:r w:rsidR="00774889">
        <w:rPr>
          <w:rFonts w:ascii="Poppins" w:hAnsi="Poppins" w:cs="Poppins"/>
        </w:rPr>
        <w:t>in attaining</w:t>
      </w:r>
      <w:r w:rsidR="005220EF" w:rsidRPr="0024621E">
        <w:rPr>
          <w:rFonts w:ascii="Poppins" w:hAnsi="Poppins" w:cs="Poppins"/>
        </w:rPr>
        <w:t xml:space="preserve"> </w:t>
      </w:r>
      <w:r w:rsidRPr="0024621E">
        <w:rPr>
          <w:rFonts w:ascii="Poppins" w:hAnsi="Poppins" w:cs="Poppins"/>
        </w:rPr>
        <w:t xml:space="preserve">education goals and sector strategies.  </w:t>
      </w:r>
    </w:p>
    <w:p w14:paraId="37059067" w14:textId="089BE354" w:rsidR="00B66F47" w:rsidRPr="0024621E" w:rsidRDefault="007C06CD" w:rsidP="000423AF">
      <w:pPr>
        <w:pStyle w:val="ListParagraph"/>
        <w:numPr>
          <w:ilvl w:val="0"/>
          <w:numId w:val="8"/>
        </w:numPr>
        <w:jc w:val="both"/>
        <w:rPr>
          <w:rFonts w:ascii="Poppins" w:hAnsi="Poppins" w:cs="Poppins"/>
        </w:rPr>
      </w:pPr>
      <w:r w:rsidRPr="0024621E">
        <w:rPr>
          <w:rFonts w:ascii="Poppins" w:hAnsi="Poppins" w:cs="Poppins"/>
        </w:rPr>
        <w:t xml:space="preserve">The GPE Multiplier is an innovative finance instrument that </w:t>
      </w:r>
      <w:proofErr w:type="spellStart"/>
      <w:r w:rsidR="00E34237">
        <w:rPr>
          <w:rFonts w:ascii="Poppins" w:hAnsi="Poppins" w:cs="Poppins"/>
        </w:rPr>
        <w:t>catalyzes</w:t>
      </w:r>
      <w:proofErr w:type="spellEnd"/>
      <w:r w:rsidRPr="0024621E">
        <w:rPr>
          <w:rFonts w:ascii="Poppins" w:hAnsi="Poppins" w:cs="Poppins"/>
        </w:rPr>
        <w:t xml:space="preserve"> education system transformation by crowding in new and additional external funding for </w:t>
      </w:r>
      <w:r w:rsidR="00774889">
        <w:rPr>
          <w:rFonts w:ascii="Poppins" w:hAnsi="Poppins" w:cs="Poppins"/>
        </w:rPr>
        <w:t xml:space="preserve">the </w:t>
      </w:r>
      <w:r w:rsidRPr="0024621E">
        <w:rPr>
          <w:rFonts w:ascii="Poppins" w:hAnsi="Poppins" w:cs="Poppins"/>
        </w:rPr>
        <w:lastRenderedPageBreak/>
        <w:t>implementation of countries’ priorities for system transformation as identified in their</w:t>
      </w:r>
      <w:r w:rsidRPr="000E0B7B">
        <w:rPr>
          <w:rFonts w:ascii="Poppins" w:hAnsi="Poppins" w:cs="Poppins"/>
        </w:rPr>
        <w:t xml:space="preserve"> </w:t>
      </w:r>
      <w:hyperlink r:id="rId9" w:history="1">
        <w:r w:rsidRPr="000E0B7B">
          <w:rPr>
            <w:rStyle w:val="Hyperlink"/>
            <w:rFonts w:ascii="Poppins" w:hAnsi="Poppins" w:cs="Poppins"/>
            <w:color w:val="auto"/>
            <w:u w:val="none"/>
          </w:rPr>
          <w:t>partnership compact</w:t>
        </w:r>
      </w:hyperlink>
      <w:r w:rsidR="001D0810">
        <w:rPr>
          <w:rStyle w:val="FootnoteReference"/>
          <w:rFonts w:ascii="Poppins" w:hAnsi="Poppins" w:cs="Poppins"/>
        </w:rPr>
        <w:footnoteReference w:id="2"/>
      </w:r>
      <w:r w:rsidRPr="0024621E">
        <w:rPr>
          <w:rFonts w:ascii="Poppins" w:hAnsi="Poppins" w:cs="Poppins"/>
        </w:rPr>
        <w:t xml:space="preserve"> or, in its absence, an education sector plan or similar planning document. </w:t>
      </w:r>
      <w:r w:rsidR="005220EF" w:rsidRPr="0024621E">
        <w:rPr>
          <w:rFonts w:ascii="Poppins" w:hAnsi="Poppins" w:cs="Poppins"/>
        </w:rPr>
        <w:t xml:space="preserve">The ACG-GPE SmartEd was launched in December 2021 to leverage GPE Multiplier grants allocations with additional funding from ACG member institutions to significantly scale up investments in the education sector of eligible member countries. </w:t>
      </w:r>
    </w:p>
    <w:p w14:paraId="5589653D" w14:textId="40C22216" w:rsidR="00B66F47" w:rsidRPr="0024621E" w:rsidRDefault="005220EF" w:rsidP="000423AF">
      <w:pPr>
        <w:pStyle w:val="ListParagraph"/>
        <w:numPr>
          <w:ilvl w:val="0"/>
          <w:numId w:val="8"/>
        </w:numPr>
        <w:jc w:val="both"/>
        <w:rPr>
          <w:rFonts w:ascii="Poppins" w:hAnsi="Poppins" w:cs="Poppins"/>
        </w:rPr>
      </w:pPr>
      <w:r w:rsidRPr="0024621E">
        <w:rPr>
          <w:rFonts w:ascii="Poppins" w:hAnsi="Poppins" w:cs="Poppins"/>
        </w:rPr>
        <w:t xml:space="preserve">IsDB is </w:t>
      </w:r>
      <w:r w:rsidR="00426CCE" w:rsidRPr="0024621E">
        <w:rPr>
          <w:rFonts w:ascii="Poppins" w:hAnsi="Poppins" w:cs="Poppins"/>
        </w:rPr>
        <w:t xml:space="preserve">the technical lead and </w:t>
      </w:r>
      <w:r w:rsidRPr="0024621E">
        <w:rPr>
          <w:rFonts w:ascii="Poppins" w:hAnsi="Poppins" w:cs="Poppins"/>
        </w:rPr>
        <w:t xml:space="preserve">coordinating ACG member institutions on the initiative. To operationalize the first phase of the initiative (2023-2025), the ACG members are committing a blended US$ 400 million co-financing to promptly unlock and access GPE Board approved US$ 100 million notional allocation for innovative partnership education programming in the select eligible member countries including Cameroon. This represents additional funding for education at a ratio of $1 GPE grant to $4 ACG member institution concessionary loan. This is above the required ratio of 1$ GPE grant to </w:t>
      </w:r>
      <w:r w:rsidR="00774889">
        <w:rPr>
          <w:rFonts w:ascii="Poppins" w:hAnsi="Poppins" w:cs="Poppins"/>
        </w:rPr>
        <w:t xml:space="preserve">a </w:t>
      </w:r>
      <w:r w:rsidRPr="0024621E">
        <w:rPr>
          <w:rFonts w:ascii="Poppins" w:hAnsi="Poppins" w:cs="Poppins"/>
        </w:rPr>
        <w:t xml:space="preserve">$3 funding </w:t>
      </w:r>
      <w:r w:rsidR="00C44627" w:rsidRPr="0024621E">
        <w:rPr>
          <w:rFonts w:ascii="Poppins" w:hAnsi="Poppins" w:cs="Poppins"/>
        </w:rPr>
        <w:t>mobilization</w:t>
      </w:r>
      <w:r w:rsidRPr="0024621E">
        <w:rPr>
          <w:rFonts w:ascii="Poppins" w:hAnsi="Poppins" w:cs="Poppins"/>
        </w:rPr>
        <w:t xml:space="preserve"> threshold by eligible member countries to access </w:t>
      </w:r>
      <w:r w:rsidR="00774889">
        <w:rPr>
          <w:rFonts w:ascii="Poppins" w:hAnsi="Poppins" w:cs="Poppins"/>
        </w:rPr>
        <w:t xml:space="preserve">the </w:t>
      </w:r>
      <w:r w:rsidRPr="0024621E">
        <w:rPr>
          <w:rFonts w:ascii="Poppins" w:hAnsi="Poppins" w:cs="Poppins"/>
        </w:rPr>
        <w:t>GPE Multiplier grant for education programming funding support.</w:t>
      </w:r>
    </w:p>
    <w:p w14:paraId="07AA2229" w14:textId="5F9684C8" w:rsidR="00B66F47" w:rsidRPr="0024621E" w:rsidRDefault="00427043" w:rsidP="000423AF">
      <w:pPr>
        <w:pStyle w:val="ListParagraph"/>
        <w:numPr>
          <w:ilvl w:val="0"/>
          <w:numId w:val="8"/>
        </w:numPr>
        <w:jc w:val="both"/>
        <w:rPr>
          <w:rFonts w:ascii="Poppins" w:hAnsi="Poppins" w:cs="Poppins"/>
        </w:rPr>
      </w:pPr>
      <w:r w:rsidRPr="0024621E">
        <w:rPr>
          <w:rFonts w:ascii="Poppins" w:hAnsi="Poppins" w:cs="Poppins"/>
        </w:rPr>
        <w:t xml:space="preserve">ACG-GPE </w:t>
      </w:r>
      <w:r w:rsidR="005220EF" w:rsidRPr="0024621E">
        <w:rPr>
          <w:rFonts w:ascii="Poppins" w:hAnsi="Poppins" w:cs="Poppins"/>
        </w:rPr>
        <w:t xml:space="preserve">SmartEd provides a reliable single window and opportunity for fast-tracking </w:t>
      </w:r>
      <w:r w:rsidR="00C44627" w:rsidRPr="0024621E">
        <w:rPr>
          <w:rFonts w:ascii="Poppins" w:hAnsi="Poppins" w:cs="Poppins"/>
        </w:rPr>
        <w:t>mobilization</w:t>
      </w:r>
      <w:r w:rsidR="005220EF" w:rsidRPr="0024621E">
        <w:rPr>
          <w:rFonts w:ascii="Poppins" w:hAnsi="Poppins" w:cs="Poppins"/>
        </w:rPr>
        <w:t xml:space="preserve"> of external funding to access GPE grants as well as keeping the cost of lending minimal with concessionary loans</w:t>
      </w:r>
      <w:r w:rsidRPr="0024621E">
        <w:rPr>
          <w:rFonts w:ascii="Poppins" w:hAnsi="Poppins" w:cs="Poppins"/>
        </w:rPr>
        <w:t>. The initiative creates incentives and facilitates additional education funding for eligible member countries as it promptly mitigates the bottlenecks of delays, high cost of lending</w:t>
      </w:r>
      <w:r w:rsidR="00E34237">
        <w:rPr>
          <w:rFonts w:ascii="Poppins" w:hAnsi="Poppins" w:cs="Poppins"/>
        </w:rPr>
        <w:t>,</w:t>
      </w:r>
      <w:r w:rsidRPr="0024621E">
        <w:rPr>
          <w:rFonts w:ascii="Poppins" w:hAnsi="Poppins" w:cs="Poppins"/>
        </w:rPr>
        <w:t xml:space="preserve"> and inability to </w:t>
      </w:r>
      <w:r w:rsidR="00C44627" w:rsidRPr="0024621E">
        <w:rPr>
          <w:rFonts w:ascii="Poppins" w:hAnsi="Poppins" w:cs="Poppins"/>
        </w:rPr>
        <w:t>mobilize</w:t>
      </w:r>
      <w:r w:rsidRPr="0024621E">
        <w:rPr>
          <w:rFonts w:ascii="Poppins" w:hAnsi="Poppins" w:cs="Poppins"/>
        </w:rPr>
        <w:t xml:space="preserve"> sufficient matching </w:t>
      </w:r>
      <w:r w:rsidR="00E34237">
        <w:rPr>
          <w:rFonts w:ascii="Poppins" w:hAnsi="Poppins" w:cs="Poppins"/>
        </w:rPr>
        <w:t>funds</w:t>
      </w:r>
      <w:r w:rsidRPr="0024621E">
        <w:rPr>
          <w:rFonts w:ascii="Poppins" w:hAnsi="Poppins" w:cs="Poppins"/>
        </w:rPr>
        <w:t xml:space="preserve"> to fully access GPE Multiplier grants that are associated with conventional/traditional options.</w:t>
      </w:r>
    </w:p>
    <w:p w14:paraId="06F43A83" w14:textId="2C70CE97" w:rsidR="006F7744" w:rsidRPr="0024621E" w:rsidRDefault="00427043" w:rsidP="000423AF">
      <w:pPr>
        <w:pStyle w:val="ListParagraph"/>
        <w:numPr>
          <w:ilvl w:val="0"/>
          <w:numId w:val="8"/>
        </w:numPr>
        <w:jc w:val="both"/>
        <w:rPr>
          <w:rFonts w:ascii="Poppins" w:hAnsi="Poppins" w:cs="Poppins"/>
        </w:rPr>
      </w:pPr>
      <w:r w:rsidRPr="0024621E">
        <w:rPr>
          <w:rFonts w:ascii="Poppins" w:hAnsi="Poppins" w:cs="Poppins"/>
        </w:rPr>
        <w:t xml:space="preserve">The Government of Cameroon has expressed interest and met specified criteria for ACG-GPE SmartEd financing and programming support. </w:t>
      </w:r>
      <w:r w:rsidR="000819ED" w:rsidRPr="0024621E">
        <w:rPr>
          <w:rFonts w:ascii="Poppins" w:hAnsi="Poppins" w:cs="Poppins"/>
        </w:rPr>
        <w:t>The country</w:t>
      </w:r>
      <w:r w:rsidR="006D296E" w:rsidRPr="0024621E">
        <w:rPr>
          <w:rFonts w:ascii="Poppins" w:hAnsi="Poppins" w:cs="Poppins"/>
        </w:rPr>
        <w:t xml:space="preserve"> has a P</w:t>
      </w:r>
      <w:r w:rsidR="000819ED" w:rsidRPr="0024621E">
        <w:rPr>
          <w:rFonts w:ascii="Poppins" w:hAnsi="Poppins" w:cs="Poppins"/>
        </w:rPr>
        <w:t xml:space="preserve">roject Profile detailing the proposed </w:t>
      </w:r>
      <w:r w:rsidR="006D296E" w:rsidRPr="0024621E">
        <w:rPr>
          <w:rFonts w:ascii="Poppins" w:hAnsi="Poppins" w:cs="Poppins"/>
        </w:rPr>
        <w:t xml:space="preserve">SmartEd </w:t>
      </w:r>
      <w:r w:rsidR="000819ED" w:rsidRPr="0024621E">
        <w:rPr>
          <w:rFonts w:ascii="Poppins" w:hAnsi="Poppins" w:cs="Poppins"/>
        </w:rPr>
        <w:t xml:space="preserve">project </w:t>
      </w:r>
      <w:r w:rsidR="006D296E" w:rsidRPr="0024621E">
        <w:rPr>
          <w:rFonts w:ascii="Poppins" w:hAnsi="Poppins" w:cs="Poppins"/>
        </w:rPr>
        <w:t>development objective, target results</w:t>
      </w:r>
      <w:r w:rsidR="00E34237">
        <w:rPr>
          <w:rFonts w:ascii="Poppins" w:hAnsi="Poppins" w:cs="Poppins"/>
        </w:rPr>
        <w:t>,</w:t>
      </w:r>
      <w:r w:rsidR="006D296E" w:rsidRPr="0024621E">
        <w:rPr>
          <w:rFonts w:ascii="Poppins" w:hAnsi="Poppins" w:cs="Poppins"/>
        </w:rPr>
        <w:t xml:space="preserve"> and impact areas. These are consistent and aligned </w:t>
      </w:r>
      <w:r w:rsidR="00A56B93" w:rsidRPr="0024621E">
        <w:rPr>
          <w:rFonts w:ascii="Poppins" w:hAnsi="Poppins" w:cs="Poppins"/>
        </w:rPr>
        <w:t xml:space="preserve">with </w:t>
      </w:r>
      <w:r w:rsidR="006D296E" w:rsidRPr="0024621E">
        <w:rPr>
          <w:rFonts w:ascii="Poppins" w:hAnsi="Poppins" w:cs="Poppins"/>
        </w:rPr>
        <w:t xml:space="preserve">the national educational development priorities and strategies to transform the education system to efficiently </w:t>
      </w:r>
      <w:r w:rsidR="00A56B93" w:rsidRPr="0024621E">
        <w:rPr>
          <w:rFonts w:ascii="Poppins" w:hAnsi="Poppins" w:cs="Poppins"/>
        </w:rPr>
        <w:t xml:space="preserve">and sustainably </w:t>
      </w:r>
      <w:r w:rsidR="006D296E" w:rsidRPr="0024621E">
        <w:rPr>
          <w:rFonts w:ascii="Poppins" w:hAnsi="Poppins" w:cs="Poppins"/>
        </w:rPr>
        <w:t>deliver inclusive equitable basic education and enhanced learning outcomes</w:t>
      </w:r>
      <w:r w:rsidR="00A56B93" w:rsidRPr="0024621E">
        <w:rPr>
          <w:rFonts w:ascii="Poppins" w:hAnsi="Poppins" w:cs="Poppins"/>
        </w:rPr>
        <w:t xml:space="preserve">. </w:t>
      </w:r>
    </w:p>
    <w:p w14:paraId="6CBB3A38" w14:textId="6F356E2B" w:rsidR="00B66F47" w:rsidRPr="000C5527" w:rsidRDefault="006F7744" w:rsidP="000423AF">
      <w:pPr>
        <w:pStyle w:val="Heading1"/>
        <w:numPr>
          <w:ilvl w:val="0"/>
          <w:numId w:val="9"/>
        </w:numPr>
        <w:rPr>
          <w:rFonts w:ascii="Poppins" w:hAnsi="Poppins" w:cs="Poppins"/>
          <w:color w:val="2E74B5" w:themeColor="accent5" w:themeShade="BF"/>
          <w:sz w:val="24"/>
          <w:szCs w:val="32"/>
        </w:rPr>
      </w:pPr>
      <w:r w:rsidRPr="000C5527">
        <w:rPr>
          <w:rFonts w:ascii="Poppins" w:hAnsi="Poppins" w:cs="Poppins"/>
          <w:color w:val="2E74B5" w:themeColor="accent5" w:themeShade="BF"/>
          <w:sz w:val="24"/>
          <w:szCs w:val="32"/>
        </w:rPr>
        <w:lastRenderedPageBreak/>
        <w:t xml:space="preserve">The </w:t>
      </w:r>
      <w:r w:rsidR="00770153" w:rsidRPr="000C5527">
        <w:rPr>
          <w:rFonts w:ascii="Poppins" w:hAnsi="Poppins" w:cs="Poppins"/>
          <w:color w:val="2E74B5" w:themeColor="accent5" w:themeShade="BF"/>
          <w:sz w:val="24"/>
          <w:szCs w:val="32"/>
        </w:rPr>
        <w:t>Consultancy</w:t>
      </w:r>
      <w:r w:rsidR="000C1AFC" w:rsidRPr="000C5527">
        <w:rPr>
          <w:rFonts w:ascii="Poppins" w:hAnsi="Poppins" w:cs="Poppins"/>
          <w:color w:val="2E74B5" w:themeColor="accent5" w:themeShade="BF"/>
          <w:sz w:val="24"/>
          <w:szCs w:val="32"/>
        </w:rPr>
        <w:t>.</w:t>
      </w:r>
      <w:r w:rsidR="008A1895" w:rsidRPr="000C5527">
        <w:rPr>
          <w:rFonts w:ascii="Poppins" w:hAnsi="Poppins" w:cs="Poppins"/>
          <w:color w:val="2E74B5" w:themeColor="accent5" w:themeShade="BF"/>
          <w:sz w:val="24"/>
          <w:szCs w:val="32"/>
        </w:rPr>
        <w:t xml:space="preserve"> </w:t>
      </w:r>
      <w:r w:rsidR="006D296E" w:rsidRPr="000C5527">
        <w:rPr>
          <w:rFonts w:ascii="Poppins" w:hAnsi="Poppins" w:cs="Poppins"/>
          <w:color w:val="2E74B5" w:themeColor="accent5" w:themeShade="BF"/>
          <w:sz w:val="24"/>
          <w:szCs w:val="32"/>
        </w:rPr>
        <w:t xml:space="preserve"> </w:t>
      </w:r>
    </w:p>
    <w:p w14:paraId="234F9DA4" w14:textId="0F01605D" w:rsidR="000357C9" w:rsidRPr="006D3B77" w:rsidRDefault="008D70FB" w:rsidP="000423AF">
      <w:pPr>
        <w:pStyle w:val="ListParagraph"/>
        <w:numPr>
          <w:ilvl w:val="0"/>
          <w:numId w:val="8"/>
        </w:numPr>
        <w:rPr>
          <w:rFonts w:ascii="Poppins" w:hAnsi="Poppins" w:cs="Poppins"/>
        </w:rPr>
      </w:pPr>
      <w:r>
        <w:rPr>
          <w:rFonts w:ascii="Poppins" w:hAnsi="Poppins" w:cs="Poppins"/>
        </w:rPr>
        <w:t xml:space="preserve">Based on </w:t>
      </w:r>
      <w:r w:rsidR="00DB4A09">
        <w:rPr>
          <w:rFonts w:ascii="Poppins" w:hAnsi="Poppins" w:cs="Poppins"/>
        </w:rPr>
        <w:t xml:space="preserve">evidence-based </w:t>
      </w:r>
      <w:r w:rsidR="00402AF1">
        <w:rPr>
          <w:rFonts w:ascii="Poppins" w:hAnsi="Poppins" w:cs="Poppins"/>
        </w:rPr>
        <w:t>contextual analysis</w:t>
      </w:r>
      <w:r w:rsidR="00DB4A09">
        <w:rPr>
          <w:rFonts w:ascii="Poppins" w:hAnsi="Poppins" w:cs="Poppins"/>
        </w:rPr>
        <w:t xml:space="preserve"> and </w:t>
      </w:r>
      <w:r w:rsidR="00E15486">
        <w:rPr>
          <w:rFonts w:ascii="Poppins" w:hAnsi="Poppins" w:cs="Poppins"/>
        </w:rPr>
        <w:t>stakeholders’</w:t>
      </w:r>
      <w:r w:rsidR="00DB4A09">
        <w:rPr>
          <w:rFonts w:ascii="Poppins" w:hAnsi="Poppins" w:cs="Poppins"/>
        </w:rPr>
        <w:t xml:space="preserve"> </w:t>
      </w:r>
      <w:r w:rsidR="0038625B">
        <w:rPr>
          <w:rFonts w:ascii="Poppins" w:hAnsi="Poppins" w:cs="Poppins"/>
        </w:rPr>
        <w:t xml:space="preserve">engagement, the </w:t>
      </w:r>
      <w:r w:rsidR="00387DB5" w:rsidRPr="006D3B77">
        <w:rPr>
          <w:rFonts w:ascii="Poppins" w:hAnsi="Poppins" w:cs="Poppins"/>
        </w:rPr>
        <w:t xml:space="preserve">proposed </w:t>
      </w:r>
      <w:r w:rsidR="00652F0D">
        <w:rPr>
          <w:rFonts w:ascii="Poppins" w:hAnsi="Poppins" w:cs="Poppins"/>
        </w:rPr>
        <w:t xml:space="preserve">ACG-GPE SmartEd </w:t>
      </w:r>
      <w:r w:rsidR="00387DB5" w:rsidRPr="006D3B77">
        <w:rPr>
          <w:rFonts w:ascii="Poppins" w:hAnsi="Poppins" w:cs="Poppins"/>
        </w:rPr>
        <w:t xml:space="preserve">project </w:t>
      </w:r>
      <w:r w:rsidR="00652F0D">
        <w:rPr>
          <w:rFonts w:ascii="Poppins" w:hAnsi="Poppins" w:cs="Poppins"/>
        </w:rPr>
        <w:t xml:space="preserve">for the Republic of Cameroon </w:t>
      </w:r>
      <w:r w:rsidR="0038625B">
        <w:rPr>
          <w:rFonts w:ascii="Poppins" w:hAnsi="Poppins" w:cs="Poppins"/>
        </w:rPr>
        <w:t xml:space="preserve">will </w:t>
      </w:r>
      <w:r w:rsidR="00387DB5" w:rsidRPr="006D3B77">
        <w:rPr>
          <w:rFonts w:ascii="Poppins" w:hAnsi="Poppins" w:cs="Poppins"/>
        </w:rPr>
        <w:t xml:space="preserve">focus on, and deliver </w:t>
      </w:r>
      <w:r w:rsidR="0020354F">
        <w:rPr>
          <w:rFonts w:ascii="Poppins" w:hAnsi="Poppins" w:cs="Poppins"/>
        </w:rPr>
        <w:t xml:space="preserve">specific outputs and </w:t>
      </w:r>
      <w:r w:rsidR="00387DB5" w:rsidRPr="006D3B77">
        <w:rPr>
          <w:rFonts w:ascii="Poppins" w:hAnsi="Poppins" w:cs="Poppins"/>
        </w:rPr>
        <w:t xml:space="preserve">outcomes in the following </w:t>
      </w:r>
      <w:r w:rsidR="00E15486">
        <w:rPr>
          <w:rFonts w:ascii="Poppins" w:hAnsi="Poppins" w:cs="Poppins"/>
        </w:rPr>
        <w:t xml:space="preserve">key </w:t>
      </w:r>
      <w:r w:rsidR="00387DB5" w:rsidRPr="006D3B77">
        <w:rPr>
          <w:rFonts w:ascii="Poppins" w:hAnsi="Poppins" w:cs="Poppins"/>
        </w:rPr>
        <w:t>results areas:</w:t>
      </w:r>
    </w:p>
    <w:p w14:paraId="3B7B2720" w14:textId="10DA961E" w:rsidR="000357C9" w:rsidRPr="008241EB" w:rsidRDefault="00C613FD" w:rsidP="000423AF">
      <w:pPr>
        <w:pStyle w:val="ListParagraph"/>
        <w:numPr>
          <w:ilvl w:val="1"/>
          <w:numId w:val="4"/>
        </w:numPr>
        <w:spacing w:after="120" w:line="240" w:lineRule="auto"/>
        <w:ind w:right="292"/>
        <w:jc w:val="both"/>
        <w:rPr>
          <w:rFonts w:ascii="Poppins" w:hAnsi="Poppins" w:cs="Poppins"/>
        </w:rPr>
      </w:pPr>
      <w:r w:rsidRPr="008241EB">
        <w:rPr>
          <w:rFonts w:ascii="Poppins" w:hAnsi="Poppins" w:cs="Poppins"/>
        </w:rPr>
        <w:t>A</w:t>
      </w:r>
      <w:r w:rsidR="000357C9" w:rsidRPr="008241EB">
        <w:rPr>
          <w:rFonts w:ascii="Poppins" w:hAnsi="Poppins" w:cs="Poppins"/>
        </w:rPr>
        <w:t xml:space="preserve">ccess </w:t>
      </w:r>
      <w:r w:rsidRPr="008241EB">
        <w:rPr>
          <w:rFonts w:ascii="Poppins" w:hAnsi="Poppins" w:cs="Poppins"/>
        </w:rPr>
        <w:t>and equity in education provision</w:t>
      </w:r>
      <w:r w:rsidR="000357C9" w:rsidRPr="008241EB">
        <w:rPr>
          <w:rFonts w:ascii="Poppins" w:hAnsi="Poppins" w:cs="Poppins"/>
        </w:rPr>
        <w:t xml:space="preserve"> through</w:t>
      </w:r>
      <w:r w:rsidR="000B7C92" w:rsidRPr="008241EB">
        <w:rPr>
          <w:rFonts w:ascii="Poppins" w:hAnsi="Poppins" w:cs="Poppins"/>
        </w:rPr>
        <w:t xml:space="preserve">, but not limited to, </w:t>
      </w:r>
      <w:r w:rsidR="000357C9" w:rsidRPr="008241EB">
        <w:rPr>
          <w:rFonts w:ascii="Poppins" w:hAnsi="Poppins" w:cs="Poppins"/>
        </w:rPr>
        <w:t xml:space="preserve">school </w:t>
      </w:r>
      <w:r w:rsidRPr="008241EB">
        <w:rPr>
          <w:rFonts w:ascii="Poppins" w:hAnsi="Poppins" w:cs="Poppins"/>
        </w:rPr>
        <w:t>infrastructure development</w:t>
      </w:r>
      <w:r w:rsidR="000357C9" w:rsidRPr="008241EB">
        <w:rPr>
          <w:rFonts w:ascii="Poppins" w:hAnsi="Poppins" w:cs="Poppins"/>
        </w:rPr>
        <w:t xml:space="preserve">, provision of adequate gender-sensitive WASH facilities, enhancing learning conditions of schools, ensuring school safety and security as well as promoting and facilitating inclusive education. </w:t>
      </w:r>
    </w:p>
    <w:p w14:paraId="2DF90863" w14:textId="2CBDA9C8" w:rsidR="00C613FD" w:rsidRPr="008241EB" w:rsidRDefault="00C613FD" w:rsidP="000423AF">
      <w:pPr>
        <w:pStyle w:val="ListParagraph"/>
        <w:numPr>
          <w:ilvl w:val="1"/>
          <w:numId w:val="4"/>
        </w:numPr>
        <w:spacing w:after="120" w:line="240" w:lineRule="auto"/>
        <w:ind w:right="292"/>
        <w:jc w:val="both"/>
        <w:rPr>
          <w:rFonts w:ascii="Poppins" w:hAnsi="Poppins" w:cs="Poppins"/>
        </w:rPr>
      </w:pPr>
      <w:r w:rsidRPr="008241EB">
        <w:rPr>
          <w:rFonts w:ascii="Poppins" w:hAnsi="Poppins" w:cs="Poppins"/>
        </w:rPr>
        <w:t xml:space="preserve">Improved education quality and learning outcomes </w:t>
      </w:r>
      <w:r w:rsidR="007B4F2D" w:rsidRPr="008241EB">
        <w:rPr>
          <w:rFonts w:ascii="Poppins" w:hAnsi="Poppins" w:cs="Poppins"/>
        </w:rPr>
        <w:t xml:space="preserve">mainly </w:t>
      </w:r>
      <w:r w:rsidRPr="008241EB">
        <w:rPr>
          <w:rFonts w:ascii="Poppins" w:hAnsi="Poppins" w:cs="Poppins"/>
        </w:rPr>
        <w:t xml:space="preserve">through </w:t>
      </w:r>
      <w:r w:rsidR="006D4687">
        <w:rPr>
          <w:rFonts w:ascii="Poppins" w:hAnsi="Poppins" w:cs="Poppins"/>
        </w:rPr>
        <w:t>c</w:t>
      </w:r>
      <w:r w:rsidRPr="008241EB">
        <w:rPr>
          <w:rFonts w:ascii="Poppins" w:hAnsi="Poppins" w:cs="Poppins"/>
        </w:rPr>
        <w:t xml:space="preserve">urriculum reforms, qualitative teacher professional development and support, facilitating adequacy and relevance of Learning materials and ICT/digital </w:t>
      </w:r>
      <w:r w:rsidR="006D4687">
        <w:rPr>
          <w:rFonts w:ascii="Poppins" w:hAnsi="Poppins" w:cs="Poppins"/>
        </w:rPr>
        <w:t xml:space="preserve">infrastructure &amp; </w:t>
      </w:r>
      <w:r w:rsidRPr="008241EB">
        <w:rPr>
          <w:rFonts w:ascii="Poppins" w:hAnsi="Poppins" w:cs="Poppins"/>
        </w:rPr>
        <w:t>resources.</w:t>
      </w:r>
    </w:p>
    <w:p w14:paraId="1CC83AE8" w14:textId="065D05AD" w:rsidR="00C613FD" w:rsidRPr="008241EB" w:rsidRDefault="00C613FD" w:rsidP="000423AF">
      <w:pPr>
        <w:pStyle w:val="ListParagraph"/>
        <w:numPr>
          <w:ilvl w:val="1"/>
          <w:numId w:val="4"/>
        </w:numPr>
        <w:spacing w:after="120" w:line="240" w:lineRule="auto"/>
        <w:ind w:right="292"/>
        <w:jc w:val="both"/>
        <w:rPr>
          <w:rFonts w:ascii="Poppins" w:hAnsi="Poppins" w:cs="Poppins"/>
        </w:rPr>
      </w:pPr>
      <w:r w:rsidRPr="008241EB">
        <w:rPr>
          <w:rFonts w:ascii="Poppins" w:hAnsi="Poppins" w:cs="Poppins"/>
        </w:rPr>
        <w:t xml:space="preserve">Systems strengthening for enhanced efficiency </w:t>
      </w:r>
      <w:r w:rsidR="00E15486">
        <w:rPr>
          <w:rFonts w:ascii="Poppins" w:hAnsi="Poppins" w:cs="Poppins"/>
        </w:rPr>
        <w:t xml:space="preserve">and resilience </w:t>
      </w:r>
      <w:r w:rsidRPr="008241EB">
        <w:rPr>
          <w:rFonts w:ascii="Poppins" w:hAnsi="Poppins" w:cs="Poppins"/>
        </w:rPr>
        <w:t>in service delivery through</w:t>
      </w:r>
      <w:r w:rsidR="004573DE" w:rsidRPr="008241EB">
        <w:rPr>
          <w:rFonts w:ascii="Poppins" w:hAnsi="Poppins" w:cs="Poppins"/>
        </w:rPr>
        <w:t xml:space="preserve"> institutional and systems capacity development for </w:t>
      </w:r>
      <w:r w:rsidR="004A0777" w:rsidRPr="008241EB">
        <w:rPr>
          <w:rFonts w:ascii="Poppins" w:hAnsi="Poppins" w:cs="Poppins"/>
        </w:rPr>
        <w:t>credible and functional</w:t>
      </w:r>
      <w:r w:rsidRPr="008241EB">
        <w:rPr>
          <w:rFonts w:ascii="Poppins" w:hAnsi="Poppins" w:cs="Poppins"/>
        </w:rPr>
        <w:t xml:space="preserve"> EMIS, evidenced-based planning, quality assurance a</w:t>
      </w:r>
      <w:r w:rsidR="00E402D2" w:rsidRPr="008241EB">
        <w:rPr>
          <w:rFonts w:ascii="Poppins" w:hAnsi="Poppins" w:cs="Poppins"/>
        </w:rPr>
        <w:t xml:space="preserve">s well as </w:t>
      </w:r>
      <w:r w:rsidR="004A0777" w:rsidRPr="008241EB">
        <w:rPr>
          <w:rFonts w:ascii="Poppins" w:hAnsi="Poppins" w:cs="Poppins"/>
        </w:rPr>
        <w:t xml:space="preserve">sector </w:t>
      </w:r>
      <w:r w:rsidRPr="008241EB">
        <w:rPr>
          <w:rFonts w:ascii="Poppins" w:hAnsi="Poppins" w:cs="Poppins"/>
        </w:rPr>
        <w:t>performance monitoring</w:t>
      </w:r>
      <w:r w:rsidR="004A0777" w:rsidRPr="008241EB">
        <w:rPr>
          <w:rFonts w:ascii="Poppins" w:hAnsi="Poppins" w:cs="Poppins"/>
        </w:rPr>
        <w:t xml:space="preserve"> </w:t>
      </w:r>
      <w:r w:rsidR="00E402D2" w:rsidRPr="008241EB">
        <w:rPr>
          <w:rFonts w:ascii="Poppins" w:hAnsi="Poppins" w:cs="Poppins"/>
        </w:rPr>
        <w:t>and feedback</w:t>
      </w:r>
      <w:r w:rsidRPr="008241EB">
        <w:rPr>
          <w:rFonts w:ascii="Poppins" w:hAnsi="Poppins" w:cs="Poppins"/>
        </w:rPr>
        <w:t>.</w:t>
      </w:r>
    </w:p>
    <w:p w14:paraId="6FF08A90" w14:textId="4354B118" w:rsidR="00093594" w:rsidRPr="00245403" w:rsidRDefault="00154A59" w:rsidP="000423AF">
      <w:pPr>
        <w:pStyle w:val="ListParagraph"/>
        <w:numPr>
          <w:ilvl w:val="0"/>
          <w:numId w:val="8"/>
        </w:numPr>
        <w:spacing w:after="120" w:line="240" w:lineRule="auto"/>
        <w:ind w:right="292"/>
        <w:jc w:val="both"/>
        <w:rPr>
          <w:rFonts w:ascii="Poppins" w:hAnsi="Poppins" w:cs="Poppins"/>
        </w:rPr>
      </w:pPr>
      <w:r w:rsidRPr="00245403">
        <w:rPr>
          <w:rFonts w:ascii="Poppins" w:hAnsi="Poppins" w:cs="Poppins"/>
        </w:rPr>
        <w:t xml:space="preserve">This consultancy </w:t>
      </w:r>
      <w:r w:rsidR="00245706" w:rsidRPr="00245403">
        <w:rPr>
          <w:rFonts w:ascii="Poppins" w:hAnsi="Poppins" w:cs="Poppins"/>
        </w:rPr>
        <w:t>is to provide professional</w:t>
      </w:r>
      <w:r w:rsidR="008E7444" w:rsidRPr="00245403">
        <w:rPr>
          <w:rFonts w:ascii="Poppins" w:hAnsi="Poppins" w:cs="Poppins"/>
        </w:rPr>
        <w:t>/</w:t>
      </w:r>
      <w:r w:rsidR="00245706" w:rsidRPr="00245403">
        <w:rPr>
          <w:rFonts w:ascii="Poppins" w:hAnsi="Poppins" w:cs="Poppins"/>
        </w:rPr>
        <w:t>technical inputs</w:t>
      </w:r>
      <w:r w:rsidR="008E7444" w:rsidRPr="00245403">
        <w:rPr>
          <w:rFonts w:ascii="Poppins" w:hAnsi="Poppins" w:cs="Poppins"/>
        </w:rPr>
        <w:t xml:space="preserve"> </w:t>
      </w:r>
      <w:r w:rsidR="00245706" w:rsidRPr="00245403">
        <w:rPr>
          <w:rFonts w:ascii="Poppins" w:hAnsi="Poppins" w:cs="Poppins"/>
        </w:rPr>
        <w:t>in the design and development of the proposed project</w:t>
      </w:r>
      <w:r w:rsidR="00A206B0" w:rsidRPr="00245403">
        <w:rPr>
          <w:rFonts w:ascii="Poppins" w:hAnsi="Poppins" w:cs="Poppins"/>
        </w:rPr>
        <w:t xml:space="preserve"> </w:t>
      </w:r>
      <w:r w:rsidR="006504A4" w:rsidRPr="00245403">
        <w:rPr>
          <w:rFonts w:ascii="Poppins" w:hAnsi="Poppins" w:cs="Poppins"/>
        </w:rPr>
        <w:t xml:space="preserve">compliant </w:t>
      </w:r>
      <w:r w:rsidR="000D5136" w:rsidRPr="00245403">
        <w:rPr>
          <w:rFonts w:ascii="Poppins" w:hAnsi="Poppins" w:cs="Poppins"/>
        </w:rPr>
        <w:t xml:space="preserve">with </w:t>
      </w:r>
      <w:r w:rsidR="00C50A68" w:rsidRPr="00245403">
        <w:rPr>
          <w:rFonts w:ascii="Poppins" w:hAnsi="Poppins" w:cs="Poppins"/>
        </w:rPr>
        <w:t xml:space="preserve">IsDB and GPE </w:t>
      </w:r>
      <w:r w:rsidR="001B33CD" w:rsidRPr="00245403">
        <w:rPr>
          <w:rFonts w:ascii="Poppins" w:hAnsi="Poppins" w:cs="Poppins"/>
        </w:rPr>
        <w:t>guidelines and</w:t>
      </w:r>
      <w:r w:rsidR="00517DB1" w:rsidRPr="00245403">
        <w:rPr>
          <w:rFonts w:ascii="Poppins" w:hAnsi="Poppins" w:cs="Poppins"/>
        </w:rPr>
        <w:t xml:space="preserve"> </w:t>
      </w:r>
      <w:r w:rsidR="005650B5" w:rsidRPr="00245403">
        <w:rPr>
          <w:rFonts w:ascii="Poppins" w:hAnsi="Poppins" w:cs="Poppins"/>
        </w:rPr>
        <w:t xml:space="preserve">quality </w:t>
      </w:r>
      <w:r w:rsidR="001B33CD" w:rsidRPr="00245403">
        <w:rPr>
          <w:rFonts w:ascii="Poppins" w:hAnsi="Poppins" w:cs="Poppins"/>
        </w:rPr>
        <w:t xml:space="preserve">standards. </w:t>
      </w:r>
      <w:r w:rsidR="00EE5D89" w:rsidRPr="00245403">
        <w:rPr>
          <w:rFonts w:ascii="Poppins" w:hAnsi="Poppins" w:cs="Poppins"/>
        </w:rPr>
        <w:t xml:space="preserve">Five (5) individual experts will be engaged as a team of </w:t>
      </w:r>
      <w:r w:rsidR="00774889">
        <w:rPr>
          <w:rFonts w:ascii="Poppins" w:hAnsi="Poppins" w:cs="Poppins"/>
        </w:rPr>
        <w:t>program</w:t>
      </w:r>
      <w:r w:rsidR="00EE5D89" w:rsidRPr="00245403">
        <w:rPr>
          <w:rFonts w:ascii="Poppins" w:hAnsi="Poppins" w:cs="Poppins"/>
        </w:rPr>
        <w:t xml:space="preserve"> development consultants</w:t>
      </w:r>
      <w:r w:rsidR="00E154D4" w:rsidRPr="00245403">
        <w:rPr>
          <w:rFonts w:ascii="Poppins" w:hAnsi="Poppins" w:cs="Poppins"/>
        </w:rPr>
        <w:t xml:space="preserve"> </w:t>
      </w:r>
      <w:r w:rsidR="00EE5D89" w:rsidRPr="00245403">
        <w:rPr>
          <w:rFonts w:ascii="Poppins" w:hAnsi="Poppins" w:cs="Poppins"/>
        </w:rPr>
        <w:t xml:space="preserve">to undertake the consultancy. </w:t>
      </w:r>
      <w:r w:rsidR="000D3762" w:rsidRPr="00245403">
        <w:rPr>
          <w:rFonts w:ascii="Poppins" w:hAnsi="Poppins" w:cs="Poppins"/>
        </w:rPr>
        <w:t xml:space="preserve">The team of </w:t>
      </w:r>
      <w:r w:rsidR="00F478F3" w:rsidRPr="00245403">
        <w:rPr>
          <w:rFonts w:ascii="Poppins" w:hAnsi="Poppins" w:cs="Poppins"/>
        </w:rPr>
        <w:t xml:space="preserve">project development </w:t>
      </w:r>
      <w:r w:rsidR="00CE75E4" w:rsidRPr="00245403">
        <w:rPr>
          <w:rFonts w:ascii="Poppins" w:hAnsi="Poppins" w:cs="Poppins"/>
        </w:rPr>
        <w:t>consultan</w:t>
      </w:r>
      <w:r w:rsidR="002F144D" w:rsidRPr="00245403">
        <w:rPr>
          <w:rFonts w:ascii="Poppins" w:hAnsi="Poppins" w:cs="Poppins"/>
        </w:rPr>
        <w:t>ts will comprise the following:</w:t>
      </w:r>
    </w:p>
    <w:p w14:paraId="51DE63C9" w14:textId="6C11D82A" w:rsidR="00093594" w:rsidRPr="00245403" w:rsidRDefault="00B05675" w:rsidP="000423AF">
      <w:pPr>
        <w:pStyle w:val="ListParagraph"/>
        <w:numPr>
          <w:ilvl w:val="1"/>
          <w:numId w:val="8"/>
        </w:numPr>
        <w:spacing w:after="120" w:line="240" w:lineRule="auto"/>
        <w:ind w:right="292"/>
        <w:jc w:val="both"/>
        <w:rPr>
          <w:rFonts w:ascii="Poppins" w:hAnsi="Poppins" w:cs="Poppins"/>
        </w:rPr>
      </w:pPr>
      <w:r>
        <w:rPr>
          <w:rFonts w:ascii="Poppins" w:hAnsi="Poppins" w:cs="Poppins"/>
        </w:rPr>
        <w:t>Lead/</w:t>
      </w:r>
      <w:r w:rsidR="001D5C31" w:rsidRPr="00245403">
        <w:rPr>
          <w:rFonts w:ascii="Poppins" w:hAnsi="Poppins" w:cs="Poppins"/>
        </w:rPr>
        <w:t>Planning and Management Consultant</w:t>
      </w:r>
      <w:r w:rsidR="009F7D33">
        <w:rPr>
          <w:rFonts w:ascii="Poppins" w:hAnsi="Poppins" w:cs="Poppins"/>
        </w:rPr>
        <w:t xml:space="preserve"> (</w:t>
      </w:r>
      <w:r>
        <w:rPr>
          <w:rFonts w:ascii="Poppins" w:hAnsi="Poppins" w:cs="Poppins"/>
        </w:rPr>
        <w:t>Team Leader</w:t>
      </w:r>
      <w:r w:rsidR="004D20D4">
        <w:rPr>
          <w:rFonts w:ascii="Poppins" w:hAnsi="Poppins" w:cs="Poppins"/>
        </w:rPr>
        <w:t>)</w:t>
      </w:r>
      <w:r w:rsidR="00093594" w:rsidRPr="00245403">
        <w:rPr>
          <w:rFonts w:ascii="Poppins" w:hAnsi="Poppins" w:cs="Poppins"/>
        </w:rPr>
        <w:t>.</w:t>
      </w:r>
    </w:p>
    <w:p w14:paraId="08C1A084" w14:textId="77777777" w:rsidR="00AE0EF0" w:rsidRPr="00245403" w:rsidRDefault="00F278D3"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School infrastructure and faci</w:t>
      </w:r>
      <w:r w:rsidR="006D2615" w:rsidRPr="00245403">
        <w:rPr>
          <w:rFonts w:ascii="Poppins" w:hAnsi="Poppins" w:cs="Poppins"/>
        </w:rPr>
        <w:t xml:space="preserve">lities </w:t>
      </w:r>
      <w:r w:rsidR="00AE0EF0" w:rsidRPr="00245403">
        <w:rPr>
          <w:rFonts w:ascii="Poppins" w:hAnsi="Poppins" w:cs="Poppins"/>
        </w:rPr>
        <w:t>development Consultant.</w:t>
      </w:r>
    </w:p>
    <w:p w14:paraId="517E0CEC" w14:textId="77777777" w:rsidR="00D81B6F" w:rsidRPr="00245403" w:rsidRDefault="008077F1"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 xml:space="preserve">Teacher professional development </w:t>
      </w:r>
      <w:r w:rsidR="00D81B6F" w:rsidRPr="00245403">
        <w:rPr>
          <w:rFonts w:ascii="Poppins" w:hAnsi="Poppins" w:cs="Poppins"/>
        </w:rPr>
        <w:t>and support Consultant.</w:t>
      </w:r>
    </w:p>
    <w:p w14:paraId="56375FBC" w14:textId="77777777" w:rsidR="00AA70EF" w:rsidRPr="00245403" w:rsidRDefault="00AE6F26"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 xml:space="preserve">Curriculum and </w:t>
      </w:r>
      <w:r w:rsidR="002D03A0" w:rsidRPr="00245403">
        <w:rPr>
          <w:rFonts w:ascii="Poppins" w:hAnsi="Poppins" w:cs="Poppins"/>
        </w:rPr>
        <w:t xml:space="preserve">Learning </w:t>
      </w:r>
      <w:r w:rsidR="000C2754" w:rsidRPr="00245403">
        <w:rPr>
          <w:rFonts w:ascii="Poppins" w:hAnsi="Poppins" w:cs="Poppins"/>
        </w:rPr>
        <w:t>Materials Consultant.</w:t>
      </w:r>
    </w:p>
    <w:p w14:paraId="0507E742" w14:textId="539AF9CD" w:rsidR="00263737" w:rsidRPr="00245403" w:rsidRDefault="006E5DD9"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ICT/</w:t>
      </w:r>
      <w:r w:rsidR="00AA70EF" w:rsidRPr="00245403">
        <w:rPr>
          <w:rFonts w:ascii="Poppins" w:hAnsi="Poppins" w:cs="Poppins"/>
        </w:rPr>
        <w:t xml:space="preserve">Digital </w:t>
      </w:r>
      <w:r w:rsidR="004D20D4">
        <w:rPr>
          <w:rFonts w:ascii="Poppins" w:hAnsi="Poppins" w:cs="Poppins"/>
        </w:rPr>
        <w:t>l</w:t>
      </w:r>
      <w:r w:rsidRPr="00245403">
        <w:rPr>
          <w:rFonts w:ascii="Poppins" w:hAnsi="Poppins" w:cs="Poppins"/>
        </w:rPr>
        <w:t xml:space="preserve">earning </w:t>
      </w:r>
      <w:r w:rsidR="00CE6FA5" w:rsidRPr="00245403">
        <w:rPr>
          <w:rFonts w:ascii="Poppins" w:hAnsi="Poppins" w:cs="Poppins"/>
        </w:rPr>
        <w:t>delivery Consultant.</w:t>
      </w:r>
    </w:p>
    <w:p w14:paraId="4330E797" w14:textId="77777777" w:rsidR="004A1852" w:rsidRPr="00245403" w:rsidRDefault="004A1852" w:rsidP="00812A0A">
      <w:pPr>
        <w:pStyle w:val="ListParagraph"/>
        <w:spacing w:after="120" w:line="240" w:lineRule="auto"/>
        <w:ind w:left="1080" w:right="292"/>
        <w:jc w:val="both"/>
        <w:rPr>
          <w:rFonts w:ascii="Poppins" w:hAnsi="Poppins" w:cs="Poppins"/>
        </w:rPr>
      </w:pPr>
    </w:p>
    <w:p w14:paraId="3228D5AE" w14:textId="77777777" w:rsidR="00881F13" w:rsidRPr="000C5527" w:rsidRDefault="009E77D0" w:rsidP="000423AF">
      <w:pPr>
        <w:pStyle w:val="Heading1"/>
        <w:numPr>
          <w:ilvl w:val="0"/>
          <w:numId w:val="9"/>
        </w:numPr>
        <w:rPr>
          <w:rFonts w:ascii="Poppins" w:hAnsi="Poppins" w:cs="Poppins"/>
          <w:color w:val="2E74B5" w:themeColor="accent5" w:themeShade="BF"/>
          <w:sz w:val="24"/>
          <w:szCs w:val="32"/>
        </w:rPr>
      </w:pPr>
      <w:r w:rsidRPr="000C5527">
        <w:rPr>
          <w:rFonts w:ascii="Poppins" w:hAnsi="Poppins" w:cs="Poppins"/>
          <w:color w:val="2E74B5" w:themeColor="accent5" w:themeShade="BF"/>
          <w:sz w:val="24"/>
          <w:szCs w:val="32"/>
        </w:rPr>
        <w:t xml:space="preserve">Consultancy </w:t>
      </w:r>
      <w:r w:rsidR="00881F13" w:rsidRPr="000C5527">
        <w:rPr>
          <w:rFonts w:ascii="Poppins" w:hAnsi="Poppins" w:cs="Poppins"/>
          <w:color w:val="2E74B5" w:themeColor="accent5" w:themeShade="BF"/>
          <w:sz w:val="24"/>
          <w:szCs w:val="32"/>
        </w:rPr>
        <w:t>A</w:t>
      </w:r>
      <w:r w:rsidR="001639D1" w:rsidRPr="000C5527">
        <w:rPr>
          <w:rFonts w:ascii="Poppins" w:hAnsi="Poppins" w:cs="Poppins"/>
          <w:color w:val="2E74B5" w:themeColor="accent5" w:themeShade="BF"/>
          <w:sz w:val="24"/>
          <w:szCs w:val="32"/>
        </w:rPr>
        <w:t xml:space="preserve">ssignment </w:t>
      </w:r>
      <w:r w:rsidR="00406793" w:rsidRPr="000C5527">
        <w:rPr>
          <w:rFonts w:ascii="Poppins" w:hAnsi="Poppins" w:cs="Poppins"/>
          <w:color w:val="2E74B5" w:themeColor="accent5" w:themeShade="BF"/>
          <w:sz w:val="24"/>
          <w:szCs w:val="32"/>
        </w:rPr>
        <w:t xml:space="preserve">and </w:t>
      </w:r>
      <w:r w:rsidR="00881F13" w:rsidRPr="000C5527">
        <w:rPr>
          <w:rFonts w:ascii="Poppins" w:hAnsi="Poppins" w:cs="Poppins"/>
          <w:color w:val="2E74B5" w:themeColor="accent5" w:themeShade="BF"/>
          <w:sz w:val="24"/>
          <w:szCs w:val="32"/>
        </w:rPr>
        <w:t>T</w:t>
      </w:r>
      <w:r w:rsidR="00406793" w:rsidRPr="000C5527">
        <w:rPr>
          <w:rFonts w:ascii="Poppins" w:hAnsi="Poppins" w:cs="Poppins"/>
          <w:color w:val="2E74B5" w:themeColor="accent5" w:themeShade="BF"/>
          <w:sz w:val="24"/>
          <w:szCs w:val="32"/>
        </w:rPr>
        <w:t>asks</w:t>
      </w:r>
      <w:r w:rsidR="00881F13" w:rsidRPr="000C5527">
        <w:rPr>
          <w:rFonts w:ascii="Poppins" w:hAnsi="Poppins" w:cs="Poppins"/>
          <w:color w:val="2E74B5" w:themeColor="accent5" w:themeShade="BF"/>
          <w:sz w:val="24"/>
          <w:szCs w:val="32"/>
        </w:rPr>
        <w:t>.</w:t>
      </w:r>
    </w:p>
    <w:p w14:paraId="1B82B633" w14:textId="5E32514D" w:rsidR="004A1852" w:rsidRPr="00245403" w:rsidRDefault="00406793" w:rsidP="000423AF">
      <w:pPr>
        <w:pStyle w:val="ListParagraph"/>
        <w:numPr>
          <w:ilvl w:val="0"/>
          <w:numId w:val="8"/>
        </w:numPr>
        <w:spacing w:after="120" w:line="240" w:lineRule="auto"/>
        <w:ind w:right="292"/>
        <w:jc w:val="both"/>
        <w:rPr>
          <w:rFonts w:ascii="Poppins" w:hAnsi="Poppins" w:cs="Poppins"/>
        </w:rPr>
      </w:pPr>
      <w:r w:rsidRPr="00245403">
        <w:rPr>
          <w:rFonts w:ascii="Poppins" w:hAnsi="Poppins" w:cs="Poppins"/>
        </w:rPr>
        <w:t xml:space="preserve"> </w:t>
      </w:r>
      <w:r w:rsidR="00231551">
        <w:rPr>
          <w:rFonts w:ascii="Poppins" w:hAnsi="Poppins" w:cs="Poppins"/>
        </w:rPr>
        <w:t>The overarching assignment and ta</w:t>
      </w:r>
      <w:r w:rsidR="004D2890">
        <w:rPr>
          <w:rFonts w:ascii="Poppins" w:hAnsi="Poppins" w:cs="Poppins"/>
        </w:rPr>
        <w:t xml:space="preserve">sks </w:t>
      </w:r>
      <w:r w:rsidRPr="00245403">
        <w:rPr>
          <w:rFonts w:ascii="Poppins" w:hAnsi="Poppins" w:cs="Poppins"/>
        </w:rPr>
        <w:t>of the consu</w:t>
      </w:r>
      <w:r w:rsidR="00073125" w:rsidRPr="00245403">
        <w:rPr>
          <w:rFonts w:ascii="Poppins" w:hAnsi="Poppins" w:cs="Poppins"/>
        </w:rPr>
        <w:t>l</w:t>
      </w:r>
      <w:r w:rsidRPr="00245403">
        <w:rPr>
          <w:rFonts w:ascii="Poppins" w:hAnsi="Poppins" w:cs="Poppins"/>
        </w:rPr>
        <w:t>tancy team</w:t>
      </w:r>
      <w:r w:rsidR="004A1852" w:rsidRPr="00245403">
        <w:rPr>
          <w:rFonts w:ascii="Poppins" w:hAnsi="Poppins" w:cs="Poppins"/>
        </w:rPr>
        <w:t xml:space="preserve"> are:</w:t>
      </w:r>
    </w:p>
    <w:p w14:paraId="5CFC2D01" w14:textId="03272FEE" w:rsidR="002D7B58" w:rsidRPr="00245403" w:rsidRDefault="00DF4198"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 xml:space="preserve">Perusal and review </w:t>
      </w:r>
      <w:r w:rsidR="00567D7A" w:rsidRPr="00245403">
        <w:rPr>
          <w:rFonts w:ascii="Poppins" w:hAnsi="Poppins" w:cs="Poppins"/>
        </w:rPr>
        <w:t xml:space="preserve">of </w:t>
      </w:r>
      <w:r w:rsidR="00364A7B" w:rsidRPr="00245403">
        <w:rPr>
          <w:rFonts w:ascii="Poppins" w:hAnsi="Poppins" w:cs="Poppins"/>
        </w:rPr>
        <w:t xml:space="preserve">GPE and IsDB </w:t>
      </w:r>
      <w:r w:rsidR="009D3E8A" w:rsidRPr="00245403">
        <w:rPr>
          <w:rFonts w:ascii="Poppins" w:hAnsi="Poppins" w:cs="Poppins"/>
        </w:rPr>
        <w:t>policy/</w:t>
      </w:r>
      <w:r w:rsidR="00364A7B" w:rsidRPr="00245403">
        <w:rPr>
          <w:rFonts w:ascii="Poppins" w:hAnsi="Poppins" w:cs="Poppins"/>
        </w:rPr>
        <w:t xml:space="preserve">strategy </w:t>
      </w:r>
      <w:r w:rsidR="00B65058" w:rsidRPr="00245403">
        <w:rPr>
          <w:rFonts w:ascii="Poppins" w:hAnsi="Poppins" w:cs="Poppins"/>
        </w:rPr>
        <w:t xml:space="preserve">documents, </w:t>
      </w:r>
      <w:proofErr w:type="gramStart"/>
      <w:r w:rsidR="00B65058" w:rsidRPr="00245403">
        <w:rPr>
          <w:rFonts w:ascii="Poppins" w:hAnsi="Poppins" w:cs="Poppins"/>
        </w:rPr>
        <w:t>guidelines</w:t>
      </w:r>
      <w:proofErr w:type="gramEnd"/>
      <w:r w:rsidR="00260A20" w:rsidRPr="00245403">
        <w:rPr>
          <w:rFonts w:ascii="Poppins" w:hAnsi="Poppins" w:cs="Poppins"/>
        </w:rPr>
        <w:t xml:space="preserve"> </w:t>
      </w:r>
      <w:r w:rsidR="009D3E8A" w:rsidRPr="00245403">
        <w:rPr>
          <w:rFonts w:ascii="Poppins" w:hAnsi="Poppins" w:cs="Poppins"/>
        </w:rPr>
        <w:t xml:space="preserve">and templates </w:t>
      </w:r>
      <w:r w:rsidR="005E25B0" w:rsidRPr="00245403">
        <w:rPr>
          <w:rFonts w:ascii="Poppins" w:hAnsi="Poppins" w:cs="Poppins"/>
        </w:rPr>
        <w:t xml:space="preserve">for clarity on </w:t>
      </w:r>
      <w:r w:rsidR="002D7B58" w:rsidRPr="00245403">
        <w:rPr>
          <w:rFonts w:ascii="Poppins" w:hAnsi="Poppins" w:cs="Poppins"/>
        </w:rPr>
        <w:t xml:space="preserve">the </w:t>
      </w:r>
      <w:r w:rsidR="00DB3D8A" w:rsidRPr="00245403">
        <w:rPr>
          <w:rFonts w:ascii="Poppins" w:hAnsi="Poppins" w:cs="Poppins"/>
        </w:rPr>
        <w:t xml:space="preserve">requirements for ACG-GPE </w:t>
      </w:r>
      <w:r w:rsidR="002D7B58" w:rsidRPr="00245403">
        <w:rPr>
          <w:rFonts w:ascii="Poppins" w:hAnsi="Poppins" w:cs="Poppins"/>
        </w:rPr>
        <w:t>SmartEd project development.</w:t>
      </w:r>
    </w:p>
    <w:p w14:paraId="0DD19EA4" w14:textId="72C2487A" w:rsidR="00E82965" w:rsidRPr="00245403" w:rsidRDefault="00A33C33"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lastRenderedPageBreak/>
        <w:t xml:space="preserve">Review </w:t>
      </w:r>
      <w:r w:rsidR="00153E42" w:rsidRPr="00245403">
        <w:rPr>
          <w:rFonts w:ascii="Poppins" w:hAnsi="Poppins" w:cs="Poppins"/>
        </w:rPr>
        <w:t xml:space="preserve">of </w:t>
      </w:r>
      <w:r w:rsidR="00567D7A" w:rsidRPr="00245403">
        <w:rPr>
          <w:rFonts w:ascii="Poppins" w:hAnsi="Poppins" w:cs="Poppins"/>
        </w:rPr>
        <w:t xml:space="preserve">relevant </w:t>
      </w:r>
      <w:r w:rsidR="002B59B5" w:rsidRPr="00245403">
        <w:rPr>
          <w:rFonts w:ascii="Poppins" w:hAnsi="Poppins" w:cs="Poppins"/>
        </w:rPr>
        <w:t>G</w:t>
      </w:r>
      <w:r w:rsidR="00567D7A" w:rsidRPr="00245403">
        <w:rPr>
          <w:rFonts w:ascii="Poppins" w:hAnsi="Poppins" w:cs="Poppins"/>
        </w:rPr>
        <w:t xml:space="preserve">overnment </w:t>
      </w:r>
      <w:r w:rsidR="002B59B5" w:rsidRPr="00245403">
        <w:rPr>
          <w:rFonts w:ascii="Poppins" w:hAnsi="Poppins" w:cs="Poppins"/>
        </w:rPr>
        <w:t xml:space="preserve">policies, </w:t>
      </w:r>
      <w:r w:rsidR="00852CDA" w:rsidRPr="00245403">
        <w:rPr>
          <w:rFonts w:ascii="Poppins" w:hAnsi="Poppins" w:cs="Poppins"/>
        </w:rPr>
        <w:t xml:space="preserve">development </w:t>
      </w:r>
      <w:r w:rsidR="002A0490" w:rsidRPr="00245403">
        <w:rPr>
          <w:rFonts w:ascii="Poppins" w:hAnsi="Poppins" w:cs="Poppins"/>
        </w:rPr>
        <w:t>plans, databases</w:t>
      </w:r>
      <w:r w:rsidR="00517CE8" w:rsidRPr="00245403">
        <w:rPr>
          <w:rFonts w:ascii="Poppins" w:hAnsi="Poppins" w:cs="Poppins"/>
        </w:rPr>
        <w:t xml:space="preserve">, </w:t>
      </w:r>
      <w:r w:rsidR="00D92ED6" w:rsidRPr="00245403">
        <w:rPr>
          <w:rFonts w:ascii="Poppins" w:hAnsi="Poppins" w:cs="Poppins"/>
        </w:rPr>
        <w:t xml:space="preserve">and </w:t>
      </w:r>
      <w:r w:rsidR="00517CE8" w:rsidRPr="00245403">
        <w:rPr>
          <w:rFonts w:ascii="Poppins" w:hAnsi="Poppins" w:cs="Poppins"/>
        </w:rPr>
        <w:t>analytical reports</w:t>
      </w:r>
      <w:r w:rsidR="00D92ED6" w:rsidRPr="00245403">
        <w:rPr>
          <w:rFonts w:ascii="Poppins" w:hAnsi="Poppins" w:cs="Poppins"/>
        </w:rPr>
        <w:t xml:space="preserve"> as well as </w:t>
      </w:r>
      <w:r w:rsidR="00D82CE0">
        <w:rPr>
          <w:rFonts w:ascii="Poppins" w:hAnsi="Poppins" w:cs="Poppins"/>
        </w:rPr>
        <w:t xml:space="preserve">documents </w:t>
      </w:r>
      <w:r w:rsidR="00F80C46">
        <w:rPr>
          <w:rFonts w:ascii="Poppins" w:hAnsi="Poppins" w:cs="Poppins"/>
        </w:rPr>
        <w:t xml:space="preserve">of </w:t>
      </w:r>
      <w:r w:rsidR="00191B06" w:rsidRPr="00245403">
        <w:rPr>
          <w:rFonts w:ascii="Poppins" w:hAnsi="Poppins" w:cs="Poppins"/>
        </w:rPr>
        <w:t>Development Partners</w:t>
      </w:r>
      <w:r w:rsidR="00730EAC" w:rsidRPr="00245403">
        <w:rPr>
          <w:rFonts w:ascii="Poppins" w:hAnsi="Poppins" w:cs="Poppins"/>
        </w:rPr>
        <w:t xml:space="preserve">’ </w:t>
      </w:r>
      <w:r w:rsidR="00073F27">
        <w:rPr>
          <w:rFonts w:ascii="Poppins" w:hAnsi="Poppins" w:cs="Poppins"/>
        </w:rPr>
        <w:t>programs</w:t>
      </w:r>
      <w:r w:rsidR="00F80C46">
        <w:rPr>
          <w:rFonts w:ascii="Poppins" w:hAnsi="Poppins" w:cs="Poppins"/>
        </w:rPr>
        <w:t xml:space="preserve"> and other credible </w:t>
      </w:r>
      <w:r w:rsidR="00911521">
        <w:rPr>
          <w:rFonts w:ascii="Poppins" w:hAnsi="Poppins" w:cs="Poppins"/>
        </w:rPr>
        <w:t xml:space="preserve">documents </w:t>
      </w:r>
      <w:r w:rsidR="008310E0" w:rsidRPr="00245403">
        <w:rPr>
          <w:rFonts w:ascii="Poppins" w:hAnsi="Poppins" w:cs="Poppins"/>
        </w:rPr>
        <w:t>to</w:t>
      </w:r>
      <w:r w:rsidR="00AB4EC7" w:rsidRPr="00245403">
        <w:rPr>
          <w:rFonts w:ascii="Poppins" w:hAnsi="Poppins" w:cs="Poppins"/>
        </w:rPr>
        <w:t xml:space="preserve"> </w:t>
      </w:r>
      <w:r w:rsidR="002B1A1D" w:rsidRPr="00245403">
        <w:rPr>
          <w:rFonts w:ascii="Poppins" w:hAnsi="Poppins" w:cs="Poppins"/>
        </w:rPr>
        <w:t>establish</w:t>
      </w:r>
      <w:r w:rsidR="00AB4EC7" w:rsidRPr="00245403">
        <w:rPr>
          <w:rFonts w:ascii="Poppins" w:hAnsi="Poppins" w:cs="Poppins"/>
        </w:rPr>
        <w:t xml:space="preserve"> the programming </w:t>
      </w:r>
      <w:r w:rsidR="006356E7" w:rsidRPr="00245403">
        <w:rPr>
          <w:rFonts w:ascii="Poppins" w:hAnsi="Poppins" w:cs="Poppins"/>
        </w:rPr>
        <w:t xml:space="preserve">context </w:t>
      </w:r>
      <w:r w:rsidR="00B23228" w:rsidRPr="00245403">
        <w:rPr>
          <w:rFonts w:ascii="Poppins" w:hAnsi="Poppins" w:cs="Poppins"/>
        </w:rPr>
        <w:t xml:space="preserve">for the proposed </w:t>
      </w:r>
      <w:r w:rsidR="00E82965" w:rsidRPr="00245403">
        <w:rPr>
          <w:rFonts w:ascii="Poppins" w:hAnsi="Poppins" w:cs="Poppins"/>
        </w:rPr>
        <w:t>project.</w:t>
      </w:r>
    </w:p>
    <w:p w14:paraId="5898C6FE" w14:textId="0C46DECA" w:rsidR="00D56E5D" w:rsidRPr="00245403" w:rsidRDefault="00F63D44" w:rsidP="000423AF">
      <w:pPr>
        <w:pStyle w:val="ListParagraph"/>
        <w:numPr>
          <w:ilvl w:val="1"/>
          <w:numId w:val="8"/>
        </w:numPr>
        <w:spacing w:after="120" w:line="240" w:lineRule="auto"/>
        <w:ind w:right="292"/>
        <w:jc w:val="both"/>
        <w:rPr>
          <w:rFonts w:ascii="Poppins" w:hAnsi="Poppins" w:cs="Poppins"/>
        </w:rPr>
      </w:pPr>
      <w:r>
        <w:rPr>
          <w:rFonts w:ascii="Poppins" w:hAnsi="Poppins" w:cs="Poppins"/>
        </w:rPr>
        <w:t xml:space="preserve">Conduct of </w:t>
      </w:r>
      <w:r w:rsidR="00B06EFE">
        <w:rPr>
          <w:rFonts w:ascii="Poppins" w:hAnsi="Poppins" w:cs="Poppins"/>
        </w:rPr>
        <w:t xml:space="preserve">analytical </w:t>
      </w:r>
      <w:r w:rsidR="005B5D31">
        <w:rPr>
          <w:rFonts w:ascii="Poppins" w:hAnsi="Poppins" w:cs="Poppins"/>
        </w:rPr>
        <w:t>Situation Analysis/</w:t>
      </w:r>
      <w:r w:rsidR="00C733B8">
        <w:rPr>
          <w:rFonts w:ascii="Poppins" w:hAnsi="Poppins" w:cs="Poppins"/>
        </w:rPr>
        <w:t>S</w:t>
      </w:r>
      <w:r w:rsidR="00D56E5D" w:rsidRPr="00245403">
        <w:rPr>
          <w:rFonts w:ascii="Poppins" w:hAnsi="Poppins" w:cs="Poppins"/>
        </w:rPr>
        <w:t xml:space="preserve">ector </w:t>
      </w:r>
      <w:r w:rsidR="004B4358">
        <w:rPr>
          <w:rFonts w:ascii="Poppins" w:hAnsi="Poppins" w:cs="Poppins"/>
        </w:rPr>
        <w:t>D</w:t>
      </w:r>
      <w:r w:rsidR="00D56E5D" w:rsidRPr="00245403">
        <w:rPr>
          <w:rFonts w:ascii="Poppins" w:hAnsi="Poppins" w:cs="Poppins"/>
        </w:rPr>
        <w:t xml:space="preserve">iagnosis </w:t>
      </w:r>
      <w:r w:rsidR="004B0628" w:rsidRPr="00245403">
        <w:rPr>
          <w:rFonts w:ascii="Poppins" w:hAnsi="Poppins" w:cs="Poppins"/>
        </w:rPr>
        <w:t xml:space="preserve">for </w:t>
      </w:r>
      <w:r w:rsidR="00392663" w:rsidRPr="00245403">
        <w:rPr>
          <w:rFonts w:ascii="Poppins" w:hAnsi="Poppins" w:cs="Poppins"/>
        </w:rPr>
        <w:t xml:space="preserve">evidence </w:t>
      </w:r>
      <w:r w:rsidR="00CC1B78" w:rsidRPr="00245403">
        <w:rPr>
          <w:rFonts w:ascii="Poppins" w:hAnsi="Poppins" w:cs="Poppins"/>
        </w:rPr>
        <w:t xml:space="preserve">and </w:t>
      </w:r>
      <w:r w:rsidR="004B0628" w:rsidRPr="00245403">
        <w:rPr>
          <w:rFonts w:ascii="Poppins" w:hAnsi="Poppins" w:cs="Poppins"/>
        </w:rPr>
        <w:t>basis</w:t>
      </w:r>
      <w:r w:rsidR="00CC1B78" w:rsidRPr="00245403">
        <w:rPr>
          <w:rFonts w:ascii="Poppins" w:hAnsi="Poppins" w:cs="Poppins"/>
        </w:rPr>
        <w:t xml:space="preserve"> </w:t>
      </w:r>
      <w:r w:rsidR="00CC2957">
        <w:rPr>
          <w:rFonts w:ascii="Poppins" w:hAnsi="Poppins" w:cs="Poppins"/>
        </w:rPr>
        <w:t xml:space="preserve">to </w:t>
      </w:r>
      <w:r w:rsidR="00A04B01">
        <w:rPr>
          <w:rFonts w:ascii="Poppins" w:hAnsi="Poppins" w:cs="Poppins"/>
        </w:rPr>
        <w:t xml:space="preserve">inform and </w:t>
      </w:r>
      <w:r w:rsidR="000C5425" w:rsidRPr="00245403">
        <w:rPr>
          <w:rFonts w:ascii="Poppins" w:hAnsi="Poppins" w:cs="Poppins"/>
        </w:rPr>
        <w:t>determin</w:t>
      </w:r>
      <w:r w:rsidR="00A04B01">
        <w:rPr>
          <w:rFonts w:ascii="Poppins" w:hAnsi="Poppins" w:cs="Poppins"/>
        </w:rPr>
        <w:t>e</w:t>
      </w:r>
      <w:r w:rsidR="00790F98" w:rsidRPr="00245403">
        <w:rPr>
          <w:rFonts w:ascii="Poppins" w:hAnsi="Poppins" w:cs="Poppins"/>
        </w:rPr>
        <w:t xml:space="preserve"> the</w:t>
      </w:r>
      <w:r w:rsidR="00A04B01">
        <w:rPr>
          <w:rFonts w:ascii="Poppins" w:hAnsi="Poppins" w:cs="Poppins"/>
        </w:rPr>
        <w:t xml:space="preserve"> </w:t>
      </w:r>
      <w:r w:rsidR="00B65497" w:rsidRPr="00245403">
        <w:rPr>
          <w:rFonts w:ascii="Poppins" w:hAnsi="Poppins" w:cs="Poppins"/>
        </w:rPr>
        <w:t>priorities</w:t>
      </w:r>
      <w:r w:rsidR="00796204" w:rsidRPr="00245403">
        <w:rPr>
          <w:rFonts w:ascii="Poppins" w:hAnsi="Poppins" w:cs="Poppins"/>
        </w:rPr>
        <w:t>,</w:t>
      </w:r>
      <w:r w:rsidR="00C67FB5">
        <w:rPr>
          <w:rFonts w:ascii="Poppins" w:hAnsi="Poppins" w:cs="Poppins"/>
        </w:rPr>
        <w:t xml:space="preserve"> </w:t>
      </w:r>
      <w:r w:rsidR="009444CE" w:rsidRPr="00245403">
        <w:rPr>
          <w:rFonts w:ascii="Poppins" w:hAnsi="Poppins" w:cs="Poppins"/>
        </w:rPr>
        <w:t xml:space="preserve">focus result </w:t>
      </w:r>
      <w:r w:rsidR="00AB6D97" w:rsidRPr="00245403">
        <w:rPr>
          <w:rFonts w:ascii="Poppins" w:hAnsi="Poppins" w:cs="Poppins"/>
        </w:rPr>
        <w:t xml:space="preserve">areas, </w:t>
      </w:r>
      <w:r w:rsidR="00D01035" w:rsidRPr="00245403">
        <w:rPr>
          <w:rFonts w:ascii="Poppins" w:hAnsi="Poppins" w:cs="Poppins"/>
        </w:rPr>
        <w:t xml:space="preserve">required </w:t>
      </w:r>
      <w:r w:rsidR="00C3491F" w:rsidRPr="00245403">
        <w:rPr>
          <w:rFonts w:ascii="Poppins" w:hAnsi="Poppins" w:cs="Poppins"/>
        </w:rPr>
        <w:t>interventions</w:t>
      </w:r>
      <w:r w:rsidR="00073F27">
        <w:rPr>
          <w:rFonts w:ascii="Poppins" w:hAnsi="Poppins" w:cs="Poppins"/>
        </w:rPr>
        <w:t>,</w:t>
      </w:r>
      <w:r w:rsidR="00C3491F" w:rsidRPr="00245403">
        <w:rPr>
          <w:rFonts w:ascii="Poppins" w:hAnsi="Poppins" w:cs="Poppins"/>
        </w:rPr>
        <w:t xml:space="preserve"> </w:t>
      </w:r>
      <w:r w:rsidR="00EF161B" w:rsidRPr="00245403">
        <w:rPr>
          <w:rFonts w:ascii="Poppins" w:hAnsi="Poppins" w:cs="Poppins"/>
        </w:rPr>
        <w:t xml:space="preserve">and </w:t>
      </w:r>
      <w:r w:rsidR="005C4D01">
        <w:rPr>
          <w:rFonts w:ascii="Poppins" w:hAnsi="Poppins" w:cs="Poppins"/>
        </w:rPr>
        <w:t xml:space="preserve">effective programming </w:t>
      </w:r>
      <w:r w:rsidR="00796204" w:rsidRPr="00245403">
        <w:rPr>
          <w:rFonts w:ascii="Poppins" w:hAnsi="Poppins" w:cs="Poppins"/>
        </w:rPr>
        <w:t>approach</w:t>
      </w:r>
      <w:r w:rsidR="005C4D01">
        <w:rPr>
          <w:rFonts w:ascii="Poppins" w:hAnsi="Poppins" w:cs="Poppins"/>
        </w:rPr>
        <w:t xml:space="preserve"> and </w:t>
      </w:r>
      <w:r w:rsidR="008C3995">
        <w:rPr>
          <w:rFonts w:ascii="Poppins" w:hAnsi="Poppins" w:cs="Poppins"/>
        </w:rPr>
        <w:t xml:space="preserve">implementation </w:t>
      </w:r>
      <w:r w:rsidR="00CC0988" w:rsidRPr="00245403">
        <w:rPr>
          <w:rFonts w:ascii="Poppins" w:hAnsi="Poppins" w:cs="Poppins"/>
        </w:rPr>
        <w:t xml:space="preserve">strategies. </w:t>
      </w:r>
      <w:r w:rsidR="00F80EED" w:rsidRPr="00245403">
        <w:rPr>
          <w:rFonts w:ascii="Poppins" w:hAnsi="Poppins" w:cs="Poppins"/>
        </w:rPr>
        <w:t xml:space="preserve"> </w:t>
      </w:r>
    </w:p>
    <w:p w14:paraId="0BF09435" w14:textId="5C56710C" w:rsidR="00FB2E3F" w:rsidRPr="00245403" w:rsidRDefault="004F5463"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E</w:t>
      </w:r>
      <w:r w:rsidR="00606C90" w:rsidRPr="00245403">
        <w:rPr>
          <w:rFonts w:ascii="Poppins" w:hAnsi="Poppins" w:cs="Poppins"/>
        </w:rPr>
        <w:t>ngagement</w:t>
      </w:r>
      <w:r w:rsidR="000D602B" w:rsidRPr="00245403">
        <w:rPr>
          <w:rFonts w:ascii="Poppins" w:hAnsi="Poppins" w:cs="Poppins"/>
        </w:rPr>
        <w:t xml:space="preserve"> </w:t>
      </w:r>
      <w:r w:rsidR="00003F0E" w:rsidRPr="00245403">
        <w:rPr>
          <w:rFonts w:ascii="Poppins" w:hAnsi="Poppins" w:cs="Poppins"/>
        </w:rPr>
        <w:t>with</w:t>
      </w:r>
      <w:r w:rsidRPr="00245403">
        <w:rPr>
          <w:rFonts w:ascii="Poppins" w:hAnsi="Poppins" w:cs="Poppins"/>
        </w:rPr>
        <w:t xml:space="preserve"> the </w:t>
      </w:r>
      <w:r w:rsidR="001D7ACC" w:rsidRPr="00245403">
        <w:rPr>
          <w:rFonts w:ascii="Poppins" w:hAnsi="Poppins" w:cs="Poppins"/>
        </w:rPr>
        <w:t>government</w:t>
      </w:r>
      <w:r w:rsidR="00544F3E" w:rsidRPr="00245403">
        <w:rPr>
          <w:rFonts w:ascii="Poppins" w:hAnsi="Poppins" w:cs="Poppins"/>
        </w:rPr>
        <w:t xml:space="preserve">, </w:t>
      </w:r>
      <w:r w:rsidR="006D54EC" w:rsidRPr="00245403">
        <w:rPr>
          <w:rFonts w:ascii="Poppins" w:hAnsi="Poppins" w:cs="Poppins"/>
        </w:rPr>
        <w:t>Local Education Group (</w:t>
      </w:r>
      <w:r w:rsidR="00780112" w:rsidRPr="00245403">
        <w:rPr>
          <w:rFonts w:ascii="Poppins" w:hAnsi="Poppins" w:cs="Poppins"/>
        </w:rPr>
        <w:t>LEG)</w:t>
      </w:r>
      <w:r w:rsidR="007B0738" w:rsidRPr="00245403">
        <w:rPr>
          <w:rFonts w:ascii="Poppins" w:hAnsi="Poppins" w:cs="Poppins"/>
        </w:rPr>
        <w:t>, DPs</w:t>
      </w:r>
      <w:r w:rsidR="00073F27">
        <w:rPr>
          <w:rFonts w:ascii="Poppins" w:hAnsi="Poppins" w:cs="Poppins"/>
        </w:rPr>
        <w:t>,</w:t>
      </w:r>
      <w:r w:rsidR="007B0738" w:rsidRPr="00245403">
        <w:rPr>
          <w:rFonts w:ascii="Poppins" w:hAnsi="Poppins" w:cs="Poppins"/>
        </w:rPr>
        <w:t xml:space="preserve"> and other </w:t>
      </w:r>
      <w:r w:rsidR="005E4473" w:rsidRPr="00245403">
        <w:rPr>
          <w:rFonts w:ascii="Poppins" w:hAnsi="Poppins" w:cs="Poppins"/>
        </w:rPr>
        <w:t xml:space="preserve">project stakeholders </w:t>
      </w:r>
      <w:r w:rsidR="00846C90" w:rsidRPr="00245403">
        <w:rPr>
          <w:rFonts w:ascii="Poppins" w:hAnsi="Poppins" w:cs="Poppins"/>
        </w:rPr>
        <w:t xml:space="preserve">as appropriate </w:t>
      </w:r>
      <w:r w:rsidR="006F24EE" w:rsidRPr="00245403">
        <w:rPr>
          <w:rFonts w:ascii="Poppins" w:hAnsi="Poppins" w:cs="Poppins"/>
        </w:rPr>
        <w:t xml:space="preserve">to ensure </w:t>
      </w:r>
      <w:r w:rsidR="00993CD0">
        <w:rPr>
          <w:rFonts w:ascii="Poppins" w:hAnsi="Poppins" w:cs="Poppins"/>
        </w:rPr>
        <w:t xml:space="preserve">that the project scope and activities are developed/designed in </w:t>
      </w:r>
      <w:r w:rsidR="006F24EE" w:rsidRPr="00245403">
        <w:rPr>
          <w:rFonts w:ascii="Poppins" w:hAnsi="Poppins" w:cs="Poppins"/>
        </w:rPr>
        <w:t xml:space="preserve">an inclusive, </w:t>
      </w:r>
      <w:r w:rsidR="0038387E" w:rsidRPr="00245403">
        <w:rPr>
          <w:rFonts w:ascii="Poppins" w:hAnsi="Poppins" w:cs="Poppins"/>
        </w:rPr>
        <w:t>participatory</w:t>
      </w:r>
      <w:r w:rsidR="00073F27">
        <w:rPr>
          <w:rFonts w:ascii="Poppins" w:hAnsi="Poppins" w:cs="Poppins"/>
        </w:rPr>
        <w:t>,</w:t>
      </w:r>
      <w:r w:rsidR="0038387E" w:rsidRPr="00245403">
        <w:rPr>
          <w:rFonts w:ascii="Poppins" w:hAnsi="Poppins" w:cs="Poppins"/>
        </w:rPr>
        <w:t xml:space="preserve"> and </w:t>
      </w:r>
      <w:r w:rsidR="000B4A90" w:rsidRPr="00245403">
        <w:rPr>
          <w:rFonts w:ascii="Poppins" w:hAnsi="Poppins" w:cs="Poppins"/>
        </w:rPr>
        <w:t>coordinated</w:t>
      </w:r>
      <w:r w:rsidR="0037086F" w:rsidRPr="00245403">
        <w:rPr>
          <w:rFonts w:ascii="Poppins" w:hAnsi="Poppins" w:cs="Poppins"/>
        </w:rPr>
        <w:t xml:space="preserve"> project development process</w:t>
      </w:r>
      <w:r w:rsidR="00B561C1" w:rsidRPr="00245403">
        <w:rPr>
          <w:rFonts w:ascii="Poppins" w:hAnsi="Poppins" w:cs="Poppins"/>
        </w:rPr>
        <w:t>.</w:t>
      </w:r>
    </w:p>
    <w:p w14:paraId="26042452" w14:textId="46D9E962" w:rsidR="00FB2E3F" w:rsidRPr="00245403" w:rsidRDefault="00D64FF3"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sz w:val="24"/>
          <w:szCs w:val="24"/>
        </w:rPr>
        <w:t xml:space="preserve">Development of </w:t>
      </w:r>
      <w:r w:rsidR="003C651C">
        <w:rPr>
          <w:rFonts w:ascii="Poppins" w:hAnsi="Poppins" w:cs="Poppins"/>
          <w:sz w:val="24"/>
          <w:szCs w:val="24"/>
        </w:rPr>
        <w:t xml:space="preserve">the proposed project’s </w:t>
      </w:r>
      <w:r w:rsidRPr="00245403">
        <w:rPr>
          <w:rFonts w:ascii="Poppins" w:hAnsi="Poppins" w:cs="Poppins"/>
          <w:sz w:val="24"/>
          <w:szCs w:val="24"/>
        </w:rPr>
        <w:t>Theory of Change (</w:t>
      </w:r>
      <w:proofErr w:type="spellStart"/>
      <w:r w:rsidRPr="00245403">
        <w:rPr>
          <w:rFonts w:ascii="Poppins" w:hAnsi="Poppins" w:cs="Poppins"/>
          <w:sz w:val="24"/>
          <w:szCs w:val="24"/>
        </w:rPr>
        <w:t>ToC</w:t>
      </w:r>
      <w:proofErr w:type="spellEnd"/>
      <w:r w:rsidRPr="00245403">
        <w:rPr>
          <w:rFonts w:ascii="Poppins" w:hAnsi="Poppins" w:cs="Poppins"/>
          <w:sz w:val="24"/>
          <w:szCs w:val="24"/>
        </w:rPr>
        <w:t>)</w:t>
      </w:r>
      <w:r w:rsidR="003C651C">
        <w:rPr>
          <w:rFonts w:ascii="Poppins" w:hAnsi="Poppins" w:cs="Poppins"/>
          <w:sz w:val="24"/>
          <w:szCs w:val="24"/>
        </w:rPr>
        <w:t>,</w:t>
      </w:r>
      <w:r w:rsidR="00FB2E3F" w:rsidRPr="00245403">
        <w:rPr>
          <w:rFonts w:ascii="Poppins" w:hAnsi="Poppins" w:cs="Poppins"/>
          <w:sz w:val="24"/>
          <w:szCs w:val="24"/>
        </w:rPr>
        <w:t xml:space="preserve"> </w:t>
      </w:r>
      <w:r w:rsidR="00EA2D33">
        <w:rPr>
          <w:rFonts w:ascii="Poppins" w:hAnsi="Poppins" w:cs="Poppins"/>
          <w:sz w:val="24"/>
          <w:szCs w:val="24"/>
        </w:rPr>
        <w:t xml:space="preserve">costed </w:t>
      </w:r>
      <w:r w:rsidR="00CE7B6D">
        <w:rPr>
          <w:rFonts w:ascii="Poppins" w:hAnsi="Poppins" w:cs="Poppins"/>
          <w:sz w:val="24"/>
          <w:szCs w:val="24"/>
        </w:rPr>
        <w:t>I</w:t>
      </w:r>
      <w:r w:rsidR="00D81118" w:rsidRPr="00245403">
        <w:rPr>
          <w:rFonts w:ascii="Poppins" w:hAnsi="Poppins" w:cs="Poppins"/>
          <w:sz w:val="24"/>
          <w:szCs w:val="24"/>
        </w:rPr>
        <w:t>ntervention matrix,</w:t>
      </w:r>
      <w:r w:rsidR="00FB2E3F" w:rsidRPr="00245403">
        <w:rPr>
          <w:rFonts w:ascii="Poppins" w:hAnsi="Poppins" w:cs="Poppins"/>
          <w:sz w:val="24"/>
          <w:szCs w:val="24"/>
        </w:rPr>
        <w:t xml:space="preserve"> Results Framework (RF), </w:t>
      </w:r>
      <w:r w:rsidR="00CE7B6D">
        <w:rPr>
          <w:rFonts w:ascii="Poppins" w:hAnsi="Poppins" w:cs="Poppins"/>
          <w:sz w:val="24"/>
          <w:szCs w:val="24"/>
        </w:rPr>
        <w:t>I</w:t>
      </w:r>
      <w:r w:rsidR="00FB2E3F" w:rsidRPr="00245403">
        <w:rPr>
          <w:rFonts w:ascii="Poppins" w:hAnsi="Poppins" w:cs="Poppins"/>
          <w:sz w:val="24"/>
          <w:szCs w:val="24"/>
        </w:rPr>
        <w:t xml:space="preserve">mplementation </w:t>
      </w:r>
      <w:r w:rsidR="00CE7B6D">
        <w:rPr>
          <w:rFonts w:ascii="Poppins" w:hAnsi="Poppins" w:cs="Poppins"/>
          <w:sz w:val="24"/>
          <w:szCs w:val="24"/>
        </w:rPr>
        <w:t>P</w:t>
      </w:r>
      <w:r w:rsidR="00FB2E3F" w:rsidRPr="00245403">
        <w:rPr>
          <w:rFonts w:ascii="Poppins" w:hAnsi="Poppins" w:cs="Poppins"/>
          <w:sz w:val="24"/>
          <w:szCs w:val="24"/>
        </w:rPr>
        <w:t xml:space="preserve">lan as well as </w:t>
      </w:r>
      <w:r w:rsidR="003F4F1B">
        <w:rPr>
          <w:rFonts w:ascii="Poppins" w:hAnsi="Poppins" w:cs="Poppins"/>
          <w:sz w:val="24"/>
          <w:szCs w:val="24"/>
        </w:rPr>
        <w:t>M</w:t>
      </w:r>
      <w:r w:rsidR="00FB2E3F" w:rsidRPr="00245403">
        <w:rPr>
          <w:rFonts w:ascii="Poppins" w:hAnsi="Poppins" w:cs="Poppins"/>
          <w:sz w:val="24"/>
          <w:szCs w:val="24"/>
        </w:rPr>
        <w:t xml:space="preserve">onitoring and </w:t>
      </w:r>
      <w:r w:rsidR="003F4F1B">
        <w:rPr>
          <w:rFonts w:ascii="Poppins" w:hAnsi="Poppins" w:cs="Poppins"/>
          <w:sz w:val="24"/>
          <w:szCs w:val="24"/>
        </w:rPr>
        <w:t>E</w:t>
      </w:r>
      <w:r w:rsidR="00FB2E3F" w:rsidRPr="00245403">
        <w:rPr>
          <w:rFonts w:ascii="Poppins" w:hAnsi="Poppins" w:cs="Poppins"/>
          <w:sz w:val="24"/>
          <w:szCs w:val="24"/>
        </w:rPr>
        <w:t xml:space="preserve">valuation (M&amp;E) </w:t>
      </w:r>
      <w:r w:rsidR="00D81118" w:rsidRPr="00245403">
        <w:rPr>
          <w:rFonts w:ascii="Poppins" w:hAnsi="Poppins" w:cs="Poppins"/>
          <w:sz w:val="24"/>
          <w:szCs w:val="24"/>
        </w:rPr>
        <w:t>framework</w:t>
      </w:r>
      <w:r w:rsidR="003F4F1B">
        <w:rPr>
          <w:rFonts w:ascii="Poppins" w:hAnsi="Poppins" w:cs="Poppins"/>
          <w:sz w:val="24"/>
          <w:szCs w:val="24"/>
        </w:rPr>
        <w:t>/plan</w:t>
      </w:r>
      <w:r w:rsidR="00FB2E3F" w:rsidRPr="00245403">
        <w:rPr>
          <w:rFonts w:ascii="Poppins" w:hAnsi="Poppins" w:cs="Poppins"/>
          <w:sz w:val="24"/>
          <w:szCs w:val="24"/>
        </w:rPr>
        <w:t xml:space="preserve">. </w:t>
      </w:r>
    </w:p>
    <w:p w14:paraId="365D0792" w14:textId="3FB1F688" w:rsidR="004D2890" w:rsidRPr="00E52AC3" w:rsidRDefault="001F225D"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D</w:t>
      </w:r>
      <w:r w:rsidR="00A21D4E" w:rsidRPr="00245403">
        <w:rPr>
          <w:rFonts w:ascii="Poppins" w:hAnsi="Poppins" w:cs="Poppins"/>
        </w:rPr>
        <w:t>rafting, preparation</w:t>
      </w:r>
      <w:r w:rsidR="00073F27">
        <w:rPr>
          <w:rFonts w:ascii="Poppins" w:hAnsi="Poppins" w:cs="Poppins"/>
        </w:rPr>
        <w:t>,</w:t>
      </w:r>
      <w:r w:rsidR="00A21D4E" w:rsidRPr="00245403">
        <w:rPr>
          <w:rFonts w:ascii="Poppins" w:hAnsi="Poppins" w:cs="Poppins"/>
        </w:rPr>
        <w:t xml:space="preserve"> and </w:t>
      </w:r>
      <w:r w:rsidR="009B2554" w:rsidRPr="00245403">
        <w:rPr>
          <w:rFonts w:ascii="Poppins" w:hAnsi="Poppins" w:cs="Poppins"/>
        </w:rPr>
        <w:t xml:space="preserve">finalization of </w:t>
      </w:r>
      <w:r w:rsidR="00222367" w:rsidRPr="00245403">
        <w:rPr>
          <w:rFonts w:ascii="Poppins" w:hAnsi="Poppins" w:cs="Poppins"/>
        </w:rPr>
        <w:t xml:space="preserve">the required </w:t>
      </w:r>
      <w:r w:rsidR="009B2554" w:rsidRPr="00245403">
        <w:rPr>
          <w:rFonts w:ascii="Poppins" w:hAnsi="Poppins" w:cs="Poppins"/>
        </w:rPr>
        <w:t>project document</w:t>
      </w:r>
      <w:r w:rsidR="00222367" w:rsidRPr="00245403">
        <w:rPr>
          <w:rFonts w:ascii="Poppins" w:hAnsi="Poppins" w:cs="Poppins"/>
        </w:rPr>
        <w:t>s</w:t>
      </w:r>
      <w:r w:rsidR="00544956" w:rsidRPr="00245403">
        <w:rPr>
          <w:rFonts w:ascii="Poppins" w:hAnsi="Poppins" w:cs="Poppins"/>
        </w:rPr>
        <w:t xml:space="preserve"> </w:t>
      </w:r>
      <w:r w:rsidR="00575302" w:rsidRPr="00245403">
        <w:rPr>
          <w:rFonts w:ascii="Poppins" w:hAnsi="Poppins" w:cs="Poppins"/>
        </w:rPr>
        <w:t>(Project Preparation Review Report (PPRR), Project Appraisal Document (PAD)</w:t>
      </w:r>
      <w:r w:rsidR="00073F27">
        <w:rPr>
          <w:rFonts w:ascii="Poppins" w:hAnsi="Poppins" w:cs="Poppins"/>
        </w:rPr>
        <w:t>,</w:t>
      </w:r>
      <w:r w:rsidR="00575302" w:rsidRPr="00245403">
        <w:rPr>
          <w:rFonts w:ascii="Poppins" w:hAnsi="Poppins" w:cs="Poppins"/>
        </w:rPr>
        <w:t xml:space="preserve"> and </w:t>
      </w:r>
      <w:r w:rsidR="0060200B">
        <w:rPr>
          <w:rFonts w:ascii="Poppins" w:hAnsi="Poppins" w:cs="Poppins"/>
        </w:rPr>
        <w:t>GPE</w:t>
      </w:r>
      <w:r w:rsidR="00575302" w:rsidRPr="00245403">
        <w:rPr>
          <w:rFonts w:ascii="Poppins" w:hAnsi="Poppins" w:cs="Poppins"/>
        </w:rPr>
        <w:t xml:space="preserve"> </w:t>
      </w:r>
      <w:r w:rsidR="0060200B">
        <w:rPr>
          <w:rFonts w:ascii="Poppins" w:hAnsi="Poppins" w:cs="Poppins"/>
        </w:rPr>
        <w:t xml:space="preserve">Multiplier Grant </w:t>
      </w:r>
      <w:r w:rsidR="00575302" w:rsidRPr="00245403">
        <w:rPr>
          <w:rFonts w:ascii="Poppins" w:hAnsi="Poppins" w:cs="Poppins"/>
        </w:rPr>
        <w:t xml:space="preserve">Application) that </w:t>
      </w:r>
      <w:r w:rsidR="00820864" w:rsidRPr="00245403">
        <w:rPr>
          <w:rFonts w:ascii="Poppins" w:hAnsi="Poppins" w:cs="Poppins"/>
        </w:rPr>
        <w:t xml:space="preserve">are </w:t>
      </w:r>
      <w:r w:rsidR="00C303EC" w:rsidRPr="00245403">
        <w:rPr>
          <w:rFonts w:ascii="Poppins" w:hAnsi="Poppins" w:cs="Poppins"/>
        </w:rPr>
        <w:t xml:space="preserve">compliant with GPE and IsDB </w:t>
      </w:r>
      <w:r w:rsidR="00802501" w:rsidRPr="00245403">
        <w:rPr>
          <w:rFonts w:ascii="Poppins" w:hAnsi="Poppins" w:cs="Poppins"/>
        </w:rPr>
        <w:t xml:space="preserve">guidelines, </w:t>
      </w:r>
      <w:r w:rsidR="001941F5" w:rsidRPr="00245403">
        <w:rPr>
          <w:rFonts w:ascii="Poppins" w:hAnsi="Poppins" w:cs="Poppins"/>
        </w:rPr>
        <w:t>templates</w:t>
      </w:r>
      <w:r w:rsidR="00BD7356" w:rsidRPr="00245403">
        <w:rPr>
          <w:rFonts w:ascii="Poppins" w:hAnsi="Poppins" w:cs="Poppins"/>
        </w:rPr>
        <w:t xml:space="preserve">, quality assurance review </w:t>
      </w:r>
      <w:r w:rsidR="00420E77" w:rsidRPr="00245403">
        <w:rPr>
          <w:rFonts w:ascii="Poppins" w:hAnsi="Poppins" w:cs="Poppins"/>
        </w:rPr>
        <w:t xml:space="preserve">feedback </w:t>
      </w:r>
      <w:r w:rsidR="001941F5" w:rsidRPr="00245403">
        <w:rPr>
          <w:rFonts w:ascii="Poppins" w:hAnsi="Poppins" w:cs="Poppins"/>
        </w:rPr>
        <w:t xml:space="preserve">and </w:t>
      </w:r>
      <w:r w:rsidR="00E1791F">
        <w:rPr>
          <w:rFonts w:ascii="Poppins" w:hAnsi="Poppins" w:cs="Poppins"/>
        </w:rPr>
        <w:t xml:space="preserve">required standards for </w:t>
      </w:r>
      <w:r w:rsidR="008251D6" w:rsidRPr="00245403">
        <w:rPr>
          <w:rFonts w:ascii="Poppins" w:hAnsi="Poppins" w:cs="Poppins"/>
        </w:rPr>
        <w:t>approval</w:t>
      </w:r>
      <w:r w:rsidR="004222BF" w:rsidRPr="00245403">
        <w:rPr>
          <w:rFonts w:ascii="Poppins" w:hAnsi="Poppins" w:cs="Poppins"/>
        </w:rPr>
        <w:t>.</w:t>
      </w:r>
    </w:p>
    <w:p w14:paraId="1A1F0931" w14:textId="6E174408" w:rsidR="00E52AC3" w:rsidRPr="000C5527" w:rsidRDefault="00E52AC3" w:rsidP="000423AF">
      <w:pPr>
        <w:pStyle w:val="Heading1"/>
        <w:numPr>
          <w:ilvl w:val="0"/>
          <w:numId w:val="9"/>
        </w:numPr>
        <w:rPr>
          <w:rFonts w:ascii="Poppins" w:hAnsi="Poppins" w:cs="Poppins"/>
          <w:color w:val="2E74B5" w:themeColor="accent5" w:themeShade="BF"/>
          <w:sz w:val="24"/>
          <w:szCs w:val="24"/>
        </w:rPr>
      </w:pPr>
      <w:r w:rsidRPr="000C5527">
        <w:rPr>
          <w:rFonts w:ascii="Poppins" w:hAnsi="Poppins" w:cs="Poppins"/>
          <w:color w:val="2E74B5" w:themeColor="accent5" w:themeShade="BF"/>
          <w:sz w:val="24"/>
          <w:szCs w:val="24"/>
        </w:rPr>
        <w:t>Consultancy Deliverables</w:t>
      </w:r>
      <w:r w:rsidR="00C516CD" w:rsidRPr="000C5527">
        <w:rPr>
          <w:rFonts w:ascii="Poppins" w:hAnsi="Poppins" w:cs="Poppins"/>
          <w:color w:val="2E74B5" w:themeColor="accent5" w:themeShade="BF"/>
          <w:sz w:val="24"/>
          <w:szCs w:val="24"/>
        </w:rPr>
        <w:t>.</w:t>
      </w:r>
    </w:p>
    <w:p w14:paraId="5E70BE71" w14:textId="1661D5C8" w:rsidR="00261210" w:rsidRPr="00EA5443" w:rsidRDefault="001F1672" w:rsidP="000423AF">
      <w:pPr>
        <w:pStyle w:val="ListParagraph"/>
        <w:numPr>
          <w:ilvl w:val="0"/>
          <w:numId w:val="10"/>
        </w:numPr>
        <w:jc w:val="both"/>
        <w:rPr>
          <w:rFonts w:ascii="Poppins" w:eastAsiaTheme="minorEastAsia" w:hAnsi="Poppins" w:cs="Poppins"/>
        </w:rPr>
      </w:pPr>
      <w:r w:rsidRPr="00EA5443">
        <w:rPr>
          <w:rFonts w:ascii="Poppins" w:hAnsi="Poppins" w:cs="Poppins"/>
        </w:rPr>
        <w:t xml:space="preserve">Inception Report </w:t>
      </w:r>
      <w:r w:rsidR="002265FD" w:rsidRPr="00EA5443">
        <w:rPr>
          <w:rFonts w:ascii="Poppins" w:hAnsi="Poppins" w:cs="Poppins"/>
        </w:rPr>
        <w:t>detailing the approach</w:t>
      </w:r>
      <w:r w:rsidR="002A232C" w:rsidRPr="00EA5443">
        <w:rPr>
          <w:rFonts w:ascii="Poppins" w:hAnsi="Poppins" w:cs="Poppins"/>
        </w:rPr>
        <w:t xml:space="preserve">, </w:t>
      </w:r>
      <w:r w:rsidR="00111054" w:rsidRPr="00EA5443">
        <w:rPr>
          <w:rFonts w:ascii="Poppins" w:hAnsi="Poppins" w:cs="Poppins"/>
        </w:rPr>
        <w:t>strategies</w:t>
      </w:r>
      <w:r w:rsidR="002A232C" w:rsidRPr="00EA5443">
        <w:rPr>
          <w:rFonts w:ascii="Poppins" w:hAnsi="Poppins" w:cs="Poppins"/>
        </w:rPr>
        <w:t>, m</w:t>
      </w:r>
      <w:r w:rsidR="008648F1" w:rsidRPr="00EA5443">
        <w:rPr>
          <w:rFonts w:ascii="Poppins" w:hAnsi="Poppins" w:cs="Poppins"/>
        </w:rPr>
        <w:t>ethodology</w:t>
      </w:r>
      <w:r w:rsidR="00073F27">
        <w:rPr>
          <w:rFonts w:ascii="Poppins" w:hAnsi="Poppins" w:cs="Poppins"/>
        </w:rPr>
        <w:t>,</w:t>
      </w:r>
      <w:r w:rsidR="008648F1" w:rsidRPr="00EA5443">
        <w:rPr>
          <w:rFonts w:ascii="Poppins" w:hAnsi="Poppins" w:cs="Poppins"/>
        </w:rPr>
        <w:t xml:space="preserve"> and </w:t>
      </w:r>
      <w:r w:rsidR="00E34237">
        <w:rPr>
          <w:rFonts w:ascii="Poppins" w:hAnsi="Poppins" w:cs="Poppins"/>
        </w:rPr>
        <w:t>work plan</w:t>
      </w:r>
      <w:r w:rsidR="008648F1" w:rsidRPr="00EA5443">
        <w:rPr>
          <w:rFonts w:ascii="Poppins" w:hAnsi="Poppins" w:cs="Poppins"/>
        </w:rPr>
        <w:t xml:space="preserve"> </w:t>
      </w:r>
      <w:r w:rsidR="00111054" w:rsidRPr="00EA5443">
        <w:rPr>
          <w:rFonts w:ascii="Poppins" w:hAnsi="Poppins" w:cs="Poppins"/>
        </w:rPr>
        <w:t xml:space="preserve">for </w:t>
      </w:r>
      <w:r w:rsidR="002A232C" w:rsidRPr="00EA5443">
        <w:rPr>
          <w:rFonts w:ascii="Poppins" w:hAnsi="Poppins" w:cs="Poppins"/>
        </w:rPr>
        <w:t>exec</w:t>
      </w:r>
      <w:r w:rsidR="00261210" w:rsidRPr="00EA5443">
        <w:rPr>
          <w:rFonts w:ascii="Poppins" w:hAnsi="Poppins" w:cs="Poppins"/>
        </w:rPr>
        <w:t xml:space="preserve">uting </w:t>
      </w:r>
      <w:r w:rsidR="002A232C" w:rsidRPr="00EA5443">
        <w:rPr>
          <w:rFonts w:ascii="Poppins" w:hAnsi="Poppins" w:cs="Poppins"/>
        </w:rPr>
        <w:t>the consultancy</w:t>
      </w:r>
      <w:r w:rsidR="00261210" w:rsidRPr="00EA5443">
        <w:rPr>
          <w:rFonts w:ascii="Poppins" w:hAnsi="Poppins" w:cs="Poppins"/>
        </w:rPr>
        <w:t>.</w:t>
      </w:r>
    </w:p>
    <w:p w14:paraId="67611842" w14:textId="70606941" w:rsidR="001E7596" w:rsidRPr="00073F27" w:rsidRDefault="001E7596" w:rsidP="00073F27">
      <w:pPr>
        <w:pStyle w:val="ListParagraph"/>
        <w:numPr>
          <w:ilvl w:val="0"/>
          <w:numId w:val="10"/>
        </w:numPr>
        <w:jc w:val="both"/>
        <w:rPr>
          <w:rFonts w:ascii="Poppins" w:eastAsiaTheme="minorEastAsia" w:hAnsi="Poppins" w:cs="Poppins"/>
        </w:rPr>
      </w:pPr>
      <w:r>
        <w:rPr>
          <w:rFonts w:ascii="Poppins" w:hAnsi="Poppins" w:cs="Poppins"/>
        </w:rPr>
        <w:t xml:space="preserve">Draft </w:t>
      </w:r>
      <w:r w:rsidRPr="00EA5443">
        <w:rPr>
          <w:rFonts w:ascii="Poppins" w:hAnsi="Poppins" w:cs="Poppins"/>
        </w:rPr>
        <w:t xml:space="preserve">Project </w:t>
      </w:r>
      <w:r>
        <w:rPr>
          <w:rFonts w:ascii="Poppins" w:hAnsi="Poppins" w:cs="Poppins"/>
        </w:rPr>
        <w:t xml:space="preserve">Preparation Review Report (PPRR) </w:t>
      </w:r>
      <w:r w:rsidRPr="00EA5443">
        <w:rPr>
          <w:rFonts w:ascii="Poppins" w:hAnsi="Poppins" w:cs="Poppins"/>
        </w:rPr>
        <w:t xml:space="preserve">Document </w:t>
      </w:r>
      <w:r>
        <w:rPr>
          <w:rFonts w:ascii="Poppins" w:hAnsi="Poppins" w:cs="Poppins"/>
        </w:rPr>
        <w:t>for quality assurance review (QAR) for compliance with funding agency (IsDB/GPE/ACG) requirements</w:t>
      </w:r>
      <w:r w:rsidRPr="00EA5443">
        <w:rPr>
          <w:rFonts w:ascii="Poppins" w:hAnsi="Poppins" w:cs="Poppins"/>
        </w:rPr>
        <w:t>.</w:t>
      </w:r>
    </w:p>
    <w:p w14:paraId="7331394A" w14:textId="3AD6308A" w:rsidR="001F1672" w:rsidRPr="00EA5443" w:rsidRDefault="00645AEF" w:rsidP="000423AF">
      <w:pPr>
        <w:pStyle w:val="ListParagraph"/>
        <w:numPr>
          <w:ilvl w:val="0"/>
          <w:numId w:val="10"/>
        </w:numPr>
        <w:jc w:val="both"/>
        <w:rPr>
          <w:rFonts w:ascii="Poppins" w:eastAsiaTheme="minorEastAsia" w:hAnsi="Poppins" w:cs="Poppins"/>
        </w:rPr>
      </w:pPr>
      <w:r>
        <w:rPr>
          <w:rFonts w:ascii="Poppins" w:hAnsi="Poppins" w:cs="Poppins"/>
        </w:rPr>
        <w:t xml:space="preserve">Draft </w:t>
      </w:r>
      <w:r w:rsidR="008637C2" w:rsidRPr="00EA5443">
        <w:rPr>
          <w:rFonts w:ascii="Poppins" w:hAnsi="Poppins" w:cs="Poppins"/>
        </w:rPr>
        <w:t>Pro</w:t>
      </w:r>
      <w:r w:rsidR="00354695" w:rsidRPr="00EA5443">
        <w:rPr>
          <w:rFonts w:ascii="Poppins" w:hAnsi="Poppins" w:cs="Poppins"/>
        </w:rPr>
        <w:t>ject Appraisal Document (PAD</w:t>
      </w:r>
      <w:r w:rsidR="00E90AFD">
        <w:rPr>
          <w:rFonts w:ascii="Poppins" w:hAnsi="Poppins" w:cs="Poppins"/>
        </w:rPr>
        <w:t xml:space="preserve">) for </w:t>
      </w:r>
      <w:r>
        <w:rPr>
          <w:rFonts w:ascii="Poppins" w:hAnsi="Poppins" w:cs="Poppins"/>
        </w:rPr>
        <w:t xml:space="preserve">quality assurance review (QAR) for </w:t>
      </w:r>
      <w:r w:rsidR="00E90AFD">
        <w:rPr>
          <w:rFonts w:ascii="Poppins" w:hAnsi="Poppins" w:cs="Poppins"/>
        </w:rPr>
        <w:t>complian</w:t>
      </w:r>
      <w:r>
        <w:rPr>
          <w:rFonts w:ascii="Poppins" w:hAnsi="Poppins" w:cs="Poppins"/>
        </w:rPr>
        <w:t>ce</w:t>
      </w:r>
      <w:r w:rsidR="00E90AFD">
        <w:rPr>
          <w:rFonts w:ascii="Poppins" w:hAnsi="Poppins" w:cs="Poppins"/>
        </w:rPr>
        <w:t xml:space="preserve"> with funding agency (IsDB/GPE/ACG) </w:t>
      </w:r>
      <w:r>
        <w:rPr>
          <w:rFonts w:ascii="Poppins" w:hAnsi="Poppins" w:cs="Poppins"/>
        </w:rPr>
        <w:t>r</w:t>
      </w:r>
      <w:r w:rsidR="00E90AFD">
        <w:rPr>
          <w:rFonts w:ascii="Poppins" w:hAnsi="Poppins" w:cs="Poppins"/>
        </w:rPr>
        <w:t>equirements</w:t>
      </w:r>
      <w:r w:rsidR="009E16A3" w:rsidRPr="00EA5443">
        <w:rPr>
          <w:rFonts w:ascii="Poppins" w:hAnsi="Poppins" w:cs="Poppins"/>
        </w:rPr>
        <w:t>.</w:t>
      </w:r>
    </w:p>
    <w:p w14:paraId="5F67B327" w14:textId="68CCA8E6" w:rsidR="009E16A3" w:rsidRPr="00EA5443" w:rsidRDefault="009E16A3" w:rsidP="000423AF">
      <w:pPr>
        <w:pStyle w:val="ListParagraph"/>
        <w:numPr>
          <w:ilvl w:val="0"/>
          <w:numId w:val="10"/>
        </w:numPr>
        <w:jc w:val="both"/>
        <w:rPr>
          <w:rFonts w:ascii="Poppins" w:eastAsiaTheme="minorEastAsia" w:hAnsi="Poppins" w:cs="Poppins"/>
        </w:rPr>
      </w:pPr>
      <w:r w:rsidRPr="00EA5443">
        <w:rPr>
          <w:rFonts w:ascii="Poppins" w:hAnsi="Poppins" w:cs="Poppins"/>
        </w:rPr>
        <w:t xml:space="preserve">Final </w:t>
      </w:r>
      <w:r w:rsidR="006E746C" w:rsidRPr="00EA5443">
        <w:rPr>
          <w:rFonts w:ascii="Poppins" w:hAnsi="Poppins" w:cs="Poppins"/>
        </w:rPr>
        <w:t xml:space="preserve">Project Application Package </w:t>
      </w:r>
      <w:r w:rsidR="0060200B">
        <w:rPr>
          <w:rFonts w:ascii="Poppins" w:hAnsi="Poppins" w:cs="Poppins"/>
        </w:rPr>
        <w:t xml:space="preserve">(PAD and </w:t>
      </w:r>
      <w:r w:rsidR="00B858BD">
        <w:rPr>
          <w:rFonts w:ascii="Poppins" w:hAnsi="Poppins" w:cs="Poppins"/>
        </w:rPr>
        <w:t xml:space="preserve">GPE Multiplier </w:t>
      </w:r>
      <w:r w:rsidR="0060200B">
        <w:rPr>
          <w:rFonts w:ascii="Poppins" w:hAnsi="Poppins" w:cs="Poppins"/>
        </w:rPr>
        <w:t xml:space="preserve">Grant Application) </w:t>
      </w:r>
      <w:r w:rsidR="006E746C" w:rsidRPr="00EA5443">
        <w:rPr>
          <w:rFonts w:ascii="Poppins" w:hAnsi="Poppins" w:cs="Poppins"/>
        </w:rPr>
        <w:t>approv</w:t>
      </w:r>
      <w:r w:rsidR="00410AAC">
        <w:rPr>
          <w:rFonts w:ascii="Poppins" w:hAnsi="Poppins" w:cs="Poppins"/>
        </w:rPr>
        <w:t>ed</w:t>
      </w:r>
      <w:r w:rsidR="006D7116">
        <w:rPr>
          <w:rFonts w:ascii="Poppins" w:hAnsi="Poppins" w:cs="Poppins"/>
        </w:rPr>
        <w:t xml:space="preserve"> by IsDB </w:t>
      </w:r>
      <w:r w:rsidR="00B858BD">
        <w:rPr>
          <w:rFonts w:ascii="Poppins" w:hAnsi="Poppins" w:cs="Poppins"/>
        </w:rPr>
        <w:t xml:space="preserve">and </w:t>
      </w:r>
      <w:r w:rsidR="00B858BD" w:rsidRPr="00EA5443">
        <w:rPr>
          <w:rFonts w:ascii="Poppins" w:hAnsi="Poppins" w:cs="Poppins"/>
        </w:rPr>
        <w:t>GPE</w:t>
      </w:r>
      <w:r w:rsidR="006D7116">
        <w:rPr>
          <w:rFonts w:ascii="Poppins" w:hAnsi="Poppins" w:cs="Poppins"/>
        </w:rPr>
        <w:t xml:space="preserve"> Boards</w:t>
      </w:r>
    </w:p>
    <w:p w14:paraId="68A25B22" w14:textId="31CD694B" w:rsidR="006E746C" w:rsidRPr="002F2C59" w:rsidRDefault="00081ACA" w:rsidP="000423AF">
      <w:pPr>
        <w:pStyle w:val="ListParagraph"/>
        <w:numPr>
          <w:ilvl w:val="0"/>
          <w:numId w:val="10"/>
        </w:numPr>
        <w:jc w:val="both"/>
        <w:rPr>
          <w:rFonts w:ascii="Poppins" w:eastAsiaTheme="minorEastAsia" w:hAnsi="Poppins" w:cs="Poppins"/>
        </w:rPr>
      </w:pPr>
      <w:r w:rsidRPr="00EA5443">
        <w:rPr>
          <w:rFonts w:ascii="Poppins" w:hAnsi="Poppins" w:cs="Poppins"/>
        </w:rPr>
        <w:t xml:space="preserve">Final Consultancy Report </w:t>
      </w:r>
      <w:r w:rsidR="00D36909" w:rsidRPr="00EA5443">
        <w:rPr>
          <w:rFonts w:ascii="Poppins" w:hAnsi="Poppins" w:cs="Poppins"/>
        </w:rPr>
        <w:t>compliant with IsDB template.</w:t>
      </w:r>
    </w:p>
    <w:p w14:paraId="518C2D52" w14:textId="77777777" w:rsidR="002F2C59" w:rsidRPr="00EA5443" w:rsidRDefault="002F2C59" w:rsidP="002F2C59">
      <w:pPr>
        <w:pStyle w:val="ListParagraph"/>
        <w:jc w:val="both"/>
        <w:rPr>
          <w:rFonts w:ascii="Poppins" w:eastAsiaTheme="minorEastAsia" w:hAnsi="Poppins" w:cs="Poppins"/>
        </w:rPr>
      </w:pPr>
    </w:p>
    <w:p w14:paraId="6D22B314" w14:textId="6C3E5C58" w:rsidR="001375F8" w:rsidRPr="004B6CFD" w:rsidRDefault="00ED6B9B" w:rsidP="00123705">
      <w:pPr>
        <w:pStyle w:val="Heading1"/>
        <w:numPr>
          <w:ilvl w:val="0"/>
          <w:numId w:val="9"/>
        </w:numPr>
        <w:rPr>
          <w:rFonts w:ascii="Poppins" w:hAnsi="Poppins" w:cs="Poppins"/>
          <w:color w:val="2E74B5" w:themeColor="accent5" w:themeShade="BF"/>
          <w:sz w:val="24"/>
          <w:szCs w:val="24"/>
        </w:rPr>
      </w:pPr>
      <w:r w:rsidRPr="004B6CFD">
        <w:rPr>
          <w:rFonts w:ascii="Poppins" w:hAnsi="Poppins" w:cs="Poppins"/>
          <w:color w:val="2E74B5" w:themeColor="accent5" w:themeShade="BF"/>
          <w:sz w:val="24"/>
          <w:szCs w:val="24"/>
        </w:rPr>
        <w:lastRenderedPageBreak/>
        <w:t xml:space="preserve">Responsibilities and Tasks of the </w:t>
      </w:r>
      <w:r w:rsidR="005C47F0" w:rsidRPr="004B6CFD">
        <w:rPr>
          <w:rFonts w:ascii="Poppins" w:hAnsi="Poppins" w:cs="Poppins"/>
          <w:color w:val="2E74B5" w:themeColor="accent5" w:themeShade="BF"/>
          <w:sz w:val="24"/>
          <w:szCs w:val="24"/>
        </w:rPr>
        <w:t>School infrastructure and facilities development Consultant</w:t>
      </w:r>
      <w:r w:rsidR="00F46F1E" w:rsidRPr="004B6CFD">
        <w:rPr>
          <w:rFonts w:ascii="Poppins" w:hAnsi="Poppins" w:cs="Poppins"/>
          <w:color w:val="2E74B5" w:themeColor="accent5" w:themeShade="BF"/>
          <w:sz w:val="24"/>
          <w:szCs w:val="24"/>
        </w:rPr>
        <w:t>.</w:t>
      </w:r>
    </w:p>
    <w:p w14:paraId="6DB80EEB" w14:textId="77777777" w:rsidR="00FE35E0" w:rsidRPr="004B6CFD" w:rsidRDefault="00FE35E0" w:rsidP="00FE35E0">
      <w:pPr>
        <w:numPr>
          <w:ilvl w:val="0"/>
          <w:numId w:val="25"/>
        </w:numPr>
        <w:spacing w:line="259" w:lineRule="auto"/>
        <w:contextualSpacing/>
        <w:jc w:val="both"/>
        <w:rPr>
          <w:rFonts w:ascii="Poppins" w:eastAsiaTheme="minorHAnsi" w:hAnsi="Poppins" w:cs="Poppins"/>
        </w:rPr>
      </w:pPr>
      <w:r w:rsidRPr="004B6CFD">
        <w:rPr>
          <w:rFonts w:ascii="Poppins" w:eastAsiaTheme="minorHAnsi" w:hAnsi="Poppins" w:cs="Poppins"/>
        </w:rPr>
        <w:t>The following will be the responsibilities and tasks of the successful and engaged consultant for this role:</w:t>
      </w:r>
    </w:p>
    <w:p w14:paraId="49213320" w14:textId="77777777" w:rsidR="00FE35E0" w:rsidRPr="004B6CFD" w:rsidRDefault="00FE35E0" w:rsidP="00FE35E0">
      <w:pPr>
        <w:ind w:left="720"/>
        <w:contextualSpacing/>
        <w:jc w:val="both"/>
        <w:rPr>
          <w:rFonts w:ascii="Poppins" w:eastAsiaTheme="minorHAnsi" w:hAnsi="Poppins" w:cs="Poppins"/>
        </w:rPr>
      </w:pPr>
      <w:r w:rsidRPr="004B6CFD">
        <w:rPr>
          <w:rFonts w:ascii="Roboto Light" w:eastAsia="Calibri" w:hAnsi="Roboto Light" w:cs="Arial"/>
          <w:color w:val="000000"/>
          <w:sz w:val="24"/>
          <w:szCs w:val="24"/>
        </w:rPr>
        <w:t xml:space="preserve"> </w:t>
      </w:r>
    </w:p>
    <w:p w14:paraId="19B31FE1" w14:textId="575C9762" w:rsidR="00FE35E0" w:rsidRPr="004B6CFD" w:rsidRDefault="00FE35E0" w:rsidP="00FE35E0">
      <w:pPr>
        <w:numPr>
          <w:ilvl w:val="0"/>
          <w:numId w:val="24"/>
        </w:numPr>
        <w:spacing w:line="259" w:lineRule="auto"/>
        <w:contextualSpacing/>
        <w:jc w:val="both"/>
        <w:rPr>
          <w:rFonts w:ascii="Poppins" w:eastAsiaTheme="minorHAnsi" w:hAnsi="Poppins" w:cs="Poppins"/>
        </w:rPr>
      </w:pPr>
      <w:r w:rsidRPr="004B6CFD">
        <w:rPr>
          <w:rFonts w:ascii="Poppins" w:eastAsiaTheme="minorHAnsi" w:hAnsi="Poppins" w:cs="Poppins"/>
        </w:rPr>
        <w:t>Conduct a situation analysis, needs assessment</w:t>
      </w:r>
      <w:r w:rsidR="0005761C">
        <w:rPr>
          <w:rFonts w:ascii="Poppins" w:eastAsiaTheme="minorHAnsi" w:hAnsi="Poppins" w:cs="Poppins"/>
        </w:rPr>
        <w:t>,</w:t>
      </w:r>
      <w:r w:rsidRPr="004B6CFD">
        <w:rPr>
          <w:rFonts w:ascii="Poppins" w:eastAsiaTheme="minorHAnsi" w:hAnsi="Poppins" w:cs="Poppins"/>
        </w:rPr>
        <w:t xml:space="preserve"> and stakeholders’ engagement to:</w:t>
      </w:r>
    </w:p>
    <w:p w14:paraId="07DAB8A2" w14:textId="3B9D3DC7" w:rsidR="00FE35E0" w:rsidRPr="004B6CFD" w:rsidRDefault="00073F27" w:rsidP="00FE35E0">
      <w:pPr>
        <w:numPr>
          <w:ilvl w:val="1"/>
          <w:numId w:val="24"/>
        </w:numPr>
        <w:spacing w:line="259" w:lineRule="auto"/>
        <w:contextualSpacing/>
        <w:jc w:val="both"/>
        <w:rPr>
          <w:rFonts w:ascii="Poppins" w:eastAsiaTheme="minorHAnsi" w:hAnsi="Poppins" w:cs="Poppins"/>
        </w:rPr>
      </w:pPr>
      <w:r>
        <w:rPr>
          <w:rFonts w:ascii="Poppins" w:eastAsiaTheme="minorHAnsi" w:hAnsi="Poppins" w:cs="Poppins"/>
        </w:rPr>
        <w:t>Establish</w:t>
      </w:r>
      <w:r w:rsidR="00FE35E0" w:rsidRPr="004B6CFD">
        <w:rPr>
          <w:rFonts w:ascii="Poppins" w:eastAsiaTheme="minorHAnsi" w:hAnsi="Poppins" w:cs="Poppins"/>
        </w:rPr>
        <w:t xml:space="preserve"> the status of the school infrastructure and </w:t>
      </w:r>
      <w:r w:rsidR="0005761C">
        <w:rPr>
          <w:rFonts w:ascii="Poppins" w:eastAsiaTheme="minorHAnsi" w:hAnsi="Poppins" w:cs="Poppins"/>
        </w:rPr>
        <w:t>facilities</w:t>
      </w:r>
      <w:r w:rsidR="00FE35E0" w:rsidRPr="004B6CFD">
        <w:rPr>
          <w:rFonts w:ascii="Poppins" w:eastAsiaTheme="minorHAnsi" w:hAnsi="Poppins" w:cs="Poppins"/>
        </w:rPr>
        <w:t xml:space="preserve"> (encompassing classrooms, furniture</w:t>
      </w:r>
      <w:r w:rsidR="0005761C">
        <w:rPr>
          <w:rFonts w:ascii="Poppins" w:eastAsiaTheme="minorHAnsi" w:hAnsi="Poppins" w:cs="Poppins"/>
        </w:rPr>
        <w:t>,</w:t>
      </w:r>
      <w:r w:rsidR="00FE35E0" w:rsidRPr="004B6CFD">
        <w:rPr>
          <w:rFonts w:ascii="Poppins" w:eastAsiaTheme="minorHAnsi" w:hAnsi="Poppins" w:cs="Poppins"/>
        </w:rPr>
        <w:t xml:space="preserve"> and WASH) provision in the Republic of Cameroon in relation to inclusive equitable quality education </w:t>
      </w:r>
      <w:r w:rsidRPr="004B6CFD">
        <w:rPr>
          <w:rFonts w:ascii="Poppins" w:eastAsiaTheme="minorHAnsi" w:hAnsi="Poppins" w:cs="Poppins"/>
        </w:rPr>
        <w:t>service.</w:t>
      </w:r>
    </w:p>
    <w:p w14:paraId="6CE9D3AC" w14:textId="7B36B71B" w:rsidR="00FE35E0" w:rsidRPr="004B6CFD" w:rsidRDefault="00E34237" w:rsidP="00FE35E0">
      <w:pPr>
        <w:numPr>
          <w:ilvl w:val="1"/>
          <w:numId w:val="24"/>
        </w:numPr>
        <w:spacing w:line="259" w:lineRule="auto"/>
        <w:contextualSpacing/>
        <w:jc w:val="both"/>
        <w:rPr>
          <w:rFonts w:ascii="Poppins" w:eastAsiaTheme="minorHAnsi" w:hAnsi="Poppins" w:cs="Poppins"/>
        </w:rPr>
      </w:pPr>
      <w:r>
        <w:rPr>
          <w:rFonts w:ascii="Poppins" w:eastAsiaTheme="minorHAnsi" w:hAnsi="Poppins" w:cs="Poppins"/>
        </w:rPr>
        <w:t>I</w:t>
      </w:r>
      <w:r w:rsidR="00FE35E0" w:rsidRPr="004B6CFD">
        <w:rPr>
          <w:rFonts w:ascii="Poppins" w:eastAsiaTheme="minorHAnsi" w:hAnsi="Poppins" w:cs="Poppins"/>
        </w:rPr>
        <w:t xml:space="preserve">dentify and </w:t>
      </w:r>
      <w:proofErr w:type="spellStart"/>
      <w:r>
        <w:rPr>
          <w:rFonts w:ascii="Poppins" w:eastAsiaTheme="minorHAnsi" w:hAnsi="Poppins" w:cs="Poppins"/>
        </w:rPr>
        <w:t>analyze</w:t>
      </w:r>
      <w:proofErr w:type="spellEnd"/>
      <w:r w:rsidR="00FE35E0" w:rsidRPr="004B6CFD">
        <w:rPr>
          <w:rFonts w:ascii="Poppins" w:eastAsiaTheme="minorHAnsi" w:hAnsi="Poppins" w:cs="Poppins"/>
        </w:rPr>
        <w:t xml:space="preserve"> the policy, planning</w:t>
      </w:r>
      <w:r w:rsidR="0005761C">
        <w:rPr>
          <w:rFonts w:ascii="Poppins" w:eastAsiaTheme="minorHAnsi" w:hAnsi="Poppins" w:cs="Poppins"/>
        </w:rPr>
        <w:t>,</w:t>
      </w:r>
      <w:r w:rsidR="00FE35E0" w:rsidRPr="004B6CFD">
        <w:rPr>
          <w:rFonts w:ascii="Poppins" w:eastAsiaTheme="minorHAnsi" w:hAnsi="Poppins" w:cs="Poppins"/>
        </w:rPr>
        <w:t xml:space="preserve"> and operational context and framework for school infrastructure and </w:t>
      </w:r>
      <w:r w:rsidR="0005761C">
        <w:rPr>
          <w:rFonts w:ascii="Poppins" w:eastAsiaTheme="minorHAnsi" w:hAnsi="Poppins" w:cs="Poppins"/>
        </w:rPr>
        <w:t>facilities</w:t>
      </w:r>
      <w:r w:rsidR="00FE35E0" w:rsidRPr="004B6CFD">
        <w:rPr>
          <w:rFonts w:ascii="Poppins" w:eastAsiaTheme="minorHAnsi" w:hAnsi="Poppins" w:cs="Poppins"/>
        </w:rPr>
        <w:t xml:space="preserve"> provision in the Republic of </w:t>
      </w:r>
      <w:r w:rsidR="00073F27" w:rsidRPr="004B6CFD">
        <w:rPr>
          <w:rFonts w:ascii="Poppins" w:eastAsiaTheme="minorHAnsi" w:hAnsi="Poppins" w:cs="Poppins"/>
        </w:rPr>
        <w:t>Cameroon.</w:t>
      </w:r>
      <w:r w:rsidR="00FE35E0" w:rsidRPr="004B6CFD">
        <w:rPr>
          <w:rFonts w:ascii="Poppins" w:eastAsiaTheme="minorHAnsi" w:hAnsi="Poppins" w:cs="Poppins"/>
        </w:rPr>
        <w:t xml:space="preserve"> </w:t>
      </w:r>
    </w:p>
    <w:p w14:paraId="616A6FDC" w14:textId="352D158E" w:rsidR="00FE35E0" w:rsidRPr="004B6CFD" w:rsidRDefault="00FE35E0" w:rsidP="00FE35E0">
      <w:pPr>
        <w:numPr>
          <w:ilvl w:val="1"/>
          <w:numId w:val="24"/>
        </w:numPr>
        <w:spacing w:line="259" w:lineRule="auto"/>
        <w:contextualSpacing/>
        <w:jc w:val="both"/>
        <w:rPr>
          <w:rFonts w:ascii="Poppins" w:eastAsiaTheme="minorHAnsi" w:hAnsi="Poppins" w:cs="Poppins"/>
        </w:rPr>
      </w:pPr>
      <w:r w:rsidRPr="004B6CFD">
        <w:rPr>
          <w:rFonts w:ascii="Poppins" w:eastAsiaTheme="minorHAnsi" w:hAnsi="Poppins" w:cs="Poppins"/>
        </w:rPr>
        <w:t xml:space="preserve">Identify challenges and potential leverages for improving school infrastructure and facilities (including WASH) provision in schools to facilitate and promote inclusive, gender-responsive quality education service delivery in the Republic of </w:t>
      </w:r>
      <w:r w:rsidR="00073F27" w:rsidRPr="004B6CFD">
        <w:rPr>
          <w:rFonts w:ascii="Poppins" w:eastAsiaTheme="minorHAnsi" w:hAnsi="Poppins" w:cs="Poppins"/>
        </w:rPr>
        <w:t>Cameroon.</w:t>
      </w:r>
    </w:p>
    <w:p w14:paraId="4B5226DC" w14:textId="77DC9885" w:rsidR="00FE35E0" w:rsidRPr="004B6CFD" w:rsidRDefault="00FE35E0" w:rsidP="00FE35E0">
      <w:pPr>
        <w:numPr>
          <w:ilvl w:val="1"/>
          <w:numId w:val="24"/>
        </w:numPr>
        <w:spacing w:line="259" w:lineRule="auto"/>
        <w:contextualSpacing/>
        <w:jc w:val="both"/>
        <w:rPr>
          <w:rFonts w:ascii="Poppins" w:eastAsiaTheme="minorHAnsi" w:hAnsi="Poppins" w:cs="Poppins"/>
        </w:rPr>
      </w:pPr>
      <w:r w:rsidRPr="004B6CFD">
        <w:rPr>
          <w:rFonts w:ascii="Poppins" w:eastAsiaTheme="minorHAnsi" w:hAnsi="Poppins" w:cs="Poppins"/>
        </w:rPr>
        <w:t xml:space="preserve">Map and rank the basic education schools in the proposed project in terms of infrastructure and facilities needs and depravity.  </w:t>
      </w:r>
    </w:p>
    <w:p w14:paraId="29A99AE4" w14:textId="390ADC76" w:rsidR="00FE35E0" w:rsidRPr="004B6CFD" w:rsidRDefault="00FE35E0" w:rsidP="00FE35E0">
      <w:pPr>
        <w:numPr>
          <w:ilvl w:val="0"/>
          <w:numId w:val="24"/>
        </w:numPr>
        <w:spacing w:line="259" w:lineRule="auto"/>
        <w:contextualSpacing/>
        <w:jc w:val="both"/>
        <w:rPr>
          <w:rFonts w:ascii="Poppins" w:eastAsiaTheme="minorHAnsi" w:hAnsi="Poppins" w:cs="Poppins"/>
        </w:rPr>
      </w:pPr>
      <w:r w:rsidRPr="004B6CFD">
        <w:rPr>
          <w:rFonts w:ascii="Poppins" w:eastAsiaTheme="minorHAnsi" w:hAnsi="Poppins" w:cs="Poppins"/>
        </w:rPr>
        <w:t xml:space="preserve">Participate in project preparation review and project appraisal missions of the proposed required by </w:t>
      </w:r>
      <w:r w:rsidR="00073F27" w:rsidRPr="004B6CFD">
        <w:rPr>
          <w:rFonts w:ascii="Poppins" w:eastAsiaTheme="minorHAnsi" w:hAnsi="Poppins" w:cs="Poppins"/>
        </w:rPr>
        <w:t>IsDB.</w:t>
      </w:r>
      <w:r w:rsidRPr="004B6CFD">
        <w:rPr>
          <w:rFonts w:ascii="Poppins" w:eastAsiaTheme="minorHAnsi" w:hAnsi="Poppins" w:cs="Poppins"/>
        </w:rPr>
        <w:t xml:space="preserve"> </w:t>
      </w:r>
    </w:p>
    <w:p w14:paraId="6AA7F5EA" w14:textId="77777777" w:rsidR="00FE35E0" w:rsidRPr="004B6CFD" w:rsidRDefault="00FE35E0" w:rsidP="00FE35E0">
      <w:pPr>
        <w:numPr>
          <w:ilvl w:val="0"/>
          <w:numId w:val="24"/>
        </w:numPr>
        <w:spacing w:line="259" w:lineRule="auto"/>
        <w:contextualSpacing/>
        <w:jc w:val="both"/>
        <w:rPr>
          <w:rFonts w:ascii="Poppins" w:eastAsiaTheme="minorHAnsi" w:hAnsi="Poppins" w:cs="Poppins"/>
        </w:rPr>
      </w:pPr>
      <w:r w:rsidRPr="004B6CFD">
        <w:rPr>
          <w:rFonts w:ascii="Poppins" w:eastAsiaTheme="minorHAnsi" w:hAnsi="Poppins" w:cs="Poppins"/>
        </w:rPr>
        <w:t>Support the MoES and ISDB to:</w:t>
      </w:r>
    </w:p>
    <w:p w14:paraId="48921116" w14:textId="6AD4B0F9" w:rsidR="00FE35E0" w:rsidRPr="004B6CFD" w:rsidRDefault="00FE35E0" w:rsidP="00FE35E0">
      <w:pPr>
        <w:numPr>
          <w:ilvl w:val="1"/>
          <w:numId w:val="24"/>
        </w:numPr>
        <w:spacing w:line="259" w:lineRule="auto"/>
        <w:contextualSpacing/>
        <w:jc w:val="both"/>
        <w:rPr>
          <w:rFonts w:ascii="Poppins" w:eastAsiaTheme="minorHAnsi" w:hAnsi="Poppins" w:cs="Poppins"/>
        </w:rPr>
      </w:pPr>
      <w:r w:rsidRPr="004B6CFD">
        <w:rPr>
          <w:rFonts w:ascii="Poppins" w:eastAsiaTheme="minorHAnsi" w:hAnsi="Poppins" w:cs="Poppins"/>
        </w:rPr>
        <w:t xml:space="preserve">Determine the proposed project’s package </w:t>
      </w:r>
      <w:r w:rsidR="00F35078" w:rsidRPr="004B6CFD">
        <w:rPr>
          <w:rFonts w:ascii="Poppins" w:eastAsiaTheme="minorHAnsi" w:hAnsi="Poppins" w:cs="Poppins"/>
        </w:rPr>
        <w:t>(components, specifications</w:t>
      </w:r>
      <w:r w:rsidR="0005761C">
        <w:rPr>
          <w:rFonts w:ascii="Poppins" w:eastAsiaTheme="minorHAnsi" w:hAnsi="Poppins" w:cs="Poppins"/>
        </w:rPr>
        <w:t>,</w:t>
      </w:r>
      <w:r w:rsidR="00F35078" w:rsidRPr="004B6CFD">
        <w:rPr>
          <w:rFonts w:ascii="Poppins" w:eastAsiaTheme="minorHAnsi" w:hAnsi="Poppins" w:cs="Poppins"/>
        </w:rPr>
        <w:t xml:space="preserve"> and standards) </w:t>
      </w:r>
      <w:r w:rsidRPr="004B6CFD">
        <w:rPr>
          <w:rFonts w:ascii="Poppins" w:eastAsiaTheme="minorHAnsi" w:hAnsi="Poppins" w:cs="Poppins"/>
        </w:rPr>
        <w:t>of school infrastructure and facilities intervention</w:t>
      </w:r>
      <w:r w:rsidR="00F35078" w:rsidRPr="004B6CFD">
        <w:rPr>
          <w:rFonts w:ascii="Poppins" w:eastAsiaTheme="minorHAnsi" w:hAnsi="Poppins" w:cs="Poppins"/>
        </w:rPr>
        <w:t>/</w:t>
      </w:r>
      <w:r w:rsidRPr="004B6CFD">
        <w:rPr>
          <w:rFonts w:ascii="Poppins" w:eastAsiaTheme="minorHAnsi" w:hAnsi="Poppins" w:cs="Poppins"/>
        </w:rPr>
        <w:t xml:space="preserve">support to facilitate and promote inclusive, </w:t>
      </w:r>
      <w:r w:rsidR="0005761C">
        <w:rPr>
          <w:rFonts w:ascii="Poppins" w:eastAsiaTheme="minorHAnsi" w:hAnsi="Poppins" w:cs="Poppins"/>
        </w:rPr>
        <w:t>gender-responsive</w:t>
      </w:r>
      <w:r w:rsidRPr="004B6CFD">
        <w:rPr>
          <w:rFonts w:ascii="Poppins" w:eastAsiaTheme="minorHAnsi" w:hAnsi="Poppins" w:cs="Poppins"/>
        </w:rPr>
        <w:t xml:space="preserve"> quality education service delivery.in schools.</w:t>
      </w:r>
    </w:p>
    <w:p w14:paraId="26A6553B" w14:textId="77777777" w:rsidR="00FE35E0" w:rsidRPr="004B6CFD" w:rsidRDefault="00FE35E0" w:rsidP="00FE35E0">
      <w:pPr>
        <w:numPr>
          <w:ilvl w:val="1"/>
          <w:numId w:val="24"/>
        </w:numPr>
        <w:spacing w:line="259" w:lineRule="auto"/>
        <w:contextualSpacing/>
        <w:rPr>
          <w:rFonts w:ascii="Poppins" w:eastAsiaTheme="minorHAnsi" w:hAnsi="Poppins" w:cs="Poppins"/>
        </w:rPr>
      </w:pPr>
      <w:r w:rsidRPr="004B6CFD">
        <w:rPr>
          <w:rFonts w:ascii="Poppins" w:eastAsiaTheme="minorHAnsi" w:hAnsi="Poppins" w:cs="Poppins"/>
        </w:rPr>
        <w:t xml:space="preserve">Establish the financial implications and costs of all components of the package (including civil works BOQs and procurements)  </w:t>
      </w:r>
    </w:p>
    <w:p w14:paraId="562082E9" w14:textId="17ED7C7E" w:rsidR="00FE35E0" w:rsidRPr="004B6CFD" w:rsidRDefault="00FE35E0" w:rsidP="00FE35E0">
      <w:pPr>
        <w:numPr>
          <w:ilvl w:val="1"/>
          <w:numId w:val="24"/>
        </w:numPr>
        <w:spacing w:line="259" w:lineRule="auto"/>
        <w:contextualSpacing/>
        <w:jc w:val="both"/>
        <w:rPr>
          <w:rFonts w:ascii="Poppins" w:eastAsiaTheme="minorHAnsi" w:hAnsi="Poppins" w:cs="Poppins"/>
        </w:rPr>
      </w:pPr>
      <w:r w:rsidRPr="004B6CFD">
        <w:rPr>
          <w:rFonts w:ascii="Poppins" w:eastAsiaTheme="minorHAnsi" w:hAnsi="Poppins" w:cs="Poppins"/>
        </w:rPr>
        <w:t xml:space="preserve">Develop selection criteria for schools to benefit from the proposed project’s package </w:t>
      </w:r>
      <w:r w:rsidR="00F35078" w:rsidRPr="004B6CFD">
        <w:rPr>
          <w:rFonts w:ascii="Poppins" w:eastAsiaTheme="minorHAnsi" w:hAnsi="Poppins" w:cs="Poppins"/>
        </w:rPr>
        <w:t xml:space="preserve">of </w:t>
      </w:r>
      <w:r w:rsidRPr="004B6CFD">
        <w:rPr>
          <w:rFonts w:ascii="Poppins" w:eastAsiaTheme="minorHAnsi" w:hAnsi="Poppins" w:cs="Poppins"/>
        </w:rPr>
        <w:t>infrastructure and facilities intervention</w:t>
      </w:r>
      <w:r w:rsidR="00F35078" w:rsidRPr="004B6CFD">
        <w:rPr>
          <w:rFonts w:ascii="Poppins" w:eastAsiaTheme="minorHAnsi" w:hAnsi="Poppins" w:cs="Poppins"/>
        </w:rPr>
        <w:t>/</w:t>
      </w:r>
      <w:r w:rsidRPr="004B6CFD">
        <w:rPr>
          <w:rFonts w:ascii="Poppins" w:eastAsiaTheme="minorHAnsi" w:hAnsi="Poppins" w:cs="Poppins"/>
        </w:rPr>
        <w:t>support.</w:t>
      </w:r>
    </w:p>
    <w:p w14:paraId="384B139D" w14:textId="442E34BC" w:rsidR="00FE35E0" w:rsidRPr="004B6CFD" w:rsidRDefault="00FE35E0" w:rsidP="00FE35E0">
      <w:pPr>
        <w:numPr>
          <w:ilvl w:val="1"/>
          <w:numId w:val="24"/>
        </w:numPr>
        <w:spacing w:line="259" w:lineRule="auto"/>
        <w:contextualSpacing/>
        <w:jc w:val="both"/>
        <w:rPr>
          <w:rFonts w:ascii="Poppins" w:eastAsiaTheme="minorHAnsi" w:hAnsi="Poppins" w:cs="Poppins"/>
        </w:rPr>
      </w:pPr>
      <w:r w:rsidRPr="004B6CFD">
        <w:rPr>
          <w:rFonts w:ascii="Poppins" w:eastAsiaTheme="minorHAnsi" w:hAnsi="Poppins" w:cs="Poppins"/>
        </w:rPr>
        <w:t xml:space="preserve">Draw a list of schools that will benefit from the proposed project’s </w:t>
      </w:r>
      <w:r w:rsidR="00F35078" w:rsidRPr="004B6CFD">
        <w:rPr>
          <w:rFonts w:ascii="Poppins" w:eastAsiaTheme="minorHAnsi" w:hAnsi="Poppins" w:cs="Poppins"/>
        </w:rPr>
        <w:t>infrastructure and facilities intervention/support</w:t>
      </w:r>
      <w:r w:rsidRPr="004B6CFD">
        <w:rPr>
          <w:rFonts w:ascii="Poppins" w:eastAsiaTheme="minorHAnsi" w:hAnsi="Poppins" w:cs="Poppins"/>
        </w:rPr>
        <w:t xml:space="preserve"> package and component for each school. </w:t>
      </w:r>
    </w:p>
    <w:p w14:paraId="333C4840" w14:textId="7E5D4B58" w:rsidR="00FE35E0" w:rsidRPr="004B6CFD" w:rsidRDefault="00FE35E0" w:rsidP="00FE35E0">
      <w:pPr>
        <w:numPr>
          <w:ilvl w:val="0"/>
          <w:numId w:val="24"/>
        </w:numPr>
        <w:spacing w:line="259" w:lineRule="auto"/>
        <w:contextualSpacing/>
        <w:jc w:val="both"/>
        <w:rPr>
          <w:rFonts w:ascii="Poppins" w:eastAsiaTheme="minorHAnsi" w:hAnsi="Poppins" w:cs="Poppins"/>
        </w:rPr>
      </w:pPr>
      <w:r w:rsidRPr="004B6CFD">
        <w:rPr>
          <w:rFonts w:ascii="Poppins" w:eastAsiaTheme="minorHAnsi" w:hAnsi="Poppins" w:cs="Poppins"/>
        </w:rPr>
        <w:lastRenderedPageBreak/>
        <w:t xml:space="preserve">Articulate effective implementation approach and strategies to provide the proposed project’s </w:t>
      </w:r>
      <w:r w:rsidR="00F35078" w:rsidRPr="004B6CFD">
        <w:rPr>
          <w:rFonts w:ascii="Poppins" w:eastAsiaTheme="minorHAnsi" w:hAnsi="Poppins" w:cs="Poppins"/>
        </w:rPr>
        <w:t>infrastructure and facilities intervention/support</w:t>
      </w:r>
      <w:r w:rsidRPr="004B6CFD">
        <w:rPr>
          <w:rFonts w:ascii="Poppins" w:eastAsiaTheme="minorHAnsi" w:hAnsi="Poppins" w:cs="Poppins"/>
        </w:rPr>
        <w:t xml:space="preserve"> cost-effectively and efficiently to beneficiary schools. </w:t>
      </w:r>
    </w:p>
    <w:p w14:paraId="2AAC8D67" w14:textId="1713D924" w:rsidR="00FE35E0" w:rsidRPr="004B6CFD" w:rsidRDefault="00FE35E0" w:rsidP="00FE35E0">
      <w:pPr>
        <w:numPr>
          <w:ilvl w:val="0"/>
          <w:numId w:val="24"/>
        </w:numPr>
        <w:spacing w:line="259" w:lineRule="auto"/>
        <w:contextualSpacing/>
        <w:jc w:val="both"/>
        <w:rPr>
          <w:rFonts w:ascii="Poppins" w:eastAsiaTheme="minorHAnsi" w:hAnsi="Poppins" w:cs="Poppins"/>
        </w:rPr>
      </w:pPr>
      <w:r w:rsidRPr="004B6CFD">
        <w:rPr>
          <w:rFonts w:ascii="Poppins" w:eastAsiaTheme="minorHAnsi" w:hAnsi="Poppins" w:cs="Poppins"/>
        </w:rPr>
        <w:t xml:space="preserve">Draft and </w:t>
      </w:r>
      <w:r w:rsidR="004B6CFD" w:rsidRPr="004B6CFD">
        <w:rPr>
          <w:rFonts w:ascii="Poppins" w:eastAsiaTheme="minorHAnsi" w:hAnsi="Poppins" w:cs="Poppins"/>
        </w:rPr>
        <w:t>finalize</w:t>
      </w:r>
      <w:r w:rsidRPr="004B6CFD">
        <w:rPr>
          <w:rFonts w:ascii="Poppins" w:eastAsiaTheme="minorHAnsi" w:hAnsi="Poppins" w:cs="Poppins"/>
        </w:rPr>
        <w:t xml:space="preserve"> all aspects of the proposed project documents (PPRR, PAD</w:t>
      </w:r>
      <w:r w:rsidR="004B6CFD" w:rsidRPr="004B6CFD">
        <w:rPr>
          <w:rFonts w:ascii="Poppins" w:eastAsiaTheme="minorHAnsi" w:hAnsi="Poppins" w:cs="Poppins"/>
        </w:rPr>
        <w:t>,</w:t>
      </w:r>
      <w:r w:rsidRPr="004B6CFD">
        <w:rPr>
          <w:rFonts w:ascii="Poppins" w:eastAsiaTheme="minorHAnsi" w:hAnsi="Poppins" w:cs="Poppins"/>
        </w:rPr>
        <w:t xml:space="preserve"> and GPE Multiplier Application) relating to school infrastructure and facilities development compliant with IsDB and GPE templates and approval requirements under the supervision of the Lead/Planning and Management Consultant and IsDB RHA Task Team Leader.</w:t>
      </w:r>
    </w:p>
    <w:p w14:paraId="38B96D34" w14:textId="77777777" w:rsidR="00FE35E0" w:rsidRPr="004B6CFD" w:rsidRDefault="00FE35E0" w:rsidP="00FE35E0">
      <w:pPr>
        <w:numPr>
          <w:ilvl w:val="0"/>
          <w:numId w:val="24"/>
        </w:numPr>
        <w:spacing w:line="259" w:lineRule="auto"/>
        <w:contextualSpacing/>
        <w:jc w:val="both"/>
        <w:rPr>
          <w:rFonts w:ascii="Poppins" w:eastAsiaTheme="minorHAnsi" w:hAnsi="Poppins" w:cs="Poppins"/>
        </w:rPr>
      </w:pPr>
      <w:r w:rsidRPr="004B6CFD">
        <w:rPr>
          <w:rFonts w:ascii="Poppins" w:eastAsiaTheme="minorHAnsi" w:hAnsi="Poppins" w:cs="Poppins"/>
        </w:rPr>
        <w:t>Support the Lead/Planning and Management Consultant and contribute to the development and finalization of the:</w:t>
      </w:r>
    </w:p>
    <w:p w14:paraId="3C9F33FD" w14:textId="77777777" w:rsidR="00FE35E0" w:rsidRPr="004B6CFD" w:rsidRDefault="00FE35E0" w:rsidP="00FE35E0">
      <w:pPr>
        <w:numPr>
          <w:ilvl w:val="1"/>
          <w:numId w:val="24"/>
        </w:numPr>
        <w:spacing w:line="259" w:lineRule="auto"/>
        <w:contextualSpacing/>
        <w:jc w:val="both"/>
        <w:rPr>
          <w:rFonts w:ascii="Poppins" w:eastAsiaTheme="minorHAnsi" w:hAnsi="Poppins" w:cs="Poppins"/>
        </w:rPr>
      </w:pPr>
      <w:r w:rsidRPr="004B6CFD">
        <w:rPr>
          <w:rFonts w:ascii="Poppins" w:eastAsiaTheme="minorHAnsi" w:hAnsi="Poppins" w:cs="Poppins"/>
        </w:rPr>
        <w:t xml:space="preserve">Variable Component of the Variable Component of the proposed project consistent with </w:t>
      </w:r>
      <w:hyperlink r:id="rId10" w:history="1">
        <w:r w:rsidRPr="004B6CFD">
          <w:rPr>
            <w:rFonts w:ascii="Poppins" w:eastAsiaTheme="minorHAnsi" w:hAnsi="Poppins" w:cs="Poppins"/>
            <w:color w:val="0563C1" w:themeColor="hyperlink"/>
            <w:u w:val="single"/>
          </w:rPr>
          <w:t>2019-03-GPE-guidance-note-variable-part-financing-EN.pdf (globalpartnership.org)</w:t>
        </w:r>
      </w:hyperlink>
      <w:r w:rsidRPr="004B6CFD">
        <w:rPr>
          <w:rFonts w:ascii="Poppins" w:eastAsiaTheme="minorHAnsi" w:hAnsi="Poppins" w:cs="Poppins"/>
        </w:rPr>
        <w:t xml:space="preserve"> and approval standards of IsDB and GPE.</w:t>
      </w:r>
    </w:p>
    <w:p w14:paraId="429A516B" w14:textId="6F7E08C0" w:rsidR="00FE35E0" w:rsidRPr="004B6CFD" w:rsidRDefault="00FE35E0" w:rsidP="00FE35E0">
      <w:pPr>
        <w:numPr>
          <w:ilvl w:val="1"/>
          <w:numId w:val="24"/>
        </w:numPr>
        <w:spacing w:line="259" w:lineRule="auto"/>
        <w:contextualSpacing/>
        <w:jc w:val="both"/>
        <w:rPr>
          <w:rFonts w:ascii="Poppins" w:eastAsiaTheme="minorHAnsi" w:hAnsi="Poppins" w:cs="Poppins"/>
        </w:rPr>
      </w:pPr>
      <w:r w:rsidRPr="004B6CFD">
        <w:rPr>
          <w:rFonts w:ascii="Poppins" w:eastAsiaTheme="minorHAnsi" w:hAnsi="Poppins" w:cs="Poppins"/>
        </w:rPr>
        <w:t>Theory of Change (</w:t>
      </w:r>
      <w:proofErr w:type="spellStart"/>
      <w:r w:rsidRPr="004B6CFD">
        <w:rPr>
          <w:rFonts w:ascii="Poppins" w:eastAsiaTheme="minorHAnsi" w:hAnsi="Poppins" w:cs="Poppins"/>
        </w:rPr>
        <w:t>ToC</w:t>
      </w:r>
      <w:proofErr w:type="spellEnd"/>
      <w:r w:rsidRPr="004B6CFD">
        <w:rPr>
          <w:rFonts w:ascii="Poppins" w:eastAsiaTheme="minorHAnsi" w:hAnsi="Poppins" w:cs="Poppins"/>
        </w:rPr>
        <w:t>), Results Framework, Implementation Plan, Monitoring &amp; Evaluation (M&amp;E) Framework</w:t>
      </w:r>
      <w:r w:rsidR="004B6CFD" w:rsidRPr="004B6CFD">
        <w:rPr>
          <w:rFonts w:ascii="Poppins" w:eastAsiaTheme="minorHAnsi" w:hAnsi="Poppins" w:cs="Poppins"/>
        </w:rPr>
        <w:t>,</w:t>
      </w:r>
      <w:r w:rsidRPr="004B6CFD">
        <w:rPr>
          <w:rFonts w:ascii="Poppins" w:eastAsiaTheme="minorHAnsi" w:hAnsi="Poppins" w:cs="Poppins"/>
        </w:rPr>
        <w:t xml:space="preserve"> and Project Risk Matrix of the proposed project. </w:t>
      </w:r>
    </w:p>
    <w:p w14:paraId="35324DEA" w14:textId="5122A350" w:rsidR="00FE35E0" w:rsidRPr="004B6CFD" w:rsidRDefault="00FE35E0" w:rsidP="00FE35E0">
      <w:pPr>
        <w:numPr>
          <w:ilvl w:val="0"/>
          <w:numId w:val="24"/>
        </w:numPr>
        <w:spacing w:after="120" w:line="240" w:lineRule="auto"/>
        <w:ind w:right="292"/>
        <w:contextualSpacing/>
        <w:jc w:val="both"/>
        <w:rPr>
          <w:rFonts w:ascii="Poppins" w:eastAsiaTheme="minorHAnsi" w:hAnsi="Poppins" w:cs="Poppins"/>
        </w:rPr>
      </w:pPr>
      <w:r w:rsidRPr="004B6CFD">
        <w:rPr>
          <w:rFonts w:ascii="Poppins" w:eastAsiaTheme="minorHAnsi" w:hAnsi="Poppins" w:cs="Poppins"/>
        </w:rPr>
        <w:t>Make required inputs to proposed project documents, including PPRR, GPE Quality Assurance Reviews (QARs) Response Matrixes, PAD</w:t>
      </w:r>
      <w:r w:rsidR="004B6CFD" w:rsidRPr="004B6CFD">
        <w:rPr>
          <w:rFonts w:ascii="Poppins" w:eastAsiaTheme="minorHAnsi" w:hAnsi="Poppins" w:cs="Poppins"/>
        </w:rPr>
        <w:t>,</w:t>
      </w:r>
      <w:r w:rsidRPr="004B6CFD">
        <w:rPr>
          <w:rFonts w:ascii="Poppins" w:eastAsiaTheme="minorHAnsi" w:hAnsi="Poppins" w:cs="Poppins"/>
        </w:rPr>
        <w:t xml:space="preserve"> and final Application, under the supervision of the Lead/Planning and Management Consultant and IsDB RHA Task Team Leader (TTL). </w:t>
      </w:r>
    </w:p>
    <w:p w14:paraId="65E3CDE4" w14:textId="757ACD88" w:rsidR="00FE35E0" w:rsidRPr="004B6CFD" w:rsidRDefault="00FE35E0" w:rsidP="00FE35E0">
      <w:pPr>
        <w:numPr>
          <w:ilvl w:val="0"/>
          <w:numId w:val="24"/>
        </w:numPr>
        <w:spacing w:line="259" w:lineRule="auto"/>
        <w:contextualSpacing/>
        <w:jc w:val="both"/>
        <w:rPr>
          <w:rFonts w:ascii="Poppins" w:eastAsiaTheme="minorHAnsi" w:hAnsi="Poppins" w:cs="Poppins"/>
        </w:rPr>
      </w:pPr>
      <w:r w:rsidRPr="004B6CFD">
        <w:rPr>
          <w:rFonts w:ascii="Poppins" w:eastAsiaTheme="minorHAnsi" w:hAnsi="Poppins" w:cs="Poppins"/>
        </w:rPr>
        <w:t xml:space="preserve">Make required inputs in the preparation and </w:t>
      </w:r>
      <w:r w:rsidR="004B6CFD" w:rsidRPr="004B6CFD">
        <w:rPr>
          <w:rFonts w:ascii="Poppins" w:eastAsiaTheme="minorHAnsi" w:hAnsi="Poppins" w:cs="Poppins"/>
        </w:rPr>
        <w:t>finalization</w:t>
      </w:r>
      <w:r w:rsidRPr="004B6CFD">
        <w:rPr>
          <w:rFonts w:ascii="Poppins" w:eastAsiaTheme="minorHAnsi" w:hAnsi="Poppins" w:cs="Poppins"/>
        </w:rPr>
        <w:t xml:space="preserve"> of the Inception and Final Consultancy Reports of the proposed project under the supervision of </w:t>
      </w:r>
      <w:r w:rsidR="00774889">
        <w:rPr>
          <w:rFonts w:ascii="Poppins" w:eastAsiaTheme="minorHAnsi" w:hAnsi="Poppins" w:cs="Poppins"/>
        </w:rPr>
        <w:t xml:space="preserve">the </w:t>
      </w:r>
      <w:r w:rsidRPr="004B6CFD">
        <w:rPr>
          <w:rFonts w:ascii="Poppins" w:eastAsiaTheme="minorHAnsi" w:hAnsi="Poppins" w:cs="Poppins"/>
        </w:rPr>
        <w:t xml:space="preserve">Lead/Planning and Management Consultant.  </w:t>
      </w:r>
    </w:p>
    <w:p w14:paraId="65D87421" w14:textId="60455CDC" w:rsidR="00731F4E" w:rsidRPr="004B6CFD" w:rsidRDefault="00731F4E" w:rsidP="00015E39">
      <w:pPr>
        <w:pStyle w:val="Heading1"/>
        <w:numPr>
          <w:ilvl w:val="0"/>
          <w:numId w:val="9"/>
        </w:numPr>
        <w:rPr>
          <w:rFonts w:ascii="Poppins" w:hAnsi="Poppins" w:cs="Poppins"/>
          <w:color w:val="2E74B5" w:themeColor="accent5" w:themeShade="BF"/>
          <w:sz w:val="24"/>
          <w:szCs w:val="24"/>
        </w:rPr>
      </w:pPr>
      <w:r w:rsidRPr="004B6CFD">
        <w:rPr>
          <w:rFonts w:ascii="Poppins" w:hAnsi="Poppins" w:cs="Poppins"/>
          <w:color w:val="2E74B5" w:themeColor="accent5" w:themeShade="BF"/>
          <w:sz w:val="24"/>
          <w:szCs w:val="24"/>
        </w:rPr>
        <w:t>Qualifications</w:t>
      </w:r>
      <w:r w:rsidR="00767D72" w:rsidRPr="004B6CFD">
        <w:rPr>
          <w:rFonts w:ascii="Poppins" w:hAnsi="Poppins" w:cs="Poppins"/>
          <w:color w:val="2E74B5" w:themeColor="accent5" w:themeShade="BF"/>
          <w:sz w:val="24"/>
          <w:szCs w:val="24"/>
        </w:rPr>
        <w:t xml:space="preserve"> and Experience</w:t>
      </w:r>
    </w:p>
    <w:p w14:paraId="72A39D35" w14:textId="77777777" w:rsidR="004071EF" w:rsidRPr="004B6CFD" w:rsidRDefault="004071EF" w:rsidP="004071EF">
      <w:pPr>
        <w:pStyle w:val="ListParagraph"/>
        <w:numPr>
          <w:ilvl w:val="0"/>
          <w:numId w:val="12"/>
        </w:numPr>
        <w:spacing w:after="120" w:line="240" w:lineRule="auto"/>
        <w:ind w:right="292"/>
        <w:jc w:val="both"/>
        <w:rPr>
          <w:rFonts w:ascii="Poppins" w:hAnsi="Poppins" w:cs="Poppins"/>
        </w:rPr>
      </w:pPr>
      <w:r w:rsidRPr="004B6CFD">
        <w:rPr>
          <w:rFonts w:ascii="Poppins" w:hAnsi="Poppins" w:cs="Poppins"/>
        </w:rPr>
        <w:t>A minimum of an advanced/</w:t>
      </w:r>
      <w:proofErr w:type="gramStart"/>
      <w:r w:rsidRPr="004B6CFD">
        <w:rPr>
          <w:rFonts w:ascii="Poppins" w:hAnsi="Poppins" w:cs="Poppins"/>
        </w:rPr>
        <w:t>Master's</w:t>
      </w:r>
      <w:proofErr w:type="gramEnd"/>
      <w:r w:rsidRPr="004B6CFD">
        <w:rPr>
          <w:rFonts w:ascii="Poppins" w:hAnsi="Poppins" w:cs="Poppins"/>
        </w:rPr>
        <w:t xml:space="preserve"> level degree in civil/structural engineering and associated fields.</w:t>
      </w:r>
    </w:p>
    <w:p w14:paraId="3311CA42" w14:textId="3A6EB793" w:rsidR="00CC73F2" w:rsidRPr="004B6CFD" w:rsidRDefault="004071EF" w:rsidP="00331510">
      <w:pPr>
        <w:pStyle w:val="ListParagraph"/>
        <w:numPr>
          <w:ilvl w:val="0"/>
          <w:numId w:val="12"/>
        </w:numPr>
        <w:spacing w:after="120" w:line="240" w:lineRule="auto"/>
        <w:ind w:right="292"/>
        <w:jc w:val="both"/>
        <w:rPr>
          <w:rFonts w:ascii="Poppins" w:hAnsi="Poppins" w:cs="Poppins"/>
        </w:rPr>
      </w:pPr>
      <w:r w:rsidRPr="004B6CFD">
        <w:rPr>
          <w:rFonts w:ascii="Poppins" w:hAnsi="Poppins" w:cs="Poppins"/>
        </w:rPr>
        <w:t xml:space="preserve">At least ten years of professional </w:t>
      </w:r>
      <w:r w:rsidR="00331510" w:rsidRPr="004B6CFD">
        <w:rPr>
          <w:rFonts w:ascii="Poppins" w:hAnsi="Poppins" w:cs="Poppins"/>
        </w:rPr>
        <w:t xml:space="preserve">practice and </w:t>
      </w:r>
      <w:r w:rsidRPr="004B6CFD">
        <w:rPr>
          <w:rFonts w:ascii="Poppins" w:hAnsi="Poppins" w:cs="Poppins"/>
        </w:rPr>
        <w:t>cognate work experience in building and facilities development</w:t>
      </w:r>
      <w:r w:rsidR="00331510" w:rsidRPr="004B6CFD">
        <w:rPr>
          <w:rFonts w:ascii="Poppins" w:hAnsi="Poppins" w:cs="Poppins"/>
        </w:rPr>
        <w:t xml:space="preserve"> and management</w:t>
      </w:r>
      <w:r w:rsidRPr="004B6CFD">
        <w:rPr>
          <w:rFonts w:ascii="Poppins" w:hAnsi="Poppins" w:cs="Poppins"/>
        </w:rPr>
        <w:t xml:space="preserve">. </w:t>
      </w:r>
    </w:p>
    <w:p w14:paraId="05384FBF" w14:textId="2C3F67FB" w:rsidR="00CC73F2" w:rsidRPr="004B6CFD" w:rsidRDefault="00331510" w:rsidP="00CC73F2">
      <w:pPr>
        <w:pStyle w:val="ListParagraph"/>
        <w:numPr>
          <w:ilvl w:val="0"/>
          <w:numId w:val="12"/>
        </w:numPr>
        <w:spacing w:after="120" w:line="240" w:lineRule="auto"/>
        <w:ind w:right="292"/>
        <w:jc w:val="both"/>
        <w:rPr>
          <w:rFonts w:ascii="Poppins" w:hAnsi="Poppins" w:cs="Poppins"/>
        </w:rPr>
      </w:pPr>
      <w:r w:rsidRPr="004B6CFD">
        <w:rPr>
          <w:rFonts w:ascii="Poppins" w:hAnsi="Poppins" w:cs="Poppins"/>
        </w:rPr>
        <w:t xml:space="preserve">Experience </w:t>
      </w:r>
      <w:r w:rsidR="00774889">
        <w:rPr>
          <w:rFonts w:ascii="Poppins" w:hAnsi="Poppins" w:cs="Poppins"/>
        </w:rPr>
        <w:t>in</w:t>
      </w:r>
      <w:r w:rsidRPr="004B6CFD">
        <w:rPr>
          <w:rFonts w:ascii="Poppins" w:hAnsi="Poppins" w:cs="Poppins"/>
        </w:rPr>
        <w:t xml:space="preserve"> </w:t>
      </w:r>
      <w:r w:rsidR="00A1636C" w:rsidRPr="004B6CFD">
        <w:rPr>
          <w:rFonts w:ascii="Poppins" w:hAnsi="Poppins" w:cs="Poppins"/>
        </w:rPr>
        <w:t xml:space="preserve">professional </w:t>
      </w:r>
      <w:r w:rsidRPr="004B6CFD">
        <w:rPr>
          <w:rFonts w:ascii="Poppins" w:hAnsi="Poppins" w:cs="Poppins"/>
        </w:rPr>
        <w:t xml:space="preserve">engagement </w:t>
      </w:r>
      <w:r w:rsidR="00A1636C" w:rsidRPr="004B6CFD">
        <w:rPr>
          <w:rFonts w:ascii="Poppins" w:hAnsi="Poppins" w:cs="Poppins"/>
        </w:rPr>
        <w:t xml:space="preserve">in </w:t>
      </w:r>
      <w:r w:rsidRPr="004B6CFD">
        <w:rPr>
          <w:rFonts w:ascii="Poppins" w:hAnsi="Poppins" w:cs="Poppins"/>
        </w:rPr>
        <w:t>school</w:t>
      </w:r>
      <w:r w:rsidR="00FE5BD2" w:rsidRPr="004B6CFD">
        <w:rPr>
          <w:rFonts w:ascii="Poppins" w:hAnsi="Poppins" w:cs="Poppins"/>
        </w:rPr>
        <w:t xml:space="preserve"> infrastructure and </w:t>
      </w:r>
      <w:r w:rsidRPr="004B6CFD">
        <w:rPr>
          <w:rFonts w:ascii="Poppins" w:hAnsi="Poppins" w:cs="Poppins"/>
        </w:rPr>
        <w:t xml:space="preserve">facilities development and management will be an added advantage. </w:t>
      </w:r>
    </w:p>
    <w:p w14:paraId="2A3EB302" w14:textId="3F8C3B58" w:rsidR="00CC73F2" w:rsidRPr="004B6CFD" w:rsidRDefault="00731F4E" w:rsidP="00CC73F2">
      <w:pPr>
        <w:pStyle w:val="ListParagraph"/>
        <w:numPr>
          <w:ilvl w:val="0"/>
          <w:numId w:val="12"/>
        </w:numPr>
        <w:spacing w:after="120" w:line="240" w:lineRule="auto"/>
        <w:ind w:right="292"/>
        <w:jc w:val="both"/>
        <w:rPr>
          <w:rFonts w:ascii="Poppins" w:hAnsi="Poppins" w:cs="Poppins"/>
        </w:rPr>
      </w:pPr>
      <w:r w:rsidRPr="004B6CFD">
        <w:rPr>
          <w:rFonts w:ascii="Poppins" w:hAnsi="Poppins" w:cs="Poppins"/>
        </w:rPr>
        <w:t xml:space="preserve">A strong understanding of the </w:t>
      </w:r>
      <w:r w:rsidR="00CC73F2" w:rsidRPr="004B6CFD">
        <w:rPr>
          <w:rFonts w:ascii="Poppins" w:hAnsi="Poppins" w:cs="Poppins"/>
        </w:rPr>
        <w:t xml:space="preserve">sub-Saharan Africa sustainable development challenges and </w:t>
      </w:r>
      <w:r w:rsidR="00A1636C" w:rsidRPr="004B6CFD">
        <w:rPr>
          <w:rFonts w:ascii="Poppins" w:hAnsi="Poppins" w:cs="Poppins"/>
        </w:rPr>
        <w:t xml:space="preserve">the </w:t>
      </w:r>
      <w:r w:rsidR="00856931" w:rsidRPr="004B6CFD">
        <w:rPr>
          <w:rFonts w:ascii="Poppins" w:hAnsi="Poppins" w:cs="Poppins"/>
        </w:rPr>
        <w:t xml:space="preserve">education </w:t>
      </w:r>
      <w:r w:rsidR="00CC73F2" w:rsidRPr="004B6CFD">
        <w:rPr>
          <w:rFonts w:ascii="Poppins" w:hAnsi="Poppins" w:cs="Poppins"/>
        </w:rPr>
        <w:t>context</w:t>
      </w:r>
      <w:r w:rsidR="00A1636C" w:rsidRPr="004B6CFD">
        <w:rPr>
          <w:rFonts w:ascii="Poppins" w:hAnsi="Poppins" w:cs="Poppins"/>
        </w:rPr>
        <w:t xml:space="preserve"> of the Republic of </w:t>
      </w:r>
      <w:r w:rsidR="00CC73F2" w:rsidRPr="004B6CFD">
        <w:rPr>
          <w:rFonts w:ascii="Poppins" w:hAnsi="Poppins" w:cs="Poppins"/>
        </w:rPr>
        <w:t xml:space="preserve">Cameroon. </w:t>
      </w:r>
    </w:p>
    <w:p w14:paraId="72B72A7A" w14:textId="5EDA3D9E" w:rsidR="00CC73F2" w:rsidRPr="004B6CFD" w:rsidRDefault="00CC73F2" w:rsidP="00CC73F2">
      <w:pPr>
        <w:pStyle w:val="ListParagraph"/>
        <w:numPr>
          <w:ilvl w:val="0"/>
          <w:numId w:val="12"/>
        </w:numPr>
        <w:spacing w:after="120" w:line="240" w:lineRule="auto"/>
        <w:ind w:right="292"/>
        <w:jc w:val="both"/>
        <w:rPr>
          <w:rFonts w:ascii="Poppins" w:hAnsi="Poppins" w:cs="Poppins"/>
        </w:rPr>
      </w:pPr>
      <w:r w:rsidRPr="004B6CFD">
        <w:rPr>
          <w:rFonts w:ascii="Poppins" w:hAnsi="Poppins" w:cs="Poppins"/>
        </w:rPr>
        <w:lastRenderedPageBreak/>
        <w:t>E</w:t>
      </w:r>
      <w:r w:rsidR="00731F4E" w:rsidRPr="004B6CFD">
        <w:rPr>
          <w:rFonts w:ascii="Poppins" w:hAnsi="Poppins" w:cs="Poppins"/>
        </w:rPr>
        <w:t xml:space="preserve">xperience </w:t>
      </w:r>
      <w:r w:rsidR="00774889">
        <w:rPr>
          <w:rFonts w:ascii="Poppins" w:hAnsi="Poppins" w:cs="Poppins"/>
        </w:rPr>
        <w:t>in</w:t>
      </w:r>
      <w:r w:rsidR="00A1636C" w:rsidRPr="004B6CFD">
        <w:rPr>
          <w:rFonts w:ascii="Poppins" w:hAnsi="Poppins" w:cs="Poppins"/>
        </w:rPr>
        <w:t xml:space="preserve"> professional work and inputs to development </w:t>
      </w:r>
      <w:r w:rsidR="00774889">
        <w:rPr>
          <w:rFonts w:ascii="Poppins" w:hAnsi="Poppins" w:cs="Poppins"/>
        </w:rPr>
        <w:t>programs</w:t>
      </w:r>
      <w:r w:rsidR="00A1636C" w:rsidRPr="004B6CFD">
        <w:rPr>
          <w:rFonts w:ascii="Poppins" w:hAnsi="Poppins" w:cs="Poppins"/>
        </w:rPr>
        <w:t xml:space="preserve"> of </w:t>
      </w:r>
      <w:r w:rsidR="00731F4E" w:rsidRPr="004B6CFD">
        <w:rPr>
          <w:rFonts w:ascii="Poppins" w:hAnsi="Poppins" w:cs="Poppins"/>
        </w:rPr>
        <w:t xml:space="preserve">major bilateral and multilateral </w:t>
      </w:r>
      <w:r w:rsidR="00774889">
        <w:rPr>
          <w:rFonts w:ascii="Poppins" w:hAnsi="Poppins" w:cs="Poppins"/>
        </w:rPr>
        <w:t>organizations</w:t>
      </w:r>
      <w:r w:rsidR="00A1636C" w:rsidRPr="004B6CFD">
        <w:rPr>
          <w:rFonts w:ascii="Poppins" w:hAnsi="Poppins" w:cs="Poppins"/>
        </w:rPr>
        <w:t xml:space="preserve"> will be an added advantage. </w:t>
      </w:r>
    </w:p>
    <w:p w14:paraId="0F3AB4A1" w14:textId="77777777" w:rsidR="00CC73F2" w:rsidRPr="004B6CFD" w:rsidRDefault="00731F4E" w:rsidP="00CC73F2">
      <w:pPr>
        <w:pStyle w:val="ListParagraph"/>
        <w:numPr>
          <w:ilvl w:val="0"/>
          <w:numId w:val="12"/>
        </w:numPr>
        <w:spacing w:after="120" w:line="240" w:lineRule="auto"/>
        <w:ind w:right="292"/>
        <w:jc w:val="both"/>
        <w:rPr>
          <w:rFonts w:ascii="Poppins" w:hAnsi="Poppins" w:cs="Poppins"/>
        </w:rPr>
      </w:pPr>
      <w:r w:rsidRPr="004B6CFD">
        <w:rPr>
          <w:rFonts w:ascii="Poppins" w:hAnsi="Poppins" w:cs="Poppins"/>
        </w:rPr>
        <w:t>Strong interpersonal skills and ability to dialogue with diverse stakeholders to create consensus around issues and capable of working in multi-cultural environments</w:t>
      </w:r>
      <w:r w:rsidR="00CC73F2" w:rsidRPr="004B6CFD">
        <w:rPr>
          <w:rFonts w:ascii="Poppins" w:hAnsi="Poppins" w:cs="Poppins"/>
        </w:rPr>
        <w:t>.</w:t>
      </w:r>
    </w:p>
    <w:p w14:paraId="6FA42ADA" w14:textId="186C37A3" w:rsidR="00731F4E" w:rsidRPr="004B6CFD" w:rsidRDefault="00731F4E" w:rsidP="00CC73F2">
      <w:pPr>
        <w:pStyle w:val="ListParagraph"/>
        <w:numPr>
          <w:ilvl w:val="0"/>
          <w:numId w:val="12"/>
        </w:numPr>
        <w:spacing w:after="120" w:line="240" w:lineRule="auto"/>
        <w:ind w:right="292"/>
        <w:jc w:val="both"/>
        <w:rPr>
          <w:rFonts w:ascii="Poppins" w:hAnsi="Poppins" w:cs="Poppins"/>
        </w:rPr>
      </w:pPr>
      <w:r w:rsidRPr="004B6CFD">
        <w:rPr>
          <w:rFonts w:ascii="Poppins" w:hAnsi="Poppins" w:cs="Poppins"/>
        </w:rPr>
        <w:t xml:space="preserve">Effective time management and organizational skills to ensure qualitative outputs under strict </w:t>
      </w:r>
      <w:r w:rsidR="00774889" w:rsidRPr="004B6CFD">
        <w:rPr>
          <w:rFonts w:ascii="Poppins" w:hAnsi="Poppins" w:cs="Poppins"/>
        </w:rPr>
        <w:t>deadlines.</w:t>
      </w:r>
    </w:p>
    <w:p w14:paraId="080CF15F" w14:textId="6EB59D2F" w:rsidR="00731F4E" w:rsidRPr="004B6CFD" w:rsidRDefault="0005761C" w:rsidP="000423AF">
      <w:pPr>
        <w:pStyle w:val="ListParagraph"/>
        <w:numPr>
          <w:ilvl w:val="1"/>
          <w:numId w:val="8"/>
        </w:numPr>
        <w:spacing w:after="120" w:line="240" w:lineRule="auto"/>
        <w:ind w:right="292"/>
        <w:jc w:val="both"/>
        <w:rPr>
          <w:rFonts w:ascii="Poppins" w:hAnsi="Poppins" w:cs="Poppins"/>
        </w:rPr>
      </w:pPr>
      <w:r>
        <w:rPr>
          <w:rFonts w:ascii="Poppins" w:hAnsi="Poppins" w:cs="Poppins"/>
        </w:rPr>
        <w:t>High-level</w:t>
      </w:r>
      <w:r w:rsidR="00CC73F2" w:rsidRPr="004B6CFD">
        <w:rPr>
          <w:rFonts w:ascii="Poppins" w:hAnsi="Poppins" w:cs="Poppins"/>
        </w:rPr>
        <w:t xml:space="preserve"> competence and evidence of s</w:t>
      </w:r>
      <w:r w:rsidR="00731F4E" w:rsidRPr="004B6CFD">
        <w:rPr>
          <w:rFonts w:ascii="Poppins" w:hAnsi="Poppins" w:cs="Poppins"/>
        </w:rPr>
        <w:t xml:space="preserve">trong (written and oral) command </w:t>
      </w:r>
      <w:r w:rsidR="00CC73F2" w:rsidRPr="004B6CFD">
        <w:rPr>
          <w:rFonts w:ascii="Poppins" w:hAnsi="Poppins" w:cs="Poppins"/>
        </w:rPr>
        <w:t xml:space="preserve">in the use </w:t>
      </w:r>
      <w:r w:rsidR="00731F4E" w:rsidRPr="004B6CFD">
        <w:rPr>
          <w:rFonts w:ascii="Poppins" w:hAnsi="Poppins" w:cs="Poppins"/>
        </w:rPr>
        <w:t xml:space="preserve">of </w:t>
      </w:r>
      <w:r w:rsidR="00CC73F2" w:rsidRPr="004B6CFD">
        <w:rPr>
          <w:rFonts w:ascii="Poppins" w:hAnsi="Poppins" w:cs="Poppins"/>
        </w:rPr>
        <w:t xml:space="preserve">both </w:t>
      </w:r>
      <w:r w:rsidR="00731F4E" w:rsidRPr="004B6CFD">
        <w:rPr>
          <w:rFonts w:ascii="Poppins" w:hAnsi="Poppins" w:cs="Poppins"/>
        </w:rPr>
        <w:t xml:space="preserve">English </w:t>
      </w:r>
      <w:r w:rsidR="00CC73F2" w:rsidRPr="004B6CFD">
        <w:rPr>
          <w:rFonts w:ascii="Poppins" w:hAnsi="Poppins" w:cs="Poppins"/>
        </w:rPr>
        <w:t>and French Language.</w:t>
      </w:r>
      <w:r w:rsidR="001C78DF">
        <w:rPr>
          <w:rFonts w:ascii="Poppins" w:hAnsi="Poppins" w:cs="Poppins"/>
        </w:rPr>
        <w:t xml:space="preserve"> Preference</w:t>
      </w:r>
      <w:r w:rsidR="006C14BA">
        <w:rPr>
          <w:rFonts w:ascii="Poppins" w:hAnsi="Poppins" w:cs="Poppins"/>
        </w:rPr>
        <w:t xml:space="preserve"> will be given to </w:t>
      </w:r>
      <w:r w:rsidR="00073F27">
        <w:rPr>
          <w:rFonts w:ascii="Poppins" w:hAnsi="Poppins" w:cs="Poppins"/>
        </w:rPr>
        <w:t>French-speaking</w:t>
      </w:r>
      <w:r w:rsidR="001C78DF">
        <w:rPr>
          <w:rFonts w:ascii="Poppins" w:hAnsi="Poppins" w:cs="Poppins"/>
        </w:rPr>
        <w:t xml:space="preserve"> candidates.</w:t>
      </w:r>
    </w:p>
    <w:p w14:paraId="6FD98BA9" w14:textId="509AD1FF" w:rsidR="008805A6" w:rsidRPr="004B6CFD" w:rsidRDefault="008805A6" w:rsidP="00015E39">
      <w:pPr>
        <w:pStyle w:val="Heading1"/>
        <w:numPr>
          <w:ilvl w:val="0"/>
          <w:numId w:val="9"/>
        </w:numPr>
        <w:rPr>
          <w:rFonts w:ascii="Poppins" w:hAnsi="Poppins" w:cs="Poppins"/>
          <w:color w:val="2E74B5" w:themeColor="accent5" w:themeShade="BF"/>
          <w:sz w:val="24"/>
          <w:szCs w:val="32"/>
        </w:rPr>
      </w:pPr>
      <w:r w:rsidRPr="004B6CFD">
        <w:rPr>
          <w:rFonts w:ascii="Poppins" w:hAnsi="Poppins" w:cs="Poppins"/>
          <w:color w:val="2E74B5" w:themeColor="accent5" w:themeShade="BF"/>
          <w:sz w:val="24"/>
          <w:szCs w:val="32"/>
        </w:rPr>
        <w:t xml:space="preserve">Location, </w:t>
      </w:r>
      <w:r w:rsidR="00E45BF5" w:rsidRPr="004B6CFD">
        <w:rPr>
          <w:rFonts w:ascii="Poppins" w:hAnsi="Poppins" w:cs="Poppins"/>
          <w:color w:val="2E74B5" w:themeColor="accent5" w:themeShade="BF"/>
          <w:sz w:val="24"/>
          <w:szCs w:val="32"/>
        </w:rPr>
        <w:t>Reporting</w:t>
      </w:r>
      <w:r w:rsidR="004B6CFD" w:rsidRPr="004B6CFD">
        <w:rPr>
          <w:rFonts w:ascii="Poppins" w:hAnsi="Poppins" w:cs="Poppins"/>
          <w:color w:val="2E74B5" w:themeColor="accent5" w:themeShade="BF"/>
          <w:sz w:val="24"/>
          <w:szCs w:val="32"/>
        </w:rPr>
        <w:t>,</w:t>
      </w:r>
      <w:r w:rsidR="00E45BF5" w:rsidRPr="004B6CFD">
        <w:rPr>
          <w:rFonts w:ascii="Poppins" w:hAnsi="Poppins" w:cs="Poppins"/>
          <w:color w:val="2E74B5" w:themeColor="accent5" w:themeShade="BF"/>
          <w:sz w:val="24"/>
          <w:szCs w:val="32"/>
        </w:rPr>
        <w:t xml:space="preserve"> </w:t>
      </w:r>
      <w:r w:rsidRPr="004B6CFD">
        <w:rPr>
          <w:rFonts w:ascii="Poppins" w:hAnsi="Poppins" w:cs="Poppins"/>
          <w:color w:val="2E74B5" w:themeColor="accent5" w:themeShade="BF"/>
          <w:sz w:val="24"/>
          <w:szCs w:val="32"/>
        </w:rPr>
        <w:t>and Time Frame of Assignment:</w:t>
      </w:r>
    </w:p>
    <w:p w14:paraId="014A8DC3" w14:textId="00664709" w:rsidR="00E45BF5" w:rsidRPr="004B6CFD" w:rsidRDefault="008805A6" w:rsidP="008805A6">
      <w:pPr>
        <w:pStyle w:val="ListParagraph"/>
        <w:numPr>
          <w:ilvl w:val="0"/>
          <w:numId w:val="8"/>
        </w:numPr>
        <w:jc w:val="both"/>
        <w:rPr>
          <w:rFonts w:ascii="Poppins" w:eastAsia="Calibri" w:hAnsi="Poppins" w:cs="Poppins"/>
        </w:rPr>
      </w:pPr>
      <w:r w:rsidRPr="004B6CFD">
        <w:rPr>
          <w:rFonts w:ascii="Poppins" w:eastAsia="Calibri" w:hAnsi="Poppins" w:cs="Poppins"/>
        </w:rPr>
        <w:t xml:space="preserve">The Consultant </w:t>
      </w:r>
      <w:r w:rsidR="00A53809" w:rsidRPr="004B6CFD">
        <w:rPr>
          <w:rFonts w:ascii="Poppins" w:eastAsia="Calibri" w:hAnsi="Poppins" w:cs="Poppins"/>
        </w:rPr>
        <w:t>will be based in his</w:t>
      </w:r>
      <w:r w:rsidR="00E45BF5" w:rsidRPr="004B6CFD">
        <w:rPr>
          <w:rFonts w:ascii="Poppins" w:eastAsia="Calibri" w:hAnsi="Poppins" w:cs="Poppins"/>
        </w:rPr>
        <w:t xml:space="preserve">/her </w:t>
      </w:r>
      <w:r w:rsidR="00A53809" w:rsidRPr="004B6CFD">
        <w:rPr>
          <w:rFonts w:ascii="Poppins" w:eastAsia="Calibri" w:hAnsi="Poppins" w:cs="Poppins"/>
        </w:rPr>
        <w:t>country of residence</w:t>
      </w:r>
      <w:r w:rsidR="00E45BF5" w:rsidRPr="004B6CFD">
        <w:rPr>
          <w:rFonts w:ascii="Poppins" w:eastAsia="Calibri" w:hAnsi="Poppins" w:cs="Poppins"/>
        </w:rPr>
        <w:t>.</w:t>
      </w:r>
    </w:p>
    <w:p w14:paraId="55FEC286" w14:textId="27DC7C57" w:rsidR="00A53809" w:rsidRPr="004B6CFD" w:rsidRDefault="00A53809" w:rsidP="008805A6">
      <w:pPr>
        <w:pStyle w:val="ListParagraph"/>
        <w:numPr>
          <w:ilvl w:val="0"/>
          <w:numId w:val="8"/>
        </w:numPr>
        <w:jc w:val="both"/>
        <w:rPr>
          <w:rFonts w:ascii="Poppins" w:eastAsia="Calibri" w:hAnsi="Poppins" w:cs="Poppins"/>
        </w:rPr>
      </w:pPr>
      <w:r w:rsidRPr="004B6CFD">
        <w:rPr>
          <w:rFonts w:ascii="Poppins" w:eastAsia="Calibri" w:hAnsi="Poppins" w:cs="Poppins"/>
        </w:rPr>
        <w:t>The consultancy</w:t>
      </w:r>
      <w:r w:rsidR="00E45BF5" w:rsidRPr="004B6CFD">
        <w:rPr>
          <w:rFonts w:ascii="Poppins" w:eastAsia="Calibri" w:hAnsi="Poppins" w:cs="Poppins"/>
        </w:rPr>
        <w:t xml:space="preserve"> will</w:t>
      </w:r>
      <w:r w:rsidRPr="004B6CFD">
        <w:rPr>
          <w:rFonts w:ascii="Poppins" w:eastAsia="Calibri" w:hAnsi="Poppins" w:cs="Poppins"/>
        </w:rPr>
        <w:t xml:space="preserve"> involve </w:t>
      </w:r>
      <w:r w:rsidR="008805A6" w:rsidRPr="004B6CFD">
        <w:rPr>
          <w:rFonts w:ascii="Poppins" w:eastAsia="Calibri" w:hAnsi="Poppins" w:cs="Poppins"/>
        </w:rPr>
        <w:t xml:space="preserve">travel </w:t>
      </w:r>
      <w:r w:rsidR="00E45BF5" w:rsidRPr="004B6CFD">
        <w:rPr>
          <w:rFonts w:ascii="Poppins" w:eastAsia="Calibri" w:hAnsi="Poppins" w:cs="Poppins"/>
        </w:rPr>
        <w:t xml:space="preserve">to the Republic of Cameroon for the </w:t>
      </w:r>
      <w:r w:rsidRPr="004B6CFD">
        <w:rPr>
          <w:rFonts w:ascii="Poppins" w:eastAsia="Calibri" w:hAnsi="Poppins" w:cs="Poppins"/>
        </w:rPr>
        <w:t>P</w:t>
      </w:r>
      <w:r w:rsidR="00E45BF5" w:rsidRPr="004B6CFD">
        <w:rPr>
          <w:rFonts w:ascii="Poppins" w:eastAsia="Calibri" w:hAnsi="Poppins" w:cs="Poppins"/>
        </w:rPr>
        <w:t xml:space="preserve">roject </w:t>
      </w:r>
      <w:r w:rsidRPr="004B6CFD">
        <w:rPr>
          <w:rFonts w:ascii="Poppins" w:eastAsia="Calibri" w:hAnsi="Poppins" w:cs="Poppins"/>
        </w:rPr>
        <w:t>P</w:t>
      </w:r>
      <w:r w:rsidR="00E45BF5" w:rsidRPr="004B6CFD">
        <w:rPr>
          <w:rFonts w:ascii="Poppins" w:eastAsia="Calibri" w:hAnsi="Poppins" w:cs="Poppins"/>
        </w:rPr>
        <w:t xml:space="preserve">reparation and </w:t>
      </w:r>
      <w:r w:rsidRPr="004B6CFD">
        <w:rPr>
          <w:rFonts w:ascii="Poppins" w:eastAsia="Calibri" w:hAnsi="Poppins" w:cs="Poppins"/>
        </w:rPr>
        <w:t>Project A</w:t>
      </w:r>
      <w:r w:rsidR="00E45BF5" w:rsidRPr="004B6CFD">
        <w:rPr>
          <w:rFonts w:ascii="Poppins" w:eastAsia="Calibri" w:hAnsi="Poppins" w:cs="Poppins"/>
        </w:rPr>
        <w:t xml:space="preserve">ppraisal missions for engagement with </w:t>
      </w:r>
      <w:r w:rsidR="00FE4882" w:rsidRPr="004B6CFD">
        <w:rPr>
          <w:rFonts w:ascii="Poppins" w:eastAsia="Calibri" w:hAnsi="Poppins" w:cs="Poppins"/>
        </w:rPr>
        <w:t xml:space="preserve">the </w:t>
      </w:r>
      <w:r w:rsidRPr="004B6CFD">
        <w:rPr>
          <w:rFonts w:ascii="Poppins" w:eastAsia="Calibri" w:hAnsi="Poppins" w:cs="Poppins"/>
        </w:rPr>
        <w:t xml:space="preserve">government, </w:t>
      </w:r>
      <w:r w:rsidR="00FE4882" w:rsidRPr="004B6CFD">
        <w:rPr>
          <w:rFonts w:ascii="Poppins" w:eastAsia="Calibri" w:hAnsi="Poppins" w:cs="Poppins"/>
        </w:rPr>
        <w:t>the Local Education Group (LEG)</w:t>
      </w:r>
      <w:r w:rsidR="004B6CFD" w:rsidRPr="004B6CFD">
        <w:rPr>
          <w:rFonts w:ascii="Poppins" w:eastAsia="Calibri" w:hAnsi="Poppins" w:cs="Poppins"/>
        </w:rPr>
        <w:t>,</w:t>
      </w:r>
      <w:r w:rsidR="00FE4882" w:rsidRPr="004B6CFD">
        <w:rPr>
          <w:rFonts w:ascii="Poppins" w:eastAsia="Calibri" w:hAnsi="Poppins" w:cs="Poppins"/>
        </w:rPr>
        <w:t xml:space="preserve"> and </w:t>
      </w:r>
      <w:r w:rsidR="00E45BF5" w:rsidRPr="004B6CFD">
        <w:rPr>
          <w:rFonts w:ascii="Poppins" w:eastAsia="Calibri" w:hAnsi="Poppins" w:cs="Poppins"/>
        </w:rPr>
        <w:t>key stakeholders</w:t>
      </w:r>
      <w:r w:rsidRPr="004B6CFD">
        <w:rPr>
          <w:rFonts w:ascii="Poppins" w:eastAsia="Calibri" w:hAnsi="Poppins" w:cs="Poppins"/>
        </w:rPr>
        <w:t xml:space="preserve"> </w:t>
      </w:r>
      <w:r w:rsidR="00E45BF5" w:rsidRPr="004B6CFD">
        <w:rPr>
          <w:rFonts w:ascii="Poppins" w:eastAsia="Calibri" w:hAnsi="Poppins" w:cs="Poppins"/>
        </w:rPr>
        <w:t>as required by IsDB.</w:t>
      </w:r>
    </w:p>
    <w:p w14:paraId="76C8BA3B" w14:textId="77777777" w:rsidR="00863407" w:rsidRPr="004B6CFD" w:rsidRDefault="00863407" w:rsidP="00863407">
      <w:pPr>
        <w:pStyle w:val="ListParagraph"/>
        <w:numPr>
          <w:ilvl w:val="0"/>
          <w:numId w:val="8"/>
        </w:numPr>
        <w:rPr>
          <w:rFonts w:ascii="Poppins" w:hAnsi="Poppins" w:cs="Poppins"/>
        </w:rPr>
      </w:pPr>
      <w:r w:rsidRPr="004B6CFD">
        <w:rPr>
          <w:rFonts w:ascii="Poppins" w:hAnsi="Poppins" w:cs="Poppins"/>
        </w:rPr>
        <w:t>The consultant will have dual reporting responsibility to the:</w:t>
      </w:r>
    </w:p>
    <w:p w14:paraId="0D9D6DD6" w14:textId="77777777" w:rsidR="00863407" w:rsidRPr="004B6CFD" w:rsidRDefault="00863407" w:rsidP="00863407">
      <w:pPr>
        <w:pStyle w:val="ListParagraph"/>
        <w:numPr>
          <w:ilvl w:val="1"/>
          <w:numId w:val="8"/>
        </w:numPr>
        <w:rPr>
          <w:rFonts w:ascii="Poppins" w:hAnsi="Poppins" w:cs="Poppins"/>
        </w:rPr>
      </w:pPr>
      <w:r w:rsidRPr="004B6CFD">
        <w:rPr>
          <w:rFonts w:ascii="Poppins" w:hAnsi="Poppins" w:cs="Poppins"/>
        </w:rPr>
        <w:t xml:space="preserve">Lead/Planning and Management Consultant who will be his/her technical supervisor; and </w:t>
      </w:r>
    </w:p>
    <w:p w14:paraId="6B8B5CB8" w14:textId="06576E2D" w:rsidR="00863407" w:rsidRPr="004B6CFD" w:rsidRDefault="00863407" w:rsidP="00863407">
      <w:pPr>
        <w:pStyle w:val="ListParagraph"/>
        <w:numPr>
          <w:ilvl w:val="1"/>
          <w:numId w:val="8"/>
        </w:numPr>
        <w:rPr>
          <w:rFonts w:ascii="Poppins" w:hAnsi="Poppins" w:cs="Poppins"/>
        </w:rPr>
      </w:pPr>
      <w:r w:rsidRPr="004B6CFD">
        <w:rPr>
          <w:rFonts w:ascii="Poppins" w:hAnsi="Poppins" w:cs="Poppins"/>
        </w:rPr>
        <w:t>IsDB Regional Hub of Abuja (RHA) Task Team Leader (TTL) will have administrative and management oversight of the consultancy</w:t>
      </w:r>
      <w:r w:rsidR="00F748D3" w:rsidRPr="004B6CFD">
        <w:rPr>
          <w:rFonts w:ascii="Poppins" w:hAnsi="Poppins" w:cs="Poppins"/>
        </w:rPr>
        <w:t>.</w:t>
      </w:r>
      <w:r w:rsidRPr="004B6CFD">
        <w:rPr>
          <w:rFonts w:ascii="Poppins" w:hAnsi="Poppins" w:cs="Poppins"/>
        </w:rPr>
        <w:t xml:space="preserve"> </w:t>
      </w:r>
    </w:p>
    <w:p w14:paraId="07CFC723" w14:textId="23763E9C" w:rsidR="008805A6" w:rsidRPr="004B6CFD" w:rsidRDefault="00FE4882" w:rsidP="008805A6">
      <w:pPr>
        <w:pStyle w:val="ListParagraph"/>
        <w:numPr>
          <w:ilvl w:val="0"/>
          <w:numId w:val="8"/>
        </w:numPr>
        <w:jc w:val="both"/>
        <w:rPr>
          <w:rFonts w:ascii="Poppins" w:eastAsia="Calibri" w:hAnsi="Poppins" w:cs="Poppins"/>
        </w:rPr>
      </w:pPr>
      <w:r w:rsidRPr="004B6CFD">
        <w:rPr>
          <w:rFonts w:ascii="Poppins" w:eastAsia="Calibri" w:hAnsi="Poppins" w:cs="Poppins"/>
        </w:rPr>
        <w:t xml:space="preserve">The time frame for consultancy </w:t>
      </w:r>
      <w:r w:rsidR="008805A6" w:rsidRPr="004B6CFD">
        <w:rPr>
          <w:rFonts w:ascii="Poppins" w:eastAsia="Calibri" w:hAnsi="Poppins" w:cs="Poppins"/>
        </w:rPr>
        <w:t xml:space="preserve">engagement </w:t>
      </w:r>
      <w:r w:rsidRPr="004B6CFD">
        <w:rPr>
          <w:rFonts w:ascii="Poppins" w:eastAsia="Calibri" w:hAnsi="Poppins" w:cs="Poppins"/>
        </w:rPr>
        <w:t>will</w:t>
      </w:r>
      <w:r w:rsidR="008805A6" w:rsidRPr="004B6CFD">
        <w:rPr>
          <w:rFonts w:ascii="Poppins" w:eastAsia="Calibri" w:hAnsi="Poppins" w:cs="Poppins"/>
        </w:rPr>
        <w:t xml:space="preserve"> be over </w:t>
      </w:r>
      <w:r w:rsidRPr="004B6CFD">
        <w:rPr>
          <w:rFonts w:ascii="Poppins" w:eastAsia="Calibri" w:hAnsi="Poppins" w:cs="Poppins"/>
        </w:rPr>
        <w:t xml:space="preserve">a </w:t>
      </w:r>
      <w:r w:rsidR="008805A6" w:rsidRPr="004B6CFD">
        <w:rPr>
          <w:rFonts w:ascii="Poppins" w:eastAsia="Calibri" w:hAnsi="Poppins" w:cs="Poppins"/>
        </w:rPr>
        <w:t xml:space="preserve">period </w:t>
      </w:r>
      <w:r w:rsidR="00C17A78" w:rsidRPr="004B6CFD">
        <w:rPr>
          <w:rFonts w:ascii="Poppins" w:eastAsia="Calibri" w:hAnsi="Poppins" w:cs="Poppins"/>
        </w:rPr>
        <w:t xml:space="preserve">of </w:t>
      </w:r>
      <w:r w:rsidRPr="004B6CFD">
        <w:rPr>
          <w:rFonts w:ascii="Poppins" w:eastAsia="Calibri" w:hAnsi="Poppins" w:cs="Poppins"/>
        </w:rPr>
        <w:t>four (4) months</w:t>
      </w:r>
      <w:r w:rsidR="00CB1E39" w:rsidRPr="004B6CFD">
        <w:rPr>
          <w:rFonts w:ascii="Poppins" w:eastAsia="Calibri" w:hAnsi="Poppins" w:cs="Poppins"/>
        </w:rPr>
        <w:t xml:space="preserve"> </w:t>
      </w:r>
      <w:r w:rsidRPr="004B6CFD">
        <w:rPr>
          <w:rFonts w:ascii="Poppins" w:eastAsia="Calibri" w:hAnsi="Poppins" w:cs="Poppins"/>
        </w:rPr>
        <w:t xml:space="preserve">from </w:t>
      </w:r>
      <w:r w:rsidR="00D006B8" w:rsidRPr="004B6CFD">
        <w:rPr>
          <w:rFonts w:ascii="Poppins" w:eastAsia="Calibri" w:hAnsi="Poppins" w:cs="Poppins"/>
        </w:rPr>
        <w:t>January 2024</w:t>
      </w:r>
      <w:r w:rsidRPr="004B6CFD">
        <w:rPr>
          <w:rFonts w:ascii="Poppins" w:eastAsia="Calibri" w:hAnsi="Poppins" w:cs="Poppins"/>
        </w:rPr>
        <w:t xml:space="preserve"> to</w:t>
      </w:r>
      <w:r w:rsidR="008805A6" w:rsidRPr="004B6CFD">
        <w:rPr>
          <w:rFonts w:ascii="Poppins" w:eastAsia="Calibri" w:hAnsi="Poppins" w:cs="Poppins"/>
        </w:rPr>
        <w:t xml:space="preserve"> </w:t>
      </w:r>
      <w:r w:rsidR="00D006B8" w:rsidRPr="004B6CFD">
        <w:rPr>
          <w:rFonts w:ascii="Poppins" w:eastAsia="Calibri" w:hAnsi="Poppins" w:cs="Poppins"/>
        </w:rPr>
        <w:t>April</w:t>
      </w:r>
      <w:r w:rsidR="008805A6" w:rsidRPr="004B6CFD">
        <w:rPr>
          <w:rFonts w:ascii="Poppins" w:eastAsia="Calibri" w:hAnsi="Poppins" w:cs="Poppins"/>
        </w:rPr>
        <w:t xml:space="preserve"> 202</w:t>
      </w:r>
      <w:r w:rsidR="00F63C88" w:rsidRPr="004B6CFD">
        <w:rPr>
          <w:rFonts w:ascii="Poppins" w:eastAsia="Calibri" w:hAnsi="Poppins" w:cs="Poppins"/>
        </w:rPr>
        <w:t>4</w:t>
      </w:r>
      <w:r w:rsidR="008805A6" w:rsidRPr="004B6CFD">
        <w:rPr>
          <w:rFonts w:ascii="Poppins" w:eastAsia="Calibri" w:hAnsi="Poppins" w:cs="Poppins"/>
        </w:rPr>
        <w:t>.</w:t>
      </w:r>
      <w:r w:rsidRPr="004B6CFD">
        <w:rPr>
          <w:rFonts w:ascii="Poppins" w:eastAsia="Calibri" w:hAnsi="Poppins" w:cs="Poppins"/>
        </w:rPr>
        <w:t xml:space="preserve"> This </w:t>
      </w:r>
      <w:r w:rsidR="00CB1E39" w:rsidRPr="004B6CFD">
        <w:rPr>
          <w:rFonts w:ascii="Poppins" w:eastAsia="Calibri" w:hAnsi="Poppins" w:cs="Poppins"/>
        </w:rPr>
        <w:t xml:space="preserve">time frame </w:t>
      </w:r>
      <w:r w:rsidRPr="004B6CFD">
        <w:rPr>
          <w:rFonts w:ascii="Poppins" w:eastAsia="Calibri" w:hAnsi="Poppins" w:cs="Poppins"/>
        </w:rPr>
        <w:t xml:space="preserve">is however subject to amendment should the need arise and as may be determined by IsDB. </w:t>
      </w:r>
    </w:p>
    <w:p w14:paraId="14E95039" w14:textId="77777777" w:rsidR="006C1E0C" w:rsidRPr="00734C8E" w:rsidRDefault="006C1E0C" w:rsidP="00387741">
      <w:pPr>
        <w:pStyle w:val="Heading1"/>
        <w:numPr>
          <w:ilvl w:val="0"/>
          <w:numId w:val="9"/>
        </w:numPr>
        <w:rPr>
          <w:rFonts w:ascii="Poppins" w:eastAsiaTheme="minorHAnsi" w:hAnsi="Poppins" w:cs="Poppins"/>
          <w:color w:val="2E74B5" w:themeColor="accent5" w:themeShade="BF"/>
          <w:sz w:val="22"/>
          <w:szCs w:val="22"/>
        </w:rPr>
      </w:pPr>
      <w:r w:rsidRPr="00734C8E">
        <w:rPr>
          <w:rFonts w:ascii="Poppins" w:hAnsi="Poppins" w:cs="Poppins"/>
          <w:color w:val="2E74B5" w:themeColor="accent5" w:themeShade="BF"/>
          <w:sz w:val="22"/>
          <w:szCs w:val="22"/>
        </w:rPr>
        <w:t>Contract arrangements:</w:t>
      </w:r>
    </w:p>
    <w:p w14:paraId="1ED7D39F" w14:textId="09CCA12B" w:rsidR="006A477E" w:rsidRDefault="006C1E0C" w:rsidP="006C1E0C">
      <w:pPr>
        <w:pStyle w:val="ListParagraph"/>
        <w:numPr>
          <w:ilvl w:val="0"/>
          <w:numId w:val="8"/>
        </w:numPr>
        <w:jc w:val="both"/>
        <w:rPr>
          <w:rFonts w:ascii="Poppins" w:eastAsia="Calibri" w:hAnsi="Poppins" w:cs="Poppins"/>
        </w:rPr>
      </w:pPr>
      <w:r w:rsidRPr="00734C8E">
        <w:rPr>
          <w:rFonts w:ascii="Poppins" w:eastAsia="Calibri" w:hAnsi="Poppins" w:cs="Poppins"/>
        </w:rPr>
        <w:t xml:space="preserve">The contract will be on a </w:t>
      </w:r>
      <w:r w:rsidR="004B6CFD">
        <w:rPr>
          <w:rFonts w:ascii="Poppins" w:eastAsia="Calibri" w:hAnsi="Poppins" w:cs="Poppins"/>
        </w:rPr>
        <w:t>lump sum</w:t>
      </w:r>
      <w:r w:rsidR="00CB1E39" w:rsidRPr="00734C8E">
        <w:rPr>
          <w:rFonts w:ascii="Poppins" w:eastAsia="Calibri" w:hAnsi="Poppins" w:cs="Poppins"/>
        </w:rPr>
        <w:t xml:space="preserve"> </w:t>
      </w:r>
      <w:r w:rsidR="006A477E">
        <w:rPr>
          <w:rFonts w:ascii="Poppins" w:eastAsia="Calibri" w:hAnsi="Poppins" w:cs="Poppins"/>
        </w:rPr>
        <w:t>based</w:t>
      </w:r>
      <w:r w:rsidR="00CB1E39" w:rsidRPr="00734C8E">
        <w:rPr>
          <w:rFonts w:ascii="Poppins" w:eastAsia="Calibri" w:hAnsi="Poppins" w:cs="Poppins"/>
        </w:rPr>
        <w:t xml:space="preserve"> on </w:t>
      </w:r>
      <w:r w:rsidR="004B6CFD">
        <w:rPr>
          <w:rFonts w:ascii="Poppins" w:eastAsia="Calibri" w:hAnsi="Poppins" w:cs="Poppins"/>
        </w:rPr>
        <w:t xml:space="preserve">the </w:t>
      </w:r>
      <w:r w:rsidR="00CB1E39" w:rsidRPr="00734C8E">
        <w:rPr>
          <w:rFonts w:ascii="Poppins" w:eastAsia="Calibri" w:hAnsi="Poppins" w:cs="Poppins"/>
        </w:rPr>
        <w:t xml:space="preserve">agreed </w:t>
      </w:r>
      <w:r w:rsidR="001C78DF">
        <w:rPr>
          <w:rFonts w:ascii="Poppins" w:eastAsia="Calibri" w:hAnsi="Poppins" w:cs="Poppins"/>
        </w:rPr>
        <w:t>remuneration</w:t>
      </w:r>
      <w:r w:rsidR="006A477E">
        <w:rPr>
          <w:rFonts w:ascii="Poppins" w:eastAsia="Calibri" w:hAnsi="Poppins" w:cs="Poppins"/>
        </w:rPr>
        <w:t xml:space="preserve"> and </w:t>
      </w:r>
      <w:r w:rsidR="00CB1E39" w:rsidRPr="00734C8E">
        <w:rPr>
          <w:rFonts w:ascii="Poppins" w:eastAsia="Calibri" w:hAnsi="Poppins" w:cs="Poppins"/>
        </w:rPr>
        <w:t>schedule of payment. T</w:t>
      </w:r>
      <w:r w:rsidRPr="00734C8E">
        <w:rPr>
          <w:rFonts w:ascii="Poppins" w:eastAsia="Calibri" w:hAnsi="Poppins" w:cs="Poppins"/>
        </w:rPr>
        <w:t xml:space="preserve">he </w:t>
      </w:r>
      <w:r w:rsidR="00CB1E39" w:rsidRPr="00734C8E">
        <w:rPr>
          <w:rFonts w:ascii="Poppins" w:eastAsia="Calibri" w:hAnsi="Poppins" w:cs="Poppins"/>
        </w:rPr>
        <w:t>c</w:t>
      </w:r>
      <w:r w:rsidRPr="00734C8E">
        <w:rPr>
          <w:rFonts w:ascii="Poppins" w:eastAsia="Calibri" w:hAnsi="Poppins" w:cs="Poppins"/>
        </w:rPr>
        <w:t xml:space="preserve">onsultant will be entitled to </w:t>
      </w:r>
      <w:r w:rsidR="00CB1E39" w:rsidRPr="00734C8E">
        <w:rPr>
          <w:rFonts w:ascii="Poppins" w:eastAsia="Calibri" w:hAnsi="Poppins" w:cs="Poppins"/>
        </w:rPr>
        <w:t xml:space="preserve">professional </w:t>
      </w:r>
      <w:r w:rsidR="004B6CFD">
        <w:rPr>
          <w:rFonts w:ascii="Poppins" w:eastAsia="Calibri" w:hAnsi="Poppins" w:cs="Poppins"/>
        </w:rPr>
        <w:t>fees</w:t>
      </w:r>
      <w:r w:rsidR="00CB1E39" w:rsidRPr="00734C8E">
        <w:rPr>
          <w:rFonts w:ascii="Poppins" w:eastAsia="Calibri" w:hAnsi="Poppins" w:cs="Poppins"/>
        </w:rPr>
        <w:t xml:space="preserve"> and travel </w:t>
      </w:r>
      <w:r w:rsidR="006A477E">
        <w:rPr>
          <w:rFonts w:ascii="Poppins" w:eastAsia="Calibri" w:hAnsi="Poppins" w:cs="Poppins"/>
        </w:rPr>
        <w:t>costs</w:t>
      </w:r>
      <w:r w:rsidR="00734C8E" w:rsidRPr="00734C8E">
        <w:rPr>
          <w:rFonts w:ascii="Poppins" w:eastAsia="Calibri" w:hAnsi="Poppins" w:cs="Poppins"/>
        </w:rPr>
        <w:t xml:space="preserve"> covering ticket, accommodation, and Daily Subsistence Allowance (DSA) </w:t>
      </w:r>
      <w:r w:rsidR="006A477E">
        <w:rPr>
          <w:rFonts w:ascii="Poppins" w:eastAsia="Calibri" w:hAnsi="Poppins" w:cs="Poppins"/>
        </w:rPr>
        <w:t xml:space="preserve">and any other expenses </w:t>
      </w:r>
      <w:r w:rsidR="00734C8E" w:rsidRPr="00734C8E">
        <w:rPr>
          <w:rFonts w:ascii="Poppins" w:eastAsia="Calibri" w:hAnsi="Poppins" w:cs="Poppins"/>
        </w:rPr>
        <w:t xml:space="preserve">consistent with IsDB policy and rates. </w:t>
      </w:r>
    </w:p>
    <w:p w14:paraId="7567456C" w14:textId="53CDF25E" w:rsidR="006C1E0C" w:rsidRPr="00734C8E" w:rsidRDefault="006C1E0C" w:rsidP="006C1E0C">
      <w:pPr>
        <w:pStyle w:val="ListParagraph"/>
        <w:numPr>
          <w:ilvl w:val="0"/>
          <w:numId w:val="8"/>
        </w:numPr>
        <w:jc w:val="both"/>
        <w:rPr>
          <w:rFonts w:ascii="Poppins" w:eastAsia="Calibri" w:hAnsi="Poppins" w:cs="Poppins"/>
        </w:rPr>
      </w:pPr>
      <w:r w:rsidRPr="00734C8E">
        <w:rPr>
          <w:rFonts w:ascii="Poppins" w:eastAsia="Calibri" w:hAnsi="Poppins" w:cs="Poppins"/>
        </w:rPr>
        <w:t xml:space="preserve">The contractual details of the assignment will be reflected in the </w:t>
      </w:r>
      <w:r w:rsidR="00734C8E" w:rsidRPr="00734C8E">
        <w:rPr>
          <w:rFonts w:ascii="Poppins" w:eastAsia="Calibri" w:hAnsi="Poppins" w:cs="Poppins"/>
        </w:rPr>
        <w:t xml:space="preserve">formal </w:t>
      </w:r>
      <w:r w:rsidRPr="00734C8E">
        <w:rPr>
          <w:rFonts w:ascii="Poppins" w:eastAsia="Calibri" w:hAnsi="Poppins" w:cs="Poppins"/>
        </w:rPr>
        <w:t>contract to be signed between the consultant and the Islamic Development Bank (IsDB).</w:t>
      </w:r>
    </w:p>
    <w:p w14:paraId="15DF3D84" w14:textId="29761A5E" w:rsidR="006C1E0C" w:rsidRPr="00C87F0C" w:rsidRDefault="006C1E0C" w:rsidP="00387741">
      <w:pPr>
        <w:pStyle w:val="Heading1"/>
        <w:numPr>
          <w:ilvl w:val="0"/>
          <w:numId w:val="9"/>
        </w:numPr>
        <w:rPr>
          <w:rFonts w:ascii="Poppins" w:hAnsi="Poppins" w:cs="Poppins"/>
          <w:color w:val="2E74B5" w:themeColor="accent5" w:themeShade="BF"/>
          <w:sz w:val="22"/>
          <w:szCs w:val="22"/>
        </w:rPr>
      </w:pPr>
      <w:r w:rsidRPr="00C87F0C">
        <w:rPr>
          <w:rFonts w:ascii="Poppins" w:hAnsi="Poppins" w:cs="Poppins"/>
          <w:color w:val="2E74B5" w:themeColor="accent5" w:themeShade="BF"/>
          <w:sz w:val="22"/>
          <w:szCs w:val="22"/>
        </w:rPr>
        <w:lastRenderedPageBreak/>
        <w:t>How to Apply</w:t>
      </w:r>
    </w:p>
    <w:p w14:paraId="4698F284" w14:textId="62C14AF5" w:rsidR="00410AAC" w:rsidRPr="00A02180" w:rsidRDefault="00410AAC" w:rsidP="0060200B">
      <w:pPr>
        <w:pStyle w:val="ListParagraph"/>
        <w:numPr>
          <w:ilvl w:val="0"/>
          <w:numId w:val="8"/>
        </w:numPr>
        <w:jc w:val="both"/>
        <w:rPr>
          <w:rFonts w:ascii="Poppins" w:hAnsi="Poppins" w:cs="Poppins"/>
        </w:rPr>
      </w:pPr>
      <w:r w:rsidRPr="00A02180">
        <w:rPr>
          <w:rFonts w:ascii="Poppins" w:eastAsia="Calibri" w:hAnsi="Poppins" w:cs="Poppins"/>
        </w:rPr>
        <w:t>The</w:t>
      </w:r>
      <w:r w:rsidRPr="00A02180">
        <w:rPr>
          <w:rFonts w:ascii="Poppins" w:hAnsi="Poppins" w:cs="Poppins"/>
        </w:rPr>
        <w:t xml:space="preserve"> RH Abuja is soliciting interest from qualified consultants to provide the services outlined above. Consultants who wish to express their interest must provide details on their availability for the services, a comprehensive Curriculum Vitae (CV) that includes relevant publications and assignments, and a sample of similar works they have previously completed. </w:t>
      </w:r>
    </w:p>
    <w:p w14:paraId="749C9C0C" w14:textId="77777777" w:rsidR="00410AAC" w:rsidRPr="00774889" w:rsidRDefault="00410AAC" w:rsidP="0060200B">
      <w:pPr>
        <w:pStyle w:val="ListParagraph"/>
        <w:numPr>
          <w:ilvl w:val="0"/>
          <w:numId w:val="8"/>
        </w:numPr>
        <w:jc w:val="both"/>
        <w:rPr>
          <w:rFonts w:ascii="Poppins" w:hAnsi="Poppins" w:cs="Poppins"/>
        </w:rPr>
      </w:pPr>
      <w:r w:rsidRPr="00A02180">
        <w:rPr>
          <w:rFonts w:ascii="Poppins" w:hAnsi="Poppins" w:cs="Poppins"/>
        </w:rPr>
        <w:t xml:space="preserve">Candidates who are interested in submitting their Expression of Interest should do so through the IsDB Procurement, as well as the designated email addresses for </w:t>
      </w:r>
      <w:r w:rsidRPr="00774889">
        <w:rPr>
          <w:rFonts w:ascii="Poppins" w:hAnsi="Poppins" w:cs="Poppins"/>
        </w:rPr>
        <w:t xml:space="preserve">submission provided. </w:t>
      </w:r>
    </w:p>
    <w:p w14:paraId="19B25CF6" w14:textId="134556B1" w:rsidR="00410AAC" w:rsidRPr="00774889" w:rsidRDefault="00410AAC" w:rsidP="00F63C88">
      <w:pPr>
        <w:pStyle w:val="ListParagraph"/>
        <w:numPr>
          <w:ilvl w:val="0"/>
          <w:numId w:val="8"/>
        </w:numPr>
        <w:jc w:val="both"/>
        <w:rPr>
          <w:rFonts w:ascii="Poppins" w:hAnsi="Poppins" w:cs="Poppins"/>
        </w:rPr>
      </w:pPr>
      <w:r w:rsidRPr="00774889">
        <w:rPr>
          <w:rFonts w:ascii="Poppins" w:hAnsi="Poppins" w:cs="Poppins"/>
        </w:rPr>
        <w:t>For Queries and Clarification: General -</w:t>
      </w:r>
      <w:r w:rsidR="00F63C88" w:rsidRPr="00774889">
        <w:rPr>
          <w:rFonts w:ascii="Poppins" w:hAnsi="Poppins" w:cs="Poppins"/>
        </w:rPr>
        <w:t xml:space="preserve">– Kindly email </w:t>
      </w:r>
      <w:hyperlink r:id="rId11" w:history="1">
        <w:r w:rsidR="00F63C88" w:rsidRPr="00774889">
          <w:rPr>
            <w:rStyle w:val="Hyperlink"/>
            <w:rFonts w:ascii="Poppins" w:hAnsi="Poppins" w:cs="Poppins"/>
          </w:rPr>
          <w:t>ichalare@isdb.org</w:t>
        </w:r>
      </w:hyperlink>
      <w:r w:rsidR="00F63C88" w:rsidRPr="00774889">
        <w:rPr>
          <w:rFonts w:ascii="Poppins" w:hAnsi="Poppins" w:cs="Poppins"/>
        </w:rPr>
        <w:t xml:space="preserve"> (cc: JGaye@isdb.org)</w:t>
      </w:r>
    </w:p>
    <w:p w14:paraId="3047BF68" w14:textId="40C8CAB5" w:rsidR="006C1E0C" w:rsidRPr="00774889" w:rsidRDefault="006C1E0C" w:rsidP="00D0313A">
      <w:pPr>
        <w:pStyle w:val="ListParagraph"/>
        <w:numPr>
          <w:ilvl w:val="0"/>
          <w:numId w:val="8"/>
        </w:numPr>
        <w:jc w:val="both"/>
        <w:rPr>
          <w:rFonts w:ascii="Poppins" w:eastAsia="Calibri" w:hAnsi="Poppins" w:cs="Poppins"/>
        </w:rPr>
      </w:pPr>
      <w:r w:rsidRPr="00774889">
        <w:rPr>
          <w:rFonts w:ascii="Poppins" w:eastAsia="Calibri" w:hAnsi="Poppins" w:cs="Poppins"/>
        </w:rPr>
        <w:t xml:space="preserve">The financial offer must contain the fee for services based on the deliverables in </w:t>
      </w:r>
      <w:r w:rsidR="00734C8E" w:rsidRPr="00774889">
        <w:rPr>
          <w:rFonts w:ascii="Poppins" w:eastAsia="Calibri" w:hAnsi="Poppins" w:cs="Poppins"/>
        </w:rPr>
        <w:t>this T</w:t>
      </w:r>
      <w:r w:rsidRPr="00774889">
        <w:rPr>
          <w:rFonts w:ascii="Poppins" w:eastAsia="Calibri" w:hAnsi="Poppins" w:cs="Poppins"/>
        </w:rPr>
        <w:t>erms of Reference.</w:t>
      </w:r>
    </w:p>
    <w:p w14:paraId="4B86B313" w14:textId="16EE4446" w:rsidR="006C1E0C" w:rsidRPr="00C87F0C" w:rsidRDefault="006C1E0C" w:rsidP="00A439B8">
      <w:pPr>
        <w:jc w:val="both"/>
        <w:rPr>
          <w:rFonts w:ascii="Poppins" w:eastAsia="Calibri" w:hAnsi="Poppins" w:cs="Poppins"/>
          <w:b/>
          <w:bCs/>
          <w:sz w:val="24"/>
          <w:szCs w:val="24"/>
        </w:rPr>
      </w:pPr>
      <w:r w:rsidRPr="00774889">
        <w:rPr>
          <w:rFonts w:ascii="Poppins" w:eastAsia="Calibri" w:hAnsi="Poppins" w:cs="Poppins"/>
          <w:b/>
          <w:bCs/>
          <w:sz w:val="24"/>
          <w:szCs w:val="24"/>
        </w:rPr>
        <w:t xml:space="preserve">Closing Date: </w:t>
      </w:r>
      <w:r w:rsidR="00F63C88" w:rsidRPr="00774889">
        <w:rPr>
          <w:rFonts w:ascii="Poppins" w:eastAsia="Calibri" w:hAnsi="Poppins" w:cs="Poppins"/>
          <w:b/>
          <w:bCs/>
          <w:sz w:val="24"/>
          <w:szCs w:val="24"/>
        </w:rPr>
        <w:t>Decembe</w:t>
      </w:r>
      <w:r w:rsidR="004B6CFD" w:rsidRPr="00774889">
        <w:rPr>
          <w:rFonts w:ascii="Poppins" w:eastAsia="Calibri" w:hAnsi="Poppins" w:cs="Poppins"/>
          <w:b/>
          <w:bCs/>
          <w:sz w:val="24"/>
          <w:szCs w:val="24"/>
        </w:rPr>
        <w:t>r</w:t>
      </w:r>
      <w:r w:rsidRPr="00774889">
        <w:rPr>
          <w:rFonts w:ascii="Poppins" w:eastAsia="Calibri" w:hAnsi="Poppins" w:cs="Poppins"/>
          <w:b/>
          <w:bCs/>
          <w:sz w:val="24"/>
          <w:szCs w:val="24"/>
        </w:rPr>
        <w:t xml:space="preserve"> </w:t>
      </w:r>
      <w:r w:rsidR="00734C8E" w:rsidRPr="00774889">
        <w:rPr>
          <w:rFonts w:ascii="Poppins" w:eastAsia="Calibri" w:hAnsi="Poppins" w:cs="Poppins"/>
          <w:b/>
          <w:bCs/>
          <w:sz w:val="24"/>
          <w:szCs w:val="24"/>
        </w:rPr>
        <w:t>2</w:t>
      </w:r>
      <w:r w:rsidR="00CD77C0">
        <w:rPr>
          <w:rFonts w:ascii="Poppins" w:eastAsia="Calibri" w:hAnsi="Poppins" w:cs="Poppins"/>
          <w:b/>
          <w:bCs/>
          <w:sz w:val="24"/>
          <w:szCs w:val="24"/>
        </w:rPr>
        <w:t>5</w:t>
      </w:r>
      <w:r w:rsidRPr="00774889">
        <w:rPr>
          <w:rFonts w:ascii="Poppins" w:eastAsia="Calibri" w:hAnsi="Poppins" w:cs="Poppins"/>
          <w:b/>
          <w:bCs/>
          <w:sz w:val="24"/>
          <w:szCs w:val="24"/>
        </w:rPr>
        <w:t>, 202</w:t>
      </w:r>
      <w:r w:rsidR="004B6CFD" w:rsidRPr="00774889">
        <w:rPr>
          <w:rFonts w:ascii="Poppins" w:eastAsia="Calibri" w:hAnsi="Poppins" w:cs="Poppins"/>
          <w:b/>
          <w:bCs/>
          <w:sz w:val="24"/>
          <w:szCs w:val="24"/>
        </w:rPr>
        <w:t>4</w:t>
      </w:r>
      <w:r w:rsidRPr="00C87F0C">
        <w:rPr>
          <w:rFonts w:ascii="Poppins" w:eastAsia="Calibri" w:hAnsi="Poppins" w:cs="Poppins"/>
          <w:b/>
          <w:bCs/>
          <w:sz w:val="24"/>
          <w:szCs w:val="24"/>
        </w:rPr>
        <w:t xml:space="preserve"> </w:t>
      </w:r>
    </w:p>
    <w:p w14:paraId="0188DE6D" w14:textId="77777777" w:rsidR="002A0174" w:rsidRPr="002A0174" w:rsidRDefault="002A0174" w:rsidP="002A0174">
      <w:pPr>
        <w:jc w:val="both"/>
        <w:rPr>
          <w:rFonts w:ascii="Poppins" w:eastAsia="Calibri" w:hAnsi="Poppins" w:cs="Poppins"/>
          <w:highlight w:val="yellow"/>
        </w:rPr>
      </w:pPr>
    </w:p>
    <w:p w14:paraId="63E6216C" w14:textId="77777777" w:rsidR="00A06B16" w:rsidRPr="006C1E0C" w:rsidRDefault="00A06B16" w:rsidP="006C1E0C">
      <w:pPr>
        <w:spacing w:after="120" w:line="240" w:lineRule="auto"/>
        <w:ind w:right="292"/>
        <w:jc w:val="both"/>
        <w:rPr>
          <w:rFonts w:ascii="Poppins" w:hAnsi="Poppins" w:cs="Poppins"/>
        </w:rPr>
      </w:pPr>
    </w:p>
    <w:sectPr w:rsidR="00A06B16" w:rsidRPr="006C1E0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278F9" w14:textId="77777777" w:rsidR="00570CC5" w:rsidRDefault="00570CC5" w:rsidP="00FA106F">
      <w:pPr>
        <w:spacing w:after="0" w:line="240" w:lineRule="auto"/>
      </w:pPr>
      <w:r>
        <w:separator/>
      </w:r>
    </w:p>
  </w:endnote>
  <w:endnote w:type="continuationSeparator" w:id="0">
    <w:p w14:paraId="18A5B56F" w14:textId="77777777" w:rsidR="00570CC5" w:rsidRDefault="00570CC5" w:rsidP="00FA106F">
      <w:pPr>
        <w:spacing w:after="0" w:line="240" w:lineRule="auto"/>
      </w:pPr>
      <w:r>
        <w:continuationSeparator/>
      </w:r>
    </w:p>
  </w:endnote>
  <w:endnote w:type="continuationNotice" w:id="1">
    <w:p w14:paraId="0F12FB46" w14:textId="77777777" w:rsidR="00570CC5" w:rsidRDefault="00570C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AC879" w14:textId="77777777" w:rsidR="00570CC5" w:rsidRDefault="00570CC5" w:rsidP="00FA106F">
      <w:pPr>
        <w:spacing w:after="0" w:line="240" w:lineRule="auto"/>
      </w:pPr>
      <w:r>
        <w:separator/>
      </w:r>
    </w:p>
  </w:footnote>
  <w:footnote w:type="continuationSeparator" w:id="0">
    <w:p w14:paraId="053086F5" w14:textId="77777777" w:rsidR="00570CC5" w:rsidRDefault="00570CC5" w:rsidP="00FA106F">
      <w:pPr>
        <w:spacing w:after="0" w:line="240" w:lineRule="auto"/>
      </w:pPr>
      <w:r>
        <w:continuationSeparator/>
      </w:r>
    </w:p>
  </w:footnote>
  <w:footnote w:type="continuationNotice" w:id="1">
    <w:p w14:paraId="33544728" w14:textId="77777777" w:rsidR="00570CC5" w:rsidRDefault="00570CC5">
      <w:pPr>
        <w:spacing w:after="0" w:line="240" w:lineRule="auto"/>
      </w:pPr>
    </w:p>
  </w:footnote>
  <w:footnote w:id="2">
    <w:p w14:paraId="642F636C" w14:textId="0F81029C" w:rsidR="00C32C94" w:rsidRPr="00C32C94" w:rsidRDefault="001D0810" w:rsidP="00C32C94">
      <w:pPr>
        <w:shd w:val="clear" w:color="auto" w:fill="FFFFFF"/>
        <w:spacing w:line="319" w:lineRule="atLeast"/>
        <w:rPr>
          <w:rFonts w:ascii="Roboto" w:eastAsia="Times New Roman" w:hAnsi="Roboto" w:cs="Times New Roman"/>
          <w:color w:val="111111"/>
          <w:sz w:val="27"/>
          <w:szCs w:val="27"/>
        </w:rPr>
      </w:pPr>
      <w:r>
        <w:rPr>
          <w:rStyle w:val="FootnoteReference"/>
        </w:rPr>
        <w:footnoteRef/>
      </w:r>
      <w:r>
        <w:t xml:space="preserve"> </w:t>
      </w:r>
      <w:r w:rsidR="00C32C94" w:rsidRPr="00C32C94">
        <w:rPr>
          <w:rFonts w:ascii="Poppins" w:eastAsia="Times New Roman" w:hAnsi="Poppins" w:cs="Poppins"/>
          <w:color w:val="111111"/>
          <w:sz w:val="18"/>
          <w:szCs w:val="18"/>
        </w:rPr>
        <w:t xml:space="preserve">The partnership compact is a statement articulating how a GPE partner country intends to work together with partners around a priority reform that has the potential to </w:t>
      </w:r>
      <w:r w:rsidR="00073F27" w:rsidRPr="00C32C94">
        <w:rPr>
          <w:rFonts w:ascii="Poppins" w:eastAsia="Times New Roman" w:hAnsi="Poppins" w:cs="Poppins"/>
          <w:color w:val="111111"/>
          <w:sz w:val="18"/>
          <w:szCs w:val="18"/>
        </w:rPr>
        <w:t>catalyse</w:t>
      </w:r>
      <w:r w:rsidR="00C32C94" w:rsidRPr="00C32C94">
        <w:rPr>
          <w:rFonts w:ascii="Poppins" w:eastAsia="Times New Roman" w:hAnsi="Poppins" w:cs="Poppins"/>
          <w:color w:val="111111"/>
          <w:sz w:val="18"/>
          <w:szCs w:val="18"/>
        </w:rPr>
        <w:t xml:space="preserve"> system change. It is also the basis for determining the focus and modalities of GPE grant resources.</w:t>
      </w:r>
    </w:p>
    <w:p w14:paraId="4CCDD1CA" w14:textId="09061342" w:rsidR="001D0810" w:rsidRDefault="001D081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AA6D" w14:textId="2BCCC8D9" w:rsidR="00FA106F" w:rsidRDefault="00FA106F">
    <w:pPr>
      <w:pStyle w:val="Header"/>
    </w:pPr>
    <w:r>
      <w:rPr>
        <w:noProof/>
      </w:rPr>
      <mc:AlternateContent>
        <mc:Choice Requires="wps">
          <w:drawing>
            <wp:anchor distT="0" distB="0" distL="114300" distR="114300" simplePos="0" relativeHeight="251658752" behindDoc="0" locked="0" layoutInCell="0" allowOverlap="1" wp14:anchorId="6A41F31D" wp14:editId="70EF714A">
              <wp:simplePos x="0" y="0"/>
              <wp:positionH relativeFrom="page">
                <wp:posOffset>0</wp:posOffset>
              </wp:positionH>
              <wp:positionV relativeFrom="page">
                <wp:posOffset>190500</wp:posOffset>
              </wp:positionV>
              <wp:extent cx="7772400" cy="273050"/>
              <wp:effectExtent l="0" t="0" r="0" b="12700"/>
              <wp:wrapNone/>
              <wp:docPr id="3" name="MSIPCMe2384a089cd783b4658ec806" descr="{&quot;HashCode&quot;:-181310317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6F61E2" w14:textId="7AA8D923" w:rsidR="00FA106F" w:rsidRPr="00FA106F" w:rsidRDefault="00FA106F" w:rsidP="00FA106F">
                          <w:pPr>
                            <w:spacing w:after="0"/>
                            <w:rPr>
                              <w:rFonts w:ascii="Calibri" w:hAnsi="Calibri" w:cs="Calibri"/>
                              <w:color w:val="000000"/>
                              <w:sz w:val="20"/>
                            </w:rPr>
                          </w:pPr>
                          <w:r w:rsidRPr="00FA106F">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A41F31D" id="_x0000_t202" coordsize="21600,21600" o:spt="202" path="m,l,21600r21600,l21600,xe">
              <v:stroke joinstyle="miter"/>
              <v:path gradientshapeok="t" o:connecttype="rect"/>
            </v:shapetype>
            <v:shape id="MSIPCMe2384a089cd783b4658ec806" o:spid="_x0000_s1026" type="#_x0000_t202" alt="{&quot;HashCode&quot;:-1813103172,&quot;Height&quot;:792.0,&quot;Width&quot;:612.0,&quot;Placement&quot;:&quot;Header&quot;,&quot;Index&quot;:&quot;Primary&quot;,&quot;Section&quot;:1,&quot;Top&quot;:0.0,&quot;Left&quot;:0.0}" style="position:absolute;margin-left:0;margin-top:15pt;width:612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7A6F61E2" w14:textId="7AA8D923" w:rsidR="00FA106F" w:rsidRPr="00FA106F" w:rsidRDefault="00FA106F" w:rsidP="00FA106F">
                    <w:pPr>
                      <w:spacing w:after="0"/>
                      <w:rPr>
                        <w:rFonts w:ascii="Calibri" w:hAnsi="Calibri" w:cs="Calibri"/>
                        <w:color w:val="000000"/>
                        <w:sz w:val="20"/>
                      </w:rPr>
                    </w:pPr>
                    <w:r w:rsidRPr="00FA106F">
                      <w:rPr>
                        <w:rFonts w:ascii="Calibri" w:hAnsi="Calibri" w:cs="Calibri"/>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2616"/>
    <w:multiLevelType w:val="hybridMultilevel"/>
    <w:tmpl w:val="2272F2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34BE1"/>
    <w:multiLevelType w:val="hybridMultilevel"/>
    <w:tmpl w:val="F7C28D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3E01FE"/>
    <w:multiLevelType w:val="hybridMultilevel"/>
    <w:tmpl w:val="202CB6AE"/>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152D6"/>
    <w:multiLevelType w:val="hybridMultilevel"/>
    <w:tmpl w:val="F8300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D6E5B"/>
    <w:multiLevelType w:val="hybridMultilevel"/>
    <w:tmpl w:val="F654A2B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5C72F9"/>
    <w:multiLevelType w:val="hybridMultilevel"/>
    <w:tmpl w:val="BB9E14A0"/>
    <w:lvl w:ilvl="0" w:tplc="7B027F60">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5EA3CBA"/>
    <w:multiLevelType w:val="hybridMultilevel"/>
    <w:tmpl w:val="BE58E1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A97923"/>
    <w:multiLevelType w:val="hybridMultilevel"/>
    <w:tmpl w:val="0652E3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CA17511"/>
    <w:multiLevelType w:val="hybridMultilevel"/>
    <w:tmpl w:val="087AA2FA"/>
    <w:lvl w:ilvl="0" w:tplc="8EFA95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FA4741"/>
    <w:multiLevelType w:val="hybridMultilevel"/>
    <w:tmpl w:val="43ACA6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0097A62"/>
    <w:multiLevelType w:val="hybridMultilevel"/>
    <w:tmpl w:val="BEBCB63C"/>
    <w:lvl w:ilvl="0" w:tplc="96269E60">
      <w:start w:val="1"/>
      <w:numFmt w:val="upperLetter"/>
      <w:lvlText w:val="%1."/>
      <w:lvlJc w:val="left"/>
      <w:pPr>
        <w:ind w:left="360" w:hanging="360"/>
      </w:pPr>
      <w:rPr>
        <w:rFonts w:hint="default"/>
        <w:color w:val="2E74B5" w:themeColor="accent5" w:themeShade="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F96E9B"/>
    <w:multiLevelType w:val="hybridMultilevel"/>
    <w:tmpl w:val="CC8805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8277520"/>
    <w:multiLevelType w:val="hybridMultilevel"/>
    <w:tmpl w:val="88E2D7BC"/>
    <w:lvl w:ilvl="0" w:tplc="B2E6AFF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821031"/>
    <w:multiLevelType w:val="multilevel"/>
    <w:tmpl w:val="CA58497C"/>
    <w:lvl w:ilvl="0">
      <w:start w:val="1"/>
      <w:numFmt w:val="decimal"/>
      <w:pStyle w:val="Heading1"/>
      <w:lvlText w:val="%1"/>
      <w:lvlJc w:val="left"/>
      <w:pPr>
        <w:ind w:left="567" w:hanging="567"/>
      </w:pPr>
      <w:rPr>
        <w:b w:val="0"/>
        <w:bCs w:val="0"/>
        <w:i w:val="0"/>
        <w:color w:val="000000" w:themeColor="text1"/>
        <w:sz w:val="24"/>
        <w:szCs w:val="32"/>
      </w:rPr>
    </w:lvl>
    <w:lvl w:ilvl="1">
      <w:start w:val="1"/>
      <w:numFmt w:val="decimal"/>
      <w:pStyle w:val="Heading2"/>
      <w:lvlText w:val="%1.%2"/>
      <w:lvlJc w:val="left"/>
      <w:pPr>
        <w:ind w:left="652" w:hanging="652"/>
      </w:pPr>
      <w:rPr>
        <w:rFonts w:ascii="Poppins" w:hAnsi="Poppins" w:cs="Poppins" w:hint="default"/>
        <w:b w:val="0"/>
        <w:bCs/>
        <w:i w:val="0"/>
        <w:color w:val="auto"/>
        <w:sz w:val="22"/>
        <w:szCs w:val="32"/>
      </w:rPr>
    </w:lvl>
    <w:lvl w:ilvl="2">
      <w:start w:val="1"/>
      <w:numFmt w:val="decimal"/>
      <w:pStyle w:val="Heading3"/>
      <w:lvlText w:val="%1.%2.%3"/>
      <w:lvlJc w:val="left"/>
      <w:pPr>
        <w:ind w:left="822" w:hanging="822"/>
      </w:pPr>
      <w:rPr>
        <w:b/>
        <w:i w:val="0"/>
        <w:color w:val="4472C4" w:themeColor="accent1"/>
        <w:sz w:val="20"/>
      </w:rPr>
    </w:lvl>
    <w:lvl w:ilvl="3">
      <w:start w:val="1"/>
      <w:numFmt w:val="decimal"/>
      <w:pStyle w:val="Heading4"/>
      <w:lvlText w:val="%1.%2.%3.%4"/>
      <w:lvlJc w:val="left"/>
      <w:pPr>
        <w:ind w:left="1106" w:hanging="1106"/>
      </w:pPr>
      <w:rPr>
        <w:b w:val="0"/>
        <w:i w:val="0"/>
        <w:color w:val="4472C4" w:themeColor="accent1"/>
        <w:sz w:val="20"/>
      </w:rPr>
    </w:lvl>
    <w:lvl w:ilvl="4">
      <w:start w:val="1"/>
      <w:numFmt w:val="none"/>
      <w:lvlText w:val=""/>
      <w:lvlJc w:val="left"/>
      <w:pPr>
        <w:ind w:left="0" w:firstLine="0"/>
      </w:pPr>
      <w:rPr>
        <w:rFonts w:asciiTheme="majorHAnsi" w:hAnsiTheme="majorHAnsi" w:cs="Times New Roman" w:hint="default"/>
      </w:rPr>
    </w:lvl>
    <w:lvl w:ilvl="5">
      <w:start w:val="1"/>
      <w:numFmt w:val="none"/>
      <w:lvlText w:val=""/>
      <w:lvlJc w:val="left"/>
      <w:pPr>
        <w:ind w:left="0" w:firstLine="0"/>
      </w:pPr>
      <w:rPr>
        <w:rFonts w:asciiTheme="majorHAnsi" w:hAnsiTheme="majorHAnsi" w:cs="Times New Roman" w:hint="default"/>
      </w:rPr>
    </w:lvl>
    <w:lvl w:ilvl="6">
      <w:start w:val="1"/>
      <w:numFmt w:val="none"/>
      <w:lvlText w:val=""/>
      <w:lvlJc w:val="left"/>
      <w:pPr>
        <w:ind w:left="0" w:firstLine="0"/>
      </w:pPr>
      <w:rPr>
        <w:rFonts w:asciiTheme="majorHAnsi" w:hAnsiTheme="majorHAnsi" w:cs="Times New Roman" w:hint="default"/>
      </w:rPr>
    </w:lvl>
    <w:lvl w:ilvl="7">
      <w:start w:val="1"/>
      <w:numFmt w:val="none"/>
      <w:lvlText w:val=""/>
      <w:lvlJc w:val="left"/>
      <w:pPr>
        <w:ind w:left="0" w:firstLine="0"/>
      </w:pPr>
      <w:rPr>
        <w:rFonts w:asciiTheme="majorHAnsi" w:hAnsiTheme="majorHAnsi" w:cs="Times New Roman" w:hint="default"/>
      </w:rPr>
    </w:lvl>
    <w:lvl w:ilvl="8">
      <w:start w:val="1"/>
      <w:numFmt w:val="none"/>
      <w:lvlText w:val=""/>
      <w:lvlJc w:val="left"/>
      <w:pPr>
        <w:ind w:left="0" w:firstLine="0"/>
      </w:pPr>
      <w:rPr>
        <w:rFonts w:asciiTheme="majorHAnsi" w:hAnsiTheme="majorHAnsi" w:cs="Times New Roman" w:hint="default"/>
      </w:rPr>
    </w:lvl>
  </w:abstractNum>
  <w:abstractNum w:abstractNumId="14" w15:restartNumberingAfterBreak="0">
    <w:nsid w:val="6EAC0DB2"/>
    <w:multiLevelType w:val="multilevel"/>
    <w:tmpl w:val="4CA02BDA"/>
    <w:lvl w:ilvl="0">
      <w:start w:val="1"/>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Zero"/>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5" w15:restartNumberingAfterBreak="0">
    <w:nsid w:val="79201B84"/>
    <w:multiLevelType w:val="hybridMultilevel"/>
    <w:tmpl w:val="90E63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017EE5"/>
    <w:multiLevelType w:val="hybridMultilevel"/>
    <w:tmpl w:val="F85A4F76"/>
    <w:lvl w:ilvl="0" w:tplc="11647C2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336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74904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61172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5642465">
    <w:abstractNumId w:val="0"/>
  </w:num>
  <w:num w:numId="5" w16cid:durableId="1885018848">
    <w:abstractNumId w:val="13"/>
  </w:num>
  <w:num w:numId="6" w16cid:durableId="9998466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5361071">
    <w:abstractNumId w:val="14"/>
  </w:num>
  <w:num w:numId="8" w16cid:durableId="1102722581">
    <w:abstractNumId w:val="1"/>
  </w:num>
  <w:num w:numId="9" w16cid:durableId="1604149776">
    <w:abstractNumId w:val="10"/>
  </w:num>
  <w:num w:numId="10" w16cid:durableId="897783191">
    <w:abstractNumId w:val="12"/>
  </w:num>
  <w:num w:numId="11" w16cid:durableId="647396917">
    <w:abstractNumId w:val="6"/>
  </w:num>
  <w:num w:numId="12" w16cid:durableId="1358510036">
    <w:abstractNumId w:val="4"/>
  </w:num>
  <w:num w:numId="13" w16cid:durableId="208809181">
    <w:abstractNumId w:val="13"/>
  </w:num>
  <w:num w:numId="14" w16cid:durableId="458035794">
    <w:abstractNumId w:val="13"/>
  </w:num>
  <w:num w:numId="15" w16cid:durableId="1691027699">
    <w:abstractNumId w:val="13"/>
  </w:num>
  <w:num w:numId="16" w16cid:durableId="714547865">
    <w:abstractNumId w:val="13"/>
  </w:num>
  <w:num w:numId="17" w16cid:durableId="1853841072">
    <w:abstractNumId w:val="13"/>
  </w:num>
  <w:num w:numId="18" w16cid:durableId="990720129">
    <w:abstractNumId w:val="13"/>
  </w:num>
  <w:num w:numId="19" w16cid:durableId="1358434951">
    <w:abstractNumId w:val="13"/>
  </w:num>
  <w:num w:numId="20" w16cid:durableId="290208317">
    <w:abstractNumId w:val="15"/>
  </w:num>
  <w:num w:numId="21" w16cid:durableId="148137658">
    <w:abstractNumId w:val="16"/>
  </w:num>
  <w:num w:numId="22" w16cid:durableId="52242870">
    <w:abstractNumId w:val="8"/>
  </w:num>
  <w:num w:numId="23" w16cid:durableId="1142580427">
    <w:abstractNumId w:val="13"/>
  </w:num>
  <w:num w:numId="24" w16cid:durableId="1019044226">
    <w:abstractNumId w:val="2"/>
  </w:num>
  <w:num w:numId="25" w16cid:durableId="8411066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CD"/>
    <w:rsid w:val="00003F0E"/>
    <w:rsid w:val="00006171"/>
    <w:rsid w:val="0000770D"/>
    <w:rsid w:val="00013E16"/>
    <w:rsid w:val="00015E39"/>
    <w:rsid w:val="00024F36"/>
    <w:rsid w:val="00033C9B"/>
    <w:rsid w:val="000357C9"/>
    <w:rsid w:val="00037432"/>
    <w:rsid w:val="000423AF"/>
    <w:rsid w:val="00042C21"/>
    <w:rsid w:val="0004597F"/>
    <w:rsid w:val="00051D6B"/>
    <w:rsid w:val="00053568"/>
    <w:rsid w:val="00056416"/>
    <w:rsid w:val="0005761C"/>
    <w:rsid w:val="0006018E"/>
    <w:rsid w:val="000616C5"/>
    <w:rsid w:val="00062C2D"/>
    <w:rsid w:val="00062F80"/>
    <w:rsid w:val="00063A1D"/>
    <w:rsid w:val="000644F7"/>
    <w:rsid w:val="00067A43"/>
    <w:rsid w:val="00071271"/>
    <w:rsid w:val="00073125"/>
    <w:rsid w:val="00073F27"/>
    <w:rsid w:val="000748A1"/>
    <w:rsid w:val="000819ED"/>
    <w:rsid w:val="00081ACA"/>
    <w:rsid w:val="000840EE"/>
    <w:rsid w:val="00085D24"/>
    <w:rsid w:val="000922A2"/>
    <w:rsid w:val="00093594"/>
    <w:rsid w:val="000A1084"/>
    <w:rsid w:val="000A6297"/>
    <w:rsid w:val="000B21D8"/>
    <w:rsid w:val="000B4A90"/>
    <w:rsid w:val="000B7C92"/>
    <w:rsid w:val="000C06DF"/>
    <w:rsid w:val="000C1AFC"/>
    <w:rsid w:val="000C2754"/>
    <w:rsid w:val="000C5425"/>
    <w:rsid w:val="000C5527"/>
    <w:rsid w:val="000D34AA"/>
    <w:rsid w:val="000D3762"/>
    <w:rsid w:val="000D5136"/>
    <w:rsid w:val="000D602B"/>
    <w:rsid w:val="000E0B7B"/>
    <w:rsid w:val="000F0818"/>
    <w:rsid w:val="00101376"/>
    <w:rsid w:val="00103201"/>
    <w:rsid w:val="00111054"/>
    <w:rsid w:val="001120F8"/>
    <w:rsid w:val="00113456"/>
    <w:rsid w:val="00116599"/>
    <w:rsid w:val="00123705"/>
    <w:rsid w:val="00137237"/>
    <w:rsid w:val="001375F8"/>
    <w:rsid w:val="00143EB9"/>
    <w:rsid w:val="0015060C"/>
    <w:rsid w:val="00153E42"/>
    <w:rsid w:val="00154A59"/>
    <w:rsid w:val="00154C18"/>
    <w:rsid w:val="0016087E"/>
    <w:rsid w:val="001639D1"/>
    <w:rsid w:val="00174EB7"/>
    <w:rsid w:val="00177DE0"/>
    <w:rsid w:val="001870DD"/>
    <w:rsid w:val="00191B06"/>
    <w:rsid w:val="001941F5"/>
    <w:rsid w:val="0019670C"/>
    <w:rsid w:val="00197E3F"/>
    <w:rsid w:val="001A403A"/>
    <w:rsid w:val="001B1414"/>
    <w:rsid w:val="001B33CD"/>
    <w:rsid w:val="001C78DF"/>
    <w:rsid w:val="001D0810"/>
    <w:rsid w:val="001D5C31"/>
    <w:rsid w:val="001D7ACC"/>
    <w:rsid w:val="001E2709"/>
    <w:rsid w:val="001E7596"/>
    <w:rsid w:val="001E7DD1"/>
    <w:rsid w:val="001F1672"/>
    <w:rsid w:val="001F225D"/>
    <w:rsid w:val="001F76E5"/>
    <w:rsid w:val="002017D8"/>
    <w:rsid w:val="00201936"/>
    <w:rsid w:val="00202195"/>
    <w:rsid w:val="0020354F"/>
    <w:rsid w:val="002161F6"/>
    <w:rsid w:val="00222367"/>
    <w:rsid w:val="002265FD"/>
    <w:rsid w:val="00231551"/>
    <w:rsid w:val="00233BEF"/>
    <w:rsid w:val="00240BF9"/>
    <w:rsid w:val="00243386"/>
    <w:rsid w:val="0024523A"/>
    <w:rsid w:val="00245403"/>
    <w:rsid w:val="00245706"/>
    <w:rsid w:val="0024621E"/>
    <w:rsid w:val="00260395"/>
    <w:rsid w:val="00260A20"/>
    <w:rsid w:val="00261210"/>
    <w:rsid w:val="00263737"/>
    <w:rsid w:val="00266C14"/>
    <w:rsid w:val="00276EDA"/>
    <w:rsid w:val="002964AA"/>
    <w:rsid w:val="002A0174"/>
    <w:rsid w:val="002A0490"/>
    <w:rsid w:val="002A232C"/>
    <w:rsid w:val="002A6094"/>
    <w:rsid w:val="002B0D68"/>
    <w:rsid w:val="002B1A1D"/>
    <w:rsid w:val="002B43B8"/>
    <w:rsid w:val="002B59B5"/>
    <w:rsid w:val="002C05BD"/>
    <w:rsid w:val="002C65F1"/>
    <w:rsid w:val="002C74E1"/>
    <w:rsid w:val="002D03A0"/>
    <w:rsid w:val="002D7B58"/>
    <w:rsid w:val="002E5E78"/>
    <w:rsid w:val="002F144D"/>
    <w:rsid w:val="002F14DE"/>
    <w:rsid w:val="002F2C59"/>
    <w:rsid w:val="002F6104"/>
    <w:rsid w:val="00306207"/>
    <w:rsid w:val="003066DB"/>
    <w:rsid w:val="00320544"/>
    <w:rsid w:val="00326BA7"/>
    <w:rsid w:val="00331510"/>
    <w:rsid w:val="003343BF"/>
    <w:rsid w:val="00334A53"/>
    <w:rsid w:val="0034062E"/>
    <w:rsid w:val="00354695"/>
    <w:rsid w:val="00364A7B"/>
    <w:rsid w:val="0037086F"/>
    <w:rsid w:val="003800C4"/>
    <w:rsid w:val="00380DEA"/>
    <w:rsid w:val="0038387E"/>
    <w:rsid w:val="0038625B"/>
    <w:rsid w:val="00387741"/>
    <w:rsid w:val="00387DB5"/>
    <w:rsid w:val="00387E03"/>
    <w:rsid w:val="0039030B"/>
    <w:rsid w:val="00392663"/>
    <w:rsid w:val="003965A3"/>
    <w:rsid w:val="003B33AE"/>
    <w:rsid w:val="003B59FC"/>
    <w:rsid w:val="003C651C"/>
    <w:rsid w:val="003D3F97"/>
    <w:rsid w:val="003D5F97"/>
    <w:rsid w:val="003D602F"/>
    <w:rsid w:val="003F0462"/>
    <w:rsid w:val="003F4F1B"/>
    <w:rsid w:val="00401232"/>
    <w:rsid w:val="00402AF1"/>
    <w:rsid w:val="00405A57"/>
    <w:rsid w:val="00406793"/>
    <w:rsid w:val="004071EF"/>
    <w:rsid w:val="004079A5"/>
    <w:rsid w:val="00410AAC"/>
    <w:rsid w:val="00412F9E"/>
    <w:rsid w:val="00420E77"/>
    <w:rsid w:val="004222BF"/>
    <w:rsid w:val="00426350"/>
    <w:rsid w:val="00426CCE"/>
    <w:rsid w:val="00427043"/>
    <w:rsid w:val="00436604"/>
    <w:rsid w:val="00442612"/>
    <w:rsid w:val="004573DE"/>
    <w:rsid w:val="0046526E"/>
    <w:rsid w:val="00475A32"/>
    <w:rsid w:val="00480F1C"/>
    <w:rsid w:val="004A0777"/>
    <w:rsid w:val="004A1852"/>
    <w:rsid w:val="004A1C13"/>
    <w:rsid w:val="004B0628"/>
    <w:rsid w:val="004B0ABB"/>
    <w:rsid w:val="004B4358"/>
    <w:rsid w:val="004B6CFD"/>
    <w:rsid w:val="004C62A7"/>
    <w:rsid w:val="004C6B7B"/>
    <w:rsid w:val="004D20D4"/>
    <w:rsid w:val="004D2890"/>
    <w:rsid w:val="004F5463"/>
    <w:rsid w:val="00500C96"/>
    <w:rsid w:val="0050655E"/>
    <w:rsid w:val="0051418F"/>
    <w:rsid w:val="00517CE8"/>
    <w:rsid w:val="00517DB1"/>
    <w:rsid w:val="005220EF"/>
    <w:rsid w:val="00522385"/>
    <w:rsid w:val="0053239E"/>
    <w:rsid w:val="00533D4C"/>
    <w:rsid w:val="00544956"/>
    <w:rsid w:val="00544F3E"/>
    <w:rsid w:val="00553018"/>
    <w:rsid w:val="00556072"/>
    <w:rsid w:val="005650B5"/>
    <w:rsid w:val="00567D7A"/>
    <w:rsid w:val="00570CC5"/>
    <w:rsid w:val="00571E19"/>
    <w:rsid w:val="0057361F"/>
    <w:rsid w:val="00575302"/>
    <w:rsid w:val="00587C96"/>
    <w:rsid w:val="005938C7"/>
    <w:rsid w:val="005A1756"/>
    <w:rsid w:val="005B2E26"/>
    <w:rsid w:val="005B5D31"/>
    <w:rsid w:val="005C47F0"/>
    <w:rsid w:val="005C4D01"/>
    <w:rsid w:val="005C62D8"/>
    <w:rsid w:val="005D70CE"/>
    <w:rsid w:val="005E0D1D"/>
    <w:rsid w:val="005E25B0"/>
    <w:rsid w:val="005E4473"/>
    <w:rsid w:val="005E5E02"/>
    <w:rsid w:val="005F3B62"/>
    <w:rsid w:val="005F4436"/>
    <w:rsid w:val="0060200B"/>
    <w:rsid w:val="00606C90"/>
    <w:rsid w:val="00606CF5"/>
    <w:rsid w:val="00607E0B"/>
    <w:rsid w:val="006356E7"/>
    <w:rsid w:val="0063664C"/>
    <w:rsid w:val="00642255"/>
    <w:rsid w:val="00645AEF"/>
    <w:rsid w:val="006504A4"/>
    <w:rsid w:val="00652F0D"/>
    <w:rsid w:val="006536A8"/>
    <w:rsid w:val="00654F03"/>
    <w:rsid w:val="00661362"/>
    <w:rsid w:val="00666E6F"/>
    <w:rsid w:val="00667452"/>
    <w:rsid w:val="00671DDF"/>
    <w:rsid w:val="00675C86"/>
    <w:rsid w:val="00677E24"/>
    <w:rsid w:val="00687713"/>
    <w:rsid w:val="006A1E58"/>
    <w:rsid w:val="006A477E"/>
    <w:rsid w:val="006A47E4"/>
    <w:rsid w:val="006C14BA"/>
    <w:rsid w:val="006C1E0C"/>
    <w:rsid w:val="006C1F59"/>
    <w:rsid w:val="006C4AF1"/>
    <w:rsid w:val="006C4DE9"/>
    <w:rsid w:val="006C71CF"/>
    <w:rsid w:val="006D220C"/>
    <w:rsid w:val="006D2615"/>
    <w:rsid w:val="006D296E"/>
    <w:rsid w:val="006D338A"/>
    <w:rsid w:val="006D3576"/>
    <w:rsid w:val="006D3B77"/>
    <w:rsid w:val="006D4687"/>
    <w:rsid w:val="006D54EC"/>
    <w:rsid w:val="006D7116"/>
    <w:rsid w:val="006E082A"/>
    <w:rsid w:val="006E1E00"/>
    <w:rsid w:val="006E5DD9"/>
    <w:rsid w:val="006E746C"/>
    <w:rsid w:val="006F24EE"/>
    <w:rsid w:val="006F7744"/>
    <w:rsid w:val="0070245F"/>
    <w:rsid w:val="00705FE8"/>
    <w:rsid w:val="0070642B"/>
    <w:rsid w:val="00711A57"/>
    <w:rsid w:val="007214E1"/>
    <w:rsid w:val="00730EAC"/>
    <w:rsid w:val="00731F4E"/>
    <w:rsid w:val="00734C8E"/>
    <w:rsid w:val="00740CF1"/>
    <w:rsid w:val="007560AB"/>
    <w:rsid w:val="00767D72"/>
    <w:rsid w:val="00770153"/>
    <w:rsid w:val="00774889"/>
    <w:rsid w:val="00780112"/>
    <w:rsid w:val="007847DC"/>
    <w:rsid w:val="00790F98"/>
    <w:rsid w:val="00796204"/>
    <w:rsid w:val="007A2DF3"/>
    <w:rsid w:val="007B0738"/>
    <w:rsid w:val="007B4F2D"/>
    <w:rsid w:val="007C06CD"/>
    <w:rsid w:val="007D67D4"/>
    <w:rsid w:val="007D6872"/>
    <w:rsid w:val="007D7960"/>
    <w:rsid w:val="007E7B6A"/>
    <w:rsid w:val="007F2A3A"/>
    <w:rsid w:val="00800CB1"/>
    <w:rsid w:val="00802501"/>
    <w:rsid w:val="008077F1"/>
    <w:rsid w:val="00812A0A"/>
    <w:rsid w:val="00813712"/>
    <w:rsid w:val="00820161"/>
    <w:rsid w:val="00820864"/>
    <w:rsid w:val="00820948"/>
    <w:rsid w:val="008241EB"/>
    <w:rsid w:val="00824CF1"/>
    <w:rsid w:val="008251D6"/>
    <w:rsid w:val="008310E0"/>
    <w:rsid w:val="00835F97"/>
    <w:rsid w:val="008374AB"/>
    <w:rsid w:val="00846C90"/>
    <w:rsid w:val="00847972"/>
    <w:rsid w:val="00852CDA"/>
    <w:rsid w:val="00854469"/>
    <w:rsid w:val="00856931"/>
    <w:rsid w:val="00863407"/>
    <w:rsid w:val="008637C2"/>
    <w:rsid w:val="008648F1"/>
    <w:rsid w:val="008805A6"/>
    <w:rsid w:val="0088178F"/>
    <w:rsid w:val="00881F13"/>
    <w:rsid w:val="008A1895"/>
    <w:rsid w:val="008A31A6"/>
    <w:rsid w:val="008B1D93"/>
    <w:rsid w:val="008B3910"/>
    <w:rsid w:val="008B5161"/>
    <w:rsid w:val="008C1DEE"/>
    <w:rsid w:val="008C3995"/>
    <w:rsid w:val="008C6510"/>
    <w:rsid w:val="008C7314"/>
    <w:rsid w:val="008D677E"/>
    <w:rsid w:val="008D70FB"/>
    <w:rsid w:val="008E0C79"/>
    <w:rsid w:val="008E43BF"/>
    <w:rsid w:val="008E52DC"/>
    <w:rsid w:val="008E7444"/>
    <w:rsid w:val="008F6770"/>
    <w:rsid w:val="00906AE8"/>
    <w:rsid w:val="00910EA2"/>
    <w:rsid w:val="00911521"/>
    <w:rsid w:val="00915249"/>
    <w:rsid w:val="00915F70"/>
    <w:rsid w:val="0091612F"/>
    <w:rsid w:val="009231B9"/>
    <w:rsid w:val="00935918"/>
    <w:rsid w:val="009409FC"/>
    <w:rsid w:val="00943D16"/>
    <w:rsid w:val="009444CE"/>
    <w:rsid w:val="00951AC7"/>
    <w:rsid w:val="00986D82"/>
    <w:rsid w:val="009932CD"/>
    <w:rsid w:val="00993CD0"/>
    <w:rsid w:val="00997D62"/>
    <w:rsid w:val="009B2554"/>
    <w:rsid w:val="009B3FEF"/>
    <w:rsid w:val="009C1A5E"/>
    <w:rsid w:val="009C7884"/>
    <w:rsid w:val="009D399B"/>
    <w:rsid w:val="009D3E8A"/>
    <w:rsid w:val="009E1259"/>
    <w:rsid w:val="009E16A3"/>
    <w:rsid w:val="009E77D0"/>
    <w:rsid w:val="009F241F"/>
    <w:rsid w:val="009F735A"/>
    <w:rsid w:val="009F7D33"/>
    <w:rsid w:val="00A02180"/>
    <w:rsid w:val="00A04B01"/>
    <w:rsid w:val="00A06B16"/>
    <w:rsid w:val="00A16126"/>
    <w:rsid w:val="00A1636C"/>
    <w:rsid w:val="00A17D66"/>
    <w:rsid w:val="00A206B0"/>
    <w:rsid w:val="00A21D4E"/>
    <w:rsid w:val="00A279F3"/>
    <w:rsid w:val="00A31F90"/>
    <w:rsid w:val="00A33C33"/>
    <w:rsid w:val="00A439B8"/>
    <w:rsid w:val="00A449B2"/>
    <w:rsid w:val="00A4574D"/>
    <w:rsid w:val="00A45758"/>
    <w:rsid w:val="00A53809"/>
    <w:rsid w:val="00A56B93"/>
    <w:rsid w:val="00A708AC"/>
    <w:rsid w:val="00A70FF0"/>
    <w:rsid w:val="00A76D79"/>
    <w:rsid w:val="00A80AE6"/>
    <w:rsid w:val="00A80F44"/>
    <w:rsid w:val="00A81D13"/>
    <w:rsid w:val="00A85BDF"/>
    <w:rsid w:val="00A95F60"/>
    <w:rsid w:val="00AA0824"/>
    <w:rsid w:val="00AA3BE5"/>
    <w:rsid w:val="00AA70EF"/>
    <w:rsid w:val="00AB4EC7"/>
    <w:rsid w:val="00AB5FFF"/>
    <w:rsid w:val="00AB6D97"/>
    <w:rsid w:val="00AC1B86"/>
    <w:rsid w:val="00AC3748"/>
    <w:rsid w:val="00AC58BF"/>
    <w:rsid w:val="00AD0517"/>
    <w:rsid w:val="00AE0EF0"/>
    <w:rsid w:val="00AE6F26"/>
    <w:rsid w:val="00B05675"/>
    <w:rsid w:val="00B06EFE"/>
    <w:rsid w:val="00B16E43"/>
    <w:rsid w:val="00B226B8"/>
    <w:rsid w:val="00B23121"/>
    <w:rsid w:val="00B23228"/>
    <w:rsid w:val="00B33060"/>
    <w:rsid w:val="00B50682"/>
    <w:rsid w:val="00B561C1"/>
    <w:rsid w:val="00B61516"/>
    <w:rsid w:val="00B634E8"/>
    <w:rsid w:val="00B65058"/>
    <w:rsid w:val="00B65497"/>
    <w:rsid w:val="00B66F47"/>
    <w:rsid w:val="00B858BD"/>
    <w:rsid w:val="00B858F1"/>
    <w:rsid w:val="00B85E23"/>
    <w:rsid w:val="00B86401"/>
    <w:rsid w:val="00B93EF2"/>
    <w:rsid w:val="00BA2A72"/>
    <w:rsid w:val="00BC4340"/>
    <w:rsid w:val="00BD041F"/>
    <w:rsid w:val="00BD299D"/>
    <w:rsid w:val="00BD7356"/>
    <w:rsid w:val="00BE121D"/>
    <w:rsid w:val="00BE294B"/>
    <w:rsid w:val="00BE386E"/>
    <w:rsid w:val="00BF7B7F"/>
    <w:rsid w:val="00C025B0"/>
    <w:rsid w:val="00C06D09"/>
    <w:rsid w:val="00C17A78"/>
    <w:rsid w:val="00C2520C"/>
    <w:rsid w:val="00C264C2"/>
    <w:rsid w:val="00C27375"/>
    <w:rsid w:val="00C303EC"/>
    <w:rsid w:val="00C31266"/>
    <w:rsid w:val="00C32C94"/>
    <w:rsid w:val="00C3491F"/>
    <w:rsid w:val="00C34A2B"/>
    <w:rsid w:val="00C34EA2"/>
    <w:rsid w:val="00C36289"/>
    <w:rsid w:val="00C40822"/>
    <w:rsid w:val="00C43447"/>
    <w:rsid w:val="00C44627"/>
    <w:rsid w:val="00C50A68"/>
    <w:rsid w:val="00C516CD"/>
    <w:rsid w:val="00C613FD"/>
    <w:rsid w:val="00C61D18"/>
    <w:rsid w:val="00C67FB5"/>
    <w:rsid w:val="00C733B8"/>
    <w:rsid w:val="00C76069"/>
    <w:rsid w:val="00C80764"/>
    <w:rsid w:val="00C82FD3"/>
    <w:rsid w:val="00C86B3E"/>
    <w:rsid w:val="00C87F0C"/>
    <w:rsid w:val="00CA521A"/>
    <w:rsid w:val="00CA6BCF"/>
    <w:rsid w:val="00CB1E39"/>
    <w:rsid w:val="00CB74D1"/>
    <w:rsid w:val="00CC0988"/>
    <w:rsid w:val="00CC1B78"/>
    <w:rsid w:val="00CC2957"/>
    <w:rsid w:val="00CC7391"/>
    <w:rsid w:val="00CC73F2"/>
    <w:rsid w:val="00CD3385"/>
    <w:rsid w:val="00CD4A68"/>
    <w:rsid w:val="00CD77C0"/>
    <w:rsid w:val="00CE6FA5"/>
    <w:rsid w:val="00CE75E4"/>
    <w:rsid w:val="00CE7B6D"/>
    <w:rsid w:val="00D006B8"/>
    <w:rsid w:val="00D01035"/>
    <w:rsid w:val="00D0313A"/>
    <w:rsid w:val="00D127C6"/>
    <w:rsid w:val="00D12979"/>
    <w:rsid w:val="00D16429"/>
    <w:rsid w:val="00D27389"/>
    <w:rsid w:val="00D274A9"/>
    <w:rsid w:val="00D36909"/>
    <w:rsid w:val="00D45EE1"/>
    <w:rsid w:val="00D50FB7"/>
    <w:rsid w:val="00D56460"/>
    <w:rsid w:val="00D56E5D"/>
    <w:rsid w:val="00D60132"/>
    <w:rsid w:val="00D64FF3"/>
    <w:rsid w:val="00D656C5"/>
    <w:rsid w:val="00D761F1"/>
    <w:rsid w:val="00D76A4F"/>
    <w:rsid w:val="00D76DEB"/>
    <w:rsid w:val="00D81118"/>
    <w:rsid w:val="00D81B6F"/>
    <w:rsid w:val="00D82CE0"/>
    <w:rsid w:val="00D87B9F"/>
    <w:rsid w:val="00D87E2B"/>
    <w:rsid w:val="00D92ED6"/>
    <w:rsid w:val="00D96028"/>
    <w:rsid w:val="00DB3D8A"/>
    <w:rsid w:val="00DB437B"/>
    <w:rsid w:val="00DB4A09"/>
    <w:rsid w:val="00DC7906"/>
    <w:rsid w:val="00DD0569"/>
    <w:rsid w:val="00DD1CD3"/>
    <w:rsid w:val="00DD3CB0"/>
    <w:rsid w:val="00DD5855"/>
    <w:rsid w:val="00DE5958"/>
    <w:rsid w:val="00DF4198"/>
    <w:rsid w:val="00DF7ED3"/>
    <w:rsid w:val="00E00E92"/>
    <w:rsid w:val="00E01532"/>
    <w:rsid w:val="00E072FF"/>
    <w:rsid w:val="00E10BDB"/>
    <w:rsid w:val="00E15486"/>
    <w:rsid w:val="00E154D4"/>
    <w:rsid w:val="00E1791F"/>
    <w:rsid w:val="00E214E0"/>
    <w:rsid w:val="00E24144"/>
    <w:rsid w:val="00E34237"/>
    <w:rsid w:val="00E40196"/>
    <w:rsid w:val="00E402D2"/>
    <w:rsid w:val="00E45BF5"/>
    <w:rsid w:val="00E508BD"/>
    <w:rsid w:val="00E52AC3"/>
    <w:rsid w:val="00E54348"/>
    <w:rsid w:val="00E65BFB"/>
    <w:rsid w:val="00E70034"/>
    <w:rsid w:val="00E70333"/>
    <w:rsid w:val="00E72C06"/>
    <w:rsid w:val="00E77B43"/>
    <w:rsid w:val="00E82965"/>
    <w:rsid w:val="00E86DC5"/>
    <w:rsid w:val="00E903EE"/>
    <w:rsid w:val="00E90AFD"/>
    <w:rsid w:val="00EA01AA"/>
    <w:rsid w:val="00EA1CB4"/>
    <w:rsid w:val="00EA2234"/>
    <w:rsid w:val="00EA2D33"/>
    <w:rsid w:val="00EA3C5A"/>
    <w:rsid w:val="00EA5443"/>
    <w:rsid w:val="00EB1088"/>
    <w:rsid w:val="00EB1A10"/>
    <w:rsid w:val="00EB4AC0"/>
    <w:rsid w:val="00EB6526"/>
    <w:rsid w:val="00EB7C11"/>
    <w:rsid w:val="00EC21CD"/>
    <w:rsid w:val="00EC3754"/>
    <w:rsid w:val="00ED1438"/>
    <w:rsid w:val="00ED3479"/>
    <w:rsid w:val="00ED6B9B"/>
    <w:rsid w:val="00EE5D89"/>
    <w:rsid w:val="00EF161B"/>
    <w:rsid w:val="00EF3EE6"/>
    <w:rsid w:val="00F0744E"/>
    <w:rsid w:val="00F200AD"/>
    <w:rsid w:val="00F23F8E"/>
    <w:rsid w:val="00F278D3"/>
    <w:rsid w:val="00F347B0"/>
    <w:rsid w:val="00F35078"/>
    <w:rsid w:val="00F46F1E"/>
    <w:rsid w:val="00F478F3"/>
    <w:rsid w:val="00F535A7"/>
    <w:rsid w:val="00F53D36"/>
    <w:rsid w:val="00F55B54"/>
    <w:rsid w:val="00F6147A"/>
    <w:rsid w:val="00F63C88"/>
    <w:rsid w:val="00F63D44"/>
    <w:rsid w:val="00F71819"/>
    <w:rsid w:val="00F748D3"/>
    <w:rsid w:val="00F80C46"/>
    <w:rsid w:val="00F80EED"/>
    <w:rsid w:val="00F9694F"/>
    <w:rsid w:val="00F96B74"/>
    <w:rsid w:val="00FA047B"/>
    <w:rsid w:val="00FA106F"/>
    <w:rsid w:val="00FB1EB7"/>
    <w:rsid w:val="00FB2E3F"/>
    <w:rsid w:val="00FC0A5E"/>
    <w:rsid w:val="00FC4E3C"/>
    <w:rsid w:val="00FC6DB2"/>
    <w:rsid w:val="00FC6DEE"/>
    <w:rsid w:val="00FD1954"/>
    <w:rsid w:val="00FE1642"/>
    <w:rsid w:val="00FE35E0"/>
    <w:rsid w:val="00FE451B"/>
    <w:rsid w:val="00FE4882"/>
    <w:rsid w:val="00FE567B"/>
    <w:rsid w:val="00FE5BD2"/>
    <w:rsid w:val="00FF00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D3888"/>
  <w15:chartTrackingRefBased/>
  <w15:docId w15:val="{736D1FDD-3179-4FBE-8625-AD388D13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CD"/>
    <w:pPr>
      <w:spacing w:line="256" w:lineRule="auto"/>
    </w:pPr>
    <w:rPr>
      <w:rFonts w:eastAsia="SimSun"/>
      <w:lang w:val="en-GB"/>
    </w:rPr>
  </w:style>
  <w:style w:type="paragraph" w:styleId="Heading1">
    <w:name w:val="heading 1"/>
    <w:aliases w:val="~SectionHeading"/>
    <w:basedOn w:val="Normal"/>
    <w:next w:val="Normal"/>
    <w:link w:val="Heading1Char"/>
    <w:uiPriority w:val="2"/>
    <w:qFormat/>
    <w:rsid w:val="0050655E"/>
    <w:pPr>
      <w:keepNext/>
      <w:numPr>
        <w:numId w:val="5"/>
      </w:numPr>
      <w:spacing w:before="480" w:after="240" w:line="264" w:lineRule="auto"/>
      <w:outlineLvl w:val="0"/>
    </w:pPr>
    <w:rPr>
      <w:rFonts w:ascii="Arial" w:eastAsiaTheme="minorEastAsia" w:hAnsi="Arial" w:cs="Arial"/>
      <w:color w:val="000000" w:themeColor="text1"/>
      <w:sz w:val="32"/>
      <w:szCs w:val="40"/>
    </w:rPr>
  </w:style>
  <w:style w:type="paragraph" w:styleId="Heading2">
    <w:name w:val="heading 2"/>
    <w:aliases w:val="~SubHeading"/>
    <w:basedOn w:val="Normal"/>
    <w:next w:val="Normal"/>
    <w:link w:val="Heading2Char"/>
    <w:uiPriority w:val="2"/>
    <w:unhideWhenUsed/>
    <w:qFormat/>
    <w:rsid w:val="0050655E"/>
    <w:pPr>
      <w:keepNext/>
      <w:numPr>
        <w:ilvl w:val="1"/>
        <w:numId w:val="5"/>
      </w:numPr>
      <w:spacing w:before="240" w:after="120" w:line="264" w:lineRule="auto"/>
      <w:outlineLvl w:val="1"/>
    </w:pPr>
    <w:rPr>
      <w:rFonts w:ascii="Arial" w:eastAsiaTheme="minorEastAsia" w:hAnsi="Arial" w:cs="Arial"/>
      <w:color w:val="4472C4" w:themeColor="accent1"/>
    </w:rPr>
  </w:style>
  <w:style w:type="paragraph" w:styleId="Heading3">
    <w:name w:val="heading 3"/>
    <w:aliases w:val="~MinorSubHeading"/>
    <w:basedOn w:val="Normal"/>
    <w:next w:val="Normal"/>
    <w:link w:val="Heading3Char"/>
    <w:uiPriority w:val="2"/>
    <w:semiHidden/>
    <w:unhideWhenUsed/>
    <w:qFormat/>
    <w:rsid w:val="0050655E"/>
    <w:pPr>
      <w:keepNext/>
      <w:numPr>
        <w:ilvl w:val="2"/>
        <w:numId w:val="5"/>
      </w:numPr>
      <w:spacing w:before="240" w:after="120" w:line="264" w:lineRule="auto"/>
      <w:outlineLvl w:val="2"/>
    </w:pPr>
    <w:rPr>
      <w:rFonts w:ascii="Arial" w:eastAsiaTheme="minorEastAsia" w:hAnsi="Arial" w:cs="Arial"/>
      <w:color w:val="4472C4" w:themeColor="accent1"/>
      <w:sz w:val="20"/>
      <w:szCs w:val="20"/>
    </w:rPr>
  </w:style>
  <w:style w:type="paragraph" w:styleId="Heading4">
    <w:name w:val="heading 4"/>
    <w:aliases w:val="~Level4Heading"/>
    <w:basedOn w:val="Normal"/>
    <w:next w:val="Normal"/>
    <w:link w:val="Heading4Char"/>
    <w:uiPriority w:val="2"/>
    <w:semiHidden/>
    <w:unhideWhenUsed/>
    <w:qFormat/>
    <w:rsid w:val="0050655E"/>
    <w:pPr>
      <w:keepNext/>
      <w:numPr>
        <w:ilvl w:val="3"/>
        <w:numId w:val="5"/>
      </w:numPr>
      <w:spacing w:before="240" w:after="0" w:line="264" w:lineRule="auto"/>
      <w:outlineLvl w:val="3"/>
    </w:pPr>
    <w:rPr>
      <w:rFonts w:ascii="Arial" w:eastAsiaTheme="minorEastAsia" w:hAnsi="Arial" w:cs="Arial"/>
      <w:color w:val="4472C4" w:themeColor="accent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6CD"/>
    <w:rPr>
      <w:color w:val="0563C1" w:themeColor="hyperlink"/>
      <w:u w:val="single"/>
    </w:rPr>
  </w:style>
  <w:style w:type="character" w:customStyle="1" w:styleId="ListParagraphChar">
    <w:name w:val="List Paragraph Char"/>
    <w:aliases w:val="List Paragraph (numbered (a)) Char,References Char,Liste 1 Char,Numbered List Paragraph Char,ReferencesCxSpLast Char,List Paragraph1 Char,Medium Grid 1 - Accent 21 Char,List Bullet Mary Char,List Paragraph nowy Char,lp1 Char"/>
    <w:link w:val="ListParagraph"/>
    <w:uiPriority w:val="34"/>
    <w:qFormat/>
    <w:locked/>
    <w:rsid w:val="000819ED"/>
  </w:style>
  <w:style w:type="paragraph" w:styleId="ListParagraph">
    <w:name w:val="List Paragraph"/>
    <w:aliases w:val="List Paragraph (numbered (a)),References,Liste 1,Numbered List Paragraph,ReferencesCxSpLast,List Paragraph1,Medium Grid 1 - Accent 21,List Bullet Mary,List Paragraph nowy,List_Paragraph,Multilevel para_II,lp1,List Bullet-OpsManual,Dot pt"/>
    <w:basedOn w:val="Normal"/>
    <w:link w:val="ListParagraphChar"/>
    <w:uiPriority w:val="34"/>
    <w:qFormat/>
    <w:rsid w:val="000819ED"/>
    <w:pPr>
      <w:ind w:left="720"/>
      <w:contextualSpacing/>
    </w:pPr>
    <w:rPr>
      <w:rFonts w:eastAsiaTheme="minorHAnsi"/>
    </w:rPr>
  </w:style>
  <w:style w:type="table" w:styleId="TableGrid">
    <w:name w:val="Table Grid"/>
    <w:basedOn w:val="TableNormal"/>
    <w:uiPriority w:val="39"/>
    <w:rsid w:val="008E0C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SubTitle">
    <w:name w:val="~DocSubTitle"/>
    <w:basedOn w:val="NoSpacing"/>
    <w:uiPriority w:val="34"/>
    <w:rsid w:val="00906AE8"/>
    <w:pPr>
      <w:jc w:val="right"/>
    </w:pPr>
    <w:rPr>
      <w:rFonts w:eastAsiaTheme="minorEastAsia"/>
      <w:sz w:val="28"/>
      <w:szCs w:val="32"/>
      <w:lang w:val="en-GB"/>
    </w:rPr>
  </w:style>
  <w:style w:type="paragraph" w:customStyle="1" w:styleId="DocTitle">
    <w:name w:val="~DocTitle"/>
    <w:basedOn w:val="NoSpacing"/>
    <w:uiPriority w:val="34"/>
    <w:rsid w:val="00906AE8"/>
    <w:pPr>
      <w:jc w:val="right"/>
    </w:pPr>
    <w:rPr>
      <w:rFonts w:eastAsiaTheme="minorEastAsia"/>
      <w:b/>
      <w:bCs/>
      <w:sz w:val="36"/>
      <w:szCs w:val="48"/>
      <w:lang w:val="en-GB"/>
    </w:rPr>
  </w:style>
  <w:style w:type="paragraph" w:styleId="NoSpacing">
    <w:name w:val="No Spacing"/>
    <w:uiPriority w:val="1"/>
    <w:qFormat/>
    <w:rsid w:val="00906AE8"/>
    <w:pPr>
      <w:spacing w:after="0" w:line="240" w:lineRule="auto"/>
    </w:pPr>
    <w:rPr>
      <w:rFonts w:eastAsia="SimSun"/>
    </w:rPr>
  </w:style>
  <w:style w:type="paragraph" w:styleId="Header">
    <w:name w:val="header"/>
    <w:basedOn w:val="Normal"/>
    <w:link w:val="HeaderChar"/>
    <w:uiPriority w:val="99"/>
    <w:unhideWhenUsed/>
    <w:rsid w:val="00FA1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06F"/>
    <w:rPr>
      <w:rFonts w:eastAsia="SimSun"/>
    </w:rPr>
  </w:style>
  <w:style w:type="paragraph" w:styleId="Footer">
    <w:name w:val="footer"/>
    <w:basedOn w:val="Normal"/>
    <w:link w:val="FooterChar"/>
    <w:uiPriority w:val="99"/>
    <w:unhideWhenUsed/>
    <w:rsid w:val="00FA1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06F"/>
    <w:rPr>
      <w:rFonts w:eastAsia="SimSun"/>
    </w:rPr>
  </w:style>
  <w:style w:type="character" w:customStyle="1" w:styleId="Heading1Char">
    <w:name w:val="Heading 1 Char"/>
    <w:aliases w:val="~SectionHeading Char"/>
    <w:basedOn w:val="DefaultParagraphFont"/>
    <w:link w:val="Heading1"/>
    <w:uiPriority w:val="2"/>
    <w:rsid w:val="0050655E"/>
    <w:rPr>
      <w:rFonts w:ascii="Arial" w:eastAsiaTheme="minorEastAsia" w:hAnsi="Arial" w:cs="Arial"/>
      <w:color w:val="000000" w:themeColor="text1"/>
      <w:sz w:val="32"/>
      <w:szCs w:val="40"/>
      <w:lang w:val="en-GB"/>
    </w:rPr>
  </w:style>
  <w:style w:type="character" w:customStyle="1" w:styleId="Heading2Char">
    <w:name w:val="Heading 2 Char"/>
    <w:aliases w:val="~SubHeading Char"/>
    <w:basedOn w:val="DefaultParagraphFont"/>
    <w:link w:val="Heading2"/>
    <w:uiPriority w:val="2"/>
    <w:rsid w:val="0050655E"/>
    <w:rPr>
      <w:rFonts w:ascii="Arial" w:eastAsiaTheme="minorEastAsia" w:hAnsi="Arial" w:cs="Arial"/>
      <w:color w:val="4472C4" w:themeColor="accent1"/>
      <w:lang w:val="en-GB"/>
    </w:rPr>
  </w:style>
  <w:style w:type="character" w:customStyle="1" w:styleId="Heading3Char">
    <w:name w:val="Heading 3 Char"/>
    <w:aliases w:val="~MinorSubHeading Char"/>
    <w:basedOn w:val="DefaultParagraphFont"/>
    <w:link w:val="Heading3"/>
    <w:uiPriority w:val="2"/>
    <w:semiHidden/>
    <w:rsid w:val="0050655E"/>
    <w:rPr>
      <w:rFonts w:ascii="Arial" w:eastAsiaTheme="minorEastAsia" w:hAnsi="Arial" w:cs="Arial"/>
      <w:color w:val="4472C4" w:themeColor="accent1"/>
      <w:sz w:val="20"/>
      <w:szCs w:val="20"/>
      <w:lang w:val="en-GB"/>
    </w:rPr>
  </w:style>
  <w:style w:type="character" w:customStyle="1" w:styleId="Heading4Char">
    <w:name w:val="Heading 4 Char"/>
    <w:aliases w:val="~Level4Heading Char"/>
    <w:basedOn w:val="DefaultParagraphFont"/>
    <w:link w:val="Heading4"/>
    <w:uiPriority w:val="2"/>
    <w:semiHidden/>
    <w:rsid w:val="0050655E"/>
    <w:rPr>
      <w:rFonts w:ascii="Arial" w:eastAsiaTheme="minorEastAsia" w:hAnsi="Arial" w:cs="Arial"/>
      <w:color w:val="4472C4" w:themeColor="accent1"/>
      <w:sz w:val="20"/>
      <w:szCs w:val="20"/>
      <w:lang w:val="en-GB"/>
    </w:rPr>
  </w:style>
  <w:style w:type="paragraph" w:styleId="CommentText">
    <w:name w:val="annotation text"/>
    <w:basedOn w:val="Normal"/>
    <w:link w:val="CommentTextChar"/>
    <w:uiPriority w:val="99"/>
    <w:semiHidden/>
    <w:unhideWhenUsed/>
    <w:rsid w:val="0053239E"/>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53239E"/>
    <w:rPr>
      <w:sz w:val="20"/>
      <w:szCs w:val="20"/>
    </w:rPr>
  </w:style>
  <w:style w:type="character" w:styleId="CommentReference">
    <w:name w:val="annotation reference"/>
    <w:basedOn w:val="DefaultParagraphFont"/>
    <w:uiPriority w:val="99"/>
    <w:semiHidden/>
    <w:unhideWhenUsed/>
    <w:rsid w:val="0053239E"/>
    <w:rPr>
      <w:sz w:val="16"/>
      <w:szCs w:val="16"/>
    </w:rPr>
  </w:style>
  <w:style w:type="paragraph" w:styleId="Revision">
    <w:name w:val="Revision"/>
    <w:hidden/>
    <w:uiPriority w:val="99"/>
    <w:semiHidden/>
    <w:rsid w:val="00997D62"/>
    <w:pPr>
      <w:spacing w:after="0" w:line="240" w:lineRule="auto"/>
    </w:pPr>
    <w:rPr>
      <w:rFonts w:eastAsia="SimSun"/>
    </w:rPr>
  </w:style>
  <w:style w:type="paragraph" w:styleId="FootnoteText">
    <w:name w:val="footnote text"/>
    <w:basedOn w:val="Normal"/>
    <w:link w:val="FootnoteTextChar"/>
    <w:uiPriority w:val="99"/>
    <w:semiHidden/>
    <w:unhideWhenUsed/>
    <w:rsid w:val="001D08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0810"/>
    <w:rPr>
      <w:rFonts w:eastAsia="SimSun"/>
      <w:sz w:val="20"/>
      <w:szCs w:val="20"/>
    </w:rPr>
  </w:style>
  <w:style w:type="character" w:styleId="FootnoteReference">
    <w:name w:val="footnote reference"/>
    <w:basedOn w:val="DefaultParagraphFont"/>
    <w:uiPriority w:val="99"/>
    <w:semiHidden/>
    <w:unhideWhenUsed/>
    <w:rsid w:val="001D0810"/>
    <w:rPr>
      <w:vertAlign w:val="superscript"/>
    </w:rPr>
  </w:style>
  <w:style w:type="character" w:styleId="Strong">
    <w:name w:val="Strong"/>
    <w:basedOn w:val="DefaultParagraphFont"/>
    <w:uiPriority w:val="22"/>
    <w:qFormat/>
    <w:rsid w:val="00C32C94"/>
    <w:rPr>
      <w:b/>
      <w:bCs/>
    </w:rPr>
  </w:style>
  <w:style w:type="character" w:styleId="UnresolvedMention">
    <w:name w:val="Unresolved Mention"/>
    <w:basedOn w:val="DefaultParagraphFont"/>
    <w:uiPriority w:val="99"/>
    <w:semiHidden/>
    <w:unhideWhenUsed/>
    <w:rsid w:val="00EA3C5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44627"/>
    <w:rPr>
      <w:rFonts w:eastAsia="SimSun"/>
      <w:b/>
      <w:bCs/>
    </w:rPr>
  </w:style>
  <w:style w:type="character" w:customStyle="1" w:styleId="CommentSubjectChar">
    <w:name w:val="Comment Subject Char"/>
    <w:basedOn w:val="CommentTextChar"/>
    <w:link w:val="CommentSubject"/>
    <w:uiPriority w:val="99"/>
    <w:semiHidden/>
    <w:rsid w:val="00C44627"/>
    <w:rPr>
      <w:rFonts w:eastAsia="SimSun"/>
      <w:b/>
      <w:bCs/>
      <w:sz w:val="20"/>
      <w:szCs w:val="20"/>
    </w:rPr>
  </w:style>
  <w:style w:type="paragraph" w:customStyle="1" w:styleId="Default">
    <w:name w:val="Default"/>
    <w:rsid w:val="00410AAC"/>
    <w:pPr>
      <w:autoSpaceDE w:val="0"/>
      <w:autoSpaceDN w:val="0"/>
      <w:adjustRightInd w:val="0"/>
      <w:spacing w:after="0" w:line="240" w:lineRule="auto"/>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7225">
      <w:bodyDiv w:val="1"/>
      <w:marLeft w:val="0"/>
      <w:marRight w:val="0"/>
      <w:marTop w:val="0"/>
      <w:marBottom w:val="0"/>
      <w:divBdr>
        <w:top w:val="none" w:sz="0" w:space="0" w:color="auto"/>
        <w:left w:val="none" w:sz="0" w:space="0" w:color="auto"/>
        <w:bottom w:val="none" w:sz="0" w:space="0" w:color="auto"/>
        <w:right w:val="none" w:sz="0" w:space="0" w:color="auto"/>
      </w:divBdr>
    </w:div>
    <w:div w:id="422532914">
      <w:bodyDiv w:val="1"/>
      <w:marLeft w:val="0"/>
      <w:marRight w:val="0"/>
      <w:marTop w:val="0"/>
      <w:marBottom w:val="0"/>
      <w:divBdr>
        <w:top w:val="none" w:sz="0" w:space="0" w:color="auto"/>
        <w:left w:val="none" w:sz="0" w:space="0" w:color="auto"/>
        <w:bottom w:val="none" w:sz="0" w:space="0" w:color="auto"/>
        <w:right w:val="none" w:sz="0" w:space="0" w:color="auto"/>
      </w:divBdr>
    </w:div>
    <w:div w:id="467359478">
      <w:bodyDiv w:val="1"/>
      <w:marLeft w:val="0"/>
      <w:marRight w:val="0"/>
      <w:marTop w:val="0"/>
      <w:marBottom w:val="0"/>
      <w:divBdr>
        <w:top w:val="none" w:sz="0" w:space="0" w:color="auto"/>
        <w:left w:val="none" w:sz="0" w:space="0" w:color="auto"/>
        <w:bottom w:val="none" w:sz="0" w:space="0" w:color="auto"/>
        <w:right w:val="none" w:sz="0" w:space="0" w:color="auto"/>
      </w:divBdr>
    </w:div>
    <w:div w:id="498737654">
      <w:bodyDiv w:val="1"/>
      <w:marLeft w:val="0"/>
      <w:marRight w:val="0"/>
      <w:marTop w:val="0"/>
      <w:marBottom w:val="0"/>
      <w:divBdr>
        <w:top w:val="none" w:sz="0" w:space="0" w:color="auto"/>
        <w:left w:val="none" w:sz="0" w:space="0" w:color="auto"/>
        <w:bottom w:val="none" w:sz="0" w:space="0" w:color="auto"/>
        <w:right w:val="none" w:sz="0" w:space="0" w:color="auto"/>
      </w:divBdr>
    </w:div>
    <w:div w:id="650476186">
      <w:bodyDiv w:val="1"/>
      <w:marLeft w:val="0"/>
      <w:marRight w:val="0"/>
      <w:marTop w:val="0"/>
      <w:marBottom w:val="0"/>
      <w:divBdr>
        <w:top w:val="none" w:sz="0" w:space="0" w:color="auto"/>
        <w:left w:val="none" w:sz="0" w:space="0" w:color="auto"/>
        <w:bottom w:val="none" w:sz="0" w:space="0" w:color="auto"/>
        <w:right w:val="none" w:sz="0" w:space="0" w:color="auto"/>
      </w:divBdr>
    </w:div>
    <w:div w:id="669065112">
      <w:bodyDiv w:val="1"/>
      <w:marLeft w:val="0"/>
      <w:marRight w:val="0"/>
      <w:marTop w:val="0"/>
      <w:marBottom w:val="0"/>
      <w:divBdr>
        <w:top w:val="none" w:sz="0" w:space="0" w:color="auto"/>
        <w:left w:val="none" w:sz="0" w:space="0" w:color="auto"/>
        <w:bottom w:val="none" w:sz="0" w:space="0" w:color="auto"/>
        <w:right w:val="none" w:sz="0" w:space="0" w:color="auto"/>
      </w:divBdr>
    </w:div>
    <w:div w:id="672608008">
      <w:bodyDiv w:val="1"/>
      <w:marLeft w:val="0"/>
      <w:marRight w:val="0"/>
      <w:marTop w:val="0"/>
      <w:marBottom w:val="0"/>
      <w:divBdr>
        <w:top w:val="none" w:sz="0" w:space="0" w:color="auto"/>
        <w:left w:val="none" w:sz="0" w:space="0" w:color="auto"/>
        <w:bottom w:val="none" w:sz="0" w:space="0" w:color="auto"/>
        <w:right w:val="none" w:sz="0" w:space="0" w:color="auto"/>
      </w:divBdr>
    </w:div>
    <w:div w:id="838621529">
      <w:bodyDiv w:val="1"/>
      <w:marLeft w:val="0"/>
      <w:marRight w:val="0"/>
      <w:marTop w:val="0"/>
      <w:marBottom w:val="0"/>
      <w:divBdr>
        <w:top w:val="none" w:sz="0" w:space="0" w:color="auto"/>
        <w:left w:val="none" w:sz="0" w:space="0" w:color="auto"/>
        <w:bottom w:val="none" w:sz="0" w:space="0" w:color="auto"/>
        <w:right w:val="none" w:sz="0" w:space="0" w:color="auto"/>
      </w:divBdr>
    </w:div>
    <w:div w:id="1087118384">
      <w:bodyDiv w:val="1"/>
      <w:marLeft w:val="0"/>
      <w:marRight w:val="0"/>
      <w:marTop w:val="0"/>
      <w:marBottom w:val="0"/>
      <w:divBdr>
        <w:top w:val="none" w:sz="0" w:space="0" w:color="auto"/>
        <w:left w:val="none" w:sz="0" w:space="0" w:color="auto"/>
        <w:bottom w:val="none" w:sz="0" w:space="0" w:color="auto"/>
        <w:right w:val="none" w:sz="0" w:space="0" w:color="auto"/>
      </w:divBdr>
    </w:div>
    <w:div w:id="1112937475">
      <w:bodyDiv w:val="1"/>
      <w:marLeft w:val="0"/>
      <w:marRight w:val="0"/>
      <w:marTop w:val="0"/>
      <w:marBottom w:val="0"/>
      <w:divBdr>
        <w:top w:val="none" w:sz="0" w:space="0" w:color="auto"/>
        <w:left w:val="none" w:sz="0" w:space="0" w:color="auto"/>
        <w:bottom w:val="none" w:sz="0" w:space="0" w:color="auto"/>
        <w:right w:val="none" w:sz="0" w:space="0" w:color="auto"/>
      </w:divBdr>
    </w:div>
    <w:div w:id="1120882355">
      <w:bodyDiv w:val="1"/>
      <w:marLeft w:val="0"/>
      <w:marRight w:val="0"/>
      <w:marTop w:val="0"/>
      <w:marBottom w:val="0"/>
      <w:divBdr>
        <w:top w:val="none" w:sz="0" w:space="0" w:color="auto"/>
        <w:left w:val="none" w:sz="0" w:space="0" w:color="auto"/>
        <w:bottom w:val="none" w:sz="0" w:space="0" w:color="auto"/>
        <w:right w:val="none" w:sz="0" w:space="0" w:color="auto"/>
      </w:divBdr>
    </w:div>
    <w:div w:id="1339500285">
      <w:bodyDiv w:val="1"/>
      <w:marLeft w:val="0"/>
      <w:marRight w:val="0"/>
      <w:marTop w:val="0"/>
      <w:marBottom w:val="0"/>
      <w:divBdr>
        <w:top w:val="none" w:sz="0" w:space="0" w:color="auto"/>
        <w:left w:val="none" w:sz="0" w:space="0" w:color="auto"/>
        <w:bottom w:val="none" w:sz="0" w:space="0" w:color="auto"/>
        <w:right w:val="none" w:sz="0" w:space="0" w:color="auto"/>
      </w:divBdr>
    </w:div>
    <w:div w:id="1375622379">
      <w:bodyDiv w:val="1"/>
      <w:marLeft w:val="0"/>
      <w:marRight w:val="0"/>
      <w:marTop w:val="0"/>
      <w:marBottom w:val="0"/>
      <w:divBdr>
        <w:top w:val="none" w:sz="0" w:space="0" w:color="auto"/>
        <w:left w:val="none" w:sz="0" w:space="0" w:color="auto"/>
        <w:bottom w:val="none" w:sz="0" w:space="0" w:color="auto"/>
        <w:right w:val="none" w:sz="0" w:space="0" w:color="auto"/>
      </w:divBdr>
    </w:div>
    <w:div w:id="1732193475">
      <w:bodyDiv w:val="1"/>
      <w:marLeft w:val="0"/>
      <w:marRight w:val="0"/>
      <w:marTop w:val="0"/>
      <w:marBottom w:val="0"/>
      <w:divBdr>
        <w:top w:val="none" w:sz="0" w:space="0" w:color="auto"/>
        <w:left w:val="none" w:sz="0" w:space="0" w:color="auto"/>
        <w:bottom w:val="none" w:sz="0" w:space="0" w:color="auto"/>
        <w:right w:val="none" w:sz="0" w:space="0" w:color="auto"/>
      </w:divBdr>
    </w:div>
    <w:div w:id="1803185304">
      <w:bodyDiv w:val="1"/>
      <w:marLeft w:val="0"/>
      <w:marRight w:val="0"/>
      <w:marTop w:val="0"/>
      <w:marBottom w:val="0"/>
      <w:divBdr>
        <w:top w:val="none" w:sz="0" w:space="0" w:color="auto"/>
        <w:left w:val="none" w:sz="0" w:space="0" w:color="auto"/>
        <w:bottom w:val="none" w:sz="0" w:space="0" w:color="auto"/>
        <w:right w:val="none" w:sz="0" w:space="0" w:color="auto"/>
      </w:divBdr>
    </w:div>
    <w:div w:id="187708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chalare@isdb.org" TargetMode="External"/><Relationship Id="rId5" Type="http://schemas.openxmlformats.org/officeDocument/2006/relationships/webSettings" Target="webSettings.xml"/><Relationship Id="rId10" Type="http://schemas.openxmlformats.org/officeDocument/2006/relationships/hyperlink" Target="https://assets.globalpartnership.org/s3fs-public/document/file/2019-03-GPE-guidance-note-variable-part-financing-EN.pdf?VersionId=OfTIeU2B.B6wm8vxeVjQe6Q2hFvDHwdD" TargetMode="External"/><Relationship Id="rId4" Type="http://schemas.openxmlformats.org/officeDocument/2006/relationships/settings" Target="settings.xml"/><Relationship Id="rId9" Type="http://schemas.openxmlformats.org/officeDocument/2006/relationships/hyperlink" Target="https://www.globalpartnership.org/content/partnership-compact-development-guidelines-draf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132A4-784C-48F4-AAFF-C84D34F0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2049</Words>
  <Characters>12705</Characters>
  <Application>Microsoft Office Word</Application>
  <DocSecurity>0</DocSecurity>
  <Lines>244</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Pius Elumeze (C)</dc:creator>
  <cp:keywords/>
  <dc:description/>
  <cp:lastModifiedBy>Ibrahima Chalare</cp:lastModifiedBy>
  <cp:revision>3</cp:revision>
  <dcterms:created xsi:type="dcterms:W3CDTF">2023-12-11T10:56:00Z</dcterms:created>
  <dcterms:modified xsi:type="dcterms:W3CDTF">2023-12-11T10:57:00Z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2023-09-01T09:32:57Z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91551f33-d312-41fb-b109-26cafc95fad0</vt:lpwstr>
  </property>
  <property fmtid="{D5CDD505-2E9C-101B-9397-08002B2CF9AE}" pid="8" name="MSIP_Label_9ef4adf7-25a7-4f52-a61a-df7190f1d881_ContentBits">
    <vt:lpwstr>1</vt:lpwstr>
  </property>
  <property fmtid="{D5CDD505-2E9C-101B-9397-08002B2CF9AE}" pid="9" name="GrammarlyDocumentId">
    <vt:lpwstr>2d7ca3e197a8271048f194a1addc144d32608a9b6d8d21f0950f4024a54bfbae</vt:lpwstr>
  </property>
</Properties>
</file>