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03A1" w14:textId="77777777" w:rsidR="00EC5D37" w:rsidRPr="00153733" w:rsidRDefault="00EC5D37" w:rsidP="00EC5D37">
      <w:pPr>
        <w:spacing w:after="0" w:line="276" w:lineRule="auto"/>
        <w:ind w:left="720" w:right="253"/>
        <w:contextualSpacing/>
        <w:jc w:val="center"/>
        <w:outlineLvl w:val="0"/>
        <w:rPr>
          <w:rFonts w:asciiTheme="majorBidi" w:eastAsia="Times New Roman" w:hAnsiTheme="majorBidi" w:cstheme="majorBidi"/>
          <w:b/>
          <w:bCs/>
          <w:sz w:val="28"/>
          <w:szCs w:val="28"/>
          <w:lang w:eastAsia="fr-FR"/>
        </w:rPr>
      </w:pPr>
      <w:r w:rsidRPr="00153733">
        <w:rPr>
          <w:rFonts w:asciiTheme="majorBidi" w:eastAsia="Times New Roman" w:hAnsiTheme="majorBidi" w:cstheme="majorBidi"/>
          <w:b/>
          <w:bCs/>
          <w:sz w:val="28"/>
          <w:szCs w:val="28"/>
          <w:lang w:eastAsia="fr-FR"/>
        </w:rPr>
        <w:t>République Islamique de Mauritanie</w:t>
      </w:r>
    </w:p>
    <w:p w14:paraId="3A033658" w14:textId="77777777" w:rsidR="00EC5D37" w:rsidRPr="00153733" w:rsidRDefault="00EC5D37" w:rsidP="00EC5D37">
      <w:pPr>
        <w:spacing w:after="0" w:line="276" w:lineRule="auto"/>
        <w:ind w:left="720" w:right="253"/>
        <w:contextualSpacing/>
        <w:jc w:val="center"/>
        <w:outlineLvl w:val="0"/>
        <w:rPr>
          <w:rFonts w:asciiTheme="majorBidi" w:eastAsia="Times New Roman" w:hAnsiTheme="majorBidi" w:cstheme="majorBidi"/>
          <w:b/>
          <w:bCs/>
          <w:i/>
          <w:iCs/>
          <w:sz w:val="20"/>
          <w:szCs w:val="20"/>
          <w:lang w:eastAsia="fr-FR"/>
        </w:rPr>
      </w:pPr>
      <w:r w:rsidRPr="00153733">
        <w:rPr>
          <w:rFonts w:asciiTheme="majorBidi" w:eastAsia="Times New Roman" w:hAnsiTheme="majorBidi" w:cstheme="majorBidi"/>
          <w:b/>
          <w:bCs/>
          <w:i/>
          <w:iCs/>
          <w:sz w:val="20"/>
          <w:szCs w:val="20"/>
          <w:lang w:eastAsia="fr-FR"/>
        </w:rPr>
        <w:t>Honneur - Fraternité – Justice</w:t>
      </w:r>
    </w:p>
    <w:p w14:paraId="28489561" w14:textId="77777777" w:rsidR="00EC5D37" w:rsidRPr="00153733" w:rsidRDefault="00EC5D37" w:rsidP="00EC5D37">
      <w:pPr>
        <w:spacing w:after="0" w:line="276" w:lineRule="auto"/>
        <w:ind w:left="720" w:right="253"/>
        <w:contextualSpacing/>
        <w:outlineLvl w:val="0"/>
        <w:rPr>
          <w:rFonts w:asciiTheme="majorBidi" w:eastAsia="Times New Roman" w:hAnsiTheme="majorBidi" w:cstheme="majorBidi"/>
          <w:b/>
          <w:bCs/>
          <w:i/>
          <w:iCs/>
          <w:sz w:val="28"/>
          <w:szCs w:val="28"/>
          <w:lang w:eastAsia="fr-FR"/>
        </w:rPr>
      </w:pPr>
    </w:p>
    <w:p w14:paraId="039761B0" w14:textId="77777777" w:rsidR="00EC5D37" w:rsidRPr="00153733" w:rsidRDefault="00EC5D37" w:rsidP="00EC5D37">
      <w:pPr>
        <w:spacing w:after="0" w:line="240" w:lineRule="auto"/>
        <w:jc w:val="center"/>
        <w:rPr>
          <w:rFonts w:asciiTheme="majorBidi" w:eastAsia="Times New Roman" w:hAnsiTheme="majorBidi" w:cstheme="majorBidi"/>
          <w:b/>
          <w:bCs/>
          <w:sz w:val="24"/>
          <w:szCs w:val="24"/>
          <w:lang w:eastAsia="fr-FR"/>
        </w:rPr>
      </w:pPr>
    </w:p>
    <w:p w14:paraId="618B604C" w14:textId="77777777" w:rsidR="00EC5D37" w:rsidRPr="00153733" w:rsidRDefault="00EC5D37" w:rsidP="00EC5D37">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MINISTERE DES Affaires Economiques et de la promotion des Secteurs Productifs</w:t>
      </w:r>
    </w:p>
    <w:p w14:paraId="3AFA28C3"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29FAA2EC" w14:textId="77777777" w:rsidR="00EC5D37" w:rsidRPr="00153733" w:rsidRDefault="00EC5D37" w:rsidP="00EC5D37">
      <w:pPr>
        <w:spacing w:after="0" w:line="360" w:lineRule="auto"/>
        <w:jc w:val="center"/>
        <w:rPr>
          <w:rFonts w:asciiTheme="majorBidi" w:eastAsia="Times New Roman" w:hAnsiTheme="majorBidi" w:cstheme="majorBidi"/>
          <w:b/>
          <w:caps/>
        </w:rPr>
      </w:pPr>
      <w:r w:rsidRPr="00153733">
        <w:rPr>
          <w:rFonts w:asciiTheme="majorBidi" w:eastAsia="Times New Roman" w:hAnsiTheme="majorBidi" w:cstheme="majorBidi"/>
          <w:b/>
          <w:caps/>
        </w:rPr>
        <w:t>DIRECTION des PROJETS EDUCATION FORMATION</w:t>
      </w:r>
    </w:p>
    <w:p w14:paraId="0F4908A9"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7FDDF576" w14:textId="77777777" w:rsidR="00EC5D37" w:rsidRPr="00153733" w:rsidRDefault="00EC5D37" w:rsidP="00EC5D37">
      <w:pPr>
        <w:spacing w:after="0" w:line="360" w:lineRule="auto"/>
        <w:jc w:val="center"/>
        <w:rPr>
          <w:rFonts w:asciiTheme="majorBidi" w:eastAsia="Times New Roman" w:hAnsiTheme="majorBidi" w:cstheme="majorBidi"/>
          <w:b/>
          <w:caps/>
        </w:rPr>
      </w:pPr>
    </w:p>
    <w:p w14:paraId="011EA74F"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1005237F"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noProof/>
          <w:sz w:val="24"/>
          <w:szCs w:val="24"/>
          <w:lang w:eastAsia="fr-FR"/>
        </w:rPr>
        <w:drawing>
          <wp:anchor distT="0" distB="0" distL="114300" distR="114300" simplePos="0" relativeHeight="251660288" behindDoc="0" locked="0" layoutInCell="1" allowOverlap="1" wp14:anchorId="0A08BF93" wp14:editId="0CAA2812">
            <wp:simplePos x="0" y="0"/>
            <wp:positionH relativeFrom="column">
              <wp:posOffset>2228850</wp:posOffset>
            </wp:positionH>
            <wp:positionV relativeFrom="paragraph">
              <wp:posOffset>79375</wp:posOffset>
            </wp:positionV>
            <wp:extent cx="130492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anchor>
        </w:drawing>
      </w:r>
    </w:p>
    <w:p w14:paraId="302F6F8B" w14:textId="77777777" w:rsidR="00EC5D37" w:rsidRPr="00153733" w:rsidRDefault="00EC5D37" w:rsidP="00EC5D37">
      <w:pPr>
        <w:spacing w:after="0" w:line="240" w:lineRule="auto"/>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r w:rsidRPr="00153733">
        <w:rPr>
          <w:rFonts w:asciiTheme="majorBidi" w:eastAsia="Times New Roman" w:hAnsiTheme="majorBidi" w:cstheme="majorBidi"/>
          <w:sz w:val="24"/>
          <w:szCs w:val="24"/>
          <w:lang w:eastAsia="fr-FR"/>
        </w:rPr>
        <w:tab/>
      </w:r>
    </w:p>
    <w:p w14:paraId="26D6F383"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1F48B9C7"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440BC692"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12CDA4DF"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763AC84A"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4822B173"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75FE5846"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398D6AEB" w14:textId="77777777" w:rsidR="00EC5D37" w:rsidRPr="00153733" w:rsidRDefault="00EC5D37" w:rsidP="00EC5D37">
      <w:pPr>
        <w:spacing w:after="0" w:line="240" w:lineRule="auto"/>
        <w:rPr>
          <w:rFonts w:asciiTheme="majorBidi" w:eastAsia="Times New Roman" w:hAnsiTheme="majorBidi" w:cstheme="majorBidi"/>
          <w:b/>
          <w:bCs/>
          <w:sz w:val="24"/>
          <w:szCs w:val="24"/>
          <w:lang w:eastAsia="fr-FR"/>
        </w:rPr>
      </w:pPr>
    </w:p>
    <w:p w14:paraId="014B8C05" w14:textId="77777777" w:rsidR="00EC5D37" w:rsidRPr="00153733" w:rsidRDefault="00EC5D37" w:rsidP="00EC5D37">
      <w:pPr>
        <w:keepNext/>
        <w:keepLines/>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uppressAutoHyphens/>
        <w:spacing w:after="0" w:line="240" w:lineRule="auto"/>
        <w:jc w:val="center"/>
        <w:outlineLvl w:val="3"/>
        <w:rPr>
          <w:rFonts w:asciiTheme="majorBidi" w:eastAsiaTheme="majorEastAsia" w:hAnsiTheme="majorBidi" w:cstheme="majorBidi"/>
          <w:b/>
          <w:bCs/>
          <w:i/>
          <w:iCs/>
          <w:color w:val="5B9BD5" w:themeColor="accent1"/>
          <w:sz w:val="36"/>
          <w:szCs w:val="36"/>
        </w:rPr>
      </w:pPr>
      <w:r w:rsidRPr="00153733">
        <w:rPr>
          <w:rFonts w:asciiTheme="majorBidi" w:eastAsia="Times New Roman" w:hAnsiTheme="majorBidi" w:cstheme="majorBidi"/>
          <w:b/>
          <w:caps/>
          <w:sz w:val="24"/>
          <w:szCs w:val="24"/>
        </w:rPr>
        <w:t xml:space="preserve">projet de </w:t>
      </w:r>
      <w:bookmarkStart w:id="0" w:name="_Hlk86758456"/>
      <w:r w:rsidRPr="00153733">
        <w:rPr>
          <w:rFonts w:asciiTheme="majorBidi" w:eastAsia="Times New Roman" w:hAnsiTheme="majorBidi" w:cstheme="majorBidi"/>
          <w:b/>
          <w:caps/>
          <w:sz w:val="24"/>
          <w:szCs w:val="24"/>
        </w:rPr>
        <w:t>Renforcement de l'enseignement et de l'apprentissage des sciences, des technologies ET DE L’INNOVATION AU SECONDAIRE</w:t>
      </w:r>
      <w:bookmarkEnd w:id="0"/>
    </w:p>
    <w:p w14:paraId="4A475CB4"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sz w:val="36"/>
          <w:szCs w:val="36"/>
          <w:lang w:eastAsia="fr-FR"/>
        </w:rPr>
      </w:pPr>
      <w:r w:rsidRPr="00153733">
        <w:rPr>
          <w:rFonts w:asciiTheme="majorBidi" w:eastAsia="Times New Roman" w:hAnsiTheme="majorBidi" w:cstheme="majorBidi"/>
          <w:noProof/>
          <w:sz w:val="24"/>
          <w:szCs w:val="24"/>
          <w:lang w:eastAsia="fr-FR"/>
        </w:rPr>
        <mc:AlternateContent>
          <mc:Choice Requires="wps">
            <w:drawing>
              <wp:anchor distT="0" distB="0" distL="114300" distR="114300" simplePos="0" relativeHeight="251659264" behindDoc="0" locked="0" layoutInCell="1" allowOverlap="1" wp14:anchorId="76D000D2" wp14:editId="24BC60AB">
                <wp:simplePos x="0" y="0"/>
                <wp:positionH relativeFrom="page">
                  <wp:align>left</wp:align>
                </wp:positionH>
                <wp:positionV relativeFrom="paragraph">
                  <wp:posOffset>396240</wp:posOffset>
                </wp:positionV>
                <wp:extent cx="8064500" cy="1543050"/>
                <wp:effectExtent l="19050" t="19050" r="31750" b="381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0" cy="1543050"/>
                        </a:xfrm>
                        <a:prstGeom prst="ellipse">
                          <a:avLst/>
                        </a:prstGeom>
                        <a:solidFill>
                          <a:srgbClr val="A5A5A5">
                            <a:lumMod val="20000"/>
                            <a:lumOff val="80000"/>
                          </a:srgbClr>
                        </a:solidFill>
                        <a:ln w="57150">
                          <a:solidFill>
                            <a:srgbClr val="000000"/>
                          </a:solidFill>
                          <a:round/>
                          <a:headEnd/>
                          <a:tailEnd/>
                        </a:ln>
                      </wps:spPr>
                      <wps:txbx>
                        <w:txbxContent>
                          <w:p w14:paraId="569524C0" w14:textId="77777777" w:rsidR="00EC5D37" w:rsidRPr="00754B1A" w:rsidRDefault="00EC5D37" w:rsidP="00EC5D37">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32AFADF8" w14:textId="01A77839" w:rsidR="00EC5D37" w:rsidRPr="00754B1A" w:rsidRDefault="00EC5D37" w:rsidP="00EC5D37">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w:t>
                            </w:r>
                            <w:r w:rsidR="000452F7">
                              <w:rPr>
                                <w:rFonts w:asciiTheme="majorBidi" w:hAnsiTheme="majorBidi" w:cstheme="majorBidi"/>
                                <w:b/>
                                <w:iCs/>
                                <w:color w:val="7030A0"/>
                                <w:lang w:val="fr-CH"/>
                              </w:rPr>
                              <w:t>Sciences Naturelles</w:t>
                            </w:r>
                            <w:r>
                              <w:rPr>
                                <w:rFonts w:asciiTheme="majorBidi" w:hAnsiTheme="majorBidi" w:cstheme="majorBidi"/>
                                <w:b/>
                                <w:iCs/>
                                <w:color w:val="7030A0"/>
                                <w:lang w:val="fr-CH"/>
                              </w:rPr>
                              <w:t>)</w:t>
                            </w:r>
                          </w:p>
                          <w:p w14:paraId="18B1E33B" w14:textId="77777777" w:rsidR="00EC5D37" w:rsidRPr="00754B1A" w:rsidRDefault="00EC5D37" w:rsidP="00EC5D37">
                            <w:pPr>
                              <w:rPr>
                                <w:rFonts w:asciiTheme="majorBidi" w:hAnsiTheme="majorBidi" w:cstheme="majorBidi"/>
                                <w:b/>
                                <w:bCs/>
                                <w:iCs/>
                                <w:lang w:val="fr-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D000D2" id="Oval 2" o:spid="_x0000_s1026" style="position:absolute;left:0;text-align:left;margin-left:0;margin-top:31.2pt;width:635pt;height:12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" fillcolor="#ededed" strokeweight="4.5pt">
                <v:textbox>
                  <w:txbxContent>
                    <w:p w14:paraId="569524C0" w14:textId="77777777" w:rsidR="00EC5D37" w:rsidRPr="00754B1A" w:rsidRDefault="00EC5D37" w:rsidP="00EC5D37">
                      <w:pPr>
                        <w:ind w:left="-284" w:right="-426"/>
                        <w:jc w:val="center"/>
                        <w:rPr>
                          <w:rFonts w:asciiTheme="majorBidi" w:hAnsiTheme="majorBidi" w:cstheme="majorBidi"/>
                          <w:b/>
                          <w:iCs/>
                          <w:color w:val="7030A0"/>
                          <w:lang w:val="fr-CH"/>
                        </w:rPr>
                      </w:pPr>
                      <w:r w:rsidRPr="00754B1A">
                        <w:rPr>
                          <w:rFonts w:asciiTheme="majorBidi" w:hAnsiTheme="majorBidi" w:cstheme="majorBidi"/>
                          <w:b/>
                          <w:iCs/>
                          <w:color w:val="7030A0"/>
                          <w:lang w:val="fr-CH"/>
                        </w:rPr>
                        <w:t>Termes de référence du consultant international</w:t>
                      </w:r>
                    </w:p>
                    <w:p w14:paraId="32AFADF8" w14:textId="01A77839" w:rsidR="00EC5D37" w:rsidRPr="00754B1A" w:rsidRDefault="00EC5D37" w:rsidP="00EC5D37">
                      <w:pPr>
                        <w:ind w:left="-284" w:right="-426"/>
                        <w:jc w:val="center"/>
                        <w:rPr>
                          <w:rFonts w:asciiTheme="majorBidi" w:hAnsiTheme="majorBidi" w:cstheme="majorBidi"/>
                          <w:b/>
                          <w:iCs/>
                          <w:color w:val="7030A0"/>
                          <w:lang w:val="fr-CH"/>
                        </w:rPr>
                      </w:pPr>
                      <w:r>
                        <w:rPr>
                          <w:rFonts w:asciiTheme="majorBidi" w:hAnsiTheme="majorBidi" w:cstheme="majorBidi"/>
                          <w:b/>
                          <w:iCs/>
                          <w:color w:val="7030A0"/>
                          <w:lang w:val="fr-CH"/>
                        </w:rPr>
                        <w:t xml:space="preserve">Chargé </w:t>
                      </w:r>
                      <w:r w:rsidRPr="00754B1A">
                        <w:rPr>
                          <w:rFonts w:asciiTheme="majorBidi" w:hAnsiTheme="majorBidi" w:cstheme="majorBidi"/>
                          <w:b/>
                          <w:iCs/>
                          <w:color w:val="7030A0"/>
                          <w:lang w:val="fr-CH"/>
                        </w:rPr>
                        <w:t>de la conception, de l’édition des contenus et de la formation de l’équip</w:t>
                      </w:r>
                      <w:r>
                        <w:rPr>
                          <w:rFonts w:asciiTheme="majorBidi" w:hAnsiTheme="majorBidi" w:cstheme="majorBidi"/>
                          <w:b/>
                          <w:iCs/>
                          <w:color w:val="7030A0"/>
                          <w:lang w:val="fr-CH"/>
                        </w:rPr>
                        <w:t xml:space="preserve">e </w:t>
                      </w:r>
                      <w:r w:rsidRPr="00754B1A">
                        <w:rPr>
                          <w:rFonts w:asciiTheme="majorBidi" w:hAnsiTheme="majorBidi" w:cstheme="majorBidi"/>
                          <w:b/>
                          <w:iCs/>
                          <w:color w:val="7030A0"/>
                          <w:lang w:val="fr-CH"/>
                        </w:rPr>
                        <w:t>nationale des entraineurs</w:t>
                      </w:r>
                      <w:r>
                        <w:rPr>
                          <w:rFonts w:asciiTheme="majorBidi" w:hAnsiTheme="majorBidi" w:cstheme="majorBidi"/>
                          <w:b/>
                          <w:iCs/>
                          <w:color w:val="7030A0"/>
                          <w:lang w:val="fr-CH"/>
                        </w:rPr>
                        <w:t xml:space="preserve"> en vue</w:t>
                      </w:r>
                      <w:r w:rsidRPr="00754B1A">
                        <w:rPr>
                          <w:rFonts w:asciiTheme="majorBidi" w:hAnsiTheme="majorBidi" w:cstheme="majorBidi"/>
                          <w:b/>
                          <w:iCs/>
                          <w:color w:val="7030A0"/>
                          <w:lang w:val="fr-CH"/>
                        </w:rPr>
                        <w:t xml:space="preserve"> des compétitions nationales des sciences</w:t>
                      </w:r>
                      <w:r>
                        <w:rPr>
                          <w:rFonts w:asciiTheme="majorBidi" w:hAnsiTheme="majorBidi" w:cstheme="majorBidi"/>
                          <w:b/>
                          <w:iCs/>
                          <w:color w:val="7030A0"/>
                          <w:lang w:val="fr-CH"/>
                        </w:rPr>
                        <w:t xml:space="preserve"> (</w:t>
                      </w:r>
                      <w:r w:rsidR="000452F7">
                        <w:rPr>
                          <w:rFonts w:asciiTheme="majorBidi" w:hAnsiTheme="majorBidi" w:cstheme="majorBidi"/>
                          <w:b/>
                          <w:iCs/>
                          <w:color w:val="7030A0"/>
                          <w:lang w:val="fr-CH"/>
                        </w:rPr>
                        <w:t>Sciences Naturelles</w:t>
                      </w:r>
                      <w:r>
                        <w:rPr>
                          <w:rFonts w:asciiTheme="majorBidi" w:hAnsiTheme="majorBidi" w:cstheme="majorBidi"/>
                          <w:b/>
                          <w:iCs/>
                          <w:color w:val="7030A0"/>
                          <w:lang w:val="fr-CH"/>
                        </w:rPr>
                        <w:t>)</w:t>
                      </w:r>
                    </w:p>
                    <w:p w14:paraId="18B1E33B" w14:textId="77777777" w:rsidR="00EC5D37" w:rsidRPr="00754B1A" w:rsidRDefault="00EC5D37" w:rsidP="00EC5D37">
                      <w:pPr>
                        <w:rPr>
                          <w:rFonts w:asciiTheme="majorBidi" w:hAnsiTheme="majorBidi" w:cstheme="majorBidi"/>
                          <w:b/>
                          <w:bCs/>
                          <w:iCs/>
                          <w:lang w:val="fr-CH"/>
                        </w:rPr>
                      </w:pPr>
                    </w:p>
                  </w:txbxContent>
                </v:textbox>
                <w10:wrap anchorx="page"/>
              </v:oval>
            </w:pict>
          </mc:Fallback>
        </mc:AlternateContent>
      </w:r>
    </w:p>
    <w:p w14:paraId="2EBC4AC5" w14:textId="77777777" w:rsidR="00EC5D37" w:rsidRPr="00383661" w:rsidRDefault="00EC5D37" w:rsidP="00EC5D37">
      <w:pPr>
        <w:spacing w:after="0" w:line="276" w:lineRule="auto"/>
        <w:ind w:right="253"/>
        <w:outlineLvl w:val="0"/>
        <w:rPr>
          <w:rFonts w:asciiTheme="majorBidi" w:eastAsia="Times New Roman" w:hAnsiTheme="majorBidi" w:cstheme="majorBidi"/>
          <w:sz w:val="24"/>
          <w:szCs w:val="24"/>
          <w:lang w:val="fr-CH" w:eastAsia="fr-FR"/>
        </w:rPr>
      </w:pPr>
    </w:p>
    <w:p w14:paraId="088D43A8"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2E694093"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16DF1841"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07B228B8"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58D0C9AC"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5CD5B97A"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sz w:val="24"/>
          <w:szCs w:val="24"/>
          <w:lang w:eastAsia="fr-FR"/>
        </w:rPr>
      </w:pPr>
    </w:p>
    <w:p w14:paraId="0E39700A" w14:textId="77777777" w:rsidR="00EC5D37" w:rsidRPr="00383661" w:rsidRDefault="00EC5D37" w:rsidP="00EC5D37">
      <w:pPr>
        <w:spacing w:after="0" w:line="276" w:lineRule="auto"/>
        <w:ind w:left="142" w:right="253"/>
        <w:jc w:val="center"/>
        <w:outlineLvl w:val="0"/>
        <w:rPr>
          <w:rFonts w:asciiTheme="majorBidi" w:eastAsia="Times New Roman" w:hAnsiTheme="majorBidi" w:cstheme="majorBidi"/>
          <w:color w:val="7030A0"/>
          <w:sz w:val="24"/>
          <w:szCs w:val="24"/>
          <w:lang w:eastAsia="fr-FR"/>
        </w:rPr>
      </w:pPr>
    </w:p>
    <w:p w14:paraId="4C8BE6A1"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2E1B94C4"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color w:val="7030A0"/>
          <w:sz w:val="36"/>
          <w:szCs w:val="36"/>
          <w:lang w:eastAsia="fr-FR"/>
        </w:rPr>
      </w:pPr>
    </w:p>
    <w:p w14:paraId="7326FAB7" w14:textId="77777777" w:rsidR="00EC5D37" w:rsidRPr="00153733" w:rsidRDefault="00EC5D37" w:rsidP="00EC5D37">
      <w:pPr>
        <w:spacing w:after="0" w:line="276" w:lineRule="auto"/>
        <w:ind w:left="142" w:right="253"/>
        <w:jc w:val="center"/>
        <w:outlineLvl w:val="0"/>
        <w:rPr>
          <w:rFonts w:asciiTheme="majorBidi" w:eastAsia="Times New Roman" w:hAnsiTheme="majorBidi" w:cstheme="majorBidi"/>
          <w:sz w:val="36"/>
          <w:szCs w:val="36"/>
          <w:lang w:eastAsia="fr-FR"/>
        </w:rPr>
      </w:pPr>
      <w:r w:rsidRPr="00153733">
        <w:rPr>
          <w:rFonts w:asciiTheme="majorBidi" w:eastAsia="Times New Roman" w:hAnsiTheme="majorBidi" w:cstheme="majorBidi"/>
          <w:color w:val="7030A0"/>
          <w:sz w:val="36"/>
          <w:szCs w:val="36"/>
          <w:lang w:eastAsia="fr-FR"/>
        </w:rPr>
        <w:t>Février 2022</w:t>
      </w:r>
    </w:p>
    <w:p w14:paraId="396D44AE" w14:textId="77777777" w:rsidR="00EC5D37" w:rsidRPr="00153733" w:rsidRDefault="00EC5D37" w:rsidP="00EC5D37">
      <w:pPr>
        <w:spacing w:after="0" w:line="276" w:lineRule="auto"/>
        <w:ind w:left="142" w:right="253"/>
        <w:outlineLvl w:val="0"/>
        <w:rPr>
          <w:rFonts w:asciiTheme="majorBidi" w:eastAsia="Times New Roman" w:hAnsiTheme="majorBidi" w:cstheme="majorBidi"/>
          <w:sz w:val="36"/>
          <w:szCs w:val="36"/>
          <w:lang w:eastAsia="fr-FR"/>
        </w:rPr>
      </w:pPr>
    </w:p>
    <w:p w14:paraId="2FF086FA" w14:textId="77777777" w:rsidR="00EC5D37" w:rsidRPr="00153733" w:rsidRDefault="00EC5D37" w:rsidP="00EC5D37">
      <w:pPr>
        <w:spacing w:after="0" w:line="276" w:lineRule="auto"/>
        <w:ind w:left="142" w:right="253"/>
        <w:outlineLvl w:val="0"/>
        <w:rPr>
          <w:rFonts w:asciiTheme="majorBidi" w:eastAsia="Times New Roman" w:hAnsiTheme="majorBidi" w:cstheme="majorBidi"/>
          <w:sz w:val="36"/>
          <w:szCs w:val="36"/>
          <w:lang w:eastAsia="fr-FR"/>
        </w:rPr>
      </w:pPr>
    </w:p>
    <w:p w14:paraId="3976EE67"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 xml:space="preserve">Contexte </w:t>
      </w:r>
    </w:p>
    <w:p w14:paraId="22A4A722" w14:textId="77777777" w:rsidR="00EC5D37" w:rsidRPr="00153733" w:rsidRDefault="00EC5D37" w:rsidP="00EC5D37">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Le secteur de l’éducation dans son ensemble et l’enseignement des sciences en particulier ont été fortement ébranlés par le manque de nouveaux talents qualifiés dans les domaines scientifiques (Mathématiques, Physique Chimie et Sciences naturelles). A cet effet, au cours des dernières </w:t>
      </w:r>
      <w:r w:rsidRPr="00153733">
        <w:rPr>
          <w:rFonts w:asciiTheme="majorBidi" w:eastAsia="Times New Roman" w:hAnsiTheme="majorBidi" w:cstheme="majorBidi"/>
          <w:sz w:val="24"/>
          <w:szCs w:val="24"/>
          <w:lang w:eastAsia="fr-FR"/>
        </w:rPr>
        <w:lastRenderedPageBreak/>
        <w:t>années, ce constat était au centre de plusieurs débats dans les milieux scolaires scientifiques et au niveau du département de l’éducation en vue de réduire autant que possible les répercussions négatives sur les capacités d’innovation futures de l’économie nationale.</w:t>
      </w:r>
    </w:p>
    <w:p w14:paraId="21AC824B" w14:textId="77777777" w:rsidR="00EC5D37" w:rsidRPr="00153733" w:rsidRDefault="00EC5D37" w:rsidP="00EC5D37">
      <w:pPr>
        <w:tabs>
          <w:tab w:val="left" w:pos="426"/>
        </w:tabs>
        <w:spacing w:after="0" w:line="276" w:lineRule="auto"/>
        <w:ind w:left="-142" w:right="-233"/>
        <w:contextualSpacing/>
        <w:jc w:val="both"/>
        <w:rPr>
          <w:rFonts w:asciiTheme="majorBidi" w:eastAsia="Times New Roman" w:hAnsiTheme="majorBidi" w:cstheme="majorBidi"/>
          <w:sz w:val="24"/>
          <w:szCs w:val="24"/>
          <w:lang w:eastAsia="fr-FR"/>
        </w:rPr>
      </w:pPr>
    </w:p>
    <w:p w14:paraId="720F40E6"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C’est dans ce cadre que le ministère avait organisé au cours des années scolaires 2017-2021, des Olympiades Nationales de Sciences et rallye en vue de revaloriser la qualité de l’enseignement, d’identifier et d’encourager les nouveaux talents qui contribueront au développement de notre société.</w:t>
      </w:r>
    </w:p>
    <w:p w14:paraId="4E39A699"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scientifiques Olympiades et rallye constituent désormais une manifestation annuelle organisée pour les élèves du Secondaire (niveau Brevet et niveau Baccalauréat) dans les disciplines de Physique-chimie, Sciences naturelles et Mathématiques. </w:t>
      </w:r>
    </w:p>
    <w:p w14:paraId="14B91CEB"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1C9714FA"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compétitions visent les objectifs suivants : </w:t>
      </w:r>
    </w:p>
    <w:p w14:paraId="6B0C77BC"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Populariser les sciences et créer une émulation saine au sein de la jeunesse ; </w:t>
      </w:r>
    </w:p>
    <w:p w14:paraId="585A5AFC"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Stimuler l’envie pour les sciences en favorisant l’esprit de créativité, d’initiative et d’indépendance ; </w:t>
      </w:r>
    </w:p>
    <w:p w14:paraId="1D6160C6"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Cultiver le goût de l’effort et de l’Excellence ; </w:t>
      </w:r>
    </w:p>
    <w:p w14:paraId="3BCA3CA2" w14:textId="77777777" w:rsidR="00EC5D37" w:rsidRPr="00153733" w:rsidRDefault="00EC5D37" w:rsidP="00EC5D37">
      <w:pPr>
        <w:numPr>
          <w:ilvl w:val="0"/>
          <w:numId w:val="4"/>
        </w:numPr>
        <w:spacing w:after="0" w:line="360" w:lineRule="auto"/>
        <w:ind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Détecter des jeunes talents en Mathématiques, Sciences physiques et Sciences naturelles et consolider leur faculté de recherche et de raisonnement. </w:t>
      </w:r>
    </w:p>
    <w:p w14:paraId="5884EF3D"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Ces objectifs ne peuvent être atteints sans une contribution massive et un engagement ferme de notre pays. </w:t>
      </w:r>
    </w:p>
    <w:p w14:paraId="7EDACF92"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2B5A2121"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De 2017 à 2021 notre pays a régulièrement organisé ces différentes compétitions et commence à capitaliser de l’expérience dans ce domaine. Pour la pérennisation de cette action dans notre pays une commission nationale d’olympiades de sciences a été créée. Cette dernière a pour tâche la conception des sujets des olympiades et rallye, l’organisation des olympiades nationales et rallye, la formation et la préparation de nos candidats aux différentes compétitions africaines et internationales.</w:t>
      </w:r>
    </w:p>
    <w:p w14:paraId="3BB5CA07"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p>
    <w:p w14:paraId="48143C9E"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Pour améliorer le niveau qualificatif et la performance de l’équipe de cette structure dans ce domaine, une expertise internationale est sollicitée. </w:t>
      </w:r>
    </w:p>
    <w:p w14:paraId="4B665D94" w14:textId="77777777" w:rsidR="00EC5D37" w:rsidRPr="00153733" w:rsidRDefault="00EC5D37" w:rsidP="00EC5D37">
      <w:pPr>
        <w:spacing w:after="0" w:line="240" w:lineRule="auto"/>
        <w:ind w:left="-142" w:right="-426"/>
        <w:contextualSpacing/>
        <w:jc w:val="both"/>
        <w:rPr>
          <w:rFonts w:asciiTheme="majorBidi" w:eastAsia="Times New Roman" w:hAnsiTheme="majorBidi" w:cstheme="majorBidi"/>
          <w:color w:val="000000"/>
          <w:sz w:val="24"/>
          <w:szCs w:val="24"/>
          <w:shd w:val="clear" w:color="auto" w:fill="FFFFFF"/>
          <w:lang w:eastAsia="fr-FR"/>
        </w:rPr>
      </w:pPr>
      <w:r w:rsidRPr="00153733">
        <w:rPr>
          <w:rFonts w:asciiTheme="majorBidi" w:eastAsia="Times New Roman" w:hAnsiTheme="majorBidi" w:cstheme="majorBidi"/>
          <w:color w:val="000000"/>
          <w:sz w:val="24"/>
          <w:szCs w:val="24"/>
          <w:shd w:val="clear" w:color="auto" w:fill="FFFFFF"/>
          <w:lang w:eastAsia="fr-FR"/>
        </w:rPr>
        <w:t xml:space="preserve">Cette </w:t>
      </w:r>
      <w:r w:rsidRPr="00153733">
        <w:rPr>
          <w:rFonts w:asciiTheme="majorBidi" w:eastAsia="Times New Roman" w:hAnsiTheme="majorBidi" w:cstheme="majorBidi"/>
          <w:bCs/>
          <w:sz w:val="24"/>
          <w:szCs w:val="24"/>
          <w:lang w:val="fr-CH" w:eastAsia="fr-FR"/>
        </w:rPr>
        <w:t xml:space="preserve">assistance technique </w:t>
      </w:r>
      <w:r w:rsidRPr="00153733">
        <w:rPr>
          <w:rFonts w:asciiTheme="majorBidi" w:eastAsia="Times New Roman" w:hAnsiTheme="majorBidi" w:cstheme="majorBidi"/>
          <w:color w:val="000000"/>
          <w:sz w:val="24"/>
          <w:szCs w:val="24"/>
          <w:shd w:val="clear" w:color="auto" w:fill="FFFFFF"/>
          <w:lang w:eastAsia="fr-FR"/>
        </w:rPr>
        <w:t xml:space="preserve">doit </w:t>
      </w:r>
      <w:r>
        <w:rPr>
          <w:rFonts w:asciiTheme="majorBidi" w:eastAsia="Times New Roman" w:hAnsiTheme="majorBidi" w:cstheme="majorBidi"/>
          <w:color w:val="000000"/>
          <w:sz w:val="24"/>
          <w:szCs w:val="24"/>
          <w:shd w:val="clear" w:color="auto" w:fill="FFFFFF"/>
          <w:lang w:eastAsia="fr-FR"/>
        </w:rPr>
        <w:t xml:space="preserve">comprendre </w:t>
      </w:r>
      <w:r w:rsidRPr="00153733">
        <w:rPr>
          <w:rFonts w:asciiTheme="majorBidi" w:eastAsia="Times New Roman" w:hAnsiTheme="majorBidi" w:cstheme="majorBidi"/>
          <w:color w:val="000000"/>
          <w:sz w:val="24"/>
          <w:szCs w:val="24"/>
          <w:shd w:val="clear" w:color="auto" w:fill="FFFFFF"/>
          <w:lang w:eastAsia="fr-FR"/>
        </w:rPr>
        <w:t>un  consultant </w:t>
      </w:r>
      <w:r>
        <w:rPr>
          <w:rFonts w:asciiTheme="majorBidi" w:eastAsia="Times New Roman" w:hAnsiTheme="majorBidi" w:cstheme="majorBidi"/>
          <w:color w:val="000000"/>
          <w:sz w:val="24"/>
          <w:szCs w:val="24"/>
          <w:shd w:val="clear" w:color="auto" w:fill="FFFFFF"/>
          <w:lang w:eastAsia="fr-FR"/>
        </w:rPr>
        <w:t xml:space="preserve">international individuel </w:t>
      </w:r>
      <w:r w:rsidRPr="00153733">
        <w:rPr>
          <w:rFonts w:asciiTheme="majorBidi" w:eastAsia="Times New Roman" w:hAnsiTheme="majorBidi" w:cstheme="majorBidi"/>
          <w:color w:val="000000"/>
          <w:sz w:val="24"/>
          <w:szCs w:val="24"/>
          <w:shd w:val="clear" w:color="auto" w:fill="FFFFFF"/>
          <w:lang w:eastAsia="fr-FR"/>
        </w:rPr>
        <w:t>:</w:t>
      </w:r>
    </w:p>
    <w:p w14:paraId="3120CAFC" w14:textId="77777777" w:rsidR="00EC5D37" w:rsidRPr="00153733" w:rsidRDefault="00EC5D37" w:rsidP="00EC5D37">
      <w:pPr>
        <w:spacing w:after="0" w:line="240" w:lineRule="auto"/>
        <w:ind w:left="578" w:right="-426"/>
        <w:contextualSpacing/>
        <w:jc w:val="both"/>
        <w:rPr>
          <w:rFonts w:asciiTheme="majorBidi" w:eastAsia="Times New Roman" w:hAnsiTheme="majorBidi" w:cstheme="majorBidi"/>
          <w:b/>
          <w:bCs/>
          <w:i/>
          <w:iCs/>
          <w:color w:val="000000"/>
          <w:sz w:val="24"/>
          <w:szCs w:val="24"/>
          <w:shd w:val="clear" w:color="auto" w:fill="FFFFFF"/>
          <w:lang w:eastAsia="fr-FR"/>
        </w:rPr>
      </w:pPr>
    </w:p>
    <w:p w14:paraId="521805AE" w14:textId="4C59E3A6" w:rsidR="00EC5D37" w:rsidRPr="00153733" w:rsidRDefault="00EC5D37" w:rsidP="00EC5D37">
      <w:pPr>
        <w:numPr>
          <w:ilvl w:val="0"/>
          <w:numId w:val="4"/>
        </w:numPr>
        <w:spacing w:after="0" w:line="240" w:lineRule="auto"/>
        <w:ind w:right="-426"/>
        <w:contextualSpacing/>
        <w:jc w:val="both"/>
        <w:rPr>
          <w:rFonts w:asciiTheme="majorBidi" w:eastAsia="Times New Roman" w:hAnsiTheme="majorBidi" w:cstheme="majorBidi"/>
          <w:b/>
          <w:bCs/>
          <w:i/>
          <w:iCs/>
          <w:color w:val="000000"/>
          <w:sz w:val="24"/>
          <w:szCs w:val="24"/>
          <w:shd w:val="clear" w:color="auto" w:fill="FFFFFF"/>
          <w:lang w:eastAsia="fr-FR"/>
        </w:rPr>
      </w:pPr>
      <w:r w:rsidRPr="00153733">
        <w:rPr>
          <w:rFonts w:asciiTheme="majorBidi" w:eastAsia="Times New Roman" w:hAnsiTheme="majorBidi" w:cstheme="majorBidi"/>
          <w:b/>
          <w:bCs/>
          <w:i/>
          <w:iCs/>
          <w:color w:val="000000"/>
          <w:sz w:val="24"/>
          <w:szCs w:val="24"/>
          <w:shd w:val="clear" w:color="auto" w:fill="FFFFFF"/>
          <w:lang w:eastAsia="fr-FR"/>
        </w:rPr>
        <w:t xml:space="preserve">Un consultant en </w:t>
      </w:r>
      <w:r>
        <w:rPr>
          <w:rFonts w:asciiTheme="majorBidi" w:eastAsia="Times New Roman" w:hAnsiTheme="majorBidi" w:cstheme="majorBidi"/>
          <w:b/>
          <w:bCs/>
          <w:i/>
          <w:iCs/>
          <w:color w:val="000000"/>
          <w:sz w:val="24"/>
          <w:szCs w:val="24"/>
          <w:shd w:val="clear" w:color="auto" w:fill="FFFFFF"/>
          <w:lang w:eastAsia="fr-FR"/>
        </w:rPr>
        <w:t>Sciences Naturelles</w:t>
      </w:r>
    </w:p>
    <w:p w14:paraId="7E9EBFC5" w14:textId="77777777" w:rsidR="00EC5D37" w:rsidRPr="00153733" w:rsidRDefault="00EC5D37" w:rsidP="00EC5D37">
      <w:pPr>
        <w:spacing w:after="0" w:line="240" w:lineRule="auto"/>
        <w:jc w:val="both"/>
        <w:rPr>
          <w:rFonts w:asciiTheme="majorBidi" w:eastAsia="Times New Roman" w:hAnsiTheme="majorBidi" w:cstheme="majorBidi"/>
          <w:sz w:val="32"/>
          <w:szCs w:val="32"/>
          <w:lang w:eastAsia="fr-FR"/>
        </w:rPr>
      </w:pPr>
    </w:p>
    <w:p w14:paraId="2B2FE76C" w14:textId="77777777" w:rsidR="00EC5D37" w:rsidRPr="00153733" w:rsidRDefault="00EC5D37" w:rsidP="00EC5D37">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Objectif de l'assistance technique :</w:t>
      </w:r>
    </w:p>
    <w:p w14:paraId="67CDE1A4" w14:textId="77777777" w:rsidR="00EC5D37" w:rsidRPr="00153733" w:rsidRDefault="00EC5D37" w:rsidP="00EC5D37">
      <w:pPr>
        <w:spacing w:after="0" w:line="276" w:lineRule="auto"/>
        <w:ind w:left="-142" w:right="-426"/>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L'objectif de l’assistance technique est d’apporter à l’équipe chargée de l’organisation des olympiades au niveau du département de l’éducation :</w:t>
      </w:r>
    </w:p>
    <w:p w14:paraId="60562E63" w14:textId="124B5824" w:rsidR="00EC5D37" w:rsidRPr="00EC5D37" w:rsidRDefault="00EC5D37" w:rsidP="00EC5D37">
      <w:pPr>
        <w:numPr>
          <w:ilvl w:val="0"/>
          <w:numId w:val="4"/>
        </w:numPr>
        <w:spacing w:after="0" w:line="240" w:lineRule="auto"/>
        <w:ind w:right="-426"/>
        <w:contextualSpacing/>
        <w:jc w:val="both"/>
        <w:rPr>
          <w:rFonts w:asciiTheme="majorBidi" w:eastAsia="Times New Roman" w:hAnsiTheme="majorBidi" w:cstheme="majorBidi"/>
          <w:i/>
          <w:iCs/>
          <w:color w:val="000000"/>
          <w:sz w:val="24"/>
          <w:szCs w:val="24"/>
          <w:shd w:val="clear" w:color="auto" w:fill="FFFFFF"/>
          <w:lang w:eastAsia="fr-FR"/>
        </w:rPr>
      </w:pPr>
      <w:r w:rsidRPr="00153733">
        <w:rPr>
          <w:rFonts w:asciiTheme="majorBidi" w:eastAsia="Times New Roman" w:hAnsiTheme="majorBidi" w:cstheme="majorBidi"/>
          <w:sz w:val="24"/>
          <w:szCs w:val="24"/>
          <w:lang w:eastAsia="fr-FR"/>
        </w:rPr>
        <w:t xml:space="preserve">L’appui à la conception des sujets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EC5D37">
        <w:rPr>
          <w:rFonts w:asciiTheme="majorBidi" w:eastAsia="Times New Roman" w:hAnsiTheme="majorBidi" w:cstheme="majorBidi"/>
          <w:sz w:val="24"/>
          <w:szCs w:val="24"/>
          <w:lang w:eastAsia="fr-FR"/>
        </w:rPr>
        <w:t xml:space="preserve"> pour les compétions olympiades ;</w:t>
      </w:r>
    </w:p>
    <w:p w14:paraId="653E75B0"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modules de formation des formateurs ;</w:t>
      </w:r>
    </w:p>
    <w:p w14:paraId="2835C618"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L’élaboration de sujets modèles ;</w:t>
      </w:r>
    </w:p>
    <w:p w14:paraId="31FD4270" w14:textId="77777777" w:rsidR="00EC5D37" w:rsidRPr="00153733" w:rsidRDefault="00EC5D37" w:rsidP="00EC5D37">
      <w:pPr>
        <w:numPr>
          <w:ilvl w:val="0"/>
          <w:numId w:val="3"/>
        </w:numPr>
        <w:spacing w:after="0" w:line="276" w:lineRule="auto"/>
        <w:ind w:right="-426"/>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La mise en œuvre d’une stratégie pour l’organisation de ces compétitions. </w:t>
      </w:r>
    </w:p>
    <w:p w14:paraId="5BEA939C" w14:textId="77777777" w:rsidR="00EC5D37" w:rsidRPr="00153733" w:rsidRDefault="00EC5D37" w:rsidP="00EC5D37">
      <w:pPr>
        <w:spacing w:after="0" w:line="276" w:lineRule="auto"/>
        <w:jc w:val="both"/>
        <w:rPr>
          <w:rFonts w:asciiTheme="majorBidi" w:eastAsia="Times New Roman" w:hAnsiTheme="majorBidi" w:cstheme="majorBidi"/>
          <w:sz w:val="28"/>
          <w:szCs w:val="28"/>
          <w:lang w:eastAsia="fr-FR"/>
        </w:rPr>
      </w:pPr>
    </w:p>
    <w:p w14:paraId="512DA81B"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Description des services qui seront demandés au Consultant</w:t>
      </w:r>
    </w:p>
    <w:p w14:paraId="5F96E4E1" w14:textId="4D7A80A5" w:rsidR="00EC5D37" w:rsidRPr="00153733" w:rsidRDefault="00EC5D37" w:rsidP="00EC5D37">
      <w:pPr>
        <w:spacing w:after="0" w:line="276" w:lineRule="auto"/>
        <w:ind w:left="-142"/>
        <w:jc w:val="both"/>
        <w:rPr>
          <w:rFonts w:asciiTheme="majorBidi" w:eastAsia="Times New Roman" w:hAnsiTheme="majorBidi" w:cstheme="majorBidi"/>
          <w:sz w:val="24"/>
          <w:szCs w:val="24"/>
          <w:lang w:eastAsia="fr-FR"/>
        </w:rPr>
      </w:pPr>
      <w:bookmarkStart w:id="1" w:name="_Hlk134780704"/>
      <w:r w:rsidRPr="00153733">
        <w:rPr>
          <w:rFonts w:asciiTheme="majorBidi" w:eastAsia="Times New Roman" w:hAnsiTheme="majorBidi" w:cstheme="majorBidi"/>
          <w:sz w:val="24"/>
          <w:szCs w:val="24"/>
          <w:lang w:eastAsia="fr-FR"/>
        </w:rPr>
        <w:t xml:space="preserve">Le consultant retenu pour </w:t>
      </w:r>
      <w:r>
        <w:rPr>
          <w:rFonts w:asciiTheme="majorBidi" w:eastAsia="Times New Roman" w:hAnsiTheme="majorBidi" w:cstheme="majorBidi"/>
          <w:sz w:val="24"/>
          <w:szCs w:val="24"/>
          <w:lang w:eastAsia="fr-FR"/>
        </w:rPr>
        <w:t xml:space="preserve">les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apportera dans la discipline concernée, l’assistance ci-après : </w:t>
      </w:r>
    </w:p>
    <w:bookmarkEnd w:id="1"/>
    <w:p w14:paraId="3AD77A1C" w14:textId="500CDFF1" w:rsidR="00EC5D37" w:rsidRPr="00153733" w:rsidRDefault="00EC5D37" w:rsidP="00EC5D37">
      <w:pPr>
        <w:numPr>
          <w:ilvl w:val="0"/>
          <w:numId w:val="2"/>
        </w:numPr>
        <w:spacing w:after="0" w:line="240"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lastRenderedPageBreak/>
        <w:t xml:space="preserve">Former l’équipe des formateurs (Noyau dur)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sur la conception des sujets olympiades ;</w:t>
      </w:r>
    </w:p>
    <w:p w14:paraId="77744D00" w14:textId="77777777"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Proposer une documentation appropriée pour la discipline ;</w:t>
      </w:r>
    </w:p>
    <w:p w14:paraId="43BAE81E" w14:textId="7D0B5776"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des pistes de solutions prenant en compte les nouvelles approches pédagogiques et didactiques de l’enseignement des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xml:space="preserve"> et les opportunités qu’offrent les NTIC ;</w:t>
      </w:r>
    </w:p>
    <w:p w14:paraId="7467AF1F" w14:textId="78BBED02"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 xml:space="preserve">Proposer un plan d’action pour l’amélioration de la qualité de l’enseignement des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lang w:eastAsia="fr-FR"/>
        </w:rPr>
        <w:t> ;</w:t>
      </w:r>
    </w:p>
    <w:p w14:paraId="48B62B80" w14:textId="77777777" w:rsidR="00EC5D37" w:rsidRPr="00153733" w:rsidRDefault="00EC5D37" w:rsidP="00EC5D37">
      <w:pPr>
        <w:numPr>
          <w:ilvl w:val="0"/>
          <w:numId w:val="2"/>
        </w:numPr>
        <w:spacing w:after="0" w:line="276" w:lineRule="auto"/>
        <w:ind w:left="-142"/>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color w:val="1D2228"/>
          <w:sz w:val="24"/>
          <w:szCs w:val="24"/>
          <w:lang w:eastAsia="fr-FR"/>
        </w:rPr>
        <w:t>Élaborer un nombre de sujets modèles pour la discipline concernée.</w:t>
      </w:r>
    </w:p>
    <w:p w14:paraId="0FAFB56E" w14:textId="77777777" w:rsidR="00EC5D37" w:rsidRPr="00153733" w:rsidRDefault="00EC5D37" w:rsidP="00EC5D37">
      <w:pPr>
        <w:spacing w:after="0" w:line="276" w:lineRule="auto"/>
        <w:jc w:val="both"/>
        <w:rPr>
          <w:rFonts w:asciiTheme="majorBidi" w:eastAsia="Times New Roman" w:hAnsiTheme="majorBidi" w:cstheme="majorBidi"/>
          <w:sz w:val="24"/>
          <w:szCs w:val="24"/>
          <w:lang w:eastAsia="fr-FR"/>
        </w:rPr>
      </w:pPr>
    </w:p>
    <w:p w14:paraId="62CFEDF6" w14:textId="77777777" w:rsidR="00EC5D37" w:rsidRPr="00153733" w:rsidRDefault="00EC5D37" w:rsidP="00EC5D37">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Profil des consultants</w:t>
      </w:r>
    </w:p>
    <w:p w14:paraId="5DE8EEA0" w14:textId="436BDD73" w:rsidR="00EC5D37" w:rsidRPr="00153733" w:rsidRDefault="00EC5D37" w:rsidP="00EC5D37">
      <w:pPr>
        <w:numPr>
          <w:ilvl w:val="0"/>
          <w:numId w:val="5"/>
        </w:numPr>
        <w:spacing w:after="0" w:line="240" w:lineRule="auto"/>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consultant international</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bCs/>
          <w:iCs/>
          <w:sz w:val="24"/>
          <w:szCs w:val="24"/>
          <w:lang w:val="fr-CH" w:eastAsia="fr-FR"/>
        </w:rPr>
        <w:t>doit avoir un</w:t>
      </w:r>
      <w:r w:rsidRPr="00153733">
        <w:rPr>
          <w:rFonts w:asciiTheme="majorBidi" w:eastAsia="Times New Roman" w:hAnsiTheme="majorBidi" w:cstheme="majorBidi"/>
          <w:b/>
          <w:i/>
          <w:sz w:val="24"/>
          <w:szCs w:val="24"/>
          <w:lang w:val="fr-CH" w:eastAsia="fr-FR"/>
        </w:rPr>
        <w:t xml:space="preserve"> </w:t>
      </w:r>
      <w:r w:rsidRPr="00153733">
        <w:rPr>
          <w:rFonts w:asciiTheme="majorBidi" w:eastAsia="Times New Roman" w:hAnsiTheme="majorBidi" w:cstheme="majorBidi"/>
          <w:sz w:val="24"/>
          <w:szCs w:val="24"/>
          <w:lang w:eastAsia="fr-FR"/>
        </w:rPr>
        <w:t xml:space="preserve">Doctorat ou un diplôme de BAC+5 tout au moins en </w:t>
      </w:r>
      <w:r w:rsidRPr="00EC5D37">
        <w:rPr>
          <w:rFonts w:asciiTheme="majorBidi" w:eastAsia="Times New Roman" w:hAnsiTheme="majorBidi" w:cstheme="majorBidi"/>
          <w:i/>
          <w:iCs/>
          <w:color w:val="000000"/>
          <w:sz w:val="24"/>
          <w:szCs w:val="24"/>
          <w:shd w:val="clear" w:color="auto" w:fill="FFFFFF"/>
          <w:lang w:eastAsia="fr-FR"/>
        </w:rPr>
        <w:t>Sciences Naturelles</w:t>
      </w:r>
      <w:r w:rsidRPr="00153733">
        <w:rPr>
          <w:rFonts w:asciiTheme="majorBidi" w:eastAsia="Times New Roman" w:hAnsiTheme="majorBidi" w:cstheme="majorBidi"/>
          <w:sz w:val="24"/>
          <w:szCs w:val="24"/>
          <w:shd w:val="clear" w:color="auto" w:fill="FFFFFF"/>
          <w:lang w:eastAsia="fr-FR"/>
        </w:rPr>
        <w:t>,</w:t>
      </w:r>
      <w:r w:rsidRPr="00153733">
        <w:rPr>
          <w:rFonts w:asciiTheme="majorBidi" w:eastAsia="Times New Roman" w:hAnsiTheme="majorBidi" w:cstheme="majorBidi"/>
          <w:sz w:val="24"/>
          <w:szCs w:val="24"/>
          <w:lang w:eastAsia="fr-FR"/>
        </w:rPr>
        <w:t xml:space="preserve"> ou tout autre diplôme similaire ;</w:t>
      </w:r>
    </w:p>
    <w:p w14:paraId="4C175E6B" w14:textId="77777777" w:rsidR="00EC5D37" w:rsidRDefault="00EC5D37" w:rsidP="00EC5D37">
      <w:pPr>
        <w:numPr>
          <w:ilvl w:val="0"/>
          <w:numId w:val="5"/>
        </w:numPr>
        <w:spacing w:after="120" w:line="240" w:lineRule="auto"/>
        <w:contextualSpacing/>
        <w:rPr>
          <w:rFonts w:ascii="Times New Roman" w:eastAsia="Times New Roman" w:hAnsi="Times New Roman" w:cs="Arial"/>
          <w:bCs/>
          <w:sz w:val="24"/>
          <w:szCs w:val="24"/>
          <w:lang w:eastAsia="fr-FR"/>
        </w:rPr>
      </w:pPr>
      <w:r w:rsidRPr="00153733">
        <w:rPr>
          <w:rFonts w:ascii="Times New Roman" w:eastAsia="Times New Roman" w:hAnsi="Times New Roman" w:cs="Arial"/>
          <w:bCs/>
          <w:sz w:val="24"/>
          <w:szCs w:val="24"/>
          <w:lang w:eastAsia="fr-FR"/>
        </w:rPr>
        <w:t>Expérience générale minimale : 10 années d'expérience professionnelle pertinente ;</w:t>
      </w:r>
    </w:p>
    <w:p w14:paraId="378E1719" w14:textId="77777777" w:rsidR="00EC5D37" w:rsidRPr="00B65DF3" w:rsidRDefault="00EC5D37" w:rsidP="00EC5D37">
      <w:pPr>
        <w:numPr>
          <w:ilvl w:val="0"/>
          <w:numId w:val="5"/>
        </w:numPr>
        <w:spacing w:after="120" w:line="240" w:lineRule="auto"/>
        <w:contextualSpacing/>
        <w:rPr>
          <w:rFonts w:ascii="Times New Roman" w:eastAsia="Times New Roman" w:hAnsi="Times New Roman" w:cs="Arial"/>
          <w:bCs/>
          <w:sz w:val="24"/>
          <w:szCs w:val="24"/>
          <w:lang w:eastAsia="fr-FR"/>
        </w:rPr>
      </w:pPr>
      <w:r w:rsidRPr="00B65DF3">
        <w:rPr>
          <w:rFonts w:ascii="Times New Roman" w:eastAsia="Times New Roman" w:hAnsi="Times New Roman" w:cs="Arial"/>
          <w:bCs/>
          <w:sz w:val="24"/>
          <w:szCs w:val="24"/>
          <w:lang w:eastAsia="fr-FR"/>
        </w:rPr>
        <w:t>Expérience spécifique minimale (en rapport avec la mission) : Au moins 5 missions similaires (préparation de 5 missions) réalisées au cours des 10 dernières années</w:t>
      </w:r>
      <w:r>
        <w:rPr>
          <w:rFonts w:ascii="Times New Roman" w:eastAsia="Times New Roman" w:hAnsi="Times New Roman" w:cs="Arial"/>
          <w:bCs/>
          <w:sz w:val="24"/>
          <w:szCs w:val="24"/>
          <w:lang w:eastAsia="fr-FR"/>
        </w:rPr>
        <w:t> ;</w:t>
      </w:r>
    </w:p>
    <w:p w14:paraId="6118E6F5" w14:textId="77777777" w:rsidR="00EC5D37" w:rsidRPr="00153733"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sz w:val="24"/>
          <w:szCs w:val="24"/>
          <w:lang w:eastAsia="fr-FR"/>
        </w:rPr>
        <w:t>Bonne connaissance des systèmes éducatifs et des acteurs dans les pays en développement et en particulier dans la région de l’Afrique de l’Ouest et du Maghreb  e</w:t>
      </w:r>
      <w:r>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 Obligatoire ;</w:t>
      </w:r>
    </w:p>
    <w:p w14:paraId="13612CC8" w14:textId="77777777" w:rsidR="00EC5D37" w:rsidRPr="00153733"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153733">
        <w:rPr>
          <w:rFonts w:asciiTheme="majorBidi" w:eastAsia="Times New Roman" w:hAnsiTheme="majorBidi" w:cstheme="majorBidi"/>
          <w:color w:val="000000" w:themeColor="text1"/>
          <w:sz w:val="24"/>
          <w:szCs w:val="24"/>
          <w:lang w:eastAsia="fr-FR"/>
        </w:rPr>
        <w:t xml:space="preserve">Pouvoir travailler en arabe et en français </w:t>
      </w:r>
      <w:r w:rsidRPr="00153733">
        <w:rPr>
          <w:rFonts w:asciiTheme="majorBidi" w:eastAsia="Times New Roman" w:hAnsiTheme="majorBidi" w:cstheme="majorBidi"/>
          <w:sz w:val="24"/>
          <w:szCs w:val="24"/>
          <w:lang w:eastAsia="fr-FR"/>
        </w:rPr>
        <w:t>e</w:t>
      </w:r>
      <w:r>
        <w:rPr>
          <w:rFonts w:asciiTheme="majorBidi" w:eastAsia="Times New Roman" w:hAnsiTheme="majorBidi" w:cstheme="majorBidi"/>
          <w:sz w:val="24"/>
          <w:szCs w:val="24"/>
          <w:lang w:eastAsia="fr-FR"/>
        </w:rPr>
        <w:t>s</w:t>
      </w:r>
      <w:r w:rsidRPr="00153733">
        <w:rPr>
          <w:rFonts w:asciiTheme="majorBidi" w:eastAsia="Times New Roman" w:hAnsiTheme="majorBidi" w:cstheme="majorBidi"/>
          <w:sz w:val="24"/>
          <w:szCs w:val="24"/>
          <w:lang w:eastAsia="fr-FR"/>
        </w:rPr>
        <w:t>t Obligatoire</w:t>
      </w:r>
      <w:r>
        <w:rPr>
          <w:rFonts w:asciiTheme="majorBidi" w:eastAsia="Times New Roman" w:hAnsiTheme="majorBidi" w:cstheme="majorBidi"/>
          <w:sz w:val="24"/>
          <w:szCs w:val="24"/>
          <w:lang w:eastAsia="fr-FR"/>
        </w:rPr>
        <w:t> ;</w:t>
      </w:r>
    </w:p>
    <w:p w14:paraId="11FFBE17" w14:textId="77777777" w:rsidR="00EC5D37" w:rsidRPr="007A545E" w:rsidRDefault="00EC5D37" w:rsidP="00EC5D37">
      <w:pPr>
        <w:numPr>
          <w:ilvl w:val="0"/>
          <w:numId w:val="5"/>
        </w:numPr>
        <w:tabs>
          <w:tab w:val="left" w:pos="284"/>
        </w:tabs>
        <w:suppressAutoHyphens/>
        <w:spacing w:after="120" w:line="240" w:lineRule="auto"/>
        <w:contextualSpacing/>
        <w:rPr>
          <w:rFonts w:ascii="Times New Roman" w:eastAsia="Times New Roman" w:hAnsi="Times New Roman" w:cs="Arial"/>
          <w:b/>
          <w:sz w:val="24"/>
          <w:szCs w:val="24"/>
          <w:lang w:eastAsia="fr-FR"/>
        </w:rPr>
      </w:pPr>
      <w:r w:rsidRPr="00B65DF3">
        <w:rPr>
          <w:rFonts w:ascii="Times New Roman" w:eastAsia="Times New Roman" w:hAnsi="Times New Roman" w:cs="Times New Roman"/>
          <w:sz w:val="24"/>
          <w:szCs w:val="24"/>
          <w:lang w:eastAsia="fr-FR"/>
        </w:rPr>
        <w:t>Expérience région/pays : Souhaitable</w:t>
      </w:r>
      <w:r>
        <w:rPr>
          <w:rFonts w:ascii="Times New Roman" w:eastAsia="Times New Roman" w:hAnsi="Times New Roman" w:cs="Times New Roman"/>
          <w:sz w:val="24"/>
          <w:szCs w:val="24"/>
          <w:lang w:eastAsia="fr-FR"/>
        </w:rPr>
        <w:t>.</w:t>
      </w:r>
    </w:p>
    <w:p w14:paraId="14DB1C7C" w14:textId="77777777" w:rsidR="007A545E" w:rsidRDefault="007A545E" w:rsidP="007A545E">
      <w:pPr>
        <w:tabs>
          <w:tab w:val="left" w:pos="284"/>
        </w:tabs>
        <w:suppressAutoHyphens/>
        <w:spacing w:after="120" w:line="240" w:lineRule="auto"/>
        <w:contextualSpacing/>
        <w:rPr>
          <w:rFonts w:ascii="Times New Roman" w:eastAsia="Times New Roman" w:hAnsi="Times New Roman" w:cs="Times New Roman"/>
          <w:sz w:val="24"/>
          <w:szCs w:val="24"/>
          <w:lang w:eastAsia="fr-FR"/>
        </w:rPr>
      </w:pPr>
    </w:p>
    <w:p w14:paraId="2116F389" w14:textId="77777777" w:rsidR="007A545E" w:rsidRPr="00D80F1F" w:rsidRDefault="007A545E" w:rsidP="007A545E">
      <w:pPr>
        <w:numPr>
          <w:ilvl w:val="0"/>
          <w:numId w:val="1"/>
        </w:numPr>
        <w:tabs>
          <w:tab w:val="left" w:pos="426"/>
        </w:tabs>
        <w:spacing w:after="200" w:line="276" w:lineRule="auto"/>
        <w:ind w:left="284" w:right="-233"/>
        <w:contextualSpacing/>
        <w:jc w:val="both"/>
        <w:rPr>
          <w:rFonts w:asciiTheme="majorBidi" w:eastAsia="Times New Roman" w:hAnsiTheme="majorBidi" w:cstheme="majorBidi"/>
          <w:b/>
          <w:color w:val="0070C0"/>
          <w:sz w:val="24"/>
          <w:szCs w:val="24"/>
          <w:lang w:val="fr-CH" w:eastAsia="fr-FR"/>
        </w:rPr>
      </w:pPr>
      <w:r w:rsidRPr="00D80F1F">
        <w:rPr>
          <w:rFonts w:asciiTheme="majorBidi" w:eastAsia="Times New Roman" w:hAnsiTheme="majorBidi" w:cstheme="majorBidi"/>
          <w:b/>
          <w:color w:val="0070C0"/>
          <w:sz w:val="24"/>
          <w:szCs w:val="24"/>
          <w:lang w:val="fr-CH" w:eastAsia="fr-FR"/>
        </w:rPr>
        <w:t>Les critères d'évaluation sont  les critères suivants :</w:t>
      </w:r>
    </w:p>
    <w:p w14:paraId="088999DA"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Qualifications générales du consultant individuel proposé 30 pts</w:t>
      </w:r>
    </w:p>
    <w:p w14:paraId="21DFF3D3"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Adéquation de l’expertise et de l’expérience du Consultant pour la mission 50 pts</w:t>
      </w:r>
    </w:p>
    <w:p w14:paraId="27999EE6" w14:textId="77777777" w:rsidR="007A545E"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Expérience dans la région et le secteur 15pts</w:t>
      </w:r>
    </w:p>
    <w:p w14:paraId="4B71AEB4" w14:textId="77777777" w:rsidR="007A545E" w:rsidRPr="00D86F70" w:rsidRDefault="007A545E" w:rsidP="007A545E">
      <w:pPr>
        <w:pStyle w:val="Paragraphedeliste"/>
        <w:numPr>
          <w:ilvl w:val="0"/>
          <w:numId w:val="5"/>
        </w:numPr>
        <w:shd w:val="clear" w:color="auto" w:fill="FFFFFF"/>
        <w:spacing w:after="300" w:line="240" w:lineRule="auto"/>
        <w:rPr>
          <w:rFonts w:asciiTheme="majorBidi" w:eastAsia="Times New Roman" w:hAnsiTheme="majorBidi" w:cstheme="majorBidi"/>
          <w:sz w:val="24"/>
          <w:szCs w:val="24"/>
          <w:lang w:eastAsia="fr-FR"/>
        </w:rPr>
      </w:pPr>
      <w:r w:rsidRPr="00D80F1F">
        <w:rPr>
          <w:rFonts w:asciiTheme="majorBidi" w:eastAsia="Times New Roman" w:hAnsiTheme="majorBidi" w:cstheme="majorBidi"/>
          <w:sz w:val="24"/>
          <w:szCs w:val="24"/>
          <w:lang w:eastAsia="fr-FR"/>
        </w:rPr>
        <w:t>Langue 5pts</w:t>
      </w:r>
    </w:p>
    <w:p w14:paraId="1B2C2C22" w14:textId="77777777" w:rsidR="00EC5D37" w:rsidRPr="00B65DF3" w:rsidRDefault="00EC5D37" w:rsidP="00EC5D37">
      <w:pPr>
        <w:tabs>
          <w:tab w:val="left" w:pos="284"/>
        </w:tabs>
        <w:suppressAutoHyphens/>
        <w:spacing w:after="120" w:line="240" w:lineRule="auto"/>
        <w:ind w:left="720"/>
        <w:contextualSpacing/>
        <w:rPr>
          <w:rFonts w:ascii="Times New Roman" w:eastAsia="Times New Roman" w:hAnsi="Times New Roman" w:cs="Arial"/>
          <w:b/>
          <w:sz w:val="24"/>
          <w:szCs w:val="24"/>
          <w:lang w:eastAsia="fr-FR"/>
        </w:rPr>
      </w:pPr>
    </w:p>
    <w:p w14:paraId="08A5DB8A" w14:textId="77777777" w:rsidR="00EC5D37" w:rsidRPr="00153733" w:rsidRDefault="00EC5D37" w:rsidP="00EC5D37">
      <w:pPr>
        <w:numPr>
          <w:ilvl w:val="0"/>
          <w:numId w:val="1"/>
        </w:numPr>
        <w:tabs>
          <w:tab w:val="left" w:pos="426"/>
        </w:tabs>
        <w:spacing w:after="200" w:line="276" w:lineRule="auto"/>
        <w:ind w:right="-233"/>
        <w:contextualSpacing/>
        <w:jc w:val="both"/>
        <w:rPr>
          <w:rFonts w:asciiTheme="majorBidi" w:eastAsia="Times New Roman" w:hAnsiTheme="majorBidi" w:cstheme="majorBidi"/>
          <w:b/>
          <w:color w:val="0070C0"/>
          <w:sz w:val="24"/>
          <w:szCs w:val="24"/>
          <w:lang w:val="fr-CH" w:eastAsia="fr-FR"/>
        </w:rPr>
      </w:pPr>
      <w:r w:rsidRPr="00153733">
        <w:rPr>
          <w:rFonts w:asciiTheme="majorBidi" w:eastAsia="Times New Roman" w:hAnsiTheme="majorBidi" w:cstheme="majorBidi"/>
          <w:b/>
          <w:color w:val="0070C0"/>
          <w:sz w:val="24"/>
          <w:szCs w:val="24"/>
          <w:lang w:val="fr-CH" w:eastAsia="fr-FR"/>
        </w:rPr>
        <w:t>Durée de l'Assistance Technique</w:t>
      </w:r>
    </w:p>
    <w:p w14:paraId="5DE3DFAC" w14:textId="77777777" w:rsidR="00EC5D37" w:rsidRPr="00153733" w:rsidRDefault="00EC5D37" w:rsidP="00EC5D37">
      <w:pPr>
        <w:spacing w:after="0" w:line="276" w:lineRule="auto"/>
        <w:ind w:left="360"/>
        <w:contextualSpacing/>
        <w:jc w:val="both"/>
        <w:rPr>
          <w:rFonts w:asciiTheme="majorBidi" w:eastAsia="Times New Roman" w:hAnsiTheme="majorBidi" w:cstheme="majorBidi"/>
          <w:sz w:val="24"/>
          <w:szCs w:val="24"/>
          <w:lang w:eastAsia="fr-FR"/>
        </w:rPr>
      </w:pPr>
      <w:r w:rsidRPr="00153733">
        <w:rPr>
          <w:rFonts w:asciiTheme="majorBidi" w:eastAsia="Times New Roman" w:hAnsiTheme="majorBidi" w:cstheme="majorBidi"/>
          <w:sz w:val="24"/>
          <w:szCs w:val="24"/>
          <w:lang w:eastAsia="fr-FR"/>
        </w:rPr>
        <w:t>Le contrat sera conclu pour une durée de 10 jours.</w:t>
      </w:r>
    </w:p>
    <w:p w14:paraId="165D78C4" w14:textId="77777777" w:rsidR="00153733" w:rsidRPr="00153733" w:rsidRDefault="00153733" w:rsidP="00153733">
      <w:pPr>
        <w:spacing w:after="0" w:line="240" w:lineRule="auto"/>
        <w:rPr>
          <w:rFonts w:ascii="Times New Roman" w:eastAsia="Times New Roman" w:hAnsi="Times New Roman" w:cs="Times New Roman"/>
          <w:sz w:val="24"/>
          <w:szCs w:val="24"/>
          <w:lang w:eastAsia="fr-FR"/>
        </w:rPr>
      </w:pPr>
    </w:p>
    <w:p w14:paraId="1AEEC13C" w14:textId="77777777" w:rsidR="00C4571B" w:rsidRDefault="00C4571B"/>
    <w:sectPr w:rsidR="00C4571B" w:rsidSect="00C211BD">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7433"/>
    <w:multiLevelType w:val="hybridMultilevel"/>
    <w:tmpl w:val="F9365392"/>
    <w:lvl w:ilvl="0" w:tplc="040C0013">
      <w:start w:val="1"/>
      <w:numFmt w:val="upperRoman"/>
      <w:lvlText w:val="%1."/>
      <w:lvlJc w:val="righ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512FB"/>
    <w:multiLevelType w:val="hybridMultilevel"/>
    <w:tmpl w:val="0058A998"/>
    <w:lvl w:ilvl="0" w:tplc="023632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6109B8"/>
    <w:multiLevelType w:val="hybridMultilevel"/>
    <w:tmpl w:val="1292E4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DDB7D18"/>
    <w:multiLevelType w:val="hybridMultilevel"/>
    <w:tmpl w:val="8FD8BC2C"/>
    <w:lvl w:ilvl="0" w:tplc="55564B8A">
      <w:start w:val="26"/>
      <w:numFmt w:val="bullet"/>
      <w:lvlText w:val="-"/>
      <w:lvlJc w:val="left"/>
      <w:pPr>
        <w:ind w:left="578" w:hanging="360"/>
      </w:pPr>
      <w:rPr>
        <w:rFonts w:ascii="Times New Roman" w:eastAsia="Times New Roman" w:hAnsi="Times New Roman" w:cs="Times New Roman"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7E450035"/>
    <w:multiLevelType w:val="hybridMultilevel"/>
    <w:tmpl w:val="46662D8E"/>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944996063">
    <w:abstractNumId w:val="0"/>
  </w:num>
  <w:num w:numId="2" w16cid:durableId="1281649338">
    <w:abstractNumId w:val="2"/>
  </w:num>
  <w:num w:numId="3" w16cid:durableId="511188832">
    <w:abstractNumId w:val="4"/>
  </w:num>
  <w:num w:numId="4" w16cid:durableId="1622885059">
    <w:abstractNumId w:val="3"/>
  </w:num>
  <w:num w:numId="5" w16cid:durableId="1638683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733"/>
    <w:rsid w:val="000452F7"/>
    <w:rsid w:val="00153733"/>
    <w:rsid w:val="003E2CF8"/>
    <w:rsid w:val="007A545E"/>
    <w:rsid w:val="00C4571B"/>
    <w:rsid w:val="00EC5D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A7E8"/>
  <w15:chartTrackingRefBased/>
  <w15:docId w15:val="{6884E857-D370-4D0A-9414-40532732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5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ely ould oudeika</cp:lastModifiedBy>
  <cp:revision>2</cp:revision>
  <dcterms:created xsi:type="dcterms:W3CDTF">2023-10-24T13:33:00Z</dcterms:created>
  <dcterms:modified xsi:type="dcterms:W3CDTF">2023-10-24T13:33:00Z</dcterms:modified>
</cp:coreProperties>
</file>