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BC74F" w14:textId="64584B3D" w:rsidR="00661F91" w:rsidRDefault="00103524" w:rsidP="0012506D">
      <w:pPr>
        <w:spacing w:before="120" w:after="120"/>
        <w:jc w:val="center"/>
        <w:rPr>
          <w:bCs/>
          <w:sz w:val="36"/>
          <w:szCs w:val="36"/>
        </w:rPr>
      </w:pPr>
      <w:r w:rsidRPr="00103524">
        <w:rPr>
          <w:bCs/>
          <w:sz w:val="36"/>
          <w:szCs w:val="36"/>
        </w:rPr>
        <w:t>Avis spécifique de Passation de Marché</w:t>
      </w:r>
      <w:r>
        <w:rPr>
          <w:bCs/>
          <w:sz w:val="36"/>
          <w:szCs w:val="36"/>
        </w:rPr>
        <w:t xml:space="preserve"> N° 39/2023/DPA/46</w:t>
      </w:r>
    </w:p>
    <w:p w14:paraId="0B00FD01" w14:textId="7A939E48" w:rsidR="00AB615D" w:rsidRPr="00566D71" w:rsidRDefault="00AB615D" w:rsidP="00AB615D">
      <w:pPr>
        <w:spacing w:before="120" w:after="120"/>
        <w:rPr>
          <w:sz w:val="24"/>
          <w:szCs w:val="24"/>
        </w:rPr>
      </w:pPr>
      <w:r>
        <w:rPr>
          <w:b/>
          <w:bCs/>
          <w:sz w:val="24"/>
          <w:szCs w:val="24"/>
        </w:rPr>
        <w:t xml:space="preserve">Pays : Royaume du </w:t>
      </w:r>
      <w:r w:rsidRPr="00566D71">
        <w:rPr>
          <w:b/>
          <w:bCs/>
          <w:sz w:val="24"/>
          <w:szCs w:val="24"/>
        </w:rPr>
        <w:t>Maroc</w:t>
      </w:r>
    </w:p>
    <w:p w14:paraId="3FF6C3F7" w14:textId="77777777" w:rsidR="00AB615D" w:rsidRPr="00566D71" w:rsidRDefault="00AB615D" w:rsidP="00AB615D">
      <w:pPr>
        <w:spacing w:before="120" w:after="120"/>
        <w:rPr>
          <w:bCs/>
          <w:sz w:val="24"/>
          <w:szCs w:val="24"/>
        </w:rPr>
      </w:pPr>
      <w:bookmarkStart w:id="0" w:name="_Hlk145921507"/>
      <w:r>
        <w:rPr>
          <w:b/>
          <w:sz w:val="24"/>
          <w:szCs w:val="24"/>
        </w:rPr>
        <w:t xml:space="preserve">Projet : </w:t>
      </w:r>
      <w:r w:rsidRPr="00566D71">
        <w:rPr>
          <w:b/>
          <w:sz w:val="24"/>
          <w:szCs w:val="24"/>
        </w:rPr>
        <w:t>Projet de Développement de l’oléiculture pour les petits agriculteurs, Pilier II du Plan Maroc Vert</w:t>
      </w:r>
      <w:r w:rsidRPr="00566D71">
        <w:rPr>
          <w:bCs/>
          <w:sz w:val="24"/>
          <w:szCs w:val="24"/>
        </w:rPr>
        <w:t xml:space="preserve"> </w:t>
      </w:r>
      <w:r>
        <w:rPr>
          <w:bCs/>
          <w:sz w:val="24"/>
          <w:szCs w:val="24"/>
        </w:rPr>
        <w:t xml:space="preserve">– </w:t>
      </w:r>
      <w:r w:rsidRPr="00306306">
        <w:rPr>
          <w:b/>
          <w:sz w:val="24"/>
          <w:szCs w:val="24"/>
        </w:rPr>
        <w:t>MAR0136</w:t>
      </w:r>
    </w:p>
    <w:p w14:paraId="78C8A1D6" w14:textId="77777777" w:rsidR="00AB615D" w:rsidRPr="00566D71" w:rsidRDefault="00AB615D" w:rsidP="00AB615D">
      <w:pPr>
        <w:spacing w:before="120" w:after="120"/>
        <w:rPr>
          <w:bCs/>
          <w:sz w:val="24"/>
          <w:szCs w:val="24"/>
        </w:rPr>
      </w:pPr>
      <w:bookmarkStart w:id="1" w:name="_Hlk145921226"/>
      <w:bookmarkEnd w:id="0"/>
      <w:r w:rsidRPr="00566D71">
        <w:rPr>
          <w:b/>
          <w:sz w:val="24"/>
          <w:szCs w:val="24"/>
        </w:rPr>
        <w:t>Mode de financement</w:t>
      </w:r>
      <w:r>
        <w:rPr>
          <w:b/>
          <w:sz w:val="24"/>
          <w:szCs w:val="24"/>
        </w:rPr>
        <w:t> </w:t>
      </w:r>
      <w:r w:rsidRPr="00566D71">
        <w:rPr>
          <w:b/>
          <w:sz w:val="24"/>
          <w:szCs w:val="24"/>
        </w:rPr>
        <w:t>islamique</w:t>
      </w:r>
      <w:r>
        <w:rPr>
          <w:b/>
          <w:sz w:val="24"/>
          <w:szCs w:val="24"/>
        </w:rPr>
        <w:t xml:space="preserve"> :</w:t>
      </w:r>
      <w:r w:rsidRPr="00566D71">
        <w:rPr>
          <w:b/>
          <w:sz w:val="24"/>
          <w:szCs w:val="24"/>
        </w:rPr>
        <w:t xml:space="preserve"> </w:t>
      </w:r>
      <w:proofErr w:type="spellStart"/>
      <w:r>
        <w:rPr>
          <w:b/>
          <w:sz w:val="24"/>
          <w:szCs w:val="24"/>
        </w:rPr>
        <w:t>Istisnaa</w:t>
      </w:r>
      <w:proofErr w:type="spellEnd"/>
    </w:p>
    <w:bookmarkEnd w:id="1"/>
    <w:p w14:paraId="43F5770B" w14:textId="77777777" w:rsidR="00AB615D" w:rsidRPr="00566D71" w:rsidRDefault="00AB615D" w:rsidP="00AB615D">
      <w:pPr>
        <w:spacing w:before="120" w:after="120"/>
        <w:rPr>
          <w:bCs/>
          <w:sz w:val="24"/>
          <w:szCs w:val="24"/>
        </w:rPr>
      </w:pPr>
      <w:r>
        <w:rPr>
          <w:b/>
          <w:sz w:val="24"/>
          <w:szCs w:val="24"/>
        </w:rPr>
        <w:t xml:space="preserve">Secteur : </w:t>
      </w:r>
      <w:r w:rsidRPr="00566D71">
        <w:rPr>
          <w:b/>
          <w:sz w:val="24"/>
          <w:szCs w:val="24"/>
        </w:rPr>
        <w:t>Agriculture</w:t>
      </w:r>
    </w:p>
    <w:p w14:paraId="3AE4B4D7" w14:textId="77777777" w:rsidR="00AB615D" w:rsidRPr="00F87C34" w:rsidRDefault="00AB615D" w:rsidP="00AB615D">
      <w:pPr>
        <w:spacing w:before="120" w:after="120"/>
        <w:rPr>
          <w:sz w:val="24"/>
          <w:szCs w:val="24"/>
        </w:rPr>
      </w:pPr>
      <w:r w:rsidRPr="00F87C34">
        <w:rPr>
          <w:b/>
          <w:bCs/>
          <w:sz w:val="24"/>
          <w:szCs w:val="24"/>
        </w:rPr>
        <w:t>N° du financement : MAR 136</w:t>
      </w:r>
    </w:p>
    <w:p w14:paraId="135C7D7C" w14:textId="69863668" w:rsidR="008C6662" w:rsidRPr="008C6662" w:rsidRDefault="00AB615D" w:rsidP="003D0295">
      <w:pPr>
        <w:spacing w:line="276" w:lineRule="auto"/>
        <w:jc w:val="both"/>
        <w:rPr>
          <w:bCs/>
          <w:sz w:val="24"/>
          <w:szCs w:val="24"/>
        </w:rPr>
      </w:pPr>
      <w:r w:rsidRPr="00F87C34">
        <w:rPr>
          <w:b/>
          <w:bCs/>
          <w:sz w:val="24"/>
          <w:szCs w:val="24"/>
        </w:rPr>
        <w:t>Intitulé du Marché :</w:t>
      </w:r>
      <w:r w:rsidRPr="00F87C34">
        <w:rPr>
          <w:bCs/>
          <w:sz w:val="24"/>
          <w:szCs w:val="24"/>
        </w:rPr>
        <w:t xml:space="preserve"> </w:t>
      </w:r>
      <w:r w:rsidR="008C6662" w:rsidRPr="008C6662">
        <w:rPr>
          <w:bCs/>
          <w:sz w:val="24"/>
          <w:szCs w:val="24"/>
        </w:rPr>
        <w:t>Acquisition, installation et mise en marche d’une chaine continue de trituration des olives à deux phases et du matériel technique nécessaire pour équiper l’unité</w:t>
      </w:r>
      <w:r w:rsidR="008C6662">
        <w:rPr>
          <w:bCs/>
          <w:sz w:val="24"/>
          <w:szCs w:val="24"/>
        </w:rPr>
        <w:t xml:space="preserve"> </w:t>
      </w:r>
      <w:r w:rsidR="008C6662" w:rsidRPr="008C6662">
        <w:rPr>
          <w:bCs/>
          <w:sz w:val="24"/>
          <w:szCs w:val="24"/>
        </w:rPr>
        <w:t xml:space="preserve">au profit de la Coopérative </w:t>
      </w:r>
      <w:proofErr w:type="spellStart"/>
      <w:r w:rsidR="008C6662" w:rsidRPr="008C6662">
        <w:rPr>
          <w:bCs/>
          <w:sz w:val="24"/>
          <w:szCs w:val="24"/>
        </w:rPr>
        <w:t>Nkakcha</w:t>
      </w:r>
      <w:proofErr w:type="spellEnd"/>
      <w:r w:rsidR="008C6662" w:rsidRPr="008C6662">
        <w:rPr>
          <w:bCs/>
          <w:sz w:val="24"/>
          <w:szCs w:val="24"/>
        </w:rPr>
        <w:t xml:space="preserve"> sise à la commune Territoriale Sidi </w:t>
      </w:r>
      <w:proofErr w:type="spellStart"/>
      <w:r w:rsidR="008C6662" w:rsidRPr="008C6662">
        <w:rPr>
          <w:bCs/>
          <w:sz w:val="24"/>
          <w:szCs w:val="24"/>
        </w:rPr>
        <w:t>Lyamani</w:t>
      </w:r>
      <w:proofErr w:type="spellEnd"/>
      <w:r w:rsidR="008C6662" w:rsidRPr="008C6662">
        <w:rPr>
          <w:bCs/>
          <w:sz w:val="24"/>
          <w:szCs w:val="24"/>
        </w:rPr>
        <w:t>- Préfecture Tanger Assilah relevant de la zone d’action de la DPA de Tanger</w:t>
      </w:r>
    </w:p>
    <w:p w14:paraId="0F0425A6" w14:textId="642E12EB" w:rsidR="00AB615D" w:rsidRPr="00566D71" w:rsidRDefault="00AB615D" w:rsidP="008C6662">
      <w:pPr>
        <w:jc w:val="both"/>
        <w:rPr>
          <w:sz w:val="24"/>
          <w:szCs w:val="24"/>
        </w:rPr>
      </w:pPr>
      <w:r w:rsidRPr="00566D71">
        <w:rPr>
          <w:b/>
          <w:bCs/>
          <w:sz w:val="24"/>
          <w:szCs w:val="24"/>
        </w:rPr>
        <w:t>AOI No. :</w:t>
      </w:r>
      <w:r w:rsidRPr="00566D71">
        <w:rPr>
          <w:bCs/>
          <w:sz w:val="24"/>
          <w:szCs w:val="24"/>
        </w:rPr>
        <w:t xml:space="preserve"> </w:t>
      </w:r>
      <w:bookmarkStart w:id="2" w:name="_Hlk146699141"/>
      <w:r w:rsidRPr="007C77B8">
        <w:rPr>
          <w:sz w:val="24"/>
          <w:szCs w:val="24"/>
        </w:rPr>
        <w:t>N°</w:t>
      </w:r>
      <w:bookmarkEnd w:id="2"/>
      <w:r w:rsidR="00EF6902">
        <w:rPr>
          <w:sz w:val="24"/>
          <w:szCs w:val="24"/>
        </w:rPr>
        <w:t xml:space="preserve"> 39</w:t>
      </w:r>
      <w:r>
        <w:rPr>
          <w:sz w:val="24"/>
          <w:szCs w:val="24"/>
        </w:rPr>
        <w:t>/2023/DPA/46</w:t>
      </w:r>
    </w:p>
    <w:p w14:paraId="2D2501A3" w14:textId="292D224F" w:rsidR="00AB615D" w:rsidRPr="00566D71" w:rsidRDefault="00AB615D" w:rsidP="00FE6D3E">
      <w:pPr>
        <w:numPr>
          <w:ilvl w:val="0"/>
          <w:numId w:val="1"/>
        </w:numPr>
        <w:tabs>
          <w:tab w:val="clear" w:pos="720"/>
        </w:tabs>
        <w:spacing w:before="120" w:after="120"/>
        <w:ind w:left="630" w:hanging="630"/>
        <w:jc w:val="both"/>
        <w:rPr>
          <w:bCs/>
          <w:sz w:val="24"/>
          <w:szCs w:val="24"/>
        </w:rPr>
      </w:pPr>
      <w:r w:rsidRPr="001F707F">
        <w:rPr>
          <w:sz w:val="24"/>
          <w:szCs w:val="24"/>
        </w:rPr>
        <w:t>L</w:t>
      </w:r>
      <w:r>
        <w:rPr>
          <w:sz w:val="24"/>
          <w:szCs w:val="24"/>
        </w:rPr>
        <w:t>e Gouvernement du Royaume du Maroc</w:t>
      </w:r>
      <w:r w:rsidR="00205223">
        <w:rPr>
          <w:rFonts w:hint="cs"/>
          <w:sz w:val="24"/>
          <w:szCs w:val="24"/>
          <w:rtl/>
        </w:rPr>
        <w:t xml:space="preserve"> </w:t>
      </w:r>
      <w:r w:rsidRPr="00205223">
        <w:rPr>
          <w:sz w:val="24"/>
          <w:szCs w:val="24"/>
        </w:rPr>
        <w:t>a</w:t>
      </w:r>
      <w:r w:rsidRPr="00566D71">
        <w:rPr>
          <w:b/>
          <w:bCs/>
          <w:sz w:val="24"/>
          <w:szCs w:val="24"/>
        </w:rPr>
        <w:t xml:space="preserve"> sollicité</w:t>
      </w:r>
      <w:r w:rsidRPr="00566D71">
        <w:rPr>
          <w:sz w:val="24"/>
          <w:szCs w:val="24"/>
        </w:rPr>
        <w:t xml:space="preserve"> un financement de la Banque Islamique de Développement (</w:t>
      </w:r>
      <w:proofErr w:type="spellStart"/>
      <w:r w:rsidRPr="00566D71">
        <w:rPr>
          <w:sz w:val="24"/>
          <w:szCs w:val="24"/>
        </w:rPr>
        <w:t>BIsD</w:t>
      </w:r>
      <w:proofErr w:type="spellEnd"/>
      <w:r w:rsidRPr="00566D71">
        <w:rPr>
          <w:sz w:val="24"/>
          <w:szCs w:val="24"/>
        </w:rPr>
        <w:t xml:space="preserve">) pour financer le </w:t>
      </w:r>
      <w:r w:rsidRPr="00566D71">
        <w:rPr>
          <w:b/>
          <w:sz w:val="24"/>
          <w:szCs w:val="24"/>
        </w:rPr>
        <w:t>Projet de Développement de l’oléiculture pour les petits agriculteurs, Pilier II du Plan Maroc Vert</w:t>
      </w:r>
      <w:r w:rsidRPr="00566D71">
        <w:rPr>
          <w:sz w:val="24"/>
          <w:szCs w:val="24"/>
        </w:rPr>
        <w:t xml:space="preserve">, et à l’intention d’utiliser une partie de ce financement pour effectuer des paiements au titre du Marché </w:t>
      </w:r>
      <w:r w:rsidR="00FE6D3E">
        <w:rPr>
          <w:sz w:val="24"/>
          <w:szCs w:val="24"/>
        </w:rPr>
        <w:t>d’</w:t>
      </w:r>
      <w:r w:rsidR="008C6662" w:rsidRPr="008C6662">
        <w:rPr>
          <w:bCs/>
          <w:sz w:val="24"/>
          <w:szCs w:val="24"/>
        </w:rPr>
        <w:t>Acquisition, installation et mise en marche d’une chaine continue de trituration des olives à deux phases et du matériel technique nécessaire pour équiper l’unité</w:t>
      </w:r>
      <w:r w:rsidR="008C6662">
        <w:rPr>
          <w:bCs/>
          <w:sz w:val="24"/>
          <w:szCs w:val="24"/>
        </w:rPr>
        <w:t xml:space="preserve"> </w:t>
      </w:r>
      <w:r w:rsidR="008C6662" w:rsidRPr="008C6662">
        <w:rPr>
          <w:bCs/>
          <w:sz w:val="24"/>
          <w:szCs w:val="24"/>
        </w:rPr>
        <w:t xml:space="preserve">au profit de la Coopérative </w:t>
      </w:r>
      <w:proofErr w:type="spellStart"/>
      <w:r w:rsidR="008C6662" w:rsidRPr="008C6662">
        <w:rPr>
          <w:bCs/>
          <w:sz w:val="24"/>
          <w:szCs w:val="24"/>
        </w:rPr>
        <w:t>Nkakcha</w:t>
      </w:r>
      <w:proofErr w:type="spellEnd"/>
      <w:r w:rsidR="008C6662" w:rsidRPr="008C6662">
        <w:rPr>
          <w:bCs/>
          <w:sz w:val="24"/>
          <w:szCs w:val="24"/>
        </w:rPr>
        <w:t xml:space="preserve"> sise à la commune Territoriale Sidi </w:t>
      </w:r>
      <w:proofErr w:type="spellStart"/>
      <w:r w:rsidR="008C6662" w:rsidRPr="008C6662">
        <w:rPr>
          <w:bCs/>
          <w:sz w:val="24"/>
          <w:szCs w:val="24"/>
        </w:rPr>
        <w:t>Lyamani</w:t>
      </w:r>
      <w:proofErr w:type="spellEnd"/>
      <w:r w:rsidR="008C6662" w:rsidRPr="008C6662">
        <w:rPr>
          <w:bCs/>
          <w:sz w:val="24"/>
          <w:szCs w:val="24"/>
        </w:rPr>
        <w:t>- Préfecture Tanger Assilah relevant de la zone d’action de la DPA de Tanger</w:t>
      </w:r>
      <w:r w:rsidRPr="007C77B8">
        <w:rPr>
          <w:b/>
          <w:bCs/>
          <w:sz w:val="24"/>
          <w:szCs w:val="24"/>
        </w:rPr>
        <w:t xml:space="preserve"> (Marché en  un seul lot)</w:t>
      </w:r>
      <w:r w:rsidRPr="007C77B8">
        <w:rPr>
          <w:sz w:val="24"/>
          <w:szCs w:val="24"/>
        </w:rPr>
        <w:t>.</w:t>
      </w:r>
      <w:r w:rsidRPr="00566D71">
        <w:rPr>
          <w:sz w:val="24"/>
          <w:szCs w:val="24"/>
        </w:rPr>
        <w:t xml:space="preserve"> </w:t>
      </w:r>
    </w:p>
    <w:p w14:paraId="2D065980" w14:textId="77777777" w:rsidR="00FE6D3E" w:rsidRPr="00FE6D3E" w:rsidRDefault="00AB615D" w:rsidP="00FE6D3E">
      <w:pPr>
        <w:numPr>
          <w:ilvl w:val="0"/>
          <w:numId w:val="1"/>
        </w:numPr>
        <w:tabs>
          <w:tab w:val="clear" w:pos="720"/>
        </w:tabs>
        <w:spacing w:before="120" w:after="120"/>
        <w:ind w:left="630" w:hanging="630"/>
        <w:jc w:val="both"/>
        <w:rPr>
          <w:sz w:val="24"/>
          <w:szCs w:val="24"/>
        </w:rPr>
      </w:pPr>
      <w:r w:rsidRPr="00566D71">
        <w:rPr>
          <w:sz w:val="24"/>
          <w:szCs w:val="24"/>
        </w:rPr>
        <w:t>L</w:t>
      </w:r>
      <w:r>
        <w:rPr>
          <w:sz w:val="24"/>
          <w:szCs w:val="24"/>
        </w:rPr>
        <w:t>e</w:t>
      </w:r>
      <w:r w:rsidRPr="00566D71">
        <w:rPr>
          <w:sz w:val="24"/>
          <w:szCs w:val="24"/>
        </w:rPr>
        <w:t xml:space="preserve"> </w:t>
      </w:r>
      <w:r w:rsidRPr="003C530E">
        <w:rPr>
          <w:sz w:val="24"/>
          <w:szCs w:val="24"/>
        </w:rPr>
        <w:t xml:space="preserve">ministère de l’Agriculture, de la pêche maritime, du Développement Rural et Des Eaux et Forêts </w:t>
      </w:r>
      <w:r>
        <w:rPr>
          <w:sz w:val="24"/>
          <w:szCs w:val="24"/>
        </w:rPr>
        <w:t xml:space="preserve">à travers </w:t>
      </w:r>
      <w:r w:rsidRPr="007C77B8">
        <w:rPr>
          <w:sz w:val="24"/>
          <w:szCs w:val="24"/>
        </w:rPr>
        <w:t>la Direction provinciale de l’Agriculture (DPA) de Tanger</w:t>
      </w:r>
      <w:r w:rsidRPr="00566D71">
        <w:rPr>
          <w:sz w:val="24"/>
          <w:szCs w:val="24"/>
        </w:rPr>
        <w:t xml:space="preserve"> sollicite des offres sous pli scellé de la part de soumissionnaires éligibles et répondant aux qualifications requises pour </w:t>
      </w:r>
      <w:r w:rsidR="00FE6D3E">
        <w:rPr>
          <w:sz w:val="24"/>
          <w:szCs w:val="24"/>
        </w:rPr>
        <w:t>l’</w:t>
      </w:r>
      <w:r w:rsidR="00FE6D3E" w:rsidRPr="008C6662">
        <w:rPr>
          <w:bCs/>
          <w:sz w:val="24"/>
          <w:szCs w:val="24"/>
        </w:rPr>
        <w:t>Acquisition, installation et mise en marche d’une chaine continue de trituration des olives à deux phases et du matériel technique nécessaire pour équiper l’unité</w:t>
      </w:r>
      <w:r w:rsidR="00FE6D3E">
        <w:rPr>
          <w:bCs/>
          <w:sz w:val="24"/>
          <w:szCs w:val="24"/>
        </w:rPr>
        <w:t xml:space="preserve"> </w:t>
      </w:r>
      <w:r w:rsidR="00FE6D3E" w:rsidRPr="008C6662">
        <w:rPr>
          <w:bCs/>
          <w:sz w:val="24"/>
          <w:szCs w:val="24"/>
        </w:rPr>
        <w:t xml:space="preserve">au profit de la Coopérative </w:t>
      </w:r>
      <w:proofErr w:type="spellStart"/>
      <w:r w:rsidR="00FE6D3E" w:rsidRPr="008C6662">
        <w:rPr>
          <w:bCs/>
          <w:sz w:val="24"/>
          <w:szCs w:val="24"/>
        </w:rPr>
        <w:t>Nkakcha</w:t>
      </w:r>
      <w:proofErr w:type="spellEnd"/>
      <w:r w:rsidR="00FE6D3E" w:rsidRPr="008C6662">
        <w:rPr>
          <w:bCs/>
          <w:sz w:val="24"/>
          <w:szCs w:val="24"/>
        </w:rPr>
        <w:t xml:space="preserve"> sise à la commune Territoriale Sidi </w:t>
      </w:r>
      <w:proofErr w:type="spellStart"/>
      <w:r w:rsidR="00FE6D3E" w:rsidRPr="008C6662">
        <w:rPr>
          <w:bCs/>
          <w:sz w:val="24"/>
          <w:szCs w:val="24"/>
        </w:rPr>
        <w:t>Lyamani</w:t>
      </w:r>
      <w:proofErr w:type="spellEnd"/>
      <w:r w:rsidR="00FE6D3E" w:rsidRPr="008C6662">
        <w:rPr>
          <w:bCs/>
          <w:sz w:val="24"/>
          <w:szCs w:val="24"/>
        </w:rPr>
        <w:t>- Préfecture Tanger Assilah relevant de la zone d’action de la DPA de Tanger</w:t>
      </w:r>
      <w:r>
        <w:rPr>
          <w:b/>
          <w:bCs/>
          <w:sz w:val="24"/>
          <w:szCs w:val="24"/>
        </w:rPr>
        <w:t>,</w:t>
      </w:r>
      <w:r w:rsidRPr="00566D71">
        <w:rPr>
          <w:sz w:val="24"/>
          <w:szCs w:val="24"/>
        </w:rPr>
        <w:t xml:space="preserve"> </w:t>
      </w:r>
      <w:r w:rsidRPr="00566D71">
        <w:rPr>
          <w:b/>
          <w:bCs/>
          <w:sz w:val="24"/>
          <w:szCs w:val="24"/>
        </w:rPr>
        <w:t xml:space="preserve">dans un délai de </w:t>
      </w:r>
      <w:r>
        <w:rPr>
          <w:b/>
          <w:bCs/>
          <w:sz w:val="24"/>
          <w:szCs w:val="24"/>
        </w:rPr>
        <w:t>5</w:t>
      </w:r>
      <w:r w:rsidRPr="00566D71">
        <w:rPr>
          <w:b/>
          <w:bCs/>
          <w:sz w:val="24"/>
          <w:szCs w:val="24"/>
        </w:rPr>
        <w:t xml:space="preserve"> mois</w:t>
      </w:r>
      <w:r>
        <w:rPr>
          <w:b/>
          <w:bCs/>
          <w:sz w:val="24"/>
          <w:szCs w:val="24"/>
        </w:rPr>
        <w:t>.</w:t>
      </w:r>
    </w:p>
    <w:p w14:paraId="7FBC83C2" w14:textId="2405CDAA" w:rsidR="00AB615D" w:rsidRPr="00FF1A81" w:rsidRDefault="00AB615D" w:rsidP="00FE6D3E">
      <w:pPr>
        <w:spacing w:before="120" w:after="120"/>
        <w:ind w:left="630"/>
        <w:jc w:val="both"/>
        <w:rPr>
          <w:sz w:val="24"/>
          <w:szCs w:val="24"/>
        </w:rPr>
      </w:pPr>
      <w:r w:rsidRPr="00FF1A81">
        <w:rPr>
          <w:b/>
          <w:bCs/>
          <w:sz w:val="24"/>
          <w:szCs w:val="24"/>
        </w:rPr>
        <w:t>Une marge de préférence de 10%</w:t>
      </w:r>
      <w:r w:rsidRPr="00FF1A81">
        <w:rPr>
          <w:sz w:val="24"/>
          <w:szCs w:val="24"/>
        </w:rPr>
        <w:t xml:space="preserve"> sera accordée aux Firmes de Pays Membres (PM) de la </w:t>
      </w:r>
      <w:proofErr w:type="spellStart"/>
      <w:r w:rsidRPr="00FF1A81">
        <w:rPr>
          <w:sz w:val="24"/>
          <w:szCs w:val="24"/>
        </w:rPr>
        <w:t>BIsD</w:t>
      </w:r>
      <w:proofErr w:type="spellEnd"/>
      <w:r w:rsidRPr="00FF1A81">
        <w:rPr>
          <w:sz w:val="24"/>
          <w:szCs w:val="24"/>
        </w:rPr>
        <w:t xml:space="preserve">, lors de la comparaison des Soumissions des Firmes de PM, pour des Biens fabriqués dans les PM, avec celles de Firmes de Pays non-Membres. Les critères d’évaluation et qualification, notamment en termes de capacité d’autofinancement, de chiffre d’affaires et d’expérience spécifique sont détaillés à la Section </w:t>
      </w:r>
      <w:proofErr w:type="gramStart"/>
      <w:r w:rsidRPr="00FF1A81">
        <w:rPr>
          <w:sz w:val="24"/>
          <w:szCs w:val="24"/>
        </w:rPr>
        <w:t>III</w:t>
      </w:r>
      <w:r>
        <w:rPr>
          <w:sz w:val="24"/>
          <w:szCs w:val="24"/>
        </w:rPr>
        <w:t xml:space="preserve"> </w:t>
      </w:r>
      <w:r w:rsidRPr="00FF1A81">
        <w:rPr>
          <w:sz w:val="24"/>
          <w:szCs w:val="24"/>
        </w:rPr>
        <w:t xml:space="preserve"> du</w:t>
      </w:r>
      <w:proofErr w:type="gramEnd"/>
      <w:r w:rsidRPr="00FF1A81">
        <w:rPr>
          <w:sz w:val="24"/>
          <w:szCs w:val="24"/>
        </w:rPr>
        <w:t xml:space="preserve"> Dossier d’Appel d’offres.</w:t>
      </w:r>
    </w:p>
    <w:p w14:paraId="7E17967E" w14:textId="77777777" w:rsidR="00AB615D" w:rsidRPr="00566D71" w:rsidRDefault="00AB615D" w:rsidP="00AB615D">
      <w:pPr>
        <w:numPr>
          <w:ilvl w:val="0"/>
          <w:numId w:val="1"/>
        </w:numPr>
        <w:tabs>
          <w:tab w:val="clear" w:pos="720"/>
        </w:tabs>
        <w:spacing w:before="120" w:after="120"/>
        <w:ind w:left="630" w:hanging="630"/>
        <w:jc w:val="both"/>
        <w:rPr>
          <w:sz w:val="24"/>
          <w:szCs w:val="24"/>
        </w:rPr>
      </w:pPr>
      <w:r w:rsidRPr="00605431">
        <w:rPr>
          <w:sz w:val="24"/>
          <w:szCs w:val="24"/>
        </w:rPr>
        <w:t xml:space="preserve">La </w:t>
      </w:r>
      <w:r w:rsidRPr="00566D71">
        <w:rPr>
          <w:sz w:val="24"/>
          <w:szCs w:val="24"/>
        </w:rPr>
        <w:t xml:space="preserve">procédure d’appel d’offres sera l’Appel d’Offres International (AOI) tel que défini dans les Directives pour l’acquisition de Biens, Travaux et Services connexes dans le cadre de Projets financés par la </w:t>
      </w:r>
      <w:proofErr w:type="spellStart"/>
      <w:r w:rsidRPr="00566D71">
        <w:rPr>
          <w:sz w:val="24"/>
          <w:szCs w:val="24"/>
        </w:rPr>
        <w:t>BIsD</w:t>
      </w:r>
      <w:proofErr w:type="spellEnd"/>
      <w:r w:rsidRPr="00566D71">
        <w:rPr>
          <w:sz w:val="24"/>
          <w:szCs w:val="24"/>
        </w:rPr>
        <w:t xml:space="preserve">, Septembre 2018, (les « Directives »), et ouverte à </w:t>
      </w:r>
      <w:r w:rsidRPr="00566D71">
        <w:rPr>
          <w:sz w:val="24"/>
          <w:szCs w:val="24"/>
        </w:rPr>
        <w:lastRenderedPageBreak/>
        <w:t xml:space="preserve">tous les soumissionnaires de pays éligibles tels que définis dans les Directives. Les candidats éventuels sont également invités à prendre connaissance des Clauses 1.18 à 1.21 de ces Directives concernant les règles de la </w:t>
      </w:r>
      <w:proofErr w:type="spellStart"/>
      <w:r w:rsidRPr="00566D71">
        <w:rPr>
          <w:sz w:val="24"/>
          <w:szCs w:val="24"/>
        </w:rPr>
        <w:t>BIsD</w:t>
      </w:r>
      <w:proofErr w:type="spellEnd"/>
      <w:r w:rsidRPr="00566D71">
        <w:rPr>
          <w:sz w:val="24"/>
          <w:szCs w:val="24"/>
        </w:rPr>
        <w:t xml:space="preserve"> portant sur les conflits d’intérêt.</w:t>
      </w:r>
    </w:p>
    <w:p w14:paraId="0DAFB42C" w14:textId="77777777" w:rsidR="00FE6D3E" w:rsidRDefault="00AB615D" w:rsidP="00AB615D">
      <w:pPr>
        <w:numPr>
          <w:ilvl w:val="0"/>
          <w:numId w:val="1"/>
        </w:numPr>
        <w:tabs>
          <w:tab w:val="clear" w:pos="720"/>
        </w:tabs>
        <w:spacing w:before="120" w:after="120"/>
        <w:ind w:left="630" w:hanging="630"/>
        <w:jc w:val="both"/>
        <w:rPr>
          <w:sz w:val="24"/>
          <w:szCs w:val="24"/>
        </w:rPr>
      </w:pPr>
      <w:r w:rsidRPr="000A2660">
        <w:rPr>
          <w:sz w:val="24"/>
          <w:szCs w:val="24"/>
        </w:rPr>
        <w:t xml:space="preserve">Les Soumissionnaires intéressés et éligibles peuvent obtenir des informations auprès de La Direction Provinciale de l’Agriculture de Tanger ; </w:t>
      </w:r>
      <w:bookmarkStart w:id="3" w:name="_Hlk145923603"/>
    </w:p>
    <w:p w14:paraId="69F56B10" w14:textId="72DC66FB" w:rsidR="00AB615D" w:rsidRPr="000A2660" w:rsidRDefault="00AB615D" w:rsidP="00FE6D3E">
      <w:pPr>
        <w:spacing w:before="120" w:after="120"/>
        <w:ind w:left="630"/>
        <w:jc w:val="both"/>
        <w:rPr>
          <w:sz w:val="24"/>
          <w:szCs w:val="24"/>
        </w:rPr>
      </w:pPr>
      <w:r w:rsidRPr="000A2660">
        <w:rPr>
          <w:sz w:val="24"/>
          <w:szCs w:val="24"/>
        </w:rPr>
        <w:t>Attention </w:t>
      </w:r>
      <w:r w:rsidR="00FE6D3E">
        <w:rPr>
          <w:sz w:val="24"/>
          <w:szCs w:val="24"/>
        </w:rPr>
        <w:t>:</w:t>
      </w:r>
      <w:r w:rsidR="001445B4">
        <w:rPr>
          <w:sz w:val="24"/>
          <w:szCs w:val="24"/>
        </w:rPr>
        <w:t xml:space="preserve"> </w:t>
      </w:r>
      <w:r w:rsidRPr="000A2660">
        <w:rPr>
          <w:sz w:val="24"/>
          <w:szCs w:val="24"/>
        </w:rPr>
        <w:t>Monsieur RAMDANI Mohammed e-mail : ramdani.bfr@gmail.com</w:t>
      </w:r>
      <w:bookmarkEnd w:id="3"/>
      <w:r w:rsidRPr="000A2660">
        <w:rPr>
          <w:sz w:val="24"/>
          <w:szCs w:val="24"/>
        </w:rPr>
        <w:t xml:space="preserve"> et prendre connaissance des documents d’Appel d’offres à l’adresse mentionnée ci-dessous :</w:t>
      </w:r>
    </w:p>
    <w:p w14:paraId="0719386E" w14:textId="77777777" w:rsidR="00AB615D" w:rsidRPr="000A2660" w:rsidRDefault="00AB615D" w:rsidP="00AB615D">
      <w:pPr>
        <w:tabs>
          <w:tab w:val="right" w:pos="7254"/>
        </w:tabs>
        <w:suppressAutoHyphens/>
        <w:spacing w:before="60" w:after="120"/>
        <w:rPr>
          <w:sz w:val="24"/>
          <w:szCs w:val="24"/>
        </w:rPr>
      </w:pPr>
      <w:bookmarkStart w:id="4" w:name="_Hlk145923540"/>
      <w:r w:rsidRPr="000A2660">
        <w:rPr>
          <w:b/>
          <w:bCs/>
          <w:i/>
          <w:iCs/>
          <w:sz w:val="24"/>
          <w:szCs w:val="24"/>
        </w:rPr>
        <w:t xml:space="preserve">          </w:t>
      </w:r>
      <w:r w:rsidRPr="000A2660">
        <w:rPr>
          <w:b/>
          <w:bCs/>
          <w:sz w:val="24"/>
          <w:szCs w:val="24"/>
        </w:rPr>
        <w:t>Adresse</w:t>
      </w:r>
      <w:r w:rsidRPr="000A2660">
        <w:rPr>
          <w:sz w:val="24"/>
          <w:szCs w:val="24"/>
        </w:rPr>
        <w:t> : Direction Provinciale de l’agriculture</w:t>
      </w:r>
      <w:r>
        <w:rPr>
          <w:sz w:val="24"/>
          <w:szCs w:val="24"/>
        </w:rPr>
        <w:t>,</w:t>
      </w:r>
      <w:r w:rsidRPr="000A2660">
        <w:rPr>
          <w:sz w:val="24"/>
          <w:szCs w:val="24"/>
        </w:rPr>
        <w:t xml:space="preserve"> Avenue Ibn </w:t>
      </w:r>
      <w:proofErr w:type="spellStart"/>
      <w:r w:rsidRPr="000A2660">
        <w:rPr>
          <w:sz w:val="24"/>
          <w:szCs w:val="24"/>
        </w:rPr>
        <w:t>Taymia</w:t>
      </w:r>
      <w:proofErr w:type="spellEnd"/>
      <w:r w:rsidRPr="000A2660">
        <w:rPr>
          <w:sz w:val="24"/>
          <w:szCs w:val="24"/>
        </w:rPr>
        <w:t>, BP 405 Tanger</w:t>
      </w:r>
      <w:r>
        <w:rPr>
          <w:sz w:val="24"/>
          <w:szCs w:val="24"/>
        </w:rPr>
        <w:t>.</w:t>
      </w:r>
    </w:p>
    <w:p w14:paraId="6D9691D9" w14:textId="2FF57373" w:rsidR="00AB615D" w:rsidRPr="000A2660" w:rsidRDefault="00AB615D" w:rsidP="001445B4">
      <w:pPr>
        <w:tabs>
          <w:tab w:val="right" w:pos="7254"/>
        </w:tabs>
        <w:suppressAutoHyphens/>
        <w:spacing w:before="60" w:after="120"/>
        <w:rPr>
          <w:sz w:val="24"/>
          <w:szCs w:val="24"/>
        </w:rPr>
      </w:pPr>
      <w:r w:rsidRPr="000A2660">
        <w:rPr>
          <w:sz w:val="24"/>
          <w:szCs w:val="24"/>
        </w:rPr>
        <w:t xml:space="preserve">          </w:t>
      </w:r>
      <w:r w:rsidRPr="000A2660">
        <w:rPr>
          <w:b/>
          <w:bCs/>
          <w:sz w:val="24"/>
          <w:szCs w:val="24"/>
        </w:rPr>
        <w:t>Étage/Numéro de bureau</w:t>
      </w:r>
      <w:r w:rsidR="001445B4">
        <w:rPr>
          <w:sz w:val="24"/>
          <w:szCs w:val="24"/>
        </w:rPr>
        <w:t> : 1</w:t>
      </w:r>
      <w:r w:rsidR="001445B4" w:rsidRPr="001445B4">
        <w:rPr>
          <w:sz w:val="24"/>
          <w:szCs w:val="24"/>
          <w:vertAlign w:val="superscript"/>
        </w:rPr>
        <w:t>i</w:t>
      </w:r>
      <w:r w:rsidRPr="001445B4">
        <w:rPr>
          <w:sz w:val="24"/>
          <w:szCs w:val="24"/>
          <w:vertAlign w:val="superscript"/>
        </w:rPr>
        <w:t>er</w:t>
      </w:r>
      <w:r w:rsidR="001445B4">
        <w:rPr>
          <w:sz w:val="24"/>
          <w:szCs w:val="24"/>
        </w:rPr>
        <w:t xml:space="preserve"> </w:t>
      </w:r>
      <w:bookmarkStart w:id="5" w:name="_GoBack"/>
      <w:bookmarkEnd w:id="5"/>
      <w:r w:rsidRPr="000A2660">
        <w:rPr>
          <w:sz w:val="24"/>
          <w:szCs w:val="24"/>
        </w:rPr>
        <w:t>étage, service support.</w:t>
      </w:r>
    </w:p>
    <w:p w14:paraId="44663362" w14:textId="77777777" w:rsidR="00AB615D" w:rsidRPr="000A2660" w:rsidRDefault="00AB615D" w:rsidP="00AB615D">
      <w:pPr>
        <w:tabs>
          <w:tab w:val="right" w:pos="7254"/>
        </w:tabs>
        <w:suppressAutoHyphens/>
        <w:spacing w:before="60" w:after="120"/>
        <w:rPr>
          <w:sz w:val="24"/>
          <w:szCs w:val="24"/>
        </w:rPr>
      </w:pPr>
      <w:r w:rsidRPr="000A2660">
        <w:rPr>
          <w:sz w:val="24"/>
          <w:szCs w:val="24"/>
        </w:rPr>
        <w:t xml:space="preserve">          </w:t>
      </w:r>
      <w:r w:rsidRPr="000A2660">
        <w:rPr>
          <w:b/>
          <w:bCs/>
          <w:sz w:val="24"/>
          <w:szCs w:val="24"/>
        </w:rPr>
        <w:t>Ville </w:t>
      </w:r>
      <w:r w:rsidRPr="000A2660">
        <w:rPr>
          <w:sz w:val="24"/>
          <w:szCs w:val="24"/>
        </w:rPr>
        <w:t xml:space="preserve">: </w:t>
      </w:r>
      <w:r w:rsidRPr="000A2660">
        <w:rPr>
          <w:i/>
          <w:iCs/>
          <w:sz w:val="24"/>
          <w:szCs w:val="24"/>
        </w:rPr>
        <w:t>Tanger</w:t>
      </w:r>
    </w:p>
    <w:p w14:paraId="1FCE12B1" w14:textId="77777777" w:rsidR="00AB615D" w:rsidRPr="000A2660" w:rsidRDefault="00AB615D" w:rsidP="00AB615D">
      <w:pPr>
        <w:tabs>
          <w:tab w:val="right" w:pos="7254"/>
        </w:tabs>
        <w:suppressAutoHyphens/>
        <w:spacing w:before="60" w:after="120"/>
        <w:rPr>
          <w:i/>
          <w:sz w:val="24"/>
          <w:szCs w:val="24"/>
        </w:rPr>
      </w:pPr>
      <w:r w:rsidRPr="000A2660">
        <w:rPr>
          <w:sz w:val="24"/>
          <w:szCs w:val="24"/>
        </w:rPr>
        <w:t xml:space="preserve">          </w:t>
      </w:r>
      <w:r w:rsidRPr="000A2660">
        <w:rPr>
          <w:b/>
          <w:bCs/>
          <w:sz w:val="24"/>
          <w:szCs w:val="24"/>
        </w:rPr>
        <w:t>Code postal</w:t>
      </w:r>
      <w:r w:rsidRPr="000A2660">
        <w:rPr>
          <w:sz w:val="24"/>
          <w:szCs w:val="24"/>
        </w:rPr>
        <w:t xml:space="preserve"> : </w:t>
      </w:r>
      <w:r>
        <w:rPr>
          <w:i/>
          <w:iCs/>
          <w:sz w:val="24"/>
          <w:szCs w:val="24"/>
        </w:rPr>
        <w:t>90000</w:t>
      </w:r>
    </w:p>
    <w:p w14:paraId="3FAFCCD8" w14:textId="77777777" w:rsidR="00AB615D" w:rsidRPr="000A2660" w:rsidRDefault="00AB615D" w:rsidP="00AB615D">
      <w:pPr>
        <w:tabs>
          <w:tab w:val="right" w:pos="7254"/>
        </w:tabs>
        <w:suppressAutoHyphens/>
        <w:spacing w:before="60" w:after="120"/>
        <w:rPr>
          <w:i/>
          <w:iCs/>
          <w:sz w:val="24"/>
          <w:szCs w:val="24"/>
        </w:rPr>
      </w:pPr>
      <w:r w:rsidRPr="000A2660">
        <w:rPr>
          <w:sz w:val="24"/>
          <w:szCs w:val="24"/>
        </w:rPr>
        <w:t xml:space="preserve">          </w:t>
      </w:r>
      <w:r w:rsidRPr="000A2660">
        <w:rPr>
          <w:b/>
          <w:bCs/>
          <w:sz w:val="24"/>
          <w:szCs w:val="24"/>
        </w:rPr>
        <w:t>Pays </w:t>
      </w:r>
      <w:r w:rsidRPr="000A2660">
        <w:rPr>
          <w:sz w:val="24"/>
          <w:szCs w:val="24"/>
        </w:rPr>
        <w:t xml:space="preserve">: </w:t>
      </w:r>
      <w:r w:rsidRPr="000A2660">
        <w:rPr>
          <w:i/>
          <w:iCs/>
          <w:sz w:val="24"/>
          <w:szCs w:val="24"/>
        </w:rPr>
        <w:t>Maroc.</w:t>
      </w:r>
    </w:p>
    <w:p w14:paraId="56524B51" w14:textId="0BA2C9F9" w:rsidR="00AB615D" w:rsidRPr="00FF1A81" w:rsidRDefault="00AB615D" w:rsidP="00AB615D">
      <w:pPr>
        <w:tabs>
          <w:tab w:val="right" w:pos="7254"/>
        </w:tabs>
        <w:suppressAutoHyphens/>
        <w:spacing w:before="60" w:after="120"/>
        <w:rPr>
          <w:b/>
          <w:bCs/>
          <w:sz w:val="24"/>
          <w:szCs w:val="24"/>
        </w:rPr>
      </w:pPr>
      <w:r w:rsidRPr="000A2660">
        <w:rPr>
          <w:i/>
          <w:iCs/>
          <w:sz w:val="24"/>
          <w:szCs w:val="24"/>
        </w:rPr>
        <w:t xml:space="preserve">         </w:t>
      </w:r>
      <w:r w:rsidRPr="000A2660">
        <w:rPr>
          <w:b/>
          <w:bCs/>
          <w:sz w:val="24"/>
          <w:szCs w:val="24"/>
        </w:rPr>
        <w:t xml:space="preserve">Heures d’ouverture et de fermeture des bureaux : </w:t>
      </w:r>
      <w:r>
        <w:rPr>
          <w:b/>
          <w:bCs/>
          <w:sz w:val="24"/>
          <w:szCs w:val="24"/>
        </w:rPr>
        <w:t>8h :30</w:t>
      </w:r>
      <w:r w:rsidR="001445B4">
        <w:rPr>
          <w:b/>
          <w:bCs/>
          <w:sz w:val="24"/>
          <w:szCs w:val="24"/>
        </w:rPr>
        <w:t xml:space="preserve"> </w:t>
      </w:r>
      <w:r>
        <w:rPr>
          <w:b/>
          <w:bCs/>
          <w:sz w:val="24"/>
          <w:szCs w:val="24"/>
        </w:rPr>
        <w:t>min / 16h :30</w:t>
      </w:r>
      <w:r w:rsidR="001445B4">
        <w:rPr>
          <w:b/>
          <w:bCs/>
          <w:sz w:val="24"/>
          <w:szCs w:val="24"/>
        </w:rPr>
        <w:t xml:space="preserve"> </w:t>
      </w:r>
      <w:r>
        <w:rPr>
          <w:b/>
          <w:bCs/>
          <w:sz w:val="24"/>
          <w:szCs w:val="24"/>
        </w:rPr>
        <w:t>min</w:t>
      </w:r>
    </w:p>
    <w:bookmarkEnd w:id="4"/>
    <w:p w14:paraId="2E203BE4" w14:textId="77777777" w:rsidR="00AB615D" w:rsidRPr="00566D71" w:rsidRDefault="00AB615D" w:rsidP="00AB615D">
      <w:pPr>
        <w:numPr>
          <w:ilvl w:val="0"/>
          <w:numId w:val="1"/>
        </w:numPr>
        <w:tabs>
          <w:tab w:val="clear" w:pos="720"/>
        </w:tabs>
        <w:spacing w:before="120" w:after="120"/>
        <w:ind w:left="630" w:hanging="630"/>
        <w:jc w:val="both"/>
        <w:rPr>
          <w:sz w:val="24"/>
          <w:szCs w:val="24"/>
        </w:rPr>
      </w:pPr>
      <w:r w:rsidRPr="00566D71">
        <w:rPr>
          <w:sz w:val="24"/>
          <w:szCs w:val="24"/>
        </w:rPr>
        <w:t xml:space="preserve">Le Dossier d’Appel d’offres </w:t>
      </w:r>
      <w:r>
        <w:rPr>
          <w:sz w:val="24"/>
          <w:szCs w:val="24"/>
        </w:rPr>
        <w:t xml:space="preserve">(DAO) </w:t>
      </w:r>
      <w:r w:rsidRPr="00566D71">
        <w:rPr>
          <w:sz w:val="24"/>
          <w:szCs w:val="24"/>
        </w:rPr>
        <w:t xml:space="preserve">en </w:t>
      </w:r>
      <w:r w:rsidRPr="00566D71">
        <w:rPr>
          <w:b/>
          <w:bCs/>
          <w:sz w:val="24"/>
          <w:szCs w:val="24"/>
        </w:rPr>
        <w:t>Français</w:t>
      </w:r>
      <w:r w:rsidRPr="00566D71">
        <w:rPr>
          <w:sz w:val="24"/>
          <w:szCs w:val="24"/>
        </w:rPr>
        <w:t xml:space="preserve"> peut être </w:t>
      </w:r>
      <w:r w:rsidRPr="00566D71">
        <w:rPr>
          <w:b/>
          <w:bCs/>
          <w:sz w:val="24"/>
          <w:szCs w:val="24"/>
        </w:rPr>
        <w:t>demandé</w:t>
      </w:r>
      <w:r w:rsidRPr="00566D71">
        <w:rPr>
          <w:sz w:val="24"/>
          <w:szCs w:val="24"/>
        </w:rPr>
        <w:t xml:space="preserve"> par tout Soumissionnaire intéressé en formulant une demande écrite à l’adresse ci-dessous. Le </w:t>
      </w:r>
      <w:r>
        <w:rPr>
          <w:sz w:val="24"/>
          <w:szCs w:val="24"/>
        </w:rPr>
        <w:t>DAO</w:t>
      </w:r>
      <w:r w:rsidRPr="00566D71">
        <w:rPr>
          <w:sz w:val="24"/>
          <w:szCs w:val="24"/>
        </w:rPr>
        <w:t xml:space="preserve"> sera adressé par voie électronique ou bien récupérée par le soumissionnaire à l’adresse mentionnée ci-dessous. </w:t>
      </w:r>
    </w:p>
    <w:p w14:paraId="25A66F06" w14:textId="0788AA55" w:rsidR="00AB615D" w:rsidRPr="00566D71" w:rsidRDefault="00AB615D" w:rsidP="001445B4">
      <w:pPr>
        <w:numPr>
          <w:ilvl w:val="0"/>
          <w:numId w:val="1"/>
        </w:numPr>
        <w:tabs>
          <w:tab w:val="clear" w:pos="720"/>
        </w:tabs>
        <w:spacing w:before="120" w:after="120"/>
        <w:ind w:left="630" w:hanging="630"/>
        <w:jc w:val="both"/>
        <w:rPr>
          <w:sz w:val="24"/>
          <w:szCs w:val="24"/>
        </w:rPr>
      </w:pPr>
      <w:r w:rsidRPr="00566D71">
        <w:rPr>
          <w:sz w:val="24"/>
          <w:szCs w:val="24"/>
        </w:rPr>
        <w:t xml:space="preserve">Les offres devront être remises à l’adresse ci-dessous au plus tard </w:t>
      </w:r>
      <w:r w:rsidR="00EF6902">
        <w:rPr>
          <w:sz w:val="24"/>
          <w:szCs w:val="24"/>
        </w:rPr>
        <w:t>le 28</w:t>
      </w:r>
      <w:r w:rsidRPr="000A2660">
        <w:rPr>
          <w:sz w:val="24"/>
          <w:szCs w:val="24"/>
        </w:rPr>
        <w:t xml:space="preserve"> Novembre 2023</w:t>
      </w:r>
      <w:r>
        <w:rPr>
          <w:sz w:val="24"/>
          <w:szCs w:val="24"/>
        </w:rPr>
        <w:t xml:space="preserve"> à 10h00 GMT+1</w:t>
      </w:r>
      <w:r w:rsidRPr="00566D71">
        <w:rPr>
          <w:sz w:val="24"/>
          <w:szCs w:val="24"/>
        </w:rPr>
        <w:t xml:space="preserve">. La soumission des offres par voie électronique </w:t>
      </w:r>
      <w:r>
        <w:rPr>
          <w:sz w:val="24"/>
          <w:szCs w:val="24"/>
        </w:rPr>
        <w:t xml:space="preserve">sur le </w:t>
      </w:r>
      <w:r w:rsidRPr="00566D71">
        <w:rPr>
          <w:sz w:val="24"/>
          <w:szCs w:val="24"/>
        </w:rPr>
        <w:t>portail des marchés public</w:t>
      </w:r>
      <w:r>
        <w:rPr>
          <w:sz w:val="24"/>
          <w:szCs w:val="24"/>
        </w:rPr>
        <w:t xml:space="preserve"> Marocain</w:t>
      </w:r>
      <w:r w:rsidRPr="00566D71">
        <w:rPr>
          <w:sz w:val="24"/>
          <w:szCs w:val="24"/>
        </w:rPr>
        <w:t xml:space="preserve"> (</w:t>
      </w:r>
      <w:r w:rsidRPr="001445B4">
        <w:rPr>
          <w:color w:val="1F3864" w:themeColor="accent1" w:themeShade="80"/>
          <w:sz w:val="24"/>
          <w:szCs w:val="24"/>
        </w:rPr>
        <w:t>https://www.marchespublics.gov.ma</w:t>
      </w:r>
      <w:r w:rsidRPr="00566D71">
        <w:rPr>
          <w:sz w:val="24"/>
          <w:szCs w:val="24"/>
        </w:rPr>
        <w:t>) est autorisée. Toute offre arrivée après la date et l’heure limites de remise des offres sera écartée. Les offres seront ouvertes en présence des représentants des soumissionnaires et des personnes présentes au service support 1</w:t>
      </w:r>
      <w:r w:rsidR="001445B4" w:rsidRPr="001445B4">
        <w:rPr>
          <w:sz w:val="24"/>
          <w:szCs w:val="24"/>
          <w:vertAlign w:val="superscript"/>
        </w:rPr>
        <w:t>i</w:t>
      </w:r>
      <w:r w:rsidRPr="001445B4">
        <w:rPr>
          <w:sz w:val="24"/>
          <w:szCs w:val="24"/>
          <w:vertAlign w:val="superscript"/>
        </w:rPr>
        <w:t>er</w:t>
      </w:r>
      <w:r w:rsidR="001445B4">
        <w:rPr>
          <w:sz w:val="24"/>
          <w:szCs w:val="24"/>
        </w:rPr>
        <w:t xml:space="preserve"> </w:t>
      </w:r>
      <w:r w:rsidRPr="00566D71">
        <w:rPr>
          <w:sz w:val="24"/>
          <w:szCs w:val="24"/>
        </w:rPr>
        <w:t xml:space="preserve">étage </w:t>
      </w:r>
      <w:r w:rsidRPr="000A2660">
        <w:rPr>
          <w:sz w:val="24"/>
          <w:szCs w:val="24"/>
        </w:rPr>
        <w:t xml:space="preserve">le </w:t>
      </w:r>
      <w:r w:rsidR="00EF6902">
        <w:rPr>
          <w:sz w:val="24"/>
          <w:szCs w:val="24"/>
        </w:rPr>
        <w:t>28</w:t>
      </w:r>
      <w:r w:rsidRPr="000A2660">
        <w:rPr>
          <w:sz w:val="24"/>
          <w:szCs w:val="24"/>
        </w:rPr>
        <w:t xml:space="preserve"> Novembre à 10H00</w:t>
      </w:r>
      <w:r>
        <w:rPr>
          <w:sz w:val="24"/>
          <w:szCs w:val="24"/>
        </w:rPr>
        <w:t xml:space="preserve"> GMT+1</w:t>
      </w:r>
      <w:r w:rsidRPr="00566D71">
        <w:rPr>
          <w:sz w:val="24"/>
          <w:szCs w:val="24"/>
        </w:rPr>
        <w:t>.</w:t>
      </w:r>
    </w:p>
    <w:p w14:paraId="7CFE00CF" w14:textId="77777777" w:rsidR="00AB615D" w:rsidRPr="000A2660" w:rsidRDefault="00AB615D" w:rsidP="00AB615D">
      <w:pPr>
        <w:numPr>
          <w:ilvl w:val="0"/>
          <w:numId w:val="1"/>
        </w:numPr>
        <w:tabs>
          <w:tab w:val="clear" w:pos="720"/>
        </w:tabs>
        <w:spacing w:before="120" w:after="120"/>
        <w:ind w:left="630" w:hanging="630"/>
        <w:jc w:val="both"/>
        <w:rPr>
          <w:sz w:val="24"/>
          <w:szCs w:val="24"/>
        </w:rPr>
      </w:pPr>
      <w:r w:rsidRPr="000A2660">
        <w:rPr>
          <w:sz w:val="24"/>
          <w:szCs w:val="24"/>
        </w:rPr>
        <w:t xml:space="preserve">Les offres doivent être accompagnées d’une Garantie de l’offre (cautionnement provisoire), pour un montant de </w:t>
      </w:r>
      <w:r w:rsidRPr="000A2660">
        <w:rPr>
          <w:b/>
          <w:bCs/>
          <w:sz w:val="24"/>
          <w:szCs w:val="24"/>
        </w:rPr>
        <w:t>150 000 (Cent Cinquante Mille) MAD marocain</w:t>
      </w:r>
      <w:r w:rsidRPr="000A2660">
        <w:t xml:space="preserve"> </w:t>
      </w:r>
      <w:r w:rsidRPr="000A2660">
        <w:rPr>
          <w:b/>
          <w:bCs/>
          <w:sz w:val="24"/>
          <w:szCs w:val="24"/>
        </w:rPr>
        <w:t>ou d’un montant équivalent dans une monnaie librement convertible</w:t>
      </w:r>
      <w:r w:rsidRPr="000A2660">
        <w:rPr>
          <w:sz w:val="24"/>
          <w:szCs w:val="24"/>
        </w:rPr>
        <w:t xml:space="preserve">. </w:t>
      </w:r>
    </w:p>
    <w:p w14:paraId="3771F7EA" w14:textId="71DA28BB" w:rsidR="00AB615D" w:rsidRPr="00566D71" w:rsidRDefault="00AB615D" w:rsidP="00AB615D">
      <w:pPr>
        <w:numPr>
          <w:ilvl w:val="0"/>
          <w:numId w:val="1"/>
        </w:numPr>
        <w:tabs>
          <w:tab w:val="clear" w:pos="720"/>
        </w:tabs>
        <w:spacing w:before="120" w:after="120"/>
        <w:ind w:left="630" w:hanging="630"/>
        <w:jc w:val="both"/>
        <w:rPr>
          <w:sz w:val="24"/>
          <w:szCs w:val="24"/>
        </w:rPr>
      </w:pPr>
      <w:r w:rsidRPr="00566D71">
        <w:rPr>
          <w:sz w:val="24"/>
          <w:szCs w:val="24"/>
        </w:rPr>
        <w:t xml:space="preserve">L’(les) adresse(s) auxquelles il est fait référence ci-dessus </w:t>
      </w:r>
      <w:r w:rsidR="00EF6902" w:rsidRPr="00566D71">
        <w:rPr>
          <w:sz w:val="24"/>
          <w:szCs w:val="24"/>
        </w:rPr>
        <w:t>est (</w:t>
      </w:r>
      <w:r w:rsidRPr="00566D71">
        <w:rPr>
          <w:sz w:val="24"/>
          <w:szCs w:val="24"/>
        </w:rPr>
        <w:t xml:space="preserve">sont) : </w:t>
      </w:r>
    </w:p>
    <w:p w14:paraId="2A40A972" w14:textId="77777777" w:rsidR="00AB615D" w:rsidRPr="000A2660" w:rsidRDefault="00AB615D" w:rsidP="00AB615D">
      <w:pPr>
        <w:tabs>
          <w:tab w:val="right" w:pos="7254"/>
        </w:tabs>
        <w:suppressAutoHyphens/>
        <w:spacing w:before="60" w:after="120"/>
        <w:rPr>
          <w:sz w:val="24"/>
          <w:szCs w:val="24"/>
        </w:rPr>
      </w:pPr>
      <w:r w:rsidRPr="00566D71">
        <w:rPr>
          <w:sz w:val="24"/>
          <w:szCs w:val="24"/>
        </w:rPr>
        <w:t xml:space="preserve">      </w:t>
      </w:r>
      <w:r w:rsidRPr="00566D71">
        <w:rPr>
          <w:b/>
          <w:bCs/>
          <w:sz w:val="24"/>
          <w:szCs w:val="24"/>
        </w:rPr>
        <w:t xml:space="preserve">    </w:t>
      </w:r>
      <w:r w:rsidRPr="000A2660">
        <w:rPr>
          <w:b/>
          <w:bCs/>
          <w:sz w:val="24"/>
          <w:szCs w:val="24"/>
        </w:rPr>
        <w:t>Adresse</w:t>
      </w:r>
      <w:r w:rsidRPr="000A2660">
        <w:rPr>
          <w:sz w:val="24"/>
          <w:szCs w:val="24"/>
        </w:rPr>
        <w:t xml:space="preserve"> : Direction Provinciale de l’agriculture, Avenue Ibn </w:t>
      </w:r>
      <w:proofErr w:type="spellStart"/>
      <w:r w:rsidRPr="000A2660">
        <w:rPr>
          <w:sz w:val="24"/>
          <w:szCs w:val="24"/>
        </w:rPr>
        <w:t>Taymia</w:t>
      </w:r>
      <w:proofErr w:type="spellEnd"/>
      <w:r w:rsidRPr="000A2660">
        <w:rPr>
          <w:sz w:val="24"/>
          <w:szCs w:val="24"/>
        </w:rPr>
        <w:t>, BP 405 Tanger.</w:t>
      </w:r>
    </w:p>
    <w:p w14:paraId="0DB1414D" w14:textId="77777777" w:rsidR="00AB615D" w:rsidRPr="000A2660" w:rsidRDefault="00AB615D" w:rsidP="00AB615D">
      <w:pPr>
        <w:tabs>
          <w:tab w:val="right" w:pos="7254"/>
        </w:tabs>
        <w:suppressAutoHyphens/>
        <w:spacing w:before="60" w:after="120"/>
        <w:rPr>
          <w:sz w:val="24"/>
          <w:szCs w:val="24"/>
        </w:rPr>
      </w:pPr>
      <w:r w:rsidRPr="000A2660">
        <w:rPr>
          <w:sz w:val="24"/>
          <w:szCs w:val="24"/>
        </w:rPr>
        <w:t xml:space="preserve">          </w:t>
      </w:r>
      <w:r w:rsidRPr="000A2660">
        <w:rPr>
          <w:b/>
          <w:bCs/>
          <w:sz w:val="24"/>
          <w:szCs w:val="24"/>
        </w:rPr>
        <w:t>Étage/Numéro de bureau</w:t>
      </w:r>
      <w:r w:rsidRPr="000A2660">
        <w:rPr>
          <w:sz w:val="24"/>
          <w:szCs w:val="24"/>
        </w:rPr>
        <w:t> : 1 er étage, service support.</w:t>
      </w:r>
    </w:p>
    <w:p w14:paraId="6422D401" w14:textId="6A80177F" w:rsidR="00AB615D" w:rsidRPr="000A2660" w:rsidRDefault="00AB615D" w:rsidP="00AB615D">
      <w:pPr>
        <w:tabs>
          <w:tab w:val="right" w:pos="7254"/>
        </w:tabs>
        <w:suppressAutoHyphens/>
        <w:spacing w:before="60" w:after="120"/>
        <w:rPr>
          <w:sz w:val="24"/>
          <w:szCs w:val="24"/>
        </w:rPr>
      </w:pPr>
      <w:r w:rsidRPr="000A2660">
        <w:rPr>
          <w:sz w:val="24"/>
          <w:szCs w:val="24"/>
        </w:rPr>
        <w:t xml:space="preserve">          </w:t>
      </w:r>
      <w:r w:rsidRPr="000A2660">
        <w:rPr>
          <w:b/>
          <w:bCs/>
          <w:sz w:val="24"/>
          <w:szCs w:val="24"/>
        </w:rPr>
        <w:t>Ville </w:t>
      </w:r>
      <w:r w:rsidR="001445B4">
        <w:rPr>
          <w:sz w:val="24"/>
          <w:szCs w:val="24"/>
        </w:rPr>
        <w:t>: T</w:t>
      </w:r>
      <w:r w:rsidRPr="000A2660">
        <w:rPr>
          <w:sz w:val="24"/>
          <w:szCs w:val="24"/>
        </w:rPr>
        <w:t>anger</w:t>
      </w:r>
    </w:p>
    <w:p w14:paraId="272C0A93" w14:textId="700957E3" w:rsidR="00AB615D" w:rsidRPr="000A2660" w:rsidRDefault="00AB615D" w:rsidP="00AB615D">
      <w:pPr>
        <w:tabs>
          <w:tab w:val="right" w:pos="7254"/>
        </w:tabs>
        <w:suppressAutoHyphens/>
        <w:spacing w:before="60" w:after="120"/>
        <w:rPr>
          <w:sz w:val="24"/>
          <w:szCs w:val="24"/>
        </w:rPr>
      </w:pPr>
      <w:r w:rsidRPr="000A2660">
        <w:rPr>
          <w:sz w:val="24"/>
          <w:szCs w:val="24"/>
        </w:rPr>
        <w:t xml:space="preserve">         </w:t>
      </w:r>
      <w:r w:rsidRPr="000A2660">
        <w:rPr>
          <w:b/>
          <w:bCs/>
          <w:sz w:val="24"/>
          <w:szCs w:val="24"/>
        </w:rPr>
        <w:t xml:space="preserve">Le responsable : </w:t>
      </w:r>
      <w:r w:rsidR="00EF6902">
        <w:rPr>
          <w:sz w:val="24"/>
          <w:szCs w:val="24"/>
        </w:rPr>
        <w:t>RAM</w:t>
      </w:r>
      <w:r w:rsidRPr="000A2660">
        <w:rPr>
          <w:sz w:val="24"/>
          <w:szCs w:val="24"/>
        </w:rPr>
        <w:t>DANI Mohammed (ramdani.bfr@gmail.com)</w:t>
      </w:r>
    </w:p>
    <w:p w14:paraId="5F9E6591" w14:textId="77777777" w:rsidR="00AB615D" w:rsidRPr="000A2660" w:rsidRDefault="00AB615D" w:rsidP="00AB615D">
      <w:pPr>
        <w:tabs>
          <w:tab w:val="right" w:pos="7254"/>
        </w:tabs>
        <w:suppressAutoHyphens/>
        <w:spacing w:before="60" w:after="120"/>
        <w:rPr>
          <w:sz w:val="24"/>
          <w:szCs w:val="24"/>
        </w:rPr>
      </w:pPr>
      <w:r w:rsidRPr="000A2660">
        <w:rPr>
          <w:sz w:val="24"/>
          <w:szCs w:val="24"/>
        </w:rPr>
        <w:t xml:space="preserve">          </w:t>
      </w:r>
      <w:r w:rsidRPr="000A2660">
        <w:rPr>
          <w:b/>
          <w:bCs/>
          <w:sz w:val="24"/>
          <w:szCs w:val="24"/>
        </w:rPr>
        <w:t>Code postal</w:t>
      </w:r>
      <w:r w:rsidRPr="000A2660">
        <w:rPr>
          <w:sz w:val="24"/>
          <w:szCs w:val="24"/>
        </w:rPr>
        <w:t> : 90 000.</w:t>
      </w:r>
    </w:p>
    <w:p w14:paraId="5AAB6668" w14:textId="77777777" w:rsidR="00AB615D" w:rsidRPr="000A2660" w:rsidRDefault="00AB615D" w:rsidP="00AB615D">
      <w:pPr>
        <w:tabs>
          <w:tab w:val="left" w:pos="3094"/>
        </w:tabs>
        <w:suppressAutoHyphens/>
        <w:spacing w:before="60" w:after="120"/>
        <w:rPr>
          <w:sz w:val="24"/>
          <w:szCs w:val="24"/>
        </w:rPr>
      </w:pPr>
      <w:r w:rsidRPr="000A2660">
        <w:rPr>
          <w:sz w:val="24"/>
          <w:szCs w:val="24"/>
        </w:rPr>
        <w:t xml:space="preserve">          </w:t>
      </w:r>
      <w:r w:rsidRPr="000A2660">
        <w:rPr>
          <w:b/>
          <w:bCs/>
          <w:sz w:val="24"/>
          <w:szCs w:val="24"/>
        </w:rPr>
        <w:t>Pays </w:t>
      </w:r>
      <w:r w:rsidRPr="000A2660">
        <w:rPr>
          <w:sz w:val="24"/>
          <w:szCs w:val="24"/>
        </w:rPr>
        <w:t>: Maroc.</w:t>
      </w:r>
      <w:r w:rsidRPr="000A2660">
        <w:rPr>
          <w:sz w:val="24"/>
          <w:szCs w:val="24"/>
        </w:rPr>
        <w:tab/>
      </w:r>
    </w:p>
    <w:p w14:paraId="7C8491D9" w14:textId="77777777" w:rsidR="00AB615D" w:rsidRPr="000A2660" w:rsidRDefault="00AB615D" w:rsidP="00AB615D">
      <w:pPr>
        <w:tabs>
          <w:tab w:val="right" w:pos="7254"/>
        </w:tabs>
        <w:suppressAutoHyphens/>
        <w:spacing w:before="60" w:after="120"/>
        <w:jc w:val="both"/>
        <w:rPr>
          <w:sz w:val="24"/>
          <w:szCs w:val="24"/>
        </w:rPr>
      </w:pPr>
      <w:r w:rsidRPr="000A2660">
        <w:rPr>
          <w:sz w:val="24"/>
          <w:szCs w:val="24"/>
        </w:rPr>
        <w:t xml:space="preserve">         </w:t>
      </w:r>
      <w:r w:rsidRPr="000A2660">
        <w:rPr>
          <w:b/>
          <w:bCs/>
          <w:sz w:val="24"/>
          <w:szCs w:val="24"/>
        </w:rPr>
        <w:t xml:space="preserve"> La date et heure limites de remise des offres sont les suivantes </w:t>
      </w:r>
      <w:r w:rsidRPr="000A2660">
        <w:rPr>
          <w:sz w:val="24"/>
          <w:szCs w:val="24"/>
        </w:rPr>
        <w:t>:</w:t>
      </w:r>
    </w:p>
    <w:p w14:paraId="04DC2B85" w14:textId="69B50B04" w:rsidR="00AB615D" w:rsidRPr="000A2660" w:rsidRDefault="00AB615D" w:rsidP="00AB615D">
      <w:pPr>
        <w:tabs>
          <w:tab w:val="right" w:pos="7254"/>
        </w:tabs>
        <w:suppressAutoHyphens/>
        <w:spacing w:before="60" w:after="120"/>
        <w:rPr>
          <w:sz w:val="24"/>
          <w:szCs w:val="24"/>
        </w:rPr>
      </w:pPr>
      <w:r w:rsidRPr="000A2660">
        <w:rPr>
          <w:sz w:val="24"/>
          <w:szCs w:val="24"/>
        </w:rPr>
        <w:lastRenderedPageBreak/>
        <w:t xml:space="preserve">          </w:t>
      </w:r>
      <w:r w:rsidRPr="000A2660">
        <w:rPr>
          <w:b/>
          <w:bCs/>
          <w:sz w:val="24"/>
          <w:szCs w:val="24"/>
        </w:rPr>
        <w:t>Date</w:t>
      </w:r>
      <w:r w:rsidR="00EF6902">
        <w:rPr>
          <w:sz w:val="24"/>
          <w:szCs w:val="24"/>
        </w:rPr>
        <w:t> : le 28</w:t>
      </w:r>
      <w:r w:rsidRPr="000A2660">
        <w:rPr>
          <w:sz w:val="24"/>
          <w:szCs w:val="24"/>
        </w:rPr>
        <w:t xml:space="preserve"> Novembre 2023.</w:t>
      </w:r>
    </w:p>
    <w:p w14:paraId="0D7E4032" w14:textId="77777777" w:rsidR="00AB615D" w:rsidRPr="000A2660" w:rsidRDefault="00AB615D" w:rsidP="00AB615D">
      <w:pPr>
        <w:spacing w:before="120" w:after="120"/>
        <w:jc w:val="both"/>
        <w:rPr>
          <w:sz w:val="24"/>
          <w:szCs w:val="24"/>
        </w:rPr>
      </w:pPr>
      <w:r w:rsidRPr="000A2660">
        <w:rPr>
          <w:sz w:val="24"/>
          <w:szCs w:val="24"/>
        </w:rPr>
        <w:t xml:space="preserve">          </w:t>
      </w:r>
      <w:r w:rsidRPr="000A2660">
        <w:rPr>
          <w:b/>
          <w:bCs/>
          <w:sz w:val="24"/>
          <w:szCs w:val="24"/>
        </w:rPr>
        <w:t>Heure</w:t>
      </w:r>
      <w:r w:rsidRPr="000A2660">
        <w:rPr>
          <w:sz w:val="24"/>
          <w:szCs w:val="24"/>
        </w:rPr>
        <w:t> : 10 heures GMT+1</w:t>
      </w:r>
      <w:r w:rsidRPr="00566D71">
        <w:rPr>
          <w:sz w:val="24"/>
          <w:szCs w:val="24"/>
        </w:rPr>
        <w:t xml:space="preserve">     </w:t>
      </w:r>
    </w:p>
    <w:p w14:paraId="050C8420" w14:textId="77777777" w:rsidR="00506411" w:rsidRDefault="00506411" w:rsidP="00661F91">
      <w:pPr>
        <w:ind w:left="-709"/>
      </w:pPr>
    </w:p>
    <w:sectPr w:rsidR="0050641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D78EB" w14:textId="77777777" w:rsidR="00E70CB5" w:rsidRDefault="00E70CB5" w:rsidP="00AB615D">
      <w:r>
        <w:separator/>
      </w:r>
    </w:p>
  </w:endnote>
  <w:endnote w:type="continuationSeparator" w:id="0">
    <w:p w14:paraId="65ECF62D" w14:textId="77777777" w:rsidR="00E70CB5" w:rsidRDefault="00E70CB5" w:rsidP="00A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39A62" w14:textId="77777777" w:rsidR="00E70CB5" w:rsidRDefault="00E70CB5" w:rsidP="00AB615D">
      <w:r>
        <w:separator/>
      </w:r>
    </w:p>
  </w:footnote>
  <w:footnote w:type="continuationSeparator" w:id="0">
    <w:p w14:paraId="5F8DA69D" w14:textId="77777777" w:rsidR="00E70CB5" w:rsidRDefault="00E70CB5" w:rsidP="00AB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4939" w14:textId="77777777" w:rsidR="00AB615D" w:rsidRPr="00831339" w:rsidRDefault="00AB615D" w:rsidP="00AB615D">
    <w:pPr>
      <w:pStyle w:val="En-tte"/>
      <w:bidi/>
      <w:jc w:val="center"/>
      <w:rPr>
        <w:b/>
        <w:bCs/>
        <w:color w:val="545454"/>
        <w:sz w:val="16"/>
        <w:szCs w:val="16"/>
        <w:rtl/>
      </w:rPr>
    </w:pPr>
    <w:r w:rsidRPr="00831339">
      <w:rPr>
        <w:rFonts w:hint="cs"/>
        <w:b/>
        <w:bCs/>
        <w:color w:val="545454"/>
        <w:sz w:val="16"/>
        <w:szCs w:val="16"/>
        <w:rtl/>
      </w:rPr>
      <w:t>الـــممــــلكة المـــغربية</w:t>
    </w:r>
  </w:p>
  <w:p w14:paraId="0B95BADF" w14:textId="77777777" w:rsidR="00AB615D" w:rsidRPr="00831339" w:rsidRDefault="00AB615D" w:rsidP="00AB615D">
    <w:pPr>
      <w:pStyle w:val="En-tte"/>
      <w:bidi/>
      <w:jc w:val="center"/>
      <w:rPr>
        <w:b/>
        <w:bCs/>
        <w:color w:val="545454"/>
        <w:sz w:val="16"/>
        <w:szCs w:val="16"/>
      </w:rPr>
    </w:pPr>
    <w:r w:rsidRPr="00831339">
      <w:rPr>
        <w:rFonts w:ascii="Ebrima" w:hAnsi="Ebrima" w:cs="Ebrima"/>
        <w:b/>
        <w:bCs/>
        <w:color w:val="545454"/>
        <w:sz w:val="16"/>
        <w:szCs w:val="16"/>
      </w:rPr>
      <w:t>ⵜⴰⴳⵍⴷⵉⵜ</w:t>
    </w:r>
    <w:r w:rsidRPr="00831339">
      <w:rPr>
        <w:b/>
        <w:bCs/>
        <w:color w:val="545454"/>
        <w:sz w:val="16"/>
        <w:szCs w:val="16"/>
      </w:rPr>
      <w:t xml:space="preserve"> </w:t>
    </w:r>
    <w:r w:rsidRPr="00831339">
      <w:rPr>
        <w:rFonts w:ascii="Ebrima" w:hAnsi="Ebrima" w:cs="Ebrima"/>
        <w:b/>
        <w:bCs/>
        <w:color w:val="545454"/>
        <w:sz w:val="16"/>
        <w:szCs w:val="16"/>
      </w:rPr>
      <w:t>ⵏ</w:t>
    </w:r>
    <w:r w:rsidRPr="00831339">
      <w:rPr>
        <w:b/>
        <w:bCs/>
        <w:color w:val="545454"/>
        <w:sz w:val="16"/>
        <w:szCs w:val="16"/>
      </w:rPr>
      <w:t xml:space="preserve"> </w:t>
    </w:r>
    <w:r w:rsidRPr="00831339">
      <w:rPr>
        <w:rFonts w:ascii="Ebrima" w:hAnsi="Ebrima" w:cs="Ebrima"/>
        <w:b/>
        <w:bCs/>
        <w:color w:val="545454"/>
        <w:sz w:val="16"/>
        <w:szCs w:val="16"/>
      </w:rPr>
      <w:t>ⵍⵎⴰⵖⵔⵉⴱ</w:t>
    </w:r>
  </w:p>
  <w:p w14:paraId="0A2EA21B" w14:textId="77777777" w:rsidR="00AB615D" w:rsidRPr="00831339" w:rsidRDefault="00AB615D" w:rsidP="00AB615D">
    <w:pPr>
      <w:pStyle w:val="En-tte"/>
      <w:bidi/>
      <w:jc w:val="center"/>
      <w:rPr>
        <w:b/>
        <w:bCs/>
        <w:color w:val="545454"/>
        <w:sz w:val="16"/>
        <w:szCs w:val="16"/>
        <w:rtl/>
      </w:rPr>
    </w:pPr>
    <w:r w:rsidRPr="00831339">
      <w:rPr>
        <w:b/>
        <w:bCs/>
        <w:color w:val="545454"/>
        <w:sz w:val="16"/>
        <w:szCs w:val="16"/>
      </w:rPr>
      <w:t>Royaume du Maroc</w:t>
    </w:r>
  </w:p>
  <w:p w14:paraId="3A0DACE8" w14:textId="77777777" w:rsidR="00AB615D" w:rsidRPr="00E617D0" w:rsidRDefault="00AB615D" w:rsidP="00AB615D">
    <w:pPr>
      <w:pStyle w:val="En-tte"/>
      <w:tabs>
        <w:tab w:val="center" w:pos="4819"/>
        <w:tab w:val="left" w:pos="8025"/>
      </w:tabs>
      <w:jc w:val="center"/>
      <w:rPr>
        <w:b/>
        <w:bCs/>
        <w:sz w:val="18"/>
        <w:szCs w:val="18"/>
      </w:rPr>
    </w:pPr>
    <w:r w:rsidRPr="00E617D0">
      <w:rPr>
        <w:b/>
        <w:bCs/>
        <w:noProof/>
        <w:sz w:val="18"/>
        <w:szCs w:val="18"/>
      </w:rPr>
      <w:drawing>
        <wp:inline distT="0" distB="0" distL="0" distR="0" wp14:anchorId="269113FF" wp14:editId="26B8EDA9">
          <wp:extent cx="504825" cy="447675"/>
          <wp:effectExtent l="0" t="0" r="9525" b="9525"/>
          <wp:docPr id="5" name="Image 4" descr="Description : 0100jq"/>
          <wp:cNvGraphicFramePr/>
          <a:graphic xmlns:a="http://schemas.openxmlformats.org/drawingml/2006/main">
            <a:graphicData uri="http://schemas.openxmlformats.org/drawingml/2006/picture">
              <pic:pic xmlns:pic="http://schemas.openxmlformats.org/drawingml/2006/picture">
                <pic:nvPicPr>
                  <pic:cNvPr id="5" name="Image 4" descr="Description : 0100jq"/>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81" cy="447725"/>
                  </a:xfrm>
                  <a:prstGeom prst="rect">
                    <a:avLst/>
                  </a:prstGeom>
                  <a:noFill/>
                  <a:ln>
                    <a:noFill/>
                  </a:ln>
                </pic:spPr>
              </pic:pic>
            </a:graphicData>
          </a:graphic>
        </wp:inline>
      </w:drawing>
    </w:r>
  </w:p>
  <w:p w14:paraId="39AF1953" w14:textId="77777777" w:rsidR="00AB615D" w:rsidRDefault="00AB615D" w:rsidP="00AB615D">
    <w:pPr>
      <w:ind w:left="425" w:right="567"/>
      <w:jc w:val="center"/>
      <w:rPr>
        <w:b/>
        <w:bCs/>
        <w:color w:val="545454"/>
        <w:sz w:val="16"/>
        <w:szCs w:val="16"/>
        <w:rtl/>
      </w:rPr>
    </w:pPr>
    <w:r w:rsidRPr="00E617D0">
      <w:rPr>
        <w:b/>
        <w:bCs/>
        <w:color w:val="545454"/>
        <w:sz w:val="16"/>
        <w:szCs w:val="16"/>
      </w:rPr>
      <w:t>Ministère de l'Agriculture, de la Pêche Maritime du Développement Rural et des Eaux et Forêts</w:t>
    </w:r>
  </w:p>
  <w:p w14:paraId="0D6B5E52" w14:textId="77777777" w:rsidR="00AB615D" w:rsidRPr="00831339" w:rsidRDefault="00AB615D" w:rsidP="00AB615D">
    <w:pPr>
      <w:pStyle w:val="En-tte"/>
      <w:bidi/>
      <w:jc w:val="center"/>
      <w:rPr>
        <w:b/>
        <w:bCs/>
        <w:lang w:bidi="ar-MA"/>
      </w:rPr>
    </w:pPr>
    <w:r w:rsidRPr="00831339">
      <w:rPr>
        <w:rFonts w:hint="cs"/>
        <w:b/>
        <w:bCs/>
        <w:color w:val="545454"/>
        <w:sz w:val="16"/>
        <w:szCs w:val="16"/>
        <w:rtl/>
      </w:rPr>
      <w:t>وزارة الفــلاحة والصيد البحري والتنمية القروية والمياه والغابات</w:t>
    </w:r>
  </w:p>
  <w:p w14:paraId="6B0E291B" w14:textId="77777777" w:rsidR="00AB615D" w:rsidRDefault="00AB615D" w:rsidP="00AB615D">
    <w:pPr>
      <w:ind w:left="426" w:right="567"/>
      <w:jc w:val="center"/>
      <w:rPr>
        <w:b/>
        <w:bCs/>
        <w:color w:val="545454"/>
        <w:sz w:val="16"/>
        <w:szCs w:val="16"/>
        <w:rtl/>
      </w:rPr>
    </w:pPr>
    <w:r w:rsidRPr="00E617D0">
      <w:rPr>
        <w:b/>
        <w:bCs/>
        <w:color w:val="545454"/>
        <w:sz w:val="16"/>
        <w:szCs w:val="16"/>
      </w:rPr>
      <w:t>Direction Régionale De L’agriculture Tanger - Tétouan - Al Hoceima</w:t>
    </w:r>
  </w:p>
  <w:p w14:paraId="194BEF4A" w14:textId="77777777" w:rsidR="00AB615D" w:rsidRPr="0089204B" w:rsidRDefault="00AB615D" w:rsidP="00AB615D">
    <w:pPr>
      <w:pStyle w:val="En-tte"/>
      <w:bidi/>
      <w:jc w:val="center"/>
      <w:rPr>
        <w:b/>
        <w:bCs/>
        <w:color w:val="545454"/>
        <w:sz w:val="16"/>
        <w:szCs w:val="16"/>
      </w:rPr>
    </w:pPr>
    <w:r w:rsidRPr="00831339">
      <w:rPr>
        <w:rFonts w:hint="cs"/>
        <w:b/>
        <w:bCs/>
        <w:color w:val="545454"/>
        <w:sz w:val="16"/>
        <w:szCs w:val="16"/>
        <w:rtl/>
      </w:rPr>
      <w:t>المديرية الجهوية للفلاحة لجهة طنجة ـ تطوان ـ الحسيمة</w:t>
    </w:r>
  </w:p>
  <w:p w14:paraId="1127B4BD" w14:textId="77777777" w:rsidR="00AB615D" w:rsidRPr="007A337A" w:rsidRDefault="00AB615D" w:rsidP="00AB615D">
    <w:pPr>
      <w:ind w:left="426" w:right="567"/>
      <w:jc w:val="center"/>
      <w:rPr>
        <w:b/>
        <w:bCs/>
        <w:color w:val="545454"/>
        <w:sz w:val="18"/>
        <w:szCs w:val="18"/>
        <w:rtl/>
      </w:rPr>
    </w:pPr>
    <w:r w:rsidRPr="007A337A">
      <w:rPr>
        <w:b/>
        <w:bCs/>
        <w:color w:val="545454"/>
        <w:sz w:val="18"/>
        <w:szCs w:val="18"/>
      </w:rPr>
      <w:t>Direction Provinciale de l’Agriculture de Tanger</w:t>
    </w:r>
  </w:p>
  <w:p w14:paraId="3B4D7BBF" w14:textId="77777777" w:rsidR="00AB615D" w:rsidRPr="007A337A" w:rsidRDefault="00AB615D" w:rsidP="00AB615D">
    <w:pPr>
      <w:pStyle w:val="En-tte"/>
      <w:bidi/>
      <w:jc w:val="center"/>
      <w:rPr>
        <w:b/>
        <w:bCs/>
        <w:color w:val="545454"/>
      </w:rPr>
    </w:pPr>
    <w:r w:rsidRPr="007A337A">
      <w:rPr>
        <w:rFonts w:hint="cs"/>
        <w:b/>
        <w:bCs/>
        <w:color w:val="545454"/>
        <w:rtl/>
      </w:rPr>
      <w:t>المديرية الاقليمية للفلاحة بطنجة</w:t>
    </w:r>
  </w:p>
  <w:p w14:paraId="1FBDE240" w14:textId="77777777" w:rsidR="00AB615D" w:rsidRDefault="00AB61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5D"/>
    <w:rsid w:val="000D2E05"/>
    <w:rsid w:val="000D6C14"/>
    <w:rsid w:val="000E561C"/>
    <w:rsid w:val="00103524"/>
    <w:rsid w:val="0012506D"/>
    <w:rsid w:val="001445B4"/>
    <w:rsid w:val="00205223"/>
    <w:rsid w:val="003A3465"/>
    <w:rsid w:val="003D0295"/>
    <w:rsid w:val="00420259"/>
    <w:rsid w:val="00506411"/>
    <w:rsid w:val="005A7ACC"/>
    <w:rsid w:val="00661F91"/>
    <w:rsid w:val="006A6DC9"/>
    <w:rsid w:val="008C6662"/>
    <w:rsid w:val="00AA0557"/>
    <w:rsid w:val="00AB615D"/>
    <w:rsid w:val="00DA1992"/>
    <w:rsid w:val="00E70CB5"/>
    <w:rsid w:val="00EF6902"/>
    <w:rsid w:val="00FD0C45"/>
    <w:rsid w:val="00FD2E8F"/>
    <w:rsid w:val="00FE6D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63ED6"/>
  <w15:docId w15:val="{1C301CE6-A57E-4388-8CF3-AADD2277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15D"/>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AB615D"/>
    <w:rPr>
      <w:lang w:val="en-US" w:eastAsia="en-US"/>
    </w:rPr>
  </w:style>
  <w:style w:type="character" w:customStyle="1" w:styleId="CommentaireCar">
    <w:name w:val="Commentaire Car"/>
    <w:basedOn w:val="Policepardfaut"/>
    <w:link w:val="Commentaire"/>
    <w:uiPriority w:val="99"/>
    <w:rsid w:val="00AB615D"/>
    <w:rPr>
      <w:rFonts w:ascii="Times New Roman" w:eastAsia="Times New Roman" w:hAnsi="Times New Roman" w:cs="Times New Roman"/>
      <w:kern w:val="0"/>
      <w:sz w:val="20"/>
      <w:szCs w:val="20"/>
      <w:lang w:val="en-US"/>
      <w14:ligatures w14:val="none"/>
    </w:rPr>
  </w:style>
  <w:style w:type="character" w:styleId="Marquedecommentaire">
    <w:name w:val="annotation reference"/>
    <w:uiPriority w:val="99"/>
    <w:semiHidden/>
    <w:unhideWhenUsed/>
    <w:rsid w:val="00AB615D"/>
    <w:rPr>
      <w:sz w:val="16"/>
      <w:szCs w:val="16"/>
    </w:rPr>
  </w:style>
  <w:style w:type="paragraph" w:styleId="En-tte">
    <w:name w:val="header"/>
    <w:basedOn w:val="Normal"/>
    <w:link w:val="En-tteCar"/>
    <w:unhideWhenUsed/>
    <w:rsid w:val="00AB615D"/>
    <w:pPr>
      <w:tabs>
        <w:tab w:val="center" w:pos="4536"/>
        <w:tab w:val="right" w:pos="9072"/>
      </w:tabs>
    </w:pPr>
  </w:style>
  <w:style w:type="character" w:customStyle="1" w:styleId="En-tteCar">
    <w:name w:val="En-tête Car"/>
    <w:basedOn w:val="Policepardfaut"/>
    <w:link w:val="En-tte"/>
    <w:rsid w:val="00AB615D"/>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AB615D"/>
    <w:pPr>
      <w:tabs>
        <w:tab w:val="center" w:pos="4536"/>
        <w:tab w:val="right" w:pos="9072"/>
      </w:tabs>
    </w:pPr>
  </w:style>
  <w:style w:type="character" w:customStyle="1" w:styleId="PieddepageCar">
    <w:name w:val="Pied de page Car"/>
    <w:basedOn w:val="Policepardfaut"/>
    <w:link w:val="Pieddepage"/>
    <w:uiPriority w:val="99"/>
    <w:rsid w:val="00AB615D"/>
    <w:rPr>
      <w:rFonts w:ascii="Times New Roman" w:eastAsia="Times New Roman" w:hAnsi="Times New Roman" w:cs="Times New Roman"/>
      <w:kern w:val="0"/>
      <w:sz w:val="20"/>
      <w:szCs w:val="20"/>
      <w:lang w:eastAsia="fr-FR"/>
      <w14:ligatures w14:val="none"/>
    </w:rPr>
  </w:style>
  <w:style w:type="paragraph" w:styleId="Textedebulles">
    <w:name w:val="Balloon Text"/>
    <w:basedOn w:val="Normal"/>
    <w:link w:val="TextedebullesCar"/>
    <w:uiPriority w:val="99"/>
    <w:semiHidden/>
    <w:unhideWhenUsed/>
    <w:rsid w:val="008C6662"/>
    <w:rPr>
      <w:rFonts w:ascii="Tahoma" w:hAnsi="Tahoma" w:cs="Tahoma"/>
      <w:sz w:val="16"/>
      <w:szCs w:val="16"/>
    </w:rPr>
  </w:style>
  <w:style w:type="character" w:customStyle="1" w:styleId="TextedebullesCar">
    <w:name w:val="Texte de bulles Car"/>
    <w:basedOn w:val="Policepardfaut"/>
    <w:link w:val="Textedebulles"/>
    <w:uiPriority w:val="99"/>
    <w:semiHidden/>
    <w:rsid w:val="008C6662"/>
    <w:rPr>
      <w:rFonts w:ascii="Tahoma" w:eastAsia="Times New Roman" w:hAnsi="Tahoma" w:cs="Tahoma"/>
      <w:kern w:val="0"/>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RAMDANI</dc:creator>
  <cp:lastModifiedBy>Compte Microsoft</cp:lastModifiedBy>
  <cp:revision>2</cp:revision>
  <cp:lastPrinted>2023-10-13T11:43:00Z</cp:lastPrinted>
  <dcterms:created xsi:type="dcterms:W3CDTF">2023-10-17T11:55:00Z</dcterms:created>
  <dcterms:modified xsi:type="dcterms:W3CDTF">2023-10-17T11:55:00Z</dcterms:modified>
</cp:coreProperties>
</file>