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6229F" w14:textId="77777777" w:rsidR="00132D47" w:rsidRPr="00132D47" w:rsidRDefault="00132D47" w:rsidP="00132D47">
      <w:pPr>
        <w:suppressAutoHyphens w:val="0"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6478A1">
        <w:rPr>
          <w:rFonts w:cs="Calibri"/>
          <w:b/>
          <w:bCs/>
          <w:color w:val="000000"/>
          <w:szCs w:val="24"/>
        </w:rPr>
        <w:t>REPUBLIQUE TUNISIENNE</w:t>
      </w:r>
    </w:p>
    <w:p w14:paraId="324622A0" w14:textId="77777777" w:rsidR="00132D47" w:rsidRPr="006478A1" w:rsidRDefault="00132D47" w:rsidP="00132D47">
      <w:pPr>
        <w:pStyle w:val="NoSpacing"/>
        <w:spacing w:before="120" w:after="120"/>
        <w:jc w:val="center"/>
        <w:rPr>
          <w:rFonts w:cs="Calibri"/>
          <w:b/>
          <w:bCs/>
          <w:color w:val="000000"/>
          <w:sz w:val="20"/>
          <w:szCs w:val="20"/>
        </w:rPr>
      </w:pPr>
      <w:r w:rsidRPr="006478A1">
        <w:rPr>
          <w:rFonts w:cs="Calibri"/>
          <w:b/>
          <w:bCs/>
          <w:color w:val="000000"/>
          <w:sz w:val="20"/>
          <w:szCs w:val="20"/>
        </w:rPr>
        <w:t xml:space="preserve">MINISTERE DE L’AGRICULTURE, DES RESSOURCES HYDRAULIQUES ET DE LA PÊCHE </w:t>
      </w:r>
    </w:p>
    <w:p w14:paraId="324622A1" w14:textId="77777777" w:rsidR="00132D47" w:rsidRPr="006478A1" w:rsidRDefault="00132D47" w:rsidP="00132D47">
      <w:pPr>
        <w:spacing w:before="120" w:after="120"/>
        <w:jc w:val="center"/>
        <w:rPr>
          <w:rFonts w:cs="Calibri"/>
          <w:b/>
          <w:bCs/>
          <w:iCs/>
          <w:color w:val="000000"/>
          <w:sz w:val="20"/>
          <w:szCs w:val="16"/>
        </w:rPr>
      </w:pPr>
      <w:r w:rsidRPr="006478A1">
        <w:rPr>
          <w:rFonts w:cs="Calibri"/>
          <w:b/>
          <w:bCs/>
          <w:iCs/>
          <w:color w:val="000000"/>
          <w:sz w:val="20"/>
          <w:szCs w:val="16"/>
        </w:rPr>
        <w:t xml:space="preserve">AVIS D’APPEL D’OFFRES </w:t>
      </w:r>
      <w:r w:rsidRPr="006D2B43">
        <w:rPr>
          <w:rFonts w:cs="Calibri"/>
          <w:b/>
          <w:bCs/>
          <w:iCs/>
          <w:color w:val="000000"/>
          <w:sz w:val="20"/>
          <w:szCs w:val="16"/>
        </w:rPr>
        <w:t>N°</w:t>
      </w:r>
      <w:r>
        <w:rPr>
          <w:rFonts w:cs="Calibri"/>
          <w:b/>
          <w:bCs/>
          <w:iCs/>
          <w:color w:val="000000"/>
          <w:sz w:val="20"/>
          <w:szCs w:val="16"/>
        </w:rPr>
        <w:t>13</w:t>
      </w:r>
      <w:r w:rsidRPr="006D2B43">
        <w:rPr>
          <w:rFonts w:cs="Calibri"/>
          <w:b/>
          <w:bCs/>
          <w:iCs/>
          <w:color w:val="000000"/>
          <w:sz w:val="20"/>
          <w:szCs w:val="16"/>
        </w:rPr>
        <w:t>/202</w:t>
      </w:r>
      <w:r>
        <w:rPr>
          <w:rFonts w:cs="Calibri"/>
          <w:b/>
          <w:bCs/>
          <w:iCs/>
          <w:color w:val="000000"/>
          <w:sz w:val="20"/>
          <w:szCs w:val="16"/>
        </w:rPr>
        <w:t>3</w:t>
      </w:r>
      <w:r w:rsidRPr="006D2B43">
        <w:rPr>
          <w:rFonts w:cs="Calibri"/>
          <w:b/>
          <w:bCs/>
          <w:iCs/>
          <w:color w:val="000000"/>
          <w:sz w:val="20"/>
          <w:szCs w:val="16"/>
        </w:rPr>
        <w:t xml:space="preserve"> A</w:t>
      </w:r>
    </w:p>
    <w:p w14:paraId="324622A2" w14:textId="77777777" w:rsidR="00132D47" w:rsidRPr="005556E4" w:rsidRDefault="00132D47" w:rsidP="00132D47">
      <w:pPr>
        <w:jc w:val="center"/>
        <w:rPr>
          <w:rFonts w:cs="Calibri"/>
          <w:b/>
          <w:bCs/>
          <w:iCs/>
          <w:color w:val="000000"/>
          <w:sz w:val="20"/>
          <w:szCs w:val="16"/>
        </w:rPr>
      </w:pPr>
      <w:r w:rsidRPr="005556E4">
        <w:rPr>
          <w:rFonts w:cs="Calibri"/>
          <w:b/>
          <w:bCs/>
          <w:iCs/>
          <w:color w:val="000000"/>
          <w:sz w:val="20"/>
          <w:szCs w:val="16"/>
        </w:rPr>
        <w:t>PROJET DE CONDUITES DE TRANSFERT ET DE REMPLISSAGE DES DEUX</w:t>
      </w:r>
    </w:p>
    <w:p w14:paraId="324622A3" w14:textId="77777777" w:rsidR="00132D47" w:rsidRPr="005556E4" w:rsidRDefault="00132D47" w:rsidP="00132D47">
      <w:pPr>
        <w:spacing w:after="240"/>
        <w:jc w:val="center"/>
        <w:rPr>
          <w:rFonts w:cs="Calibri"/>
          <w:b/>
          <w:bCs/>
          <w:iCs/>
          <w:color w:val="000000"/>
          <w:sz w:val="20"/>
          <w:szCs w:val="16"/>
        </w:rPr>
      </w:pPr>
      <w:r w:rsidRPr="005556E4">
        <w:rPr>
          <w:rFonts w:cs="Calibri"/>
          <w:b/>
          <w:bCs/>
          <w:iCs/>
          <w:color w:val="000000"/>
          <w:sz w:val="20"/>
          <w:szCs w:val="16"/>
        </w:rPr>
        <w:t>BARRAGES RESERVOIRS DE SAIDA ET KALAA KEBIRA</w:t>
      </w:r>
    </w:p>
    <w:p w14:paraId="324622A4" w14:textId="77777777" w:rsidR="00132D47" w:rsidRDefault="00132D47" w:rsidP="00132D47">
      <w:pPr>
        <w:tabs>
          <w:tab w:val="left" w:pos="4190"/>
        </w:tabs>
        <w:jc w:val="center"/>
        <w:rPr>
          <w:rFonts w:cs="Calibri"/>
          <w:b/>
          <w:bCs/>
          <w:iCs/>
          <w:color w:val="000000"/>
          <w:sz w:val="20"/>
          <w:szCs w:val="16"/>
        </w:rPr>
      </w:pPr>
      <w:r w:rsidRPr="00CE1960">
        <w:rPr>
          <w:sz w:val="20"/>
        </w:rPr>
        <w:t>TRAVAUX</w:t>
      </w:r>
      <w:r w:rsidRPr="00CE1960">
        <w:rPr>
          <w:bCs/>
          <w:sz w:val="20"/>
        </w:rPr>
        <w:t xml:space="preserve"> DE</w:t>
      </w:r>
      <w:r w:rsidRPr="00CE1960">
        <w:rPr>
          <w:bCs/>
          <w:i/>
          <w:iCs/>
          <w:sz w:val="20"/>
        </w:rPr>
        <w:t xml:space="preserve"> </w:t>
      </w:r>
      <w:r w:rsidRPr="00CE1960">
        <w:rPr>
          <w:sz w:val="20"/>
        </w:rPr>
        <w:t>POSE DE CONDUITE, TRANSPORT MONTAGE ET ESSAI EQUIPEMENTS DES OUVRAGES EN LIGNE SUR CONDUITE ET GENIE CIVIL DES OUVRAGES</w:t>
      </w:r>
      <w:r w:rsidRPr="00CE1960">
        <w:rPr>
          <w:sz w:val="18"/>
          <w:szCs w:val="18"/>
        </w:rPr>
        <w:t>.</w:t>
      </w:r>
    </w:p>
    <w:p w14:paraId="324622A5" w14:textId="77777777" w:rsidR="00132D47" w:rsidRDefault="00132D47" w:rsidP="00132D47">
      <w:pPr>
        <w:tabs>
          <w:tab w:val="left" w:pos="4190"/>
        </w:tabs>
        <w:jc w:val="center"/>
        <w:rPr>
          <w:rFonts w:cs="Calibri"/>
          <w:b/>
          <w:bCs/>
          <w:iCs/>
          <w:color w:val="000000"/>
          <w:sz w:val="20"/>
          <w:szCs w:val="16"/>
        </w:rPr>
      </w:pPr>
      <w:r w:rsidRPr="00BE1C8F">
        <w:rPr>
          <w:rFonts w:cs="Calibri"/>
          <w:b/>
          <w:bCs/>
          <w:iCs/>
          <w:color w:val="000000"/>
          <w:sz w:val="20"/>
          <w:szCs w:val="16"/>
        </w:rPr>
        <w:t>Avis de report de délai de remise des offres</w:t>
      </w:r>
    </w:p>
    <w:p w14:paraId="324622A6" w14:textId="77777777" w:rsidR="00132D47" w:rsidRDefault="00132D47" w:rsidP="00132D47">
      <w:pPr>
        <w:ind w:left="-284"/>
        <w:jc w:val="center"/>
        <w:rPr>
          <w:rFonts w:cs="Calibri"/>
          <w:color w:val="000000"/>
          <w:sz w:val="20"/>
          <w:szCs w:val="18"/>
        </w:rPr>
      </w:pPr>
    </w:p>
    <w:p w14:paraId="324622A7" w14:textId="77777777" w:rsidR="00132D47" w:rsidRPr="003A7D32" w:rsidRDefault="00132D47" w:rsidP="00132D47">
      <w:pPr>
        <w:spacing w:before="120"/>
        <w:ind w:left="-284"/>
        <w:rPr>
          <w:rFonts w:cs="Calibri"/>
          <w:color w:val="000000"/>
          <w:sz w:val="20"/>
          <w:szCs w:val="18"/>
        </w:rPr>
      </w:pPr>
      <w:r w:rsidRPr="00BE1C8F">
        <w:rPr>
          <w:rFonts w:cs="Calibri"/>
          <w:color w:val="000000"/>
          <w:sz w:val="20"/>
          <w:szCs w:val="18"/>
        </w:rPr>
        <w:t xml:space="preserve">Un Appel d’Offres pour </w:t>
      </w:r>
      <w:r>
        <w:rPr>
          <w:rFonts w:cs="Calibri"/>
          <w:color w:val="000000"/>
          <w:sz w:val="20"/>
          <w:szCs w:val="18"/>
        </w:rPr>
        <w:t xml:space="preserve">les </w:t>
      </w:r>
      <w:r w:rsidRPr="00CE1960">
        <w:rPr>
          <w:sz w:val="20"/>
        </w:rPr>
        <w:t>Travaux</w:t>
      </w:r>
      <w:r w:rsidRPr="00CE1960">
        <w:rPr>
          <w:bCs/>
          <w:sz w:val="20"/>
        </w:rPr>
        <w:t xml:space="preserve"> de</w:t>
      </w:r>
      <w:r w:rsidRPr="00CE1960">
        <w:rPr>
          <w:bCs/>
          <w:i/>
          <w:iCs/>
          <w:sz w:val="20"/>
        </w:rPr>
        <w:t xml:space="preserve"> </w:t>
      </w:r>
      <w:r w:rsidRPr="00CE1960">
        <w:rPr>
          <w:sz w:val="20"/>
        </w:rPr>
        <w:t>pose de conduite, transport montage et essai équipements des ouvrages en ligne sur conduite et génie civil des ouvrages</w:t>
      </w:r>
      <w:r>
        <w:rPr>
          <w:sz w:val="18"/>
          <w:szCs w:val="18"/>
        </w:rPr>
        <w:t xml:space="preserve">, </w:t>
      </w:r>
      <w:r w:rsidRPr="003A7D32">
        <w:rPr>
          <w:rFonts w:cs="Calibri"/>
          <w:iCs/>
          <w:color w:val="000000"/>
          <w:sz w:val="20"/>
          <w:szCs w:val="16"/>
        </w:rPr>
        <w:t>du projet de conduites de transfert et de remplissage des deux barrages réservoirs de SAIDA et KALAA KEBIRA</w:t>
      </w:r>
      <w:r w:rsidRPr="003A7D32">
        <w:rPr>
          <w:rFonts w:cs="Calibri"/>
          <w:color w:val="000000"/>
          <w:sz w:val="20"/>
          <w:szCs w:val="18"/>
        </w:rPr>
        <w:t>.</w:t>
      </w:r>
    </w:p>
    <w:p w14:paraId="324622A8" w14:textId="77777777" w:rsidR="00132D47" w:rsidRPr="00BE1C8F" w:rsidRDefault="00132D47" w:rsidP="00132D47">
      <w:pPr>
        <w:spacing w:before="120"/>
        <w:ind w:left="-284"/>
        <w:rPr>
          <w:rFonts w:cs="Calibri"/>
          <w:color w:val="000000"/>
          <w:sz w:val="20"/>
          <w:szCs w:val="18"/>
        </w:rPr>
      </w:pPr>
      <w:r w:rsidRPr="00BE1C8F">
        <w:rPr>
          <w:rFonts w:cs="Calibri"/>
          <w:color w:val="000000"/>
          <w:sz w:val="20"/>
          <w:szCs w:val="18"/>
        </w:rPr>
        <w:t xml:space="preserve">Il est porté à la connaissance des intéressés que la date limite de réception des offres relative à l’appel d’offres N° </w:t>
      </w:r>
      <w:r>
        <w:rPr>
          <w:rFonts w:cs="Calibri"/>
          <w:color w:val="000000"/>
          <w:sz w:val="20"/>
          <w:szCs w:val="18"/>
        </w:rPr>
        <w:t>13</w:t>
      </w:r>
      <w:r w:rsidRPr="00BE1C8F">
        <w:rPr>
          <w:rFonts w:cs="Calibri"/>
          <w:color w:val="000000"/>
          <w:sz w:val="20"/>
          <w:szCs w:val="18"/>
        </w:rPr>
        <w:t>/202</w:t>
      </w:r>
      <w:r>
        <w:rPr>
          <w:rFonts w:cs="Calibri"/>
          <w:color w:val="000000"/>
          <w:sz w:val="20"/>
          <w:szCs w:val="18"/>
        </w:rPr>
        <w:t>3</w:t>
      </w:r>
      <w:r w:rsidRPr="00BE1C8F">
        <w:rPr>
          <w:rFonts w:cs="Calibri"/>
          <w:color w:val="000000"/>
          <w:sz w:val="20"/>
          <w:szCs w:val="18"/>
        </w:rPr>
        <w:t xml:space="preserve">-A, pour </w:t>
      </w:r>
      <w:r w:rsidRPr="003A7D32">
        <w:rPr>
          <w:rFonts w:cs="Calibri"/>
          <w:color w:val="000000"/>
          <w:sz w:val="20"/>
          <w:szCs w:val="18"/>
        </w:rPr>
        <w:t>l</w:t>
      </w:r>
      <w:r>
        <w:rPr>
          <w:rFonts w:cs="Calibri"/>
          <w:color w:val="000000"/>
          <w:sz w:val="20"/>
          <w:szCs w:val="18"/>
        </w:rPr>
        <w:t>es</w:t>
      </w:r>
      <w:r w:rsidRPr="003A7D32">
        <w:rPr>
          <w:rFonts w:cs="Calibri"/>
          <w:color w:val="000000"/>
          <w:sz w:val="20"/>
          <w:szCs w:val="18"/>
        </w:rPr>
        <w:t xml:space="preserve"> </w:t>
      </w:r>
      <w:r w:rsidRPr="00CE1960">
        <w:rPr>
          <w:sz w:val="20"/>
        </w:rPr>
        <w:t>Travaux</w:t>
      </w:r>
      <w:r w:rsidRPr="00CE1960">
        <w:rPr>
          <w:bCs/>
          <w:sz w:val="20"/>
        </w:rPr>
        <w:t xml:space="preserve"> de</w:t>
      </w:r>
      <w:r w:rsidRPr="00CE1960">
        <w:rPr>
          <w:bCs/>
          <w:i/>
          <w:iCs/>
          <w:sz w:val="20"/>
        </w:rPr>
        <w:t xml:space="preserve"> </w:t>
      </w:r>
      <w:r w:rsidRPr="00CE1960">
        <w:rPr>
          <w:sz w:val="20"/>
        </w:rPr>
        <w:t>pose de conduite, transport montage et essai équipements des ouvrages en ligne sur conduite et génie civil des ouvrages</w:t>
      </w:r>
      <w:r w:rsidRPr="00BE1C8F">
        <w:rPr>
          <w:rFonts w:cs="Calibri"/>
          <w:color w:val="000000"/>
          <w:sz w:val="20"/>
          <w:szCs w:val="18"/>
        </w:rPr>
        <w:t xml:space="preserve">, est reporté </w:t>
      </w:r>
      <w:r w:rsidRPr="006E016A">
        <w:rPr>
          <w:rFonts w:cs="Calibri"/>
          <w:b/>
          <w:bCs/>
          <w:color w:val="000000"/>
          <w:sz w:val="20"/>
          <w:szCs w:val="18"/>
        </w:rPr>
        <w:t xml:space="preserve">du </w:t>
      </w:r>
      <w:r>
        <w:rPr>
          <w:rFonts w:cs="Calibri"/>
          <w:b/>
          <w:bCs/>
          <w:color w:val="000000"/>
          <w:sz w:val="20"/>
          <w:szCs w:val="18"/>
        </w:rPr>
        <w:t>03</w:t>
      </w:r>
      <w:r w:rsidRPr="006E016A">
        <w:rPr>
          <w:rFonts w:cs="Calibri"/>
          <w:b/>
          <w:bCs/>
          <w:color w:val="000000"/>
          <w:sz w:val="20"/>
          <w:szCs w:val="18"/>
        </w:rPr>
        <w:t xml:space="preserve"> </w:t>
      </w:r>
      <w:r>
        <w:rPr>
          <w:rFonts w:cs="Calibri"/>
          <w:b/>
          <w:bCs/>
          <w:color w:val="000000"/>
          <w:sz w:val="20"/>
          <w:szCs w:val="18"/>
        </w:rPr>
        <w:t>Juillet</w:t>
      </w:r>
      <w:r w:rsidRPr="006E016A">
        <w:rPr>
          <w:rFonts w:cs="Calibri"/>
          <w:b/>
          <w:bCs/>
          <w:color w:val="000000"/>
          <w:sz w:val="20"/>
          <w:szCs w:val="18"/>
        </w:rPr>
        <w:t xml:space="preserve"> 202</w:t>
      </w:r>
      <w:r>
        <w:rPr>
          <w:rFonts w:cs="Calibri"/>
          <w:b/>
          <w:bCs/>
          <w:color w:val="000000"/>
          <w:sz w:val="20"/>
          <w:szCs w:val="18"/>
        </w:rPr>
        <w:t>3</w:t>
      </w:r>
      <w:r w:rsidRPr="006E016A">
        <w:rPr>
          <w:rFonts w:cs="Calibri"/>
          <w:b/>
          <w:bCs/>
          <w:color w:val="000000"/>
          <w:sz w:val="20"/>
          <w:szCs w:val="18"/>
        </w:rPr>
        <w:t xml:space="preserve"> au </w:t>
      </w:r>
      <w:r>
        <w:rPr>
          <w:rFonts w:cs="Calibri"/>
          <w:b/>
          <w:bCs/>
          <w:color w:val="000000"/>
          <w:sz w:val="20"/>
          <w:szCs w:val="18"/>
        </w:rPr>
        <w:t>26</w:t>
      </w:r>
      <w:r w:rsidRPr="006E016A">
        <w:rPr>
          <w:rFonts w:cs="Calibri"/>
          <w:b/>
          <w:bCs/>
          <w:color w:val="000000"/>
          <w:sz w:val="20"/>
          <w:szCs w:val="18"/>
        </w:rPr>
        <w:t xml:space="preserve"> J</w:t>
      </w:r>
      <w:r>
        <w:rPr>
          <w:rFonts w:cs="Calibri"/>
          <w:b/>
          <w:bCs/>
          <w:color w:val="000000"/>
          <w:sz w:val="20"/>
          <w:szCs w:val="18"/>
        </w:rPr>
        <w:t>uillet</w:t>
      </w:r>
      <w:r w:rsidRPr="006E016A">
        <w:rPr>
          <w:rFonts w:cs="Calibri"/>
          <w:b/>
          <w:bCs/>
          <w:color w:val="000000"/>
          <w:sz w:val="20"/>
          <w:szCs w:val="18"/>
        </w:rPr>
        <w:t xml:space="preserve"> 202</w:t>
      </w:r>
      <w:r>
        <w:rPr>
          <w:rFonts w:cs="Calibri"/>
          <w:b/>
          <w:bCs/>
          <w:color w:val="000000"/>
          <w:sz w:val="20"/>
          <w:szCs w:val="18"/>
        </w:rPr>
        <w:t>3</w:t>
      </w:r>
    </w:p>
    <w:p w14:paraId="324622A9" w14:textId="77777777" w:rsidR="00132D47" w:rsidRDefault="00132D47" w:rsidP="00132D47">
      <w:pPr>
        <w:spacing w:before="120"/>
        <w:ind w:left="-284"/>
        <w:rPr>
          <w:rFonts w:cs="Calibri"/>
          <w:color w:val="000000"/>
          <w:sz w:val="20"/>
          <w:szCs w:val="18"/>
        </w:rPr>
      </w:pPr>
      <w:r w:rsidRPr="00BE1C8F">
        <w:rPr>
          <w:rFonts w:cs="Calibri"/>
          <w:color w:val="000000"/>
          <w:sz w:val="20"/>
          <w:szCs w:val="18"/>
        </w:rPr>
        <w:t xml:space="preserve">L’ouverture des plis aura lieu le </w:t>
      </w:r>
      <w:r>
        <w:rPr>
          <w:rFonts w:cs="Calibri"/>
          <w:color w:val="000000"/>
          <w:sz w:val="20"/>
          <w:szCs w:val="18"/>
        </w:rPr>
        <w:t xml:space="preserve"> </w:t>
      </w:r>
      <w:r>
        <w:rPr>
          <w:rFonts w:cs="Calibri"/>
          <w:b/>
          <w:bCs/>
          <w:color w:val="000000"/>
          <w:sz w:val="20"/>
          <w:szCs w:val="18"/>
        </w:rPr>
        <w:t>26</w:t>
      </w:r>
      <w:r w:rsidRPr="006E016A">
        <w:rPr>
          <w:rFonts w:cs="Calibri"/>
          <w:b/>
          <w:bCs/>
          <w:color w:val="000000"/>
          <w:sz w:val="20"/>
          <w:szCs w:val="18"/>
        </w:rPr>
        <w:t>/ 0</w:t>
      </w:r>
      <w:r>
        <w:rPr>
          <w:rFonts w:cs="Calibri"/>
          <w:b/>
          <w:bCs/>
          <w:color w:val="000000"/>
          <w:sz w:val="20"/>
          <w:szCs w:val="18"/>
        </w:rPr>
        <w:t>7</w:t>
      </w:r>
      <w:r w:rsidRPr="006E016A">
        <w:rPr>
          <w:rFonts w:cs="Calibri"/>
          <w:b/>
          <w:bCs/>
          <w:color w:val="000000"/>
          <w:sz w:val="20"/>
          <w:szCs w:val="18"/>
        </w:rPr>
        <w:t>/202</w:t>
      </w:r>
      <w:r>
        <w:rPr>
          <w:rFonts w:cs="Calibri"/>
          <w:b/>
          <w:bCs/>
          <w:color w:val="000000"/>
          <w:sz w:val="20"/>
          <w:szCs w:val="18"/>
        </w:rPr>
        <w:t>3</w:t>
      </w:r>
      <w:r w:rsidRPr="00BE1C8F">
        <w:rPr>
          <w:rFonts w:cs="Calibri"/>
          <w:color w:val="000000"/>
          <w:sz w:val="20"/>
          <w:szCs w:val="18"/>
        </w:rPr>
        <w:t xml:space="preserve"> à </w:t>
      </w:r>
      <w:r>
        <w:rPr>
          <w:rFonts w:cs="Calibri"/>
          <w:color w:val="000000"/>
          <w:sz w:val="20"/>
          <w:szCs w:val="18"/>
        </w:rPr>
        <w:t>11</w:t>
      </w:r>
      <w:r w:rsidRPr="00BE1C8F">
        <w:rPr>
          <w:rFonts w:cs="Calibri"/>
          <w:color w:val="000000"/>
          <w:sz w:val="20"/>
          <w:szCs w:val="18"/>
        </w:rPr>
        <w:t>H</w:t>
      </w:r>
      <w:r>
        <w:rPr>
          <w:rFonts w:cs="Calibri"/>
          <w:color w:val="000000"/>
          <w:sz w:val="20"/>
          <w:szCs w:val="18"/>
        </w:rPr>
        <w:t>0</w:t>
      </w:r>
      <w:r w:rsidRPr="00BE1C8F">
        <w:rPr>
          <w:rFonts w:cs="Calibri"/>
          <w:color w:val="000000"/>
          <w:sz w:val="20"/>
          <w:szCs w:val="18"/>
        </w:rPr>
        <w:t>0 aux bureaux de la Commission Permanente d’Ouverture des Offres à la Direction Générale des Affaires Administratives et Financières au Ministère de l’Agriculture,  des Ressources Hydrauliques</w:t>
      </w:r>
      <w:r w:rsidRPr="00CF79B9">
        <w:rPr>
          <w:rFonts w:cs="Calibri"/>
          <w:color w:val="000000"/>
          <w:sz w:val="20"/>
          <w:szCs w:val="18"/>
        </w:rPr>
        <w:t xml:space="preserve"> </w:t>
      </w:r>
      <w:r w:rsidRPr="00BE1C8F">
        <w:rPr>
          <w:rFonts w:cs="Calibri"/>
          <w:color w:val="000000"/>
          <w:sz w:val="20"/>
          <w:szCs w:val="18"/>
        </w:rPr>
        <w:t>et de la Pêche.</w:t>
      </w:r>
    </w:p>
    <w:p w14:paraId="324622AA" w14:textId="77777777" w:rsidR="00132D47" w:rsidRPr="00CE1960" w:rsidRDefault="00132D47" w:rsidP="00132D47">
      <w:pPr>
        <w:suppressAutoHyphens w:val="0"/>
        <w:overflowPunct/>
        <w:autoSpaceDE/>
        <w:autoSpaceDN/>
        <w:adjustRightInd/>
        <w:jc w:val="left"/>
        <w:textAlignment w:val="auto"/>
        <w:rPr>
          <w:sz w:val="22"/>
          <w:szCs w:val="18"/>
        </w:rPr>
      </w:pPr>
      <w:r w:rsidRPr="00CE1960">
        <w:rPr>
          <w:sz w:val="20"/>
        </w:rPr>
        <w:t xml:space="preserve"> </w:t>
      </w:r>
    </w:p>
    <w:p w14:paraId="324622AB" w14:textId="77777777" w:rsidR="003B6E62" w:rsidRDefault="003B6E62"/>
    <w:sectPr w:rsidR="003B6E62" w:rsidSect="00132D47">
      <w:headerReference w:type="default" r:id="rId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ADF3" w14:textId="77777777" w:rsidR="00ED0CE9" w:rsidRDefault="00ED0CE9" w:rsidP="00132D47">
      <w:r>
        <w:separator/>
      </w:r>
    </w:p>
  </w:endnote>
  <w:endnote w:type="continuationSeparator" w:id="0">
    <w:p w14:paraId="6976F8AA" w14:textId="77777777" w:rsidR="00ED0CE9" w:rsidRDefault="00ED0CE9" w:rsidP="0013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7DE3" w14:textId="77777777" w:rsidR="00ED0CE9" w:rsidRDefault="00ED0CE9" w:rsidP="00132D47">
      <w:r>
        <w:separator/>
      </w:r>
    </w:p>
  </w:footnote>
  <w:footnote w:type="continuationSeparator" w:id="0">
    <w:p w14:paraId="7ABFB9DD" w14:textId="77777777" w:rsidR="00ED0CE9" w:rsidRDefault="00ED0CE9" w:rsidP="00132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22B0" w14:textId="77777777" w:rsidR="00132D47" w:rsidRDefault="00132D47" w:rsidP="00132D47">
    <w:pPr>
      <w:suppressAutoHyphens w:val="0"/>
      <w:overflowPunct/>
      <w:autoSpaceDE/>
      <w:autoSpaceDN/>
      <w:adjustRightInd/>
      <w:ind w:left="-567"/>
      <w:jc w:val="left"/>
      <w:textAlignment w:val="auto"/>
      <w:rPr>
        <w:b/>
        <w:sz w:val="28"/>
        <w:szCs w:val="28"/>
      </w:rPr>
    </w:pPr>
    <w:r w:rsidRPr="00CE1960">
      <w:rPr>
        <w:b/>
        <w:noProof/>
        <w:sz w:val="28"/>
        <w:szCs w:val="28"/>
      </w:rPr>
      <w:drawing>
        <wp:inline distT="0" distB="0" distL="0" distR="0" wp14:anchorId="324622B2" wp14:editId="324622B3">
          <wp:extent cx="593201" cy="580446"/>
          <wp:effectExtent l="19050" t="0" r="0" b="0"/>
          <wp:docPr id="1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21" cy="5814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                                 </w:t>
    </w:r>
    <w:r w:rsidRPr="00CE1960">
      <w:rPr>
        <w:b/>
        <w:noProof/>
        <w:sz w:val="28"/>
        <w:szCs w:val="28"/>
      </w:rPr>
      <w:drawing>
        <wp:inline distT="0" distB="0" distL="0" distR="0" wp14:anchorId="324622B4" wp14:editId="324622B5">
          <wp:extent cx="842838" cy="581430"/>
          <wp:effectExtent l="19050" t="0" r="0" b="0"/>
          <wp:docPr id="2" name="Image 2" descr="Tunisie-Sigle_01">
            <a:extLst xmlns:a="http://schemas.openxmlformats.org/drawingml/2006/main">
              <a:ext uri="{FF2B5EF4-FFF2-40B4-BE49-F238E27FC236}">
                <a16:creationId xmlns:a16="http://schemas.microsoft.com/office/drawing/2014/main" id="{4FF3F320-F950-462E-B848-84450E4248B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 2" descr="Tunisie-Sigle_01">
                    <a:extLst>
                      <a:ext uri="{FF2B5EF4-FFF2-40B4-BE49-F238E27FC236}">
                        <a16:creationId xmlns:a16="http://schemas.microsoft.com/office/drawing/2014/main" id="{4FF3F320-F950-462E-B848-84450E4248B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706" cy="587548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                           </w:t>
    </w:r>
    <w:r w:rsidRPr="00CE1960">
      <w:rPr>
        <w:b/>
        <w:noProof/>
        <w:sz w:val="28"/>
        <w:szCs w:val="28"/>
      </w:rPr>
      <w:drawing>
        <wp:inline distT="0" distB="0" distL="0" distR="0" wp14:anchorId="324622B6" wp14:editId="324622B7">
          <wp:extent cx="908403" cy="615018"/>
          <wp:effectExtent l="19050" t="0" r="5997" b="0"/>
          <wp:docPr id="6" name="Picture 2" descr="C:\Users\DELL\Desktop\IsDB _ facebook _ profile picture-cropp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DELL\Desktop\IsDB _ facebook _ profile picture-cropped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726" cy="6253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4622B1" w14:textId="77777777" w:rsidR="00132D47" w:rsidRDefault="00132D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D47"/>
    <w:rsid w:val="0001748C"/>
    <w:rsid w:val="00132D47"/>
    <w:rsid w:val="003A6D13"/>
    <w:rsid w:val="003B6E62"/>
    <w:rsid w:val="00622EE9"/>
    <w:rsid w:val="00CC2ED6"/>
    <w:rsid w:val="00D3693E"/>
    <w:rsid w:val="00ED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6229F"/>
  <w15:docId w15:val="{3EAB065B-4204-4484-A735-C718FAE9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D47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D47"/>
    <w:rPr>
      <w:rFonts w:ascii="Tahoma" w:eastAsia="Times New Roman" w:hAnsi="Tahoma" w:cs="Tahoma"/>
      <w:sz w:val="16"/>
      <w:szCs w:val="16"/>
      <w:lang w:eastAsia="fr-FR"/>
    </w:rPr>
  </w:style>
  <w:style w:type="paragraph" w:styleId="Header">
    <w:name w:val="header"/>
    <w:basedOn w:val="Normal"/>
    <w:link w:val="HeaderChar"/>
    <w:uiPriority w:val="99"/>
    <w:semiHidden/>
    <w:unhideWhenUsed/>
    <w:rsid w:val="00132D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2D4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Footer">
    <w:name w:val="footer"/>
    <w:basedOn w:val="Normal"/>
    <w:link w:val="FooterChar"/>
    <w:uiPriority w:val="99"/>
    <w:semiHidden/>
    <w:unhideWhenUsed/>
    <w:rsid w:val="00132D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2D4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NoSpacing">
    <w:name w:val="No Spacing"/>
    <w:link w:val="NoSpacingChar"/>
    <w:uiPriority w:val="99"/>
    <w:qFormat/>
    <w:rsid w:val="00132D47"/>
    <w:pPr>
      <w:spacing w:after="0" w:line="240" w:lineRule="auto"/>
    </w:pPr>
    <w:rPr>
      <w:rFonts w:ascii="Calibri" w:eastAsia="Calibri" w:hAnsi="Calibri" w:cs="Arial"/>
    </w:rPr>
  </w:style>
  <w:style w:type="character" w:customStyle="1" w:styleId="NoSpacingChar">
    <w:name w:val="No Spacing Char"/>
    <w:link w:val="NoSpacing"/>
    <w:uiPriority w:val="99"/>
    <w:locked/>
    <w:rsid w:val="00132D4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Gregoire Diouf</cp:lastModifiedBy>
  <cp:revision>3</cp:revision>
  <dcterms:created xsi:type="dcterms:W3CDTF">2023-06-27T10:26:00Z</dcterms:created>
  <dcterms:modified xsi:type="dcterms:W3CDTF">2023-06-30T09:33:00Z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4adf7-25a7-4f52-a61a-df7190f1d881_Enabled">
    <vt:lpwstr>true</vt:lpwstr>
  </property>
  <property fmtid="{D5CDD505-2E9C-101B-9397-08002B2CF9AE}" pid="3" name="MSIP_Label_9ef4adf7-25a7-4f52-a61a-df7190f1d881_SetDate">
    <vt:lpwstr>2023-06-30T09:33:34Z</vt:lpwstr>
  </property>
  <property fmtid="{D5CDD505-2E9C-101B-9397-08002B2CF9AE}" pid="4" name="MSIP_Label_9ef4adf7-25a7-4f52-a61a-df7190f1d881_Method">
    <vt:lpwstr>Standard</vt:lpwstr>
  </property>
  <property fmtid="{D5CDD505-2E9C-101B-9397-08002B2CF9AE}" pid="5" name="MSIP_Label_9ef4adf7-25a7-4f52-a61a-df7190f1d881_Name">
    <vt:lpwstr>Category C - Protected</vt:lpwstr>
  </property>
  <property fmtid="{D5CDD505-2E9C-101B-9397-08002B2CF9AE}" pid="6" name="MSIP_Label_9ef4adf7-25a7-4f52-a61a-df7190f1d881_SiteId">
    <vt:lpwstr>8fa69c26-409d-43e5-973c-17a8be1a7f35</vt:lpwstr>
  </property>
  <property fmtid="{D5CDD505-2E9C-101B-9397-08002B2CF9AE}" pid="7" name="MSIP_Label_9ef4adf7-25a7-4f52-a61a-df7190f1d881_ActionId">
    <vt:lpwstr>6e817d71-31f9-48bc-bdb8-87f29fa5316a</vt:lpwstr>
  </property>
  <property fmtid="{D5CDD505-2E9C-101B-9397-08002B2CF9AE}" pid="8" name="MSIP_Label_9ef4adf7-25a7-4f52-a61a-df7190f1d881_ContentBits">
    <vt:lpwstr>1</vt:lpwstr>
  </property>
</Properties>
</file>