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3510" w14:textId="77777777" w:rsidR="00F476A4" w:rsidRPr="00920AB5" w:rsidRDefault="00F476A4" w:rsidP="00920AB5">
      <w:pPr>
        <w:suppressAutoHyphens/>
        <w:jc w:val="both"/>
        <w:rPr>
          <w:spacing w:val="-2"/>
          <w:szCs w:val="24"/>
        </w:rPr>
      </w:pPr>
    </w:p>
    <w:p w14:paraId="01DAC1D0" w14:textId="77777777" w:rsidR="00F476A4" w:rsidRPr="007471ED" w:rsidRDefault="00F476A4" w:rsidP="00F476A4">
      <w:pPr>
        <w:pStyle w:val="Heading1a"/>
        <w:rPr>
          <w:bCs/>
        </w:rPr>
      </w:pPr>
      <w:r w:rsidRPr="007471ED">
        <w:rPr>
          <w:bCs/>
          <w:noProof/>
        </w:rPr>
        <w:drawing>
          <wp:inline distT="0" distB="0" distL="0" distR="0" wp14:anchorId="1506A76E" wp14:editId="3B51EA79">
            <wp:extent cx="1375410" cy="1232535"/>
            <wp:effectExtent l="0" t="0" r="0" b="5715"/>
            <wp:docPr id="1196105895" name="Picture 119610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1ED">
        <w:rPr>
          <w:bCs/>
        </w:rPr>
        <w:tab/>
      </w:r>
      <w:r w:rsidRPr="007471ED">
        <w:rPr>
          <w:bCs/>
        </w:rPr>
        <w:tab/>
        <w:t xml:space="preserve">   </w:t>
      </w:r>
      <w:r w:rsidRPr="007471ED">
        <w:rPr>
          <w:bCs/>
        </w:rPr>
        <w:tab/>
      </w:r>
      <w:r w:rsidRPr="007471ED">
        <w:rPr>
          <w:bCs/>
        </w:rPr>
        <w:tab/>
        <w:t xml:space="preserve">                  </w:t>
      </w:r>
      <w:r w:rsidRPr="007471ED">
        <w:rPr>
          <w:bCs/>
          <w:noProof/>
        </w:rPr>
        <w:drawing>
          <wp:inline distT="0" distB="0" distL="0" distR="0" wp14:anchorId="509CF0AF" wp14:editId="2FCA436A">
            <wp:extent cx="1657350" cy="771525"/>
            <wp:effectExtent l="19050" t="57150" r="19050" b="47625"/>
            <wp:docPr id="1016859964" name="Picture 1016859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471ED">
        <w:rPr>
          <w:bCs/>
        </w:rPr>
        <w:t xml:space="preserve">                      </w:t>
      </w:r>
    </w:p>
    <w:p w14:paraId="4049F405" w14:textId="77777777" w:rsidR="00F476A4" w:rsidRPr="007471ED" w:rsidRDefault="00F476A4" w:rsidP="00F476A4">
      <w:pPr>
        <w:pStyle w:val="Heading1a"/>
        <w:rPr>
          <w:bCs/>
        </w:rPr>
      </w:pPr>
      <w:r w:rsidRPr="007471ED">
        <w:rPr>
          <w:bCs/>
        </w:rPr>
        <w:t xml:space="preserve"> </w:t>
      </w:r>
    </w:p>
    <w:p w14:paraId="70234B24" w14:textId="77777777" w:rsidR="00F476A4" w:rsidRPr="00EC12FE" w:rsidRDefault="00F476A4" w:rsidP="00F476A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EXTENSION OF DEADLINE FOR SUBMISSION OF BIDS FROM 30</w:t>
      </w:r>
      <w:r w:rsidRPr="003A5A8D">
        <w:rPr>
          <w:bCs/>
          <w:smallCaps w:val="0"/>
          <w:vertAlign w:val="superscript"/>
        </w:rPr>
        <w:t>TH</w:t>
      </w:r>
      <w:r>
        <w:rPr>
          <w:bCs/>
          <w:smallCaps w:val="0"/>
        </w:rPr>
        <w:t xml:space="preserve"> MAY 2023 TO 15</w:t>
      </w:r>
      <w:r w:rsidRPr="003A5A8D">
        <w:rPr>
          <w:bCs/>
          <w:smallCaps w:val="0"/>
          <w:vertAlign w:val="superscript"/>
        </w:rPr>
        <w:t>TH</w:t>
      </w:r>
      <w:r>
        <w:rPr>
          <w:bCs/>
          <w:smallCaps w:val="0"/>
        </w:rPr>
        <w:t xml:space="preserve"> JUNE 2023</w:t>
      </w:r>
    </w:p>
    <w:p w14:paraId="0275184F" w14:textId="77777777" w:rsidR="00F476A4" w:rsidRDefault="00F476A4" w:rsidP="00F476A4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538C4FE6" w14:textId="52584B41" w:rsidR="00F476A4" w:rsidRPr="00F476A4" w:rsidRDefault="00F476A4" w:rsidP="00F476A4">
      <w:pPr>
        <w:suppressAutoHyphens/>
        <w:rPr>
          <w:b/>
          <w:i/>
          <w:iCs/>
        </w:rPr>
      </w:pPr>
      <w:r w:rsidRPr="00F476A4">
        <w:rPr>
          <w:b/>
        </w:rPr>
        <w:t xml:space="preserve">Procurement Package Title: Construction of </w:t>
      </w:r>
      <w:proofErr w:type="spellStart"/>
      <w:r w:rsidRPr="00F476A4">
        <w:rPr>
          <w:b/>
        </w:rPr>
        <w:t>Unyama</w:t>
      </w:r>
      <w:proofErr w:type="spellEnd"/>
      <w:r w:rsidRPr="00F476A4">
        <w:rPr>
          <w:b/>
        </w:rPr>
        <w:t xml:space="preserve"> Irrigation Scheme Infrastructure and Facilities in </w:t>
      </w:r>
      <w:proofErr w:type="spellStart"/>
      <w:r w:rsidRPr="00F476A4">
        <w:rPr>
          <w:b/>
        </w:rPr>
        <w:t>Gulu</w:t>
      </w:r>
      <w:proofErr w:type="spellEnd"/>
      <w:r w:rsidRPr="00F476A4">
        <w:rPr>
          <w:b/>
        </w:rPr>
        <w:t xml:space="preserve"> and </w:t>
      </w:r>
      <w:proofErr w:type="spellStart"/>
      <w:r w:rsidRPr="00F476A4">
        <w:rPr>
          <w:b/>
        </w:rPr>
        <w:t>Amuru</w:t>
      </w:r>
      <w:proofErr w:type="spellEnd"/>
      <w:r w:rsidRPr="00F476A4">
        <w:rPr>
          <w:b/>
        </w:rPr>
        <w:t xml:space="preserve"> Districts</w:t>
      </w:r>
      <w:r>
        <w:rPr>
          <w:b/>
          <w:i/>
          <w:iCs/>
        </w:rPr>
        <w:t xml:space="preserve">; </w:t>
      </w:r>
      <w:r w:rsidRPr="00F476A4">
        <w:rPr>
          <w:b/>
        </w:rPr>
        <w:t>Procurement Reference No.: MWE/WRKS/22-23/00012</w:t>
      </w:r>
    </w:p>
    <w:p w14:paraId="5E27A0C8" w14:textId="77777777" w:rsidR="00F476A4" w:rsidRPr="00FC28C3" w:rsidRDefault="00F476A4" w:rsidP="00F476A4">
      <w:pPr>
        <w:suppressAutoHyphens/>
        <w:rPr>
          <w:spacing w:val="-2"/>
          <w:szCs w:val="24"/>
        </w:rPr>
      </w:pPr>
    </w:p>
    <w:p w14:paraId="31500574" w14:textId="77777777" w:rsidR="00F476A4" w:rsidRPr="00F476A4" w:rsidRDefault="00F476A4" w:rsidP="00F476A4">
      <w:pPr>
        <w:pStyle w:val="ListParagraph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Ministry of Water and Environment in cooperation with the Islamic Development Bank (IsDB) on </w:t>
      </w:r>
      <w:r w:rsidRPr="00F47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6th April 2023</w:t>
      </w: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published a Specific Procurement Notice (SPN) for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above-named</w:t>
      </w: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procurement with a deadline for submission of bids of </w:t>
      </w:r>
      <w:r w:rsidRPr="00F47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30th May 2023</w:t>
      </w: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on international digit media platforms. This was further published in national newspapers and on the Ministry websites. These dates were included in the Bidding Documents that is being issued 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all </w:t>
      </w: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>bidders.</w:t>
      </w:r>
    </w:p>
    <w:p w14:paraId="65EE0316" w14:textId="77777777" w:rsidR="00F476A4" w:rsidRPr="00F476A4" w:rsidRDefault="00F476A4" w:rsidP="00F476A4">
      <w:pPr>
        <w:pStyle w:val="ListParagraph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This serves to inform all the prospective bidders and the general public that the deadline for submission of bids have been revised from </w:t>
      </w:r>
      <w:r w:rsidRPr="00F47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30th May 2023 to 15th June 2023 </w:t>
      </w:r>
    </w:p>
    <w:p w14:paraId="76F95BEC" w14:textId="77777777" w:rsidR="00F476A4" w:rsidRDefault="00F476A4" w:rsidP="00F476A4">
      <w:pPr>
        <w:pStyle w:val="ListParagraph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Therefore, the clauses in the instruction to bidders -ITB 22.1 and ITB 25.1 of the bidding document are herewith revised to read 15th June 2023 </w:t>
      </w:r>
      <w:r w:rsidRPr="00F476A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same time, same venue</w:t>
      </w:r>
      <w:r w:rsidRPr="00F476A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14:paraId="57487361" w14:textId="77777777" w:rsidR="00F476A4" w:rsidRPr="00F476A4" w:rsidRDefault="00F476A4" w:rsidP="00F476A4">
      <w:pPr>
        <w:pStyle w:val="ListParagraph"/>
        <w:numPr>
          <w:ilvl w:val="0"/>
          <w:numId w:val="7"/>
        </w:numPr>
        <w:suppressAutoHyphens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 rest other conditions of tender remain absolutely unchanged.</w:t>
      </w:r>
    </w:p>
    <w:p w14:paraId="436CB44B" w14:textId="77777777" w:rsidR="00F476A4" w:rsidRPr="00F476A4" w:rsidRDefault="00F476A4" w:rsidP="00F476A4">
      <w:pPr>
        <w:pStyle w:val="ListParagraph"/>
        <w:suppressAutoHyphens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sectPr w:rsidR="00F476A4" w:rsidRPr="00F476A4" w:rsidSect="00867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F226" w14:textId="77777777" w:rsidR="00255B90" w:rsidRDefault="00255B90" w:rsidP="0086781D">
      <w:r>
        <w:separator/>
      </w:r>
    </w:p>
  </w:endnote>
  <w:endnote w:type="continuationSeparator" w:id="0">
    <w:p w14:paraId="58509356" w14:textId="77777777" w:rsidR="00255B90" w:rsidRDefault="00255B90" w:rsidP="008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0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7E3E" w14:textId="77777777" w:rsidR="006A05DE" w:rsidRDefault="006A0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5DD8" w14:textId="77777777" w:rsidR="006A05DE" w:rsidRDefault="006A05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8E0E" w14:textId="77777777" w:rsidR="006A05DE" w:rsidRDefault="006A0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80548" w14:textId="77777777" w:rsidR="00255B90" w:rsidRDefault="00255B90" w:rsidP="0086781D">
      <w:r>
        <w:separator/>
      </w:r>
    </w:p>
  </w:footnote>
  <w:footnote w:type="continuationSeparator" w:id="0">
    <w:p w14:paraId="4D9535BC" w14:textId="77777777" w:rsidR="00255B90" w:rsidRDefault="00255B90" w:rsidP="0086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1A3A" w14:textId="77777777" w:rsidR="00BE2AD8" w:rsidRDefault="00BB77D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140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54550646" w14:textId="77777777" w:rsidR="00BE2AD8" w:rsidRDefault="00255B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A9CD" w14:textId="04C50D78" w:rsidR="006A05DE" w:rsidRDefault="006A05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55F1" wp14:editId="2CCFE3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47642fea637282ba46496a0" descr="{&quot;HashCode&quot;:-1813103172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01CBF7" w14:textId="03999AFA" w:rsidR="006A05DE" w:rsidRPr="006A05DE" w:rsidRDefault="006A05DE" w:rsidP="006A05D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05D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A255F1" id="_x0000_t202" coordsize="21600,21600" o:spt="202" path="m,l,21600r21600,l21600,xe">
              <v:stroke joinstyle="miter"/>
              <v:path gradientshapeok="t" o:connecttype="rect"/>
            </v:shapetype>
            <v:shape id="MSIPCMa47642fea637282ba46496a0" o:spid="_x0000_s1026" type="#_x0000_t202" alt="{&quot;HashCode&quot;:-1813103172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fill o:detectmouseclick="t"/>
              <v:textbox inset="20pt,0,,0">
                <w:txbxContent>
                  <w:p w14:paraId="6A01CBF7" w14:textId="03999AFA" w:rsidR="006A05DE" w:rsidRPr="006A05DE" w:rsidRDefault="006A05DE" w:rsidP="006A05D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05DE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5D7F" w14:textId="2E67AC9F" w:rsidR="00BE2AD8" w:rsidRPr="007471ED" w:rsidRDefault="006A05DE" w:rsidP="007471ED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A562E18" wp14:editId="0B2C03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2" name="MSIPCM29284b7ab49a9a91f48e8cc6" descr="{&quot;HashCode&quot;:-1813103172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D27C6" w14:textId="2CF0655F" w:rsidR="006A05DE" w:rsidRPr="006A05DE" w:rsidRDefault="006A05DE" w:rsidP="006A05DE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A05D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62E18" id="_x0000_t202" coordsize="21600,21600" o:spt="202" path="m,l,21600r21600,l21600,xe">
              <v:stroke joinstyle="miter"/>
              <v:path gradientshapeok="t" o:connecttype="rect"/>
            </v:shapetype>
            <v:shape id="MSIPCM29284b7ab49a9a91f48e8cc6" o:spid="_x0000_s1027" type="#_x0000_t202" alt="{&quot;HashCode&quot;:-1813103172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" o:allowincell="f" filled="f" stroked="f" strokeweight=".5pt">
              <v:fill o:detectmouseclick="t"/>
              <v:textbox inset="20pt,0,,0">
                <w:txbxContent>
                  <w:p w14:paraId="322D27C6" w14:textId="2CF0655F" w:rsidR="006A05DE" w:rsidRPr="006A05DE" w:rsidRDefault="006A05DE" w:rsidP="006A05DE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A05DE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1" w15:restartNumberingAfterBreak="0">
    <w:nsid w:val="16520B55"/>
    <w:multiLevelType w:val="multilevel"/>
    <w:tmpl w:val="E9E46ECA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2" w15:restartNumberingAfterBreak="0">
    <w:nsid w:val="3D133F00"/>
    <w:multiLevelType w:val="hybridMultilevel"/>
    <w:tmpl w:val="BE30BA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C0277"/>
    <w:multiLevelType w:val="hybridMultilevel"/>
    <w:tmpl w:val="96EEAE16"/>
    <w:lvl w:ilvl="0" w:tplc="93FA6BA2">
      <w:start w:val="2"/>
      <w:numFmt w:val="lowerLetter"/>
      <w:lvlText w:val="(%1)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4" w15:restartNumberingAfterBreak="0">
    <w:nsid w:val="5FF80418"/>
    <w:multiLevelType w:val="multilevel"/>
    <w:tmpl w:val="525865BE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0" w:hAnsi="0" w:cs="0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0" w:hAnsi="0" w:cs="0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0" w:hAnsi="0" w:cs="0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/>
      </w:rPr>
    </w:lvl>
  </w:abstractNum>
  <w:abstractNum w:abstractNumId="5" w15:restartNumberingAfterBreak="0">
    <w:nsid w:val="75701729"/>
    <w:multiLevelType w:val="hybridMultilevel"/>
    <w:tmpl w:val="6BFCFDD6"/>
    <w:lvl w:ilvl="0" w:tplc="84449438">
      <w:start w:val="1"/>
      <w:numFmt w:val="decimal"/>
      <w:lvlText w:val="%1."/>
      <w:lvlJc w:val="left"/>
      <w:pPr>
        <w:ind w:left="996" w:hanging="636"/>
      </w:pPr>
      <w:rPr>
        <w:rFonts w:hint="default"/>
        <w:b w:val="0"/>
        <w:bCs w:val="0"/>
        <w:i w:val="0"/>
        <w:i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B22CB"/>
    <w:multiLevelType w:val="hybridMultilevel"/>
    <w:tmpl w:val="BE30B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81D"/>
    <w:rsid w:val="0008757C"/>
    <w:rsid w:val="00161504"/>
    <w:rsid w:val="001863C3"/>
    <w:rsid w:val="001F768E"/>
    <w:rsid w:val="00210119"/>
    <w:rsid w:val="00255B90"/>
    <w:rsid w:val="00263813"/>
    <w:rsid w:val="002A5B96"/>
    <w:rsid w:val="002B393D"/>
    <w:rsid w:val="002D7394"/>
    <w:rsid w:val="003348A1"/>
    <w:rsid w:val="003600E2"/>
    <w:rsid w:val="00365197"/>
    <w:rsid w:val="00366574"/>
    <w:rsid w:val="003A5A8D"/>
    <w:rsid w:val="004C2524"/>
    <w:rsid w:val="00561628"/>
    <w:rsid w:val="00592D47"/>
    <w:rsid w:val="005A2287"/>
    <w:rsid w:val="00601602"/>
    <w:rsid w:val="00613A40"/>
    <w:rsid w:val="006176AE"/>
    <w:rsid w:val="006A05DE"/>
    <w:rsid w:val="0072719C"/>
    <w:rsid w:val="00735E97"/>
    <w:rsid w:val="007471ED"/>
    <w:rsid w:val="007C6AF1"/>
    <w:rsid w:val="007D0813"/>
    <w:rsid w:val="0080454E"/>
    <w:rsid w:val="0086781D"/>
    <w:rsid w:val="008843F6"/>
    <w:rsid w:val="008D23B8"/>
    <w:rsid w:val="008E4F6C"/>
    <w:rsid w:val="00920AB5"/>
    <w:rsid w:val="00945036"/>
    <w:rsid w:val="009476A9"/>
    <w:rsid w:val="00981F7A"/>
    <w:rsid w:val="009E390F"/>
    <w:rsid w:val="00A242C2"/>
    <w:rsid w:val="00AD5DF7"/>
    <w:rsid w:val="00AE060D"/>
    <w:rsid w:val="00BB77D8"/>
    <w:rsid w:val="00BB7B91"/>
    <w:rsid w:val="00C82858"/>
    <w:rsid w:val="00C97734"/>
    <w:rsid w:val="00CC4D9B"/>
    <w:rsid w:val="00CE1074"/>
    <w:rsid w:val="00CF5D39"/>
    <w:rsid w:val="00D75CA1"/>
    <w:rsid w:val="00E23750"/>
    <w:rsid w:val="00E34B92"/>
    <w:rsid w:val="00E54BC5"/>
    <w:rsid w:val="00EA29F4"/>
    <w:rsid w:val="00EC5272"/>
    <w:rsid w:val="00F00691"/>
    <w:rsid w:val="00F2345D"/>
    <w:rsid w:val="00F476A4"/>
    <w:rsid w:val="00F536A5"/>
    <w:rsid w:val="00F62044"/>
    <w:rsid w:val="00F816F2"/>
    <w:rsid w:val="00FC28C3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218DE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8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6781D"/>
    <w:rPr>
      <w:color w:val="0000FF"/>
      <w:u w:val="single"/>
    </w:rPr>
  </w:style>
  <w:style w:type="paragraph" w:styleId="BodyText">
    <w:name w:val="Body Text"/>
    <w:basedOn w:val="Normal"/>
    <w:link w:val="BodyTextChar"/>
    <w:rsid w:val="0086781D"/>
    <w:pPr>
      <w:jc w:val="both"/>
    </w:pPr>
  </w:style>
  <w:style w:type="character" w:customStyle="1" w:styleId="BodyTextChar">
    <w:name w:val="Body Text Char"/>
    <w:basedOn w:val="DefaultParagraphFont"/>
    <w:link w:val="BodyText"/>
    <w:rsid w:val="0086781D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86781D"/>
    <w:pPr>
      <w:spacing w:after="60"/>
      <w:ind w:left="360" w:hanging="360"/>
      <w:jc w:val="both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81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6781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86781D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EndnoteTextChar">
    <w:name w:val="Endnote Text Char"/>
    <w:basedOn w:val="DefaultParagraphFont"/>
    <w:link w:val="EndnoteText"/>
    <w:semiHidden/>
    <w:rsid w:val="0086781D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86781D"/>
  </w:style>
  <w:style w:type="paragraph" w:styleId="Header">
    <w:name w:val="header"/>
    <w:basedOn w:val="Normal"/>
    <w:link w:val="HeaderChar"/>
    <w:uiPriority w:val="99"/>
    <w:rsid w:val="0086781D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86781D"/>
    <w:rPr>
      <w:rFonts w:ascii="Times New Roman" w:eastAsia="Times New Roman" w:hAnsi="Times New Roman" w:cs="Times New Roman"/>
      <w:sz w:val="20"/>
      <w:szCs w:val="20"/>
    </w:rPr>
  </w:style>
  <w:style w:type="paragraph" w:customStyle="1" w:styleId="ChapterNumber">
    <w:name w:val="ChapterNumber"/>
    <w:rsid w:val="0086781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TextBox">
    <w:name w:val="Text Box"/>
    <w:rsid w:val="0086781D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86781D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F006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0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816F2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471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1ED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3A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A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A4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A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A4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28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 RAOUL</dc:creator>
  <cp:lastModifiedBy>Tahseen Ali</cp:lastModifiedBy>
  <cp:revision>3</cp:revision>
  <dcterms:created xsi:type="dcterms:W3CDTF">2023-05-09T08:19:00Z</dcterms:created>
  <dcterms:modified xsi:type="dcterms:W3CDTF">2023-05-09T08:20:00Z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913d3e35ab132f4b4fe3ed98ee04dfe0241200dd106a71d381735fab5a2e15e8</vt:lpwstr>
  </property>
  <property fmtid="{D5CDD505-2E9C-101B-9397-08002B2CF9AE}" pid="3" name="MSIP_Label_9ef4adf7-25a7-4f52-a61a-df7190f1d881_Enabled">
    <vt:lpwstr>true</vt:lpwstr>
  </property>
  <property fmtid="{D5CDD505-2E9C-101B-9397-08002B2CF9AE}" pid="4" name="MSIP_Label_9ef4adf7-25a7-4f52-a61a-df7190f1d881_SetDate">
    <vt:lpwstr>2023-05-09T08:20:07Z</vt:lpwstr>
  </property>
  <property fmtid="{D5CDD505-2E9C-101B-9397-08002B2CF9AE}" pid="5" name="MSIP_Label_9ef4adf7-25a7-4f52-a61a-df7190f1d881_Method">
    <vt:lpwstr>Standard</vt:lpwstr>
  </property>
  <property fmtid="{D5CDD505-2E9C-101B-9397-08002B2CF9AE}" pid="6" name="MSIP_Label_9ef4adf7-25a7-4f52-a61a-df7190f1d881_Name">
    <vt:lpwstr>Category C - Protected</vt:lpwstr>
  </property>
  <property fmtid="{D5CDD505-2E9C-101B-9397-08002B2CF9AE}" pid="7" name="MSIP_Label_9ef4adf7-25a7-4f52-a61a-df7190f1d881_SiteId">
    <vt:lpwstr>8fa69c26-409d-43e5-973c-17a8be1a7f35</vt:lpwstr>
  </property>
  <property fmtid="{D5CDD505-2E9C-101B-9397-08002B2CF9AE}" pid="8" name="MSIP_Label_9ef4adf7-25a7-4f52-a61a-df7190f1d881_ActionId">
    <vt:lpwstr>5c1355db-fb95-4bbe-9b68-b74bf63acb3a</vt:lpwstr>
  </property>
  <property fmtid="{D5CDD505-2E9C-101B-9397-08002B2CF9AE}" pid="9" name="MSIP_Label_9ef4adf7-25a7-4f52-a61a-df7190f1d881_ContentBits">
    <vt:lpwstr>1</vt:lpwstr>
  </property>
</Properties>
</file>