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4594" w:rsidRDefault="00710A79" w:rsidP="00710A79">
      <w:r>
        <w:rPr>
          <w:noProof/>
          <w:lang w:eastAsia="fr-FR"/>
        </w:rPr>
        <w:drawing>
          <wp:inline distT="0" distB="0" distL="0" distR="0">
            <wp:extent cx="1332672" cy="683509"/>
            <wp:effectExtent l="19050" t="0" r="828"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1339375" cy="686947"/>
                    </a:xfrm>
                    <a:prstGeom prst="rect">
                      <a:avLst/>
                    </a:prstGeom>
                    <a:noFill/>
                    <a:ln w="9525">
                      <a:noFill/>
                      <a:miter lim="800000"/>
                      <a:headEnd/>
                      <a:tailEnd/>
                    </a:ln>
                  </pic:spPr>
                </pic:pic>
              </a:graphicData>
            </a:graphic>
          </wp:inline>
        </w:drawing>
      </w:r>
      <w:r w:rsidR="00224669">
        <w:t xml:space="preserve">            </w:t>
      </w:r>
      <w:r>
        <w:t xml:space="preserve">        </w:t>
      </w:r>
      <w:r w:rsidR="00224669">
        <w:t xml:space="preserve">                                                  </w:t>
      </w:r>
      <w:r>
        <w:t xml:space="preserve">    </w:t>
      </w:r>
      <w:r w:rsidR="00224669">
        <w:t xml:space="preserve">     </w:t>
      </w:r>
      <w:r>
        <w:t xml:space="preserve">               </w:t>
      </w:r>
      <w:r w:rsidRPr="00710A79">
        <w:rPr>
          <w:noProof/>
          <w:lang w:eastAsia="fr-FR"/>
        </w:rPr>
        <w:drawing>
          <wp:inline distT="0" distB="0" distL="0" distR="0">
            <wp:extent cx="1370496" cy="665943"/>
            <wp:effectExtent l="19050" t="0" r="1104"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tretch>
                      <a:fillRect/>
                    </a:stretch>
                  </pic:blipFill>
                  <pic:spPr bwMode="auto">
                    <a:xfrm>
                      <a:off x="0" y="0"/>
                      <a:ext cx="1380008" cy="670565"/>
                    </a:xfrm>
                    <a:prstGeom prst="rect">
                      <a:avLst/>
                    </a:prstGeom>
                    <a:noFill/>
                  </pic:spPr>
                </pic:pic>
              </a:graphicData>
            </a:graphic>
          </wp:inline>
        </w:drawing>
      </w:r>
    </w:p>
    <w:p w:rsidR="00224669" w:rsidRDefault="00224669" w:rsidP="00710A79"/>
    <w:p w:rsidR="005F6099" w:rsidRDefault="005F6099" w:rsidP="00710A79"/>
    <w:p w:rsidR="00224669" w:rsidRDefault="00224669" w:rsidP="00710A79"/>
    <w:p w:rsidR="00224669" w:rsidRDefault="00224669" w:rsidP="00224669">
      <w:pPr>
        <w:jc w:val="center"/>
        <w:rPr>
          <w:rFonts w:ascii="TimesNewRomanPS-BoldMT" w:hAnsi="TimesNewRomanPS-BoldMT" w:cs="TimesNewRomanPS-BoldMT"/>
          <w:b/>
          <w:bCs/>
          <w:sz w:val="26"/>
          <w:szCs w:val="26"/>
        </w:rPr>
      </w:pPr>
      <w:r w:rsidRPr="00577D9D">
        <w:rPr>
          <w:rFonts w:ascii="TimesNewRomanPS-BoldMT" w:hAnsi="TimesNewRomanPS-BoldMT" w:cs="TimesNewRomanPS-BoldMT"/>
          <w:b/>
          <w:bCs/>
          <w:sz w:val="26"/>
          <w:szCs w:val="26"/>
        </w:rPr>
        <w:t>MINISTERE DES FINANCES</w:t>
      </w:r>
    </w:p>
    <w:p w:rsidR="00DF4B06" w:rsidRDefault="00DF4B06" w:rsidP="00224669">
      <w:pPr>
        <w:jc w:val="center"/>
        <w:rPr>
          <w:rFonts w:ascii="TimesNewRomanPS-BoldMT" w:hAnsi="TimesNewRomanPS-BoldMT" w:cs="TimesNewRomanPS-BoldMT"/>
          <w:b/>
          <w:bCs/>
          <w:sz w:val="26"/>
          <w:szCs w:val="26"/>
        </w:rPr>
      </w:pPr>
      <w:r w:rsidRPr="00DF4B06">
        <w:rPr>
          <w:rFonts w:ascii="TimesNewRomanPS-BoldMT" w:hAnsi="TimesNewRomanPS-BoldMT" w:cs="TimesNewRomanPS-BoldMT"/>
          <w:b/>
          <w:bCs/>
          <w:sz w:val="26"/>
          <w:szCs w:val="26"/>
        </w:rPr>
        <w:t>Direction Générale du Trésor et de la Gestion Comptable des Opérations</w:t>
      </w:r>
      <w:r>
        <w:rPr>
          <w:sz w:val="28"/>
          <w:szCs w:val="28"/>
        </w:rPr>
        <w:t xml:space="preserve"> </w:t>
      </w:r>
      <w:r w:rsidRPr="00DF4B06">
        <w:rPr>
          <w:rFonts w:ascii="TimesNewRomanPS-BoldMT" w:hAnsi="TimesNewRomanPS-BoldMT" w:cs="TimesNewRomanPS-BoldMT"/>
          <w:b/>
          <w:bCs/>
          <w:sz w:val="26"/>
          <w:szCs w:val="26"/>
        </w:rPr>
        <w:t>Financières de l’Etat</w:t>
      </w:r>
      <w:r>
        <w:rPr>
          <w:rFonts w:ascii="TimesNewRomanPS-BoldMT" w:hAnsi="TimesNewRomanPS-BoldMT" w:cs="TimesNewRomanPS-BoldMT"/>
          <w:b/>
          <w:bCs/>
          <w:sz w:val="26"/>
          <w:szCs w:val="26"/>
        </w:rPr>
        <w:t xml:space="preserve"> </w:t>
      </w:r>
    </w:p>
    <w:p w:rsidR="00224669" w:rsidRDefault="00224669" w:rsidP="00710A79"/>
    <w:p w:rsidR="00224669" w:rsidRDefault="00224669" w:rsidP="00710A79"/>
    <w:p w:rsidR="00DD6ED6" w:rsidRDefault="00DD6ED6" w:rsidP="00710A79"/>
    <w:p w:rsidR="00DD6ED6" w:rsidRDefault="00DD6ED6" w:rsidP="00710A79"/>
    <w:p w:rsidR="00224669" w:rsidRPr="00DD6ED6" w:rsidRDefault="00224669" w:rsidP="001B3618">
      <w:pPr>
        <w:autoSpaceDE w:val="0"/>
        <w:autoSpaceDN w:val="0"/>
        <w:adjustRightInd w:val="0"/>
        <w:jc w:val="center"/>
        <w:rPr>
          <w:rFonts w:asciiTheme="majorBidi" w:hAnsiTheme="majorBidi" w:cstheme="majorBidi"/>
          <w:b/>
          <w:bCs/>
          <w:sz w:val="28"/>
          <w:szCs w:val="28"/>
        </w:rPr>
      </w:pPr>
      <w:r w:rsidRPr="00DD6ED6">
        <w:rPr>
          <w:rFonts w:asciiTheme="majorBidi" w:hAnsiTheme="majorBidi" w:cstheme="majorBidi"/>
          <w:b/>
          <w:bCs/>
          <w:sz w:val="28"/>
          <w:szCs w:val="28"/>
        </w:rPr>
        <w:t>TERMES DE REFERENCE</w:t>
      </w:r>
    </w:p>
    <w:p w:rsidR="00DD6ED6" w:rsidRPr="00DD6ED6" w:rsidRDefault="00122B44" w:rsidP="00122B44">
      <w:pPr>
        <w:pStyle w:val="Citationintense"/>
        <w:rPr>
          <w:rStyle w:val="Titredulivre"/>
          <w:rFonts w:asciiTheme="majorBidi" w:hAnsiTheme="majorBidi" w:cstheme="majorBidi"/>
          <w:color w:val="auto"/>
          <w:sz w:val="32"/>
          <w:szCs w:val="32"/>
        </w:rPr>
      </w:pPr>
      <w:r>
        <w:rPr>
          <w:rStyle w:val="Titredulivre"/>
          <w:rFonts w:asciiTheme="majorBidi" w:hAnsiTheme="majorBidi" w:cstheme="majorBidi"/>
          <w:color w:val="auto"/>
          <w:sz w:val="32"/>
          <w:szCs w:val="32"/>
        </w:rPr>
        <w:t>Service de conseil pour développer le</w:t>
      </w:r>
      <w:r w:rsidR="00DD6ED6" w:rsidRPr="00DD6ED6">
        <w:rPr>
          <w:rStyle w:val="Titredulivre"/>
          <w:rFonts w:asciiTheme="majorBidi" w:hAnsiTheme="majorBidi" w:cstheme="majorBidi"/>
          <w:color w:val="auto"/>
          <w:sz w:val="32"/>
          <w:szCs w:val="32"/>
        </w:rPr>
        <w:t xml:space="preserve"> cadre légal et réglementaire des SUKUK en Algérie</w:t>
      </w:r>
    </w:p>
    <w:p w:rsidR="00224669" w:rsidRDefault="00224669" w:rsidP="00710A79"/>
    <w:p w:rsidR="00224669" w:rsidRDefault="00224669" w:rsidP="00710A79"/>
    <w:p w:rsidR="00224669" w:rsidRDefault="00224669" w:rsidP="00710A79"/>
    <w:p w:rsidR="00224669" w:rsidRDefault="00224669" w:rsidP="00710A79">
      <w:bookmarkStart w:id="0" w:name="_GoBack"/>
      <w:bookmarkEnd w:id="0"/>
    </w:p>
    <w:p w:rsidR="00224669" w:rsidRDefault="00224669" w:rsidP="00710A79"/>
    <w:p w:rsidR="00224669" w:rsidRDefault="00224669" w:rsidP="00710A79"/>
    <w:p w:rsidR="00224669" w:rsidRDefault="00224669" w:rsidP="00710A79"/>
    <w:p w:rsidR="00122B44" w:rsidRDefault="00122B44" w:rsidP="00710A79"/>
    <w:p w:rsidR="00122B44" w:rsidRDefault="00122B44" w:rsidP="00710A79"/>
    <w:p w:rsidR="00DD6ED6" w:rsidRPr="00DD6ED6" w:rsidRDefault="00DD6ED6" w:rsidP="00DD6ED6">
      <w:pPr>
        <w:jc w:val="center"/>
        <w:rPr>
          <w:rFonts w:asciiTheme="majorBidi" w:hAnsiTheme="majorBidi" w:cstheme="majorBidi"/>
          <w:b/>
          <w:bCs/>
          <w:sz w:val="28"/>
          <w:szCs w:val="28"/>
        </w:rPr>
      </w:pPr>
      <w:r>
        <w:rPr>
          <w:rFonts w:asciiTheme="majorBidi" w:hAnsiTheme="majorBidi" w:cstheme="majorBidi"/>
          <w:b/>
          <w:bCs/>
          <w:sz w:val="28"/>
          <w:szCs w:val="28"/>
        </w:rPr>
        <w:t xml:space="preserve">ALGER </w:t>
      </w:r>
      <w:r w:rsidRPr="00DD6ED6">
        <w:rPr>
          <w:rFonts w:asciiTheme="majorBidi" w:hAnsiTheme="majorBidi" w:cstheme="majorBidi"/>
          <w:b/>
          <w:bCs/>
          <w:sz w:val="28"/>
          <w:szCs w:val="28"/>
        </w:rPr>
        <w:t>2022</w:t>
      </w:r>
    </w:p>
    <w:p w:rsidR="00224669" w:rsidRDefault="00DD6ED6" w:rsidP="0009287D">
      <w:pPr>
        <w:pStyle w:val="Paragraphedeliste"/>
        <w:numPr>
          <w:ilvl w:val="0"/>
          <w:numId w:val="2"/>
        </w:numPr>
        <w:ind w:left="284" w:hanging="142"/>
        <w:contextualSpacing/>
        <w:rPr>
          <w:rFonts w:asciiTheme="majorBidi" w:hAnsiTheme="majorBidi" w:cstheme="majorBidi"/>
          <w:b/>
          <w:bCs/>
          <w:sz w:val="28"/>
          <w:szCs w:val="28"/>
        </w:rPr>
      </w:pPr>
      <w:r w:rsidRPr="00DD6ED6">
        <w:rPr>
          <w:rFonts w:asciiTheme="majorBidi" w:hAnsiTheme="majorBidi" w:cstheme="majorBidi"/>
          <w:b/>
          <w:bCs/>
          <w:sz w:val="28"/>
          <w:szCs w:val="28"/>
        </w:rPr>
        <w:lastRenderedPageBreak/>
        <w:t>CONTEXTE </w:t>
      </w:r>
      <w:r w:rsidR="00224669" w:rsidRPr="00DD6ED6">
        <w:rPr>
          <w:rFonts w:asciiTheme="majorBidi" w:hAnsiTheme="majorBidi" w:cstheme="majorBidi"/>
          <w:b/>
          <w:bCs/>
          <w:sz w:val="28"/>
          <w:szCs w:val="28"/>
        </w:rPr>
        <w:t>:</w:t>
      </w:r>
    </w:p>
    <w:p w:rsidR="0009287D" w:rsidRDefault="0009287D" w:rsidP="0009287D">
      <w:pPr>
        <w:pStyle w:val="Paragraphedeliste"/>
        <w:ind w:left="284"/>
        <w:contextualSpacing/>
        <w:rPr>
          <w:rFonts w:asciiTheme="majorBidi" w:hAnsiTheme="majorBidi" w:cstheme="majorBidi"/>
          <w:b/>
          <w:bCs/>
          <w:sz w:val="28"/>
          <w:szCs w:val="28"/>
        </w:rPr>
      </w:pPr>
    </w:p>
    <w:p w:rsidR="0009287D" w:rsidRPr="0009287D" w:rsidRDefault="0009287D" w:rsidP="0009287D">
      <w:pPr>
        <w:jc w:val="both"/>
        <w:rPr>
          <w:rFonts w:ascii="Times New Roman" w:hAnsi="Times New Roman" w:cs="Times New Roman"/>
          <w:sz w:val="28"/>
          <w:szCs w:val="28"/>
        </w:rPr>
      </w:pPr>
      <w:r w:rsidRPr="0009287D">
        <w:rPr>
          <w:rFonts w:ascii="Times New Roman" w:hAnsi="Times New Roman" w:cs="Times New Roman"/>
          <w:sz w:val="28"/>
          <w:szCs w:val="28"/>
        </w:rPr>
        <w:t>En jugeant par l'expérience des dernières décennies, la croissance économique est le fruit d'une alchimie complexe que tous les gouvernements cherchent à maîtriser</w:t>
      </w:r>
      <w:r w:rsidR="000D6157">
        <w:rPr>
          <w:rFonts w:ascii="Times New Roman" w:hAnsi="Times New Roman" w:cs="Times New Roman"/>
          <w:sz w:val="28"/>
          <w:szCs w:val="28"/>
        </w:rPr>
        <w:t>,</w:t>
      </w:r>
      <w:r w:rsidRPr="0009287D">
        <w:rPr>
          <w:rFonts w:ascii="Times New Roman" w:hAnsi="Times New Roman" w:cs="Times New Roman"/>
          <w:sz w:val="28"/>
          <w:szCs w:val="28"/>
        </w:rPr>
        <w:t xml:space="preserve"> sans toujours y parvenir. Un pays ne peut se développer que dans la mesure où il dispose de capitaux suffisants et les affecte </w:t>
      </w:r>
      <w:r w:rsidR="005B16A8" w:rsidRPr="00771596">
        <w:rPr>
          <w:rFonts w:ascii="Times New Roman" w:hAnsi="Times New Roman" w:cs="Times New Roman"/>
          <w:sz w:val="28"/>
          <w:szCs w:val="28"/>
        </w:rPr>
        <w:t>d’une manière rationnelle.</w:t>
      </w:r>
    </w:p>
    <w:p w:rsidR="0009287D" w:rsidRPr="0009287D" w:rsidRDefault="0009287D" w:rsidP="0009287D">
      <w:pPr>
        <w:jc w:val="both"/>
        <w:rPr>
          <w:rFonts w:ascii="Times New Roman" w:hAnsi="Times New Roman" w:cs="Times New Roman"/>
          <w:sz w:val="28"/>
          <w:szCs w:val="28"/>
        </w:rPr>
      </w:pPr>
      <w:r w:rsidRPr="0009287D">
        <w:rPr>
          <w:rFonts w:ascii="Times New Roman" w:hAnsi="Times New Roman" w:cs="Times New Roman"/>
          <w:sz w:val="28"/>
          <w:szCs w:val="28"/>
        </w:rPr>
        <w:t xml:space="preserve">L'ampleur des besoins </w:t>
      </w:r>
      <w:r w:rsidR="005B16A8" w:rsidRPr="00771596">
        <w:rPr>
          <w:rFonts w:ascii="Times New Roman" w:hAnsi="Times New Roman" w:cs="Times New Roman"/>
          <w:sz w:val="28"/>
          <w:szCs w:val="28"/>
        </w:rPr>
        <w:t>en</w:t>
      </w:r>
      <w:r w:rsidRPr="00771596">
        <w:rPr>
          <w:rFonts w:ascii="Times New Roman" w:hAnsi="Times New Roman" w:cs="Times New Roman"/>
          <w:sz w:val="28"/>
          <w:szCs w:val="28"/>
        </w:rPr>
        <w:t xml:space="preserve"> capitaux de l'économie suppose un système de financement adapté aux exigences d'un contexte nouveau. Face à une situation caractérisée par un fléchissement de l'épargne des ménages, une </w:t>
      </w:r>
      <w:r w:rsidR="005B16A8" w:rsidRPr="00771596">
        <w:rPr>
          <w:rFonts w:ascii="Times New Roman" w:hAnsi="Times New Roman" w:cs="Times New Roman"/>
          <w:sz w:val="28"/>
          <w:szCs w:val="28"/>
        </w:rPr>
        <w:t xml:space="preserve">fragilité </w:t>
      </w:r>
      <w:r w:rsidRPr="00771596">
        <w:rPr>
          <w:rFonts w:ascii="Times New Roman" w:hAnsi="Times New Roman" w:cs="Times New Roman"/>
          <w:sz w:val="28"/>
          <w:szCs w:val="28"/>
        </w:rPr>
        <w:t xml:space="preserve">de la structure financière des entreprises et un déséquilibre des finances publiques, </w:t>
      </w:r>
      <w:r w:rsidR="001539D3" w:rsidRPr="00771596">
        <w:rPr>
          <w:rFonts w:ascii="Times New Roman" w:hAnsi="Times New Roman" w:cs="Times New Roman"/>
          <w:sz w:val="28"/>
          <w:szCs w:val="28"/>
        </w:rPr>
        <w:t xml:space="preserve">notamment </w:t>
      </w:r>
      <w:r w:rsidRPr="00771596">
        <w:rPr>
          <w:rFonts w:ascii="Times New Roman" w:hAnsi="Times New Roman" w:cs="Times New Roman"/>
          <w:sz w:val="28"/>
          <w:szCs w:val="28"/>
        </w:rPr>
        <w:t>après la crise sanitaire COVID 19, apparaît</w:t>
      </w:r>
      <w:r w:rsidR="005B16A8" w:rsidRPr="00771596">
        <w:rPr>
          <w:rFonts w:ascii="Times New Roman" w:hAnsi="Times New Roman" w:cs="Times New Roman"/>
          <w:sz w:val="28"/>
          <w:szCs w:val="28"/>
        </w:rPr>
        <w:t>,</w:t>
      </w:r>
      <w:r w:rsidRPr="00771596">
        <w:rPr>
          <w:rFonts w:ascii="Times New Roman" w:hAnsi="Times New Roman" w:cs="Times New Roman"/>
          <w:sz w:val="28"/>
          <w:szCs w:val="28"/>
        </w:rPr>
        <w:t xml:space="preserve"> plus que jamais</w:t>
      </w:r>
      <w:r w:rsidR="005B16A8" w:rsidRPr="00771596">
        <w:rPr>
          <w:rFonts w:ascii="Times New Roman" w:hAnsi="Times New Roman" w:cs="Times New Roman"/>
          <w:sz w:val="28"/>
          <w:szCs w:val="28"/>
        </w:rPr>
        <w:t>,</w:t>
      </w:r>
      <w:r w:rsidRPr="00771596">
        <w:rPr>
          <w:rFonts w:ascii="Times New Roman" w:hAnsi="Times New Roman" w:cs="Times New Roman"/>
          <w:sz w:val="28"/>
          <w:szCs w:val="28"/>
        </w:rPr>
        <w:t xml:space="preserve"> la nécessité d'un marché boursier moderne</w:t>
      </w:r>
      <w:r w:rsidR="000D6157" w:rsidRPr="00771596">
        <w:rPr>
          <w:rFonts w:ascii="Times New Roman" w:hAnsi="Times New Roman" w:cs="Times New Roman"/>
          <w:sz w:val="28"/>
          <w:szCs w:val="28"/>
        </w:rPr>
        <w:t>,</w:t>
      </w:r>
      <w:r w:rsidRPr="00771596">
        <w:rPr>
          <w:rFonts w:ascii="Times New Roman" w:hAnsi="Times New Roman" w:cs="Times New Roman"/>
          <w:sz w:val="28"/>
          <w:szCs w:val="28"/>
        </w:rPr>
        <w:t xml:space="preserve"> qui soit le lieu de rencontre d'une offre de capitaux à long terme et d'une demande solvable.</w:t>
      </w:r>
    </w:p>
    <w:p w:rsidR="0009287D" w:rsidRPr="0009287D" w:rsidRDefault="0009287D" w:rsidP="00F44FAF">
      <w:pPr>
        <w:jc w:val="both"/>
        <w:rPr>
          <w:rFonts w:ascii="Times New Roman" w:hAnsi="Times New Roman" w:cs="Times New Roman"/>
          <w:sz w:val="28"/>
          <w:szCs w:val="28"/>
        </w:rPr>
      </w:pPr>
      <w:r w:rsidRPr="0009287D">
        <w:rPr>
          <w:rFonts w:ascii="Times New Roman" w:hAnsi="Times New Roman" w:cs="Times New Roman"/>
          <w:sz w:val="28"/>
          <w:szCs w:val="28"/>
        </w:rPr>
        <w:t>Le marché financier joue un rôle important dans le financement de l’économie et dans le drainage de l’épargne</w:t>
      </w:r>
      <w:r w:rsidR="00F44FAF">
        <w:rPr>
          <w:rFonts w:ascii="Times New Roman" w:hAnsi="Times New Roman" w:cs="Times New Roman"/>
          <w:sz w:val="28"/>
          <w:szCs w:val="28"/>
        </w:rPr>
        <w:t xml:space="preserve"> </w:t>
      </w:r>
      <w:r w:rsidR="005B16A8" w:rsidRPr="00771596">
        <w:rPr>
          <w:rFonts w:ascii="Times New Roman" w:hAnsi="Times New Roman" w:cs="Times New Roman"/>
          <w:sz w:val="28"/>
          <w:szCs w:val="28"/>
        </w:rPr>
        <w:t xml:space="preserve">nationale y compris l’épargne </w:t>
      </w:r>
      <w:r w:rsidR="00F44FAF" w:rsidRPr="00771596">
        <w:rPr>
          <w:rFonts w:ascii="Times New Roman" w:hAnsi="Times New Roman" w:cs="Times New Roman"/>
          <w:sz w:val="28"/>
          <w:szCs w:val="28"/>
        </w:rPr>
        <w:t>institutionnel</w:t>
      </w:r>
      <w:r w:rsidR="005B16A8" w:rsidRPr="00771596">
        <w:rPr>
          <w:rFonts w:ascii="Times New Roman" w:hAnsi="Times New Roman" w:cs="Times New Roman"/>
          <w:sz w:val="28"/>
          <w:szCs w:val="28"/>
        </w:rPr>
        <w:t>le</w:t>
      </w:r>
      <w:r w:rsidRPr="00771596">
        <w:rPr>
          <w:rFonts w:ascii="Times New Roman" w:hAnsi="Times New Roman" w:cs="Times New Roman"/>
          <w:sz w:val="28"/>
          <w:szCs w:val="28"/>
        </w:rPr>
        <w:t>. Il assure également une fonction économique importante. En effet, le marché secondaire représente une vision stratégique importante, c’est le</w:t>
      </w:r>
      <w:r w:rsidR="001539D3" w:rsidRPr="00771596">
        <w:rPr>
          <w:rFonts w:ascii="Times New Roman" w:hAnsi="Times New Roman" w:cs="Times New Roman"/>
          <w:sz w:val="28"/>
          <w:szCs w:val="28"/>
        </w:rPr>
        <w:t xml:space="preserve">  </w:t>
      </w:r>
      <w:r w:rsidRPr="00771596">
        <w:rPr>
          <w:rFonts w:ascii="Times New Roman" w:hAnsi="Times New Roman" w:cs="Times New Roman"/>
          <w:sz w:val="28"/>
          <w:szCs w:val="28"/>
        </w:rPr>
        <w:t xml:space="preserve">« baromètre de l’économie ». Par ailleurs, ce marché est un marché d’innovation. Les produits financiers négociés en bourse sont aujourd’hui nombreux et innovants qui répondent aux besoins de financement tels que le crowdfunding, les titres participatifs sharia compliant, et se développent à un rythme </w:t>
      </w:r>
      <w:r w:rsidR="00F44FAF" w:rsidRPr="00771596">
        <w:rPr>
          <w:rFonts w:ascii="Times New Roman" w:hAnsi="Times New Roman" w:cs="Times New Roman"/>
          <w:sz w:val="28"/>
          <w:szCs w:val="28"/>
        </w:rPr>
        <w:t>soutenu</w:t>
      </w:r>
      <w:r w:rsidRPr="00771596">
        <w:rPr>
          <w:rFonts w:ascii="Times New Roman" w:hAnsi="Times New Roman" w:cs="Times New Roman"/>
          <w:sz w:val="28"/>
          <w:szCs w:val="28"/>
        </w:rPr>
        <w:t>.</w:t>
      </w:r>
    </w:p>
    <w:p w:rsidR="0009287D" w:rsidRPr="0009287D" w:rsidRDefault="0009287D" w:rsidP="0009287D">
      <w:pPr>
        <w:jc w:val="both"/>
        <w:rPr>
          <w:rFonts w:ascii="Times New Roman" w:hAnsi="Times New Roman" w:cs="Times New Roman"/>
          <w:sz w:val="28"/>
          <w:szCs w:val="28"/>
        </w:rPr>
      </w:pPr>
      <w:r w:rsidRPr="0009287D">
        <w:rPr>
          <w:rFonts w:ascii="Times New Roman" w:hAnsi="Times New Roman" w:cs="Times New Roman"/>
          <w:sz w:val="28"/>
          <w:szCs w:val="28"/>
        </w:rPr>
        <w:t>Une bonne place boursière constitue un lieu où s’évalue la qualité managériale des entreprises et la vigueur macroéconomique du pays.</w:t>
      </w:r>
    </w:p>
    <w:p w:rsidR="00284159" w:rsidRDefault="0009287D" w:rsidP="00F44FAF">
      <w:pPr>
        <w:pStyle w:val="NormalWeb"/>
        <w:shd w:val="clear" w:color="auto" w:fill="FFFFFF"/>
        <w:spacing w:before="0" w:beforeAutospacing="0" w:after="450" w:afterAutospacing="0" w:line="276" w:lineRule="auto"/>
        <w:jc w:val="both"/>
        <w:rPr>
          <w:rFonts w:eastAsiaTheme="minorHAnsi"/>
          <w:sz w:val="28"/>
          <w:szCs w:val="28"/>
          <w:lang w:eastAsia="en-US"/>
        </w:rPr>
      </w:pPr>
      <w:r w:rsidRPr="0009287D">
        <w:rPr>
          <w:rFonts w:eastAsiaTheme="minorHAnsi"/>
          <w:sz w:val="28"/>
          <w:szCs w:val="28"/>
          <w:lang w:eastAsia="en-US"/>
        </w:rPr>
        <w:t>Le marché financier algérien se caractérise par une capitalisation boursière de                  45,6 milliards de DA, qui n’a, de ce fait, gu</w:t>
      </w:r>
      <w:r w:rsidR="00F44FAF">
        <w:rPr>
          <w:rFonts w:eastAsiaTheme="minorHAnsi"/>
          <w:sz w:val="28"/>
          <w:szCs w:val="28"/>
          <w:lang w:eastAsia="en-US"/>
        </w:rPr>
        <w:t>ère dépassé 0,5% du PIB en 2021.</w:t>
      </w:r>
      <w:r w:rsidRPr="0009287D">
        <w:rPr>
          <w:rFonts w:eastAsiaTheme="minorHAnsi"/>
          <w:sz w:val="28"/>
          <w:szCs w:val="28"/>
          <w:lang w:eastAsia="en-US"/>
        </w:rPr>
        <w:t xml:space="preserve"> Ces chiffres renseignent sur la contribution insignifiante de la Bourse d’Alger da</w:t>
      </w:r>
      <w:r w:rsidR="00F44FAF">
        <w:rPr>
          <w:rFonts w:eastAsiaTheme="minorHAnsi"/>
          <w:sz w:val="28"/>
          <w:szCs w:val="28"/>
          <w:lang w:eastAsia="en-US"/>
        </w:rPr>
        <w:t>ns le financement de l’économie.</w:t>
      </w:r>
      <w:r w:rsidRPr="0009287D">
        <w:rPr>
          <w:rFonts w:eastAsiaTheme="minorHAnsi"/>
          <w:sz w:val="28"/>
          <w:szCs w:val="28"/>
          <w:lang w:eastAsia="en-US"/>
        </w:rPr>
        <w:t xml:space="preserve"> Par ailleurs, la liquidité sur le marché avoisine 2,4%  signifiant un marché  illiquide</w:t>
      </w:r>
      <w:r w:rsidR="00F44FAF">
        <w:rPr>
          <w:rFonts w:eastAsiaTheme="minorHAnsi"/>
          <w:sz w:val="28"/>
          <w:szCs w:val="28"/>
          <w:lang w:eastAsia="en-US"/>
        </w:rPr>
        <w:t>.</w:t>
      </w:r>
      <w:r w:rsidRPr="0009287D">
        <w:rPr>
          <w:rFonts w:eastAsiaTheme="minorHAnsi"/>
          <w:sz w:val="28"/>
          <w:szCs w:val="28"/>
          <w:lang w:eastAsia="en-US"/>
        </w:rPr>
        <w:t xml:space="preserve"> </w:t>
      </w:r>
    </w:p>
    <w:p w:rsidR="00284159" w:rsidRPr="00771596" w:rsidRDefault="00284159" w:rsidP="00284159">
      <w:pPr>
        <w:jc w:val="both"/>
        <w:rPr>
          <w:rFonts w:ascii="Times New Roman" w:hAnsi="Times New Roman" w:cs="Times New Roman"/>
          <w:sz w:val="28"/>
          <w:szCs w:val="28"/>
        </w:rPr>
      </w:pPr>
      <w:r w:rsidRPr="00771596">
        <w:rPr>
          <w:rFonts w:ascii="Times New Roman" w:hAnsi="Times New Roman" w:cs="Times New Roman"/>
          <w:sz w:val="28"/>
          <w:szCs w:val="28"/>
        </w:rPr>
        <w:t>Le marché des obligations de la Bourse d’Alger n’a pas connu de nouvelles introductions depuis plusieurs années, la dernière émission d’emprunt obligataire coté en bourse remonte à l’année 2009, et l’échéance du dernier emprunt obligataire coté remonte à 2016.</w:t>
      </w:r>
    </w:p>
    <w:p w:rsidR="00284159" w:rsidRPr="00771596" w:rsidRDefault="00284159" w:rsidP="00284159">
      <w:pPr>
        <w:pStyle w:val="NormalWeb"/>
        <w:shd w:val="clear" w:color="auto" w:fill="FFFFFF"/>
        <w:spacing w:before="0" w:beforeAutospacing="0" w:after="450" w:afterAutospacing="0" w:line="276" w:lineRule="auto"/>
        <w:jc w:val="both"/>
        <w:rPr>
          <w:rFonts w:eastAsiaTheme="minorHAnsi"/>
          <w:sz w:val="28"/>
          <w:szCs w:val="28"/>
          <w:lang w:eastAsia="en-US"/>
        </w:rPr>
      </w:pPr>
      <w:r w:rsidRPr="00771596">
        <w:rPr>
          <w:rFonts w:eastAsiaTheme="minorHAnsi"/>
          <w:sz w:val="28"/>
          <w:szCs w:val="28"/>
          <w:lang w:eastAsia="en-US"/>
        </w:rPr>
        <w:lastRenderedPageBreak/>
        <w:t>Sur le marché obligataire institutionnel, quatre emprunts obligataires sont en circulation au 31/12/2021. L’encours global de ces obligations s’élève à 162,4 Milliards DZD</w:t>
      </w:r>
      <w:r w:rsidR="005B16A8" w:rsidRPr="00771596">
        <w:rPr>
          <w:rFonts w:eastAsiaTheme="minorHAnsi"/>
          <w:sz w:val="28"/>
          <w:szCs w:val="28"/>
          <w:lang w:eastAsia="en-US"/>
        </w:rPr>
        <w:t>.</w:t>
      </w:r>
    </w:p>
    <w:p w:rsidR="00284159" w:rsidRPr="00771596" w:rsidRDefault="00284159" w:rsidP="00284159">
      <w:pPr>
        <w:jc w:val="both"/>
        <w:rPr>
          <w:rFonts w:ascii="Times New Roman" w:hAnsi="Times New Roman" w:cs="Times New Roman"/>
          <w:sz w:val="28"/>
          <w:szCs w:val="28"/>
        </w:rPr>
      </w:pPr>
      <w:r w:rsidRPr="00771596">
        <w:rPr>
          <w:rFonts w:ascii="Times New Roman" w:hAnsi="Times New Roman" w:cs="Times New Roman"/>
          <w:sz w:val="28"/>
          <w:szCs w:val="28"/>
        </w:rPr>
        <w:t>Depuis février 2008, une partie des valeurs de l’Etat est cotée en bourse. Il s’agit essentiellement des OAT de 07 à 15 ans.</w:t>
      </w:r>
      <w:r w:rsidR="005B16A8" w:rsidRPr="00771596">
        <w:rPr>
          <w:rFonts w:ascii="Times New Roman" w:hAnsi="Times New Roman" w:cs="Times New Roman"/>
          <w:sz w:val="28"/>
          <w:szCs w:val="28"/>
        </w:rPr>
        <w:t xml:space="preserve"> </w:t>
      </w:r>
      <w:r w:rsidRPr="00771596">
        <w:rPr>
          <w:rFonts w:ascii="Times New Roman" w:hAnsi="Times New Roman" w:cs="Times New Roman"/>
          <w:sz w:val="28"/>
          <w:szCs w:val="28"/>
        </w:rPr>
        <w:t>L’encours global des OAT cotées au 31/12/2021 s’élève à 512,647 milliards de DA.</w:t>
      </w:r>
    </w:p>
    <w:p w:rsidR="00C3316E" w:rsidRDefault="00C3316E" w:rsidP="00284159">
      <w:pPr>
        <w:pStyle w:val="NormalWeb"/>
        <w:shd w:val="clear" w:color="auto" w:fill="FFFFFF"/>
        <w:spacing w:before="0" w:beforeAutospacing="0" w:after="450" w:afterAutospacing="0" w:line="276" w:lineRule="auto"/>
        <w:jc w:val="both"/>
        <w:rPr>
          <w:rFonts w:eastAsiaTheme="minorHAnsi"/>
          <w:sz w:val="28"/>
          <w:szCs w:val="28"/>
          <w:lang w:eastAsia="en-US"/>
        </w:rPr>
      </w:pPr>
      <w:r w:rsidRPr="00771596">
        <w:rPr>
          <w:rFonts w:eastAsiaTheme="minorHAnsi"/>
          <w:sz w:val="28"/>
          <w:szCs w:val="28"/>
          <w:lang w:eastAsia="en-US"/>
        </w:rPr>
        <w:t>Tout comme le marché des actions, le marché obligataire institutionnel, et en dépit de l’importance relative de l’encours coté, se caractérise par son illiquidité.</w:t>
      </w:r>
    </w:p>
    <w:p w:rsidR="00284159" w:rsidRDefault="0009287D" w:rsidP="00284159">
      <w:pPr>
        <w:pStyle w:val="NormalWeb"/>
        <w:shd w:val="clear" w:color="auto" w:fill="FFFFFF"/>
        <w:spacing w:before="0" w:beforeAutospacing="0" w:after="450" w:afterAutospacing="0" w:line="276" w:lineRule="auto"/>
        <w:jc w:val="both"/>
        <w:rPr>
          <w:sz w:val="28"/>
          <w:szCs w:val="28"/>
        </w:rPr>
      </w:pPr>
      <w:r w:rsidRPr="0009287D">
        <w:rPr>
          <w:rFonts w:eastAsiaTheme="minorHAnsi"/>
          <w:sz w:val="28"/>
          <w:szCs w:val="28"/>
          <w:lang w:eastAsia="en-US"/>
        </w:rPr>
        <w:t xml:space="preserve">Cette situation </w:t>
      </w:r>
      <w:r w:rsidR="001539D3">
        <w:rPr>
          <w:rFonts w:eastAsiaTheme="minorHAnsi"/>
          <w:sz w:val="28"/>
          <w:szCs w:val="28"/>
          <w:lang w:eastAsia="en-US"/>
        </w:rPr>
        <w:t>témoigne</w:t>
      </w:r>
      <w:r w:rsidRPr="0009287D">
        <w:rPr>
          <w:rFonts w:eastAsiaTheme="minorHAnsi"/>
          <w:sz w:val="28"/>
          <w:szCs w:val="28"/>
          <w:lang w:eastAsia="en-US"/>
        </w:rPr>
        <w:t xml:space="preserve"> </w:t>
      </w:r>
      <w:r w:rsidR="00F44FAF">
        <w:rPr>
          <w:rFonts w:eastAsiaTheme="minorHAnsi"/>
          <w:sz w:val="28"/>
          <w:szCs w:val="28"/>
          <w:lang w:eastAsia="en-US"/>
        </w:rPr>
        <w:t xml:space="preserve">de </w:t>
      </w:r>
      <w:r w:rsidRPr="0009287D">
        <w:rPr>
          <w:rFonts w:eastAsiaTheme="minorHAnsi"/>
          <w:sz w:val="28"/>
          <w:szCs w:val="28"/>
          <w:lang w:eastAsia="en-US"/>
        </w:rPr>
        <w:t>la faiblesse de la B</w:t>
      </w:r>
      <w:r w:rsidR="001539D3">
        <w:rPr>
          <w:rFonts w:eastAsiaTheme="minorHAnsi"/>
          <w:sz w:val="28"/>
          <w:szCs w:val="28"/>
          <w:lang w:eastAsia="en-US"/>
        </w:rPr>
        <w:t>ourse d’Alger et  le</w:t>
      </w:r>
      <w:r w:rsidRPr="0009287D">
        <w:rPr>
          <w:rFonts w:eastAsiaTheme="minorHAnsi"/>
          <w:sz w:val="28"/>
          <w:szCs w:val="28"/>
          <w:lang w:eastAsia="en-US"/>
        </w:rPr>
        <w:t xml:space="preserve"> peu d’engouement qu’elle suscite auprès des opérateurs publics et privés.</w:t>
      </w:r>
    </w:p>
    <w:p w:rsidR="0009287D" w:rsidRPr="00771596" w:rsidRDefault="0009287D" w:rsidP="00284159">
      <w:pPr>
        <w:pStyle w:val="NormalWeb"/>
        <w:shd w:val="clear" w:color="auto" w:fill="FFFFFF"/>
        <w:spacing w:before="0" w:beforeAutospacing="0" w:after="450" w:afterAutospacing="0" w:line="276" w:lineRule="auto"/>
        <w:jc w:val="both"/>
        <w:rPr>
          <w:sz w:val="28"/>
          <w:szCs w:val="28"/>
        </w:rPr>
      </w:pPr>
      <w:r w:rsidRPr="0009287D">
        <w:rPr>
          <w:sz w:val="28"/>
          <w:szCs w:val="28"/>
        </w:rPr>
        <w:t>En effet, les autorités du marché financier algérien ont une réelle volonté de développer le marché financier et le  dynamis</w:t>
      </w:r>
      <w:r w:rsidR="00F44FAF">
        <w:rPr>
          <w:sz w:val="28"/>
          <w:szCs w:val="28"/>
        </w:rPr>
        <w:t>er</w:t>
      </w:r>
      <w:r w:rsidR="00C3316E">
        <w:rPr>
          <w:sz w:val="28"/>
          <w:szCs w:val="28"/>
        </w:rPr>
        <w:t xml:space="preserve"> à</w:t>
      </w:r>
      <w:r w:rsidRPr="0009287D">
        <w:rPr>
          <w:sz w:val="28"/>
          <w:szCs w:val="28"/>
        </w:rPr>
        <w:t xml:space="preserve"> travers une série de propositions. Il s’agit de développer une régulation au service de la dynamique de marché, de contribuer au financement de l’économie par une place financière attractive, de renforcer la transparence et la confiance des investisseurs, de créer</w:t>
      </w:r>
      <w:r w:rsidR="00E83AD2">
        <w:rPr>
          <w:sz w:val="28"/>
          <w:szCs w:val="28"/>
        </w:rPr>
        <w:t xml:space="preserve"> </w:t>
      </w:r>
      <w:r w:rsidR="00E83AD2" w:rsidRPr="00771596">
        <w:rPr>
          <w:sz w:val="28"/>
          <w:szCs w:val="28"/>
        </w:rPr>
        <w:t>un</w:t>
      </w:r>
      <w:r w:rsidRPr="00771596">
        <w:rPr>
          <w:sz w:val="28"/>
          <w:szCs w:val="28"/>
        </w:rPr>
        <w:t xml:space="preserve"> </w:t>
      </w:r>
      <w:r w:rsidR="00E83AD2" w:rsidRPr="00771596">
        <w:rPr>
          <w:sz w:val="28"/>
          <w:szCs w:val="28"/>
        </w:rPr>
        <w:t xml:space="preserve">segment du </w:t>
      </w:r>
      <w:r w:rsidRPr="00771596">
        <w:rPr>
          <w:sz w:val="28"/>
          <w:szCs w:val="28"/>
        </w:rPr>
        <w:t>marché boursier de nature islamique en émettant des Sukuk (obligations islamiques) conformes à la finance islamique,</w:t>
      </w:r>
      <w:r w:rsidRPr="00771596">
        <w:rPr>
          <w:rFonts w:ascii="Arial" w:hAnsi="Arial" w:cs="Arial"/>
          <w:color w:val="163860"/>
          <w:sz w:val="28"/>
          <w:szCs w:val="28"/>
        </w:rPr>
        <w:t xml:space="preserve"> </w:t>
      </w:r>
      <w:r w:rsidRPr="00771596">
        <w:rPr>
          <w:sz w:val="28"/>
          <w:szCs w:val="28"/>
        </w:rPr>
        <w:t>de participer activement à l’innovation et au financement des start-up.</w:t>
      </w:r>
    </w:p>
    <w:p w:rsidR="001539D3" w:rsidRPr="00771596" w:rsidRDefault="0009287D" w:rsidP="00F44FAF">
      <w:pPr>
        <w:jc w:val="both"/>
        <w:rPr>
          <w:rFonts w:ascii="Times New Roman" w:hAnsi="Times New Roman" w:cs="Times New Roman"/>
          <w:sz w:val="28"/>
          <w:szCs w:val="28"/>
        </w:rPr>
      </w:pPr>
      <w:r w:rsidRPr="00771596">
        <w:rPr>
          <w:rFonts w:ascii="Times New Roman" w:hAnsi="Times New Roman" w:cs="Times New Roman"/>
          <w:sz w:val="28"/>
          <w:szCs w:val="28"/>
        </w:rPr>
        <w:t>E</w:t>
      </w:r>
      <w:r w:rsidR="00F44FAF" w:rsidRPr="00771596">
        <w:rPr>
          <w:rFonts w:ascii="Times New Roman" w:hAnsi="Times New Roman" w:cs="Times New Roman"/>
          <w:sz w:val="28"/>
          <w:szCs w:val="28"/>
        </w:rPr>
        <w:t>n outre, l</w:t>
      </w:r>
      <w:r w:rsidRPr="00771596">
        <w:rPr>
          <w:rFonts w:ascii="Times New Roman" w:hAnsi="Times New Roman" w:cs="Times New Roman"/>
          <w:sz w:val="28"/>
          <w:szCs w:val="28"/>
        </w:rPr>
        <w:t xml:space="preserve">a finance islamique </w:t>
      </w:r>
      <w:r w:rsidR="00E83AD2" w:rsidRPr="00771596">
        <w:rPr>
          <w:rFonts w:ascii="Times New Roman" w:hAnsi="Times New Roman" w:cs="Times New Roman"/>
          <w:sz w:val="28"/>
          <w:szCs w:val="28"/>
        </w:rPr>
        <w:t xml:space="preserve">qui </w:t>
      </w:r>
      <w:r w:rsidRPr="00771596">
        <w:rPr>
          <w:rFonts w:ascii="Times New Roman" w:hAnsi="Times New Roman" w:cs="Times New Roman"/>
          <w:sz w:val="28"/>
          <w:szCs w:val="28"/>
        </w:rPr>
        <w:t>a progressivement évo</w:t>
      </w:r>
      <w:r w:rsidR="00E83AD2" w:rsidRPr="00771596">
        <w:rPr>
          <w:rFonts w:ascii="Times New Roman" w:hAnsi="Times New Roman" w:cs="Times New Roman"/>
          <w:sz w:val="28"/>
          <w:szCs w:val="28"/>
        </w:rPr>
        <w:t xml:space="preserve">lué constitue </w:t>
      </w:r>
      <w:r w:rsidRPr="00771596">
        <w:rPr>
          <w:rFonts w:ascii="Times New Roman" w:hAnsi="Times New Roman" w:cs="Times New Roman"/>
          <w:sz w:val="28"/>
          <w:szCs w:val="28"/>
        </w:rPr>
        <w:t xml:space="preserve">un vecteur de </w:t>
      </w:r>
      <w:r w:rsidR="00F44FAF" w:rsidRPr="00771596">
        <w:rPr>
          <w:rFonts w:ascii="Times New Roman" w:hAnsi="Times New Roman" w:cs="Times New Roman"/>
          <w:sz w:val="28"/>
          <w:szCs w:val="28"/>
        </w:rPr>
        <w:t>financement</w:t>
      </w:r>
      <w:r w:rsidRPr="00771596">
        <w:rPr>
          <w:rFonts w:ascii="Times New Roman" w:hAnsi="Times New Roman" w:cs="Times New Roman"/>
          <w:sz w:val="28"/>
          <w:szCs w:val="28"/>
        </w:rPr>
        <w:t xml:space="preserve"> pour les petites et moyennes entreprises, un levier de renforcement des liens financiers transfrontaliers et un outil qui facilite le financement de gros projets publics par le biais de l’internationalisation du marché de Sukuk</w:t>
      </w:r>
      <w:r w:rsidR="001539D3" w:rsidRPr="00771596">
        <w:rPr>
          <w:rFonts w:ascii="Times New Roman" w:hAnsi="Times New Roman" w:cs="Times New Roman"/>
          <w:sz w:val="28"/>
          <w:szCs w:val="28"/>
        </w:rPr>
        <w:t>.</w:t>
      </w:r>
      <w:r w:rsidRPr="00771596">
        <w:rPr>
          <w:rFonts w:ascii="Times New Roman" w:hAnsi="Times New Roman" w:cs="Times New Roman"/>
          <w:sz w:val="28"/>
          <w:szCs w:val="28"/>
        </w:rPr>
        <w:t xml:space="preserve"> </w:t>
      </w:r>
    </w:p>
    <w:p w:rsidR="0009287D" w:rsidRPr="0009287D" w:rsidRDefault="0009287D" w:rsidP="00F44FAF">
      <w:pPr>
        <w:jc w:val="both"/>
        <w:rPr>
          <w:rFonts w:ascii="Times New Roman" w:hAnsi="Times New Roman" w:cs="Times New Roman"/>
          <w:sz w:val="28"/>
          <w:szCs w:val="28"/>
        </w:rPr>
      </w:pPr>
      <w:r w:rsidRPr="00771596">
        <w:rPr>
          <w:rFonts w:ascii="Times New Roman" w:hAnsi="Times New Roman" w:cs="Times New Roman"/>
          <w:sz w:val="28"/>
          <w:szCs w:val="28"/>
        </w:rPr>
        <w:t xml:space="preserve">En Algérie, la finance islamique fait depuis </w:t>
      </w:r>
      <w:r w:rsidR="00F44FAF" w:rsidRPr="00771596">
        <w:rPr>
          <w:rFonts w:ascii="Times New Roman" w:hAnsi="Times New Roman" w:cs="Times New Roman"/>
          <w:sz w:val="28"/>
          <w:szCs w:val="28"/>
        </w:rPr>
        <w:t>2020</w:t>
      </w:r>
      <w:r w:rsidRPr="00771596">
        <w:rPr>
          <w:rFonts w:ascii="Times New Roman" w:hAnsi="Times New Roman" w:cs="Times New Roman"/>
          <w:sz w:val="28"/>
          <w:szCs w:val="28"/>
        </w:rPr>
        <w:t xml:space="preserve"> l’objet d’un regain d’intérêt depuis l’ouverture de la première banque islamique en 1991. Dans le contexte actuel </w:t>
      </w:r>
      <w:r w:rsidR="00F44FAF" w:rsidRPr="00771596">
        <w:rPr>
          <w:rFonts w:ascii="Times New Roman" w:hAnsi="Times New Roman" w:cs="Times New Roman"/>
          <w:sz w:val="28"/>
          <w:szCs w:val="28"/>
        </w:rPr>
        <w:t>caractérisé par</w:t>
      </w:r>
      <w:r w:rsidRPr="00771596">
        <w:rPr>
          <w:rFonts w:ascii="Times New Roman" w:hAnsi="Times New Roman" w:cs="Times New Roman"/>
          <w:sz w:val="28"/>
          <w:szCs w:val="28"/>
        </w:rPr>
        <w:t xml:space="preserve"> </w:t>
      </w:r>
      <w:r w:rsidR="00E83AD2" w:rsidRPr="00771596">
        <w:rPr>
          <w:rFonts w:ascii="Times New Roman" w:hAnsi="Times New Roman" w:cs="Times New Roman"/>
          <w:sz w:val="28"/>
          <w:szCs w:val="28"/>
        </w:rPr>
        <w:t>l’impact négatif d</w:t>
      </w:r>
      <w:r w:rsidRPr="00771596">
        <w:rPr>
          <w:rFonts w:ascii="Times New Roman" w:hAnsi="Times New Roman" w:cs="Times New Roman"/>
          <w:sz w:val="28"/>
          <w:szCs w:val="28"/>
        </w:rPr>
        <w:t>es chocs pétr</w:t>
      </w:r>
      <w:r w:rsidR="00F44FAF" w:rsidRPr="00771596">
        <w:rPr>
          <w:rFonts w:ascii="Times New Roman" w:hAnsi="Times New Roman" w:cs="Times New Roman"/>
          <w:sz w:val="28"/>
          <w:szCs w:val="28"/>
        </w:rPr>
        <w:t>olier et sanitaire de mars 2020</w:t>
      </w:r>
      <w:r w:rsidRPr="00771596">
        <w:rPr>
          <w:rFonts w:ascii="Times New Roman" w:hAnsi="Times New Roman" w:cs="Times New Roman"/>
          <w:sz w:val="28"/>
          <w:szCs w:val="28"/>
        </w:rPr>
        <w:t xml:space="preserve">, la finance islamique a un rôle à jouer, en accompagnement de la finance conventionnelle, pour favoriser l’inclusion financière, </w:t>
      </w:r>
      <w:r w:rsidRPr="00771596">
        <w:rPr>
          <w:rFonts w:asciiTheme="majorBidi" w:hAnsiTheme="majorBidi" w:cstheme="majorBidi"/>
          <w:sz w:val="28"/>
          <w:szCs w:val="28"/>
        </w:rPr>
        <w:t>la diversification des produits et des instruments financiers,</w:t>
      </w:r>
      <w:r w:rsidRPr="00771596">
        <w:rPr>
          <w:rFonts w:ascii="Times New Roman" w:hAnsi="Times New Roman" w:cs="Times New Roman"/>
          <w:sz w:val="28"/>
          <w:szCs w:val="28"/>
        </w:rPr>
        <w:t xml:space="preserve"> développer la microfinance, soutenir la croissance, capter une partie de la liquidité thésaurisée et lutter contre le marché informel.</w:t>
      </w:r>
    </w:p>
    <w:p w:rsidR="0009287D" w:rsidRPr="0009287D" w:rsidRDefault="001539D3" w:rsidP="001539D3">
      <w:pPr>
        <w:pStyle w:val="NormalWeb"/>
        <w:shd w:val="clear" w:color="auto" w:fill="FFFFFF"/>
        <w:spacing w:before="0" w:beforeAutospacing="0" w:after="450" w:afterAutospacing="0"/>
        <w:jc w:val="both"/>
        <w:rPr>
          <w:rFonts w:asciiTheme="majorBidi" w:hAnsiTheme="majorBidi" w:cstheme="majorBidi"/>
          <w:sz w:val="28"/>
          <w:szCs w:val="28"/>
        </w:rPr>
      </w:pPr>
      <w:r>
        <w:rPr>
          <w:rFonts w:asciiTheme="majorBidi" w:hAnsiTheme="majorBidi" w:cstheme="majorBidi"/>
          <w:sz w:val="28"/>
          <w:szCs w:val="28"/>
        </w:rPr>
        <w:lastRenderedPageBreak/>
        <w:t>A</w:t>
      </w:r>
      <w:r w:rsidR="0009287D" w:rsidRPr="0009287D">
        <w:rPr>
          <w:rFonts w:asciiTheme="majorBidi" w:hAnsiTheme="majorBidi" w:cstheme="majorBidi"/>
          <w:sz w:val="28"/>
          <w:szCs w:val="28"/>
        </w:rPr>
        <w:t>u même titre que la finance conventionnelle, la finance islamique a besoin d’organes de contrôle et de régulation que ce soit pour le secteur bancaire, pour les marchés financiers ou encore pour le secteur de l’assurance et celui de la microfinance.</w:t>
      </w:r>
    </w:p>
    <w:p w:rsidR="0009287D" w:rsidRPr="0009287D" w:rsidRDefault="0009287D" w:rsidP="00EC739A">
      <w:pPr>
        <w:jc w:val="both"/>
        <w:rPr>
          <w:rFonts w:ascii="Times New Roman" w:hAnsi="Times New Roman" w:cs="Times New Roman"/>
          <w:sz w:val="28"/>
          <w:szCs w:val="28"/>
        </w:rPr>
      </w:pPr>
      <w:r w:rsidRPr="0009287D">
        <w:rPr>
          <w:rFonts w:ascii="Times New Roman" w:hAnsi="Times New Roman" w:cs="Times New Roman"/>
          <w:sz w:val="28"/>
          <w:szCs w:val="28"/>
        </w:rPr>
        <w:t xml:space="preserve">Dans </w:t>
      </w:r>
      <w:r w:rsidRPr="00771596">
        <w:rPr>
          <w:rFonts w:ascii="Times New Roman" w:hAnsi="Times New Roman" w:cs="Times New Roman"/>
          <w:sz w:val="28"/>
          <w:szCs w:val="28"/>
        </w:rPr>
        <w:t xml:space="preserve">cette perspective, des mesures juridiques complémentaires doivent être prises afin de créer les cadres institutionnels, </w:t>
      </w:r>
      <w:r w:rsidR="00EC739A" w:rsidRPr="00771596">
        <w:rPr>
          <w:rFonts w:ascii="Times New Roman" w:hAnsi="Times New Roman" w:cs="Times New Roman"/>
          <w:sz w:val="28"/>
          <w:szCs w:val="28"/>
        </w:rPr>
        <w:t>légales</w:t>
      </w:r>
      <w:r w:rsidRPr="00771596">
        <w:rPr>
          <w:rFonts w:ascii="Times New Roman" w:hAnsi="Times New Roman" w:cs="Times New Roman"/>
          <w:sz w:val="28"/>
          <w:szCs w:val="28"/>
        </w:rPr>
        <w:t xml:space="preserve">, réglementaires et </w:t>
      </w:r>
      <w:r w:rsidR="00EC739A" w:rsidRPr="00771596">
        <w:rPr>
          <w:rFonts w:ascii="Times New Roman" w:hAnsi="Times New Roman" w:cs="Times New Roman"/>
          <w:sz w:val="28"/>
          <w:szCs w:val="28"/>
        </w:rPr>
        <w:t>de supervision de l’industrie des Sukuks en Algérie</w:t>
      </w:r>
      <w:r w:rsidRPr="00771596">
        <w:rPr>
          <w:rFonts w:ascii="Times New Roman" w:hAnsi="Times New Roman" w:cs="Times New Roman"/>
          <w:sz w:val="28"/>
          <w:szCs w:val="28"/>
        </w:rPr>
        <w:t>.</w:t>
      </w:r>
      <w:r w:rsidRPr="0009287D">
        <w:rPr>
          <w:rFonts w:ascii="Times New Roman" w:hAnsi="Times New Roman" w:cs="Times New Roman"/>
          <w:sz w:val="28"/>
          <w:szCs w:val="28"/>
        </w:rPr>
        <w:t xml:space="preserve"> </w:t>
      </w:r>
    </w:p>
    <w:p w:rsidR="0009287D" w:rsidRPr="000C7E67" w:rsidRDefault="0009287D" w:rsidP="000C7E67">
      <w:pPr>
        <w:pStyle w:val="NormalWeb"/>
        <w:shd w:val="clear" w:color="auto" w:fill="FFFFFF"/>
        <w:spacing w:before="0" w:beforeAutospacing="0" w:after="450" w:afterAutospacing="0" w:line="276" w:lineRule="auto"/>
        <w:jc w:val="both"/>
        <w:rPr>
          <w:rFonts w:asciiTheme="majorBidi" w:hAnsiTheme="majorBidi" w:cstheme="majorBidi"/>
          <w:sz w:val="28"/>
          <w:szCs w:val="28"/>
        </w:rPr>
      </w:pPr>
      <w:r w:rsidRPr="0009287D">
        <w:rPr>
          <w:rFonts w:asciiTheme="majorBidi" w:hAnsiTheme="majorBidi" w:cstheme="majorBidi"/>
          <w:sz w:val="28"/>
          <w:szCs w:val="28"/>
        </w:rPr>
        <w:t xml:space="preserve">Les services d’un </w:t>
      </w:r>
      <w:r w:rsidR="00F44FAF">
        <w:rPr>
          <w:rFonts w:asciiTheme="majorBidi" w:hAnsiTheme="majorBidi" w:cstheme="majorBidi"/>
          <w:sz w:val="28"/>
          <w:szCs w:val="28"/>
        </w:rPr>
        <w:t>cabinet de conseil</w:t>
      </w:r>
      <w:r w:rsidRPr="0009287D">
        <w:rPr>
          <w:rFonts w:asciiTheme="majorBidi" w:hAnsiTheme="majorBidi" w:cstheme="majorBidi"/>
          <w:sz w:val="28"/>
          <w:szCs w:val="28"/>
        </w:rPr>
        <w:t xml:space="preserve"> sont sollicités pour la mise en place du cadre légal, réglementaire et de supervision de Sukuk en Algérie.</w:t>
      </w:r>
    </w:p>
    <w:p w:rsidR="00224669" w:rsidRPr="00224669" w:rsidRDefault="00224669" w:rsidP="004F4D75">
      <w:pPr>
        <w:autoSpaceDE w:val="0"/>
        <w:autoSpaceDN w:val="0"/>
        <w:adjustRightInd w:val="0"/>
        <w:jc w:val="both"/>
        <w:rPr>
          <w:rFonts w:asciiTheme="majorBidi" w:hAnsiTheme="majorBidi" w:cstheme="majorBidi"/>
          <w:b/>
          <w:bCs/>
          <w:sz w:val="28"/>
          <w:szCs w:val="28"/>
        </w:rPr>
      </w:pPr>
      <w:r w:rsidRPr="00224669">
        <w:rPr>
          <w:rFonts w:asciiTheme="majorBidi" w:hAnsiTheme="majorBidi" w:cstheme="majorBidi"/>
          <w:b/>
          <w:bCs/>
          <w:sz w:val="28"/>
          <w:szCs w:val="28"/>
        </w:rPr>
        <w:t>II. DESCRIPTION DE LA PRESTATION</w:t>
      </w:r>
    </w:p>
    <w:p w:rsidR="00CD66E5" w:rsidRPr="0070449B" w:rsidRDefault="00CD66E5" w:rsidP="00CD66E5">
      <w:pPr>
        <w:jc w:val="both"/>
        <w:rPr>
          <w:rFonts w:ascii="Times New Roman" w:hAnsi="Times New Roman" w:cs="Times New Roman"/>
          <w:b/>
          <w:bCs/>
          <w:sz w:val="28"/>
          <w:szCs w:val="28"/>
        </w:rPr>
      </w:pPr>
      <w:r w:rsidRPr="0070449B">
        <w:rPr>
          <w:rFonts w:ascii="Times New Roman" w:hAnsi="Times New Roman" w:cs="Times New Roman"/>
          <w:b/>
          <w:bCs/>
          <w:sz w:val="28"/>
          <w:szCs w:val="28"/>
        </w:rPr>
        <w:t>2.1 Objectif global</w:t>
      </w:r>
    </w:p>
    <w:p w:rsidR="00CD66E5" w:rsidRDefault="00CD66E5" w:rsidP="00122B44">
      <w:pPr>
        <w:jc w:val="both"/>
        <w:rPr>
          <w:rFonts w:ascii="Times New Roman" w:hAnsi="Times New Roman" w:cs="Times New Roman"/>
          <w:sz w:val="28"/>
          <w:szCs w:val="28"/>
        </w:rPr>
      </w:pPr>
      <w:r w:rsidRPr="00E365D2">
        <w:rPr>
          <w:rFonts w:ascii="Times New Roman" w:hAnsi="Times New Roman" w:cs="Times New Roman"/>
          <w:sz w:val="28"/>
          <w:szCs w:val="28"/>
        </w:rPr>
        <w:t xml:space="preserve">L'objectif </w:t>
      </w:r>
      <w:r w:rsidRPr="0070449B">
        <w:rPr>
          <w:rFonts w:ascii="Times New Roman" w:hAnsi="Times New Roman" w:cs="Times New Roman"/>
          <w:sz w:val="28"/>
          <w:szCs w:val="28"/>
        </w:rPr>
        <w:t>général</w:t>
      </w:r>
      <w:r w:rsidRPr="00E365D2">
        <w:rPr>
          <w:rFonts w:ascii="Times New Roman" w:hAnsi="Times New Roman" w:cs="Times New Roman"/>
          <w:sz w:val="28"/>
          <w:szCs w:val="28"/>
        </w:rPr>
        <w:t xml:space="preserve"> de </w:t>
      </w:r>
      <w:r w:rsidR="00122B44" w:rsidRPr="00122B44">
        <w:rPr>
          <w:rFonts w:ascii="Times New Roman" w:hAnsi="Times New Roman" w:cs="Times New Roman"/>
          <w:sz w:val="28"/>
          <w:szCs w:val="28"/>
        </w:rPr>
        <w:t xml:space="preserve">la mobilisation des services du consultant </w:t>
      </w:r>
      <w:r w:rsidRPr="00E365D2">
        <w:rPr>
          <w:rFonts w:ascii="Times New Roman" w:hAnsi="Times New Roman" w:cs="Times New Roman"/>
          <w:sz w:val="28"/>
          <w:szCs w:val="28"/>
        </w:rPr>
        <w:t xml:space="preserve">est </w:t>
      </w:r>
      <w:r w:rsidR="00F31994">
        <w:rPr>
          <w:rFonts w:ascii="Times New Roman" w:hAnsi="Times New Roman" w:cs="Times New Roman"/>
          <w:sz w:val="28"/>
          <w:szCs w:val="28"/>
        </w:rPr>
        <w:t>la mise en place du</w:t>
      </w:r>
      <w:r>
        <w:rPr>
          <w:rFonts w:ascii="Times New Roman" w:hAnsi="Times New Roman" w:cs="Times New Roman"/>
          <w:sz w:val="28"/>
          <w:szCs w:val="28"/>
        </w:rPr>
        <w:t xml:space="preserve"> </w:t>
      </w:r>
      <w:r w:rsidRPr="00E365D2">
        <w:rPr>
          <w:rFonts w:ascii="Times New Roman" w:hAnsi="Times New Roman" w:cs="Times New Roman"/>
          <w:sz w:val="28"/>
          <w:szCs w:val="28"/>
        </w:rPr>
        <w:t xml:space="preserve">cadre légal, réglementaire et de supervision de Sukuk </w:t>
      </w:r>
      <w:r>
        <w:rPr>
          <w:rFonts w:ascii="Times New Roman" w:hAnsi="Times New Roman" w:cs="Times New Roman"/>
          <w:sz w:val="28"/>
          <w:szCs w:val="28"/>
        </w:rPr>
        <w:t xml:space="preserve">en Algérie.  </w:t>
      </w:r>
    </w:p>
    <w:p w:rsidR="00CD66E5" w:rsidRPr="0070449B" w:rsidRDefault="00CD66E5" w:rsidP="00CD66E5">
      <w:pPr>
        <w:jc w:val="both"/>
        <w:rPr>
          <w:rFonts w:ascii="Times New Roman" w:hAnsi="Times New Roman" w:cs="Times New Roman"/>
          <w:b/>
          <w:bCs/>
          <w:sz w:val="28"/>
          <w:szCs w:val="28"/>
        </w:rPr>
      </w:pPr>
      <w:r w:rsidRPr="0070449B">
        <w:rPr>
          <w:rFonts w:ascii="Times New Roman" w:hAnsi="Times New Roman" w:cs="Times New Roman"/>
          <w:b/>
          <w:bCs/>
          <w:sz w:val="28"/>
          <w:szCs w:val="28"/>
        </w:rPr>
        <w:t>2.2 Objectifs spécifiques</w:t>
      </w:r>
    </w:p>
    <w:p w:rsidR="00CD66E5" w:rsidRDefault="00CD66E5" w:rsidP="00CD66E5">
      <w:pPr>
        <w:jc w:val="both"/>
        <w:rPr>
          <w:rFonts w:ascii="Times New Roman" w:hAnsi="Times New Roman" w:cs="Times New Roman"/>
          <w:sz w:val="28"/>
          <w:szCs w:val="28"/>
        </w:rPr>
      </w:pPr>
      <w:r>
        <w:rPr>
          <w:rFonts w:ascii="Times New Roman" w:hAnsi="Times New Roman" w:cs="Times New Roman"/>
          <w:sz w:val="28"/>
          <w:szCs w:val="28"/>
        </w:rPr>
        <w:t xml:space="preserve">L’objectif spécifique consiste à </w:t>
      </w:r>
      <w:r w:rsidRPr="00E365D2">
        <w:rPr>
          <w:rFonts w:ascii="Times New Roman" w:hAnsi="Times New Roman" w:cs="Times New Roman"/>
          <w:sz w:val="28"/>
          <w:szCs w:val="28"/>
        </w:rPr>
        <w:t>créer un environnement propice à la croissance et au développement des opérations de l'industrie financière islamique en Algérie</w:t>
      </w:r>
      <w:r w:rsidR="004D3A9E">
        <w:rPr>
          <w:rFonts w:ascii="Times New Roman" w:hAnsi="Times New Roman" w:cs="Times New Roman"/>
          <w:sz w:val="28"/>
          <w:szCs w:val="28"/>
        </w:rPr>
        <w:t>.</w:t>
      </w:r>
    </w:p>
    <w:p w:rsidR="00122B44" w:rsidRPr="00122B44" w:rsidRDefault="00CD66E5" w:rsidP="006911B6">
      <w:pPr>
        <w:jc w:val="both"/>
        <w:rPr>
          <w:rFonts w:ascii="Times New Roman" w:hAnsi="Times New Roman" w:cs="Times New Roman"/>
          <w:sz w:val="28"/>
          <w:szCs w:val="28"/>
        </w:rPr>
      </w:pPr>
      <w:r w:rsidRPr="0070449B">
        <w:rPr>
          <w:rFonts w:ascii="Times New Roman" w:hAnsi="Times New Roman" w:cs="Times New Roman"/>
          <w:sz w:val="28"/>
          <w:szCs w:val="28"/>
        </w:rPr>
        <w:t>Plus spécifiquement, il s’agira de :</w:t>
      </w:r>
    </w:p>
    <w:p w:rsidR="00CD66E5" w:rsidRDefault="00CD66E5" w:rsidP="00D14BFE">
      <w:pPr>
        <w:pStyle w:val="Paragraphedeliste"/>
        <w:numPr>
          <w:ilvl w:val="0"/>
          <w:numId w:val="20"/>
        </w:numPr>
        <w:ind w:left="284" w:hanging="142"/>
        <w:jc w:val="both"/>
        <w:rPr>
          <w:rFonts w:ascii="Times New Roman" w:hAnsi="Times New Roman" w:cs="Times New Roman"/>
          <w:sz w:val="28"/>
          <w:szCs w:val="28"/>
        </w:rPr>
      </w:pPr>
      <w:r w:rsidRPr="004D3A9E">
        <w:rPr>
          <w:rFonts w:ascii="Times New Roman" w:hAnsi="Times New Roman" w:cs="Times New Roman"/>
          <w:sz w:val="28"/>
          <w:szCs w:val="28"/>
        </w:rPr>
        <w:t>L’élaboration d’une stratégie de finance islamique proposant des mesures et des étapes pratiques à mettre en œuvre par les parties prenantes du pays pour assurer la croissance du marché et le développement de l’industrie</w:t>
      </w:r>
      <w:r w:rsidR="007247CD" w:rsidRPr="004D3A9E">
        <w:rPr>
          <w:rFonts w:ascii="Times New Roman" w:hAnsi="Times New Roman" w:cs="Times New Roman"/>
          <w:sz w:val="28"/>
          <w:szCs w:val="28"/>
        </w:rPr>
        <w:t xml:space="preserve"> financière</w:t>
      </w:r>
      <w:r w:rsidRPr="004D3A9E">
        <w:rPr>
          <w:rFonts w:ascii="Times New Roman" w:hAnsi="Times New Roman" w:cs="Times New Roman"/>
          <w:sz w:val="28"/>
          <w:szCs w:val="28"/>
        </w:rPr>
        <w:t xml:space="preserve"> islamique.</w:t>
      </w:r>
    </w:p>
    <w:p w:rsidR="00EC739A" w:rsidRPr="00771596" w:rsidRDefault="00EC739A" w:rsidP="00D14BFE">
      <w:pPr>
        <w:pStyle w:val="Paragraphedeliste"/>
        <w:numPr>
          <w:ilvl w:val="0"/>
          <w:numId w:val="20"/>
        </w:numPr>
        <w:ind w:left="284" w:hanging="142"/>
        <w:jc w:val="both"/>
        <w:rPr>
          <w:rFonts w:ascii="Times New Roman" w:hAnsi="Times New Roman" w:cs="Times New Roman"/>
          <w:sz w:val="28"/>
          <w:szCs w:val="28"/>
        </w:rPr>
      </w:pPr>
      <w:r w:rsidRPr="00771596">
        <w:rPr>
          <w:rFonts w:ascii="Times New Roman" w:hAnsi="Times New Roman" w:cs="Times New Roman"/>
          <w:sz w:val="28"/>
          <w:szCs w:val="28"/>
        </w:rPr>
        <w:t>Accompagnement dans la structuration de titres participatifs-sukuk sharia compliant</w:t>
      </w:r>
      <w:r w:rsidR="00E3435F" w:rsidRPr="00771596">
        <w:rPr>
          <w:rFonts w:ascii="Times New Roman" w:hAnsi="Times New Roman" w:cs="Times New Roman"/>
          <w:sz w:val="28"/>
          <w:szCs w:val="28"/>
        </w:rPr>
        <w:t>.</w:t>
      </w:r>
    </w:p>
    <w:p w:rsidR="00122B44" w:rsidRPr="00771596" w:rsidRDefault="00122B44" w:rsidP="00D14BFE">
      <w:pPr>
        <w:pStyle w:val="Paragraphedeliste"/>
        <w:numPr>
          <w:ilvl w:val="0"/>
          <w:numId w:val="20"/>
        </w:numPr>
        <w:ind w:left="284" w:hanging="142"/>
        <w:jc w:val="both"/>
        <w:rPr>
          <w:rFonts w:ascii="Times New Roman" w:hAnsi="Times New Roman" w:cs="Times New Roman"/>
          <w:sz w:val="28"/>
          <w:szCs w:val="28"/>
        </w:rPr>
      </w:pPr>
      <w:r w:rsidRPr="00771596">
        <w:rPr>
          <w:rFonts w:ascii="Times New Roman" w:hAnsi="Times New Roman" w:cs="Times New Roman"/>
          <w:sz w:val="28"/>
          <w:szCs w:val="28"/>
        </w:rPr>
        <w:t>Développer le cadre juridique et réglementaire des Sukuk</w:t>
      </w:r>
      <w:r w:rsidR="006911B6" w:rsidRPr="00771596">
        <w:rPr>
          <w:rFonts w:ascii="Times New Roman" w:hAnsi="Times New Roman" w:cs="Times New Roman"/>
          <w:sz w:val="28"/>
          <w:szCs w:val="28"/>
        </w:rPr>
        <w:t>.</w:t>
      </w:r>
    </w:p>
    <w:p w:rsidR="00033FC3" w:rsidRPr="00771596" w:rsidRDefault="00CD66E5" w:rsidP="00E3435F">
      <w:pPr>
        <w:pStyle w:val="Paragraphedeliste"/>
        <w:numPr>
          <w:ilvl w:val="0"/>
          <w:numId w:val="20"/>
        </w:numPr>
        <w:ind w:left="284" w:hanging="142"/>
        <w:jc w:val="both"/>
        <w:rPr>
          <w:rFonts w:ascii="Times New Roman" w:hAnsi="Times New Roman" w:cs="Times New Roman"/>
          <w:sz w:val="28"/>
          <w:szCs w:val="28"/>
        </w:rPr>
      </w:pPr>
      <w:r w:rsidRPr="00771596">
        <w:rPr>
          <w:rFonts w:ascii="Times New Roman" w:hAnsi="Times New Roman" w:cs="Times New Roman"/>
          <w:sz w:val="28"/>
          <w:szCs w:val="28"/>
        </w:rPr>
        <w:t xml:space="preserve">Renforcement des capacités par la formation des cadres du Ministère des Finances, de l’autorité des marchés financiers et des </w:t>
      </w:r>
      <w:r w:rsidR="00E3435F" w:rsidRPr="00771596">
        <w:rPr>
          <w:rFonts w:ascii="Times New Roman" w:hAnsi="Times New Roman" w:cs="Times New Roman"/>
          <w:sz w:val="28"/>
          <w:szCs w:val="28"/>
        </w:rPr>
        <w:t>parties prenantes</w:t>
      </w:r>
      <w:r w:rsidRPr="00771596">
        <w:rPr>
          <w:rFonts w:ascii="Times New Roman" w:hAnsi="Times New Roman" w:cs="Times New Roman"/>
          <w:sz w:val="28"/>
          <w:szCs w:val="28"/>
        </w:rPr>
        <w:t>.</w:t>
      </w:r>
    </w:p>
    <w:p w:rsidR="00F31994" w:rsidRDefault="00F31994" w:rsidP="006911B6">
      <w:pPr>
        <w:spacing w:line="120" w:lineRule="auto"/>
        <w:jc w:val="both"/>
        <w:rPr>
          <w:rFonts w:ascii="Times New Roman" w:hAnsi="Times New Roman" w:cs="Times New Roman"/>
          <w:sz w:val="28"/>
          <w:szCs w:val="28"/>
        </w:rPr>
      </w:pPr>
    </w:p>
    <w:p w:rsidR="00771596" w:rsidRDefault="00771596" w:rsidP="006911B6">
      <w:pPr>
        <w:spacing w:line="120" w:lineRule="auto"/>
        <w:jc w:val="both"/>
        <w:rPr>
          <w:rFonts w:ascii="Times New Roman" w:hAnsi="Times New Roman" w:cs="Times New Roman"/>
          <w:sz w:val="28"/>
          <w:szCs w:val="28"/>
        </w:rPr>
      </w:pPr>
    </w:p>
    <w:p w:rsidR="00771596" w:rsidRDefault="00771596" w:rsidP="006911B6">
      <w:pPr>
        <w:spacing w:line="120" w:lineRule="auto"/>
        <w:jc w:val="both"/>
        <w:rPr>
          <w:rFonts w:ascii="Times New Roman" w:hAnsi="Times New Roman" w:cs="Times New Roman"/>
          <w:sz w:val="28"/>
          <w:szCs w:val="28"/>
        </w:rPr>
      </w:pPr>
    </w:p>
    <w:p w:rsidR="00771596" w:rsidRPr="006911B6" w:rsidRDefault="00771596" w:rsidP="006911B6">
      <w:pPr>
        <w:spacing w:line="120" w:lineRule="auto"/>
        <w:jc w:val="both"/>
        <w:rPr>
          <w:rFonts w:ascii="Times New Roman" w:hAnsi="Times New Roman" w:cs="Times New Roman"/>
          <w:sz w:val="28"/>
          <w:szCs w:val="28"/>
        </w:rPr>
      </w:pPr>
    </w:p>
    <w:p w:rsidR="00224669" w:rsidRPr="00224669" w:rsidRDefault="00224669" w:rsidP="00224669">
      <w:pPr>
        <w:autoSpaceDE w:val="0"/>
        <w:autoSpaceDN w:val="0"/>
        <w:adjustRightInd w:val="0"/>
        <w:jc w:val="both"/>
        <w:rPr>
          <w:rFonts w:asciiTheme="majorBidi" w:hAnsiTheme="majorBidi" w:cstheme="majorBidi"/>
          <w:sz w:val="28"/>
          <w:szCs w:val="28"/>
        </w:rPr>
      </w:pPr>
      <w:r w:rsidRPr="00224669">
        <w:rPr>
          <w:rFonts w:asciiTheme="majorBidi" w:hAnsiTheme="majorBidi" w:cstheme="majorBidi"/>
          <w:b/>
          <w:bCs/>
          <w:sz w:val="28"/>
          <w:szCs w:val="28"/>
        </w:rPr>
        <w:lastRenderedPageBreak/>
        <w:t xml:space="preserve">III. RESULTATS ATTENDUS </w:t>
      </w:r>
      <w:r w:rsidRPr="00224669">
        <w:rPr>
          <w:rFonts w:asciiTheme="majorBidi" w:hAnsiTheme="majorBidi" w:cstheme="majorBidi"/>
          <w:sz w:val="28"/>
          <w:szCs w:val="28"/>
        </w:rPr>
        <w:t>:</w:t>
      </w:r>
    </w:p>
    <w:p w:rsidR="00033FC3" w:rsidRDefault="00400F9B" w:rsidP="00F31994">
      <w:pPr>
        <w:jc w:val="both"/>
        <w:rPr>
          <w:rFonts w:ascii="Times New Roman" w:hAnsi="Times New Roman" w:cs="Times New Roman"/>
          <w:sz w:val="28"/>
          <w:szCs w:val="28"/>
        </w:rPr>
      </w:pPr>
      <w:r w:rsidRPr="00E365D2">
        <w:rPr>
          <w:rFonts w:ascii="Times New Roman" w:hAnsi="Times New Roman" w:cs="Times New Roman"/>
          <w:sz w:val="28"/>
          <w:szCs w:val="28"/>
        </w:rPr>
        <w:t>Les résultats de l'assistance technique devraient</w:t>
      </w:r>
      <w:r w:rsidR="000517BA">
        <w:rPr>
          <w:rFonts w:ascii="Times New Roman" w:hAnsi="Times New Roman" w:cs="Times New Roman"/>
          <w:sz w:val="28"/>
          <w:szCs w:val="28"/>
        </w:rPr>
        <w:t xml:space="preserve"> affermir</w:t>
      </w:r>
      <w:r w:rsidRPr="00E365D2">
        <w:rPr>
          <w:rFonts w:ascii="Times New Roman" w:hAnsi="Times New Roman" w:cs="Times New Roman"/>
          <w:sz w:val="28"/>
          <w:szCs w:val="28"/>
        </w:rPr>
        <w:t xml:space="preserve"> les bases </w:t>
      </w:r>
      <w:r w:rsidR="00D34DE9">
        <w:rPr>
          <w:rFonts w:ascii="Times New Roman" w:hAnsi="Times New Roman" w:cs="Times New Roman"/>
          <w:sz w:val="28"/>
          <w:szCs w:val="28"/>
        </w:rPr>
        <w:t xml:space="preserve">de </w:t>
      </w:r>
      <w:r w:rsidR="00D34DE9" w:rsidRPr="004D3A9E">
        <w:rPr>
          <w:rFonts w:ascii="Times New Roman" w:hAnsi="Times New Roman" w:cs="Times New Roman"/>
          <w:sz w:val="28"/>
          <w:szCs w:val="28"/>
        </w:rPr>
        <w:t>l’industrie financière islamique</w:t>
      </w:r>
      <w:r w:rsidR="00D34DE9" w:rsidRPr="00E365D2">
        <w:rPr>
          <w:rFonts w:ascii="Times New Roman" w:hAnsi="Times New Roman" w:cs="Times New Roman"/>
          <w:sz w:val="28"/>
          <w:szCs w:val="28"/>
        </w:rPr>
        <w:t xml:space="preserve"> </w:t>
      </w:r>
      <w:r w:rsidRPr="00E365D2">
        <w:rPr>
          <w:rFonts w:ascii="Times New Roman" w:hAnsi="Times New Roman" w:cs="Times New Roman"/>
          <w:sz w:val="28"/>
          <w:szCs w:val="28"/>
        </w:rPr>
        <w:t>et ouvrir la voie à des secteurs financiers islamiques efficaces, durables et modernes en Algérie</w:t>
      </w:r>
      <w:r>
        <w:rPr>
          <w:rFonts w:ascii="Times New Roman" w:hAnsi="Times New Roman" w:cs="Times New Roman"/>
          <w:sz w:val="28"/>
          <w:szCs w:val="28"/>
        </w:rPr>
        <w:t>.</w:t>
      </w:r>
      <w:r w:rsidRPr="00E365D2">
        <w:rPr>
          <w:rFonts w:ascii="Times New Roman" w:hAnsi="Times New Roman" w:cs="Times New Roman"/>
          <w:sz w:val="28"/>
          <w:szCs w:val="28"/>
        </w:rPr>
        <w:t xml:space="preserve"> </w:t>
      </w:r>
    </w:p>
    <w:p w:rsidR="001D655A" w:rsidRDefault="00224669" w:rsidP="001D655A">
      <w:pPr>
        <w:autoSpaceDE w:val="0"/>
        <w:autoSpaceDN w:val="0"/>
        <w:adjustRightInd w:val="0"/>
        <w:jc w:val="both"/>
        <w:rPr>
          <w:rFonts w:asciiTheme="majorBidi" w:hAnsiTheme="majorBidi" w:cstheme="majorBidi"/>
          <w:b/>
          <w:bCs/>
          <w:sz w:val="28"/>
          <w:szCs w:val="28"/>
        </w:rPr>
      </w:pPr>
      <w:r w:rsidRPr="00224669">
        <w:rPr>
          <w:rFonts w:asciiTheme="majorBidi" w:hAnsiTheme="majorBidi" w:cstheme="majorBidi"/>
          <w:b/>
          <w:bCs/>
          <w:sz w:val="28"/>
          <w:szCs w:val="28"/>
        </w:rPr>
        <w:t>IV. SERVICES DEMANDES</w:t>
      </w:r>
    </w:p>
    <w:p w:rsidR="009912A8" w:rsidRPr="00AA0C38" w:rsidRDefault="001D655A" w:rsidP="009912A8">
      <w:pPr>
        <w:contextualSpacing/>
        <w:jc w:val="both"/>
        <w:rPr>
          <w:rFonts w:ascii="Times New Roman" w:hAnsi="Times New Roman" w:cs="Times New Roman"/>
          <w:sz w:val="28"/>
          <w:szCs w:val="28"/>
        </w:rPr>
      </w:pPr>
      <w:r w:rsidRPr="00771596">
        <w:rPr>
          <w:rFonts w:ascii="Times New Roman" w:hAnsi="Times New Roman" w:cs="Times New Roman"/>
          <w:sz w:val="28"/>
          <w:szCs w:val="28"/>
        </w:rPr>
        <w:t xml:space="preserve">Pour parvenir aux résultats </w:t>
      </w:r>
      <w:r w:rsidR="00D34DE9" w:rsidRPr="00771596">
        <w:rPr>
          <w:rFonts w:ascii="Times New Roman" w:hAnsi="Times New Roman" w:cs="Times New Roman"/>
          <w:sz w:val="28"/>
          <w:szCs w:val="28"/>
        </w:rPr>
        <w:t>attendus</w:t>
      </w:r>
      <w:r w:rsidR="00E3435F" w:rsidRPr="00771596">
        <w:rPr>
          <w:rFonts w:ascii="Times New Roman" w:hAnsi="Times New Roman" w:cs="Times New Roman"/>
          <w:sz w:val="28"/>
          <w:szCs w:val="28"/>
        </w:rPr>
        <w:t xml:space="preserve"> et aux objectifs visés</w:t>
      </w:r>
      <w:r w:rsidRPr="00771596">
        <w:rPr>
          <w:rFonts w:ascii="Times New Roman" w:hAnsi="Times New Roman" w:cs="Times New Roman"/>
          <w:sz w:val="28"/>
          <w:szCs w:val="28"/>
        </w:rPr>
        <w:t xml:space="preserve">, le </w:t>
      </w:r>
      <w:r w:rsidR="00F44FAF" w:rsidRPr="00771596">
        <w:rPr>
          <w:rFonts w:ascii="Times New Roman" w:hAnsi="Times New Roman" w:cs="Times New Roman"/>
          <w:sz w:val="28"/>
          <w:szCs w:val="28"/>
        </w:rPr>
        <w:t>cabinet de conseil</w:t>
      </w:r>
      <w:r w:rsidR="009912A8" w:rsidRPr="00771596">
        <w:rPr>
          <w:rFonts w:ascii="Times New Roman" w:hAnsi="Times New Roman" w:cs="Times New Roman"/>
          <w:sz w:val="28"/>
          <w:szCs w:val="28"/>
        </w:rPr>
        <w:t xml:space="preserve"> devra développer le cadre légal et réglementaire des Sukuk souverains et corporates, en procédant à l’élaboration et la livraison de rapports traitant des thématiques suivantes :</w:t>
      </w:r>
    </w:p>
    <w:p w:rsidR="001D655A" w:rsidRPr="007E6765" w:rsidRDefault="001D655A" w:rsidP="00D34DE9">
      <w:pPr>
        <w:jc w:val="both"/>
        <w:rPr>
          <w:rFonts w:ascii="Times New Roman" w:hAnsi="Times New Roman" w:cs="Times New Roman"/>
          <w:sz w:val="28"/>
          <w:szCs w:val="28"/>
        </w:rPr>
      </w:pPr>
    </w:p>
    <w:p w:rsidR="001D655A" w:rsidRPr="00771596" w:rsidRDefault="00EC71F0" w:rsidP="00EC71F0">
      <w:pPr>
        <w:pStyle w:val="Paragraphedeliste"/>
        <w:numPr>
          <w:ilvl w:val="0"/>
          <w:numId w:val="9"/>
        </w:numPr>
        <w:spacing w:after="0"/>
        <w:jc w:val="both"/>
        <w:rPr>
          <w:rFonts w:ascii="Times New Roman" w:hAnsi="Times New Roman" w:cs="Times New Roman"/>
          <w:sz w:val="28"/>
          <w:szCs w:val="28"/>
        </w:rPr>
      </w:pPr>
      <w:r w:rsidRPr="00771596">
        <w:rPr>
          <w:rFonts w:ascii="Times New Roman" w:hAnsi="Times New Roman" w:cs="Times New Roman"/>
          <w:b/>
          <w:bCs/>
          <w:sz w:val="28"/>
          <w:szCs w:val="28"/>
        </w:rPr>
        <w:t>Livrable 1</w:t>
      </w:r>
      <w:r w:rsidRPr="00771596">
        <w:rPr>
          <w:rFonts w:ascii="Times New Roman" w:hAnsi="Times New Roman" w:cs="Times New Roman"/>
          <w:sz w:val="28"/>
          <w:szCs w:val="28"/>
        </w:rPr>
        <w:t xml:space="preserve"> : </w:t>
      </w:r>
      <w:r w:rsidR="001D655A" w:rsidRPr="00771596">
        <w:rPr>
          <w:rFonts w:ascii="Times New Roman" w:hAnsi="Times New Roman" w:cs="Times New Roman"/>
          <w:sz w:val="28"/>
          <w:szCs w:val="28"/>
        </w:rPr>
        <w:t xml:space="preserve">L’évaluation du cadre </w:t>
      </w:r>
      <w:r w:rsidR="00E3435F" w:rsidRPr="00771596">
        <w:rPr>
          <w:rFonts w:ascii="Times New Roman" w:hAnsi="Times New Roman" w:cs="Times New Roman"/>
          <w:sz w:val="28"/>
          <w:szCs w:val="28"/>
        </w:rPr>
        <w:t>juridique</w:t>
      </w:r>
      <w:r w:rsidR="001D655A" w:rsidRPr="00771596">
        <w:rPr>
          <w:rFonts w:ascii="Times New Roman" w:hAnsi="Times New Roman" w:cs="Times New Roman"/>
          <w:sz w:val="28"/>
          <w:szCs w:val="28"/>
        </w:rPr>
        <w:t xml:space="preserve"> existant en matière de gestion de la dette et de conseil sur l’approche qui convient aux besoins de l’Algérie, en coordination avec le Ministère des Finances, la Banque d’Algérie</w:t>
      </w:r>
      <w:r w:rsidRPr="00771596">
        <w:rPr>
          <w:rFonts w:ascii="Times New Roman" w:hAnsi="Times New Roman" w:cs="Times New Roman"/>
          <w:sz w:val="28"/>
          <w:szCs w:val="28"/>
        </w:rPr>
        <w:t xml:space="preserve"> et la Commission d'organisation et de surveillance des opérations de la Bourse (COSOB). Cette évaluation inclut l’examen</w:t>
      </w:r>
      <w:r w:rsidR="001D655A" w:rsidRPr="00771596">
        <w:rPr>
          <w:rFonts w:ascii="Times New Roman" w:hAnsi="Times New Roman" w:cs="Times New Roman"/>
          <w:sz w:val="28"/>
          <w:szCs w:val="28"/>
        </w:rPr>
        <w:t>:</w:t>
      </w:r>
      <w:r w:rsidRPr="00771596">
        <w:rPr>
          <w:rFonts w:ascii="Times New Roman" w:hAnsi="Times New Roman" w:cs="Times New Roman"/>
          <w:sz w:val="28"/>
          <w:szCs w:val="28"/>
        </w:rPr>
        <w:t xml:space="preserve"> (i) macroéconomique ; (ii) des marchés financiers, (iii)</w:t>
      </w:r>
      <w:r w:rsidR="001D655A" w:rsidRPr="00771596">
        <w:rPr>
          <w:rFonts w:ascii="Times New Roman" w:hAnsi="Times New Roman" w:cs="Times New Roman"/>
          <w:sz w:val="28"/>
          <w:szCs w:val="28"/>
        </w:rPr>
        <w:t xml:space="preserve"> des politiques et d</w:t>
      </w:r>
      <w:r w:rsidRPr="00771596">
        <w:rPr>
          <w:rFonts w:ascii="Times New Roman" w:hAnsi="Times New Roman" w:cs="Times New Roman"/>
          <w:sz w:val="28"/>
          <w:szCs w:val="28"/>
        </w:rPr>
        <w:t>e la stratégie et (iv) des l</w:t>
      </w:r>
      <w:r w:rsidR="001D655A" w:rsidRPr="00771596">
        <w:rPr>
          <w:rFonts w:ascii="Times New Roman" w:hAnsi="Times New Roman" w:cs="Times New Roman"/>
          <w:sz w:val="28"/>
          <w:szCs w:val="28"/>
        </w:rPr>
        <w:t>ois et règlements existants.</w:t>
      </w:r>
    </w:p>
    <w:p w:rsidR="001D655A" w:rsidRPr="00771596" w:rsidRDefault="00EC71F0" w:rsidP="00EC71F0">
      <w:pPr>
        <w:pStyle w:val="Paragraphedeliste"/>
        <w:numPr>
          <w:ilvl w:val="0"/>
          <w:numId w:val="9"/>
        </w:numPr>
        <w:contextualSpacing/>
        <w:jc w:val="both"/>
        <w:rPr>
          <w:rFonts w:ascii="Times New Roman" w:hAnsi="Times New Roman" w:cs="Times New Roman"/>
          <w:sz w:val="28"/>
          <w:szCs w:val="28"/>
        </w:rPr>
      </w:pPr>
      <w:r w:rsidRPr="00771596">
        <w:rPr>
          <w:rFonts w:ascii="Times New Roman" w:hAnsi="Times New Roman" w:cs="Times New Roman"/>
          <w:b/>
          <w:bCs/>
          <w:sz w:val="28"/>
          <w:szCs w:val="28"/>
        </w:rPr>
        <w:t>Livrable 2 :</w:t>
      </w:r>
      <w:r w:rsidRPr="00771596">
        <w:rPr>
          <w:rFonts w:ascii="Times New Roman" w:hAnsi="Times New Roman" w:cs="Times New Roman"/>
          <w:sz w:val="28"/>
          <w:szCs w:val="28"/>
        </w:rPr>
        <w:t xml:space="preserve"> </w:t>
      </w:r>
      <w:r w:rsidR="001D655A" w:rsidRPr="00771596">
        <w:rPr>
          <w:rFonts w:ascii="Times New Roman" w:hAnsi="Times New Roman" w:cs="Times New Roman"/>
          <w:sz w:val="28"/>
          <w:szCs w:val="28"/>
        </w:rPr>
        <w:t xml:space="preserve">L’identification des modifications au niveau du cadre </w:t>
      </w:r>
      <w:r w:rsidR="00E3435F" w:rsidRPr="00771596">
        <w:rPr>
          <w:rFonts w:ascii="Times New Roman" w:hAnsi="Times New Roman" w:cs="Times New Roman"/>
          <w:sz w:val="28"/>
          <w:szCs w:val="28"/>
        </w:rPr>
        <w:t>légal</w:t>
      </w:r>
      <w:r w:rsidR="001D655A" w:rsidRPr="00771596">
        <w:rPr>
          <w:rFonts w:ascii="Times New Roman" w:hAnsi="Times New Roman" w:cs="Times New Roman"/>
          <w:sz w:val="28"/>
          <w:szCs w:val="28"/>
        </w:rPr>
        <w:t xml:space="preserve"> et réglementaire existant pour des opérations d'émission de Sukuk</w:t>
      </w:r>
      <w:r w:rsidRPr="00771596">
        <w:rPr>
          <w:rFonts w:ascii="Times New Roman" w:hAnsi="Times New Roman" w:cs="Times New Roman"/>
          <w:sz w:val="28"/>
          <w:szCs w:val="28"/>
        </w:rPr>
        <w:t>s</w:t>
      </w:r>
      <w:r w:rsidR="001D655A" w:rsidRPr="00771596">
        <w:rPr>
          <w:rFonts w:ascii="Times New Roman" w:hAnsi="Times New Roman" w:cs="Times New Roman"/>
          <w:sz w:val="28"/>
          <w:szCs w:val="28"/>
        </w:rPr>
        <w:t xml:space="preserve"> </w:t>
      </w:r>
      <w:r w:rsidR="00AA0C38" w:rsidRPr="00771596">
        <w:rPr>
          <w:rFonts w:ascii="Times New Roman" w:hAnsi="Times New Roman" w:cs="Times New Roman"/>
          <w:sz w:val="28"/>
          <w:szCs w:val="28"/>
        </w:rPr>
        <w:t>souverain</w:t>
      </w:r>
      <w:r w:rsidRPr="00771596">
        <w:rPr>
          <w:rFonts w:ascii="Times New Roman" w:hAnsi="Times New Roman" w:cs="Times New Roman"/>
          <w:sz w:val="28"/>
          <w:szCs w:val="28"/>
        </w:rPr>
        <w:t>s</w:t>
      </w:r>
      <w:r w:rsidR="00AA0C38" w:rsidRPr="00771596">
        <w:rPr>
          <w:rFonts w:ascii="Times New Roman" w:hAnsi="Times New Roman" w:cs="Times New Roman"/>
          <w:sz w:val="28"/>
          <w:szCs w:val="28"/>
        </w:rPr>
        <w:t xml:space="preserve"> et </w:t>
      </w:r>
      <w:r w:rsidR="003A3F33" w:rsidRPr="00771596">
        <w:rPr>
          <w:rFonts w:ascii="Times New Roman" w:hAnsi="Times New Roman" w:cs="Times New Roman"/>
          <w:sz w:val="28"/>
          <w:szCs w:val="28"/>
        </w:rPr>
        <w:t>corporate</w:t>
      </w:r>
      <w:r w:rsidRPr="00771596">
        <w:rPr>
          <w:rFonts w:ascii="Times New Roman" w:hAnsi="Times New Roman" w:cs="Times New Roman"/>
          <w:sz w:val="28"/>
          <w:szCs w:val="28"/>
        </w:rPr>
        <w:t>s</w:t>
      </w:r>
      <w:r w:rsidR="002F329D" w:rsidRPr="00771596">
        <w:rPr>
          <w:rFonts w:ascii="Times New Roman" w:hAnsi="Times New Roman" w:cs="Times New Roman"/>
          <w:sz w:val="28"/>
          <w:szCs w:val="28"/>
        </w:rPr>
        <w:t xml:space="preserve"> </w:t>
      </w:r>
      <w:r w:rsidR="001D655A" w:rsidRPr="00771596">
        <w:rPr>
          <w:rFonts w:ascii="Times New Roman" w:hAnsi="Times New Roman" w:cs="Times New Roman"/>
          <w:sz w:val="28"/>
          <w:szCs w:val="28"/>
        </w:rPr>
        <w:t>et ce, en préparant les éléments suivants :</w:t>
      </w:r>
    </w:p>
    <w:p w:rsidR="001D655A" w:rsidRPr="00771596" w:rsidRDefault="001D655A" w:rsidP="001D655A">
      <w:pPr>
        <w:pStyle w:val="Paragraphedeliste"/>
        <w:numPr>
          <w:ilvl w:val="0"/>
          <w:numId w:val="11"/>
        </w:numPr>
        <w:contextualSpacing/>
        <w:jc w:val="both"/>
        <w:rPr>
          <w:rFonts w:ascii="Times New Roman" w:hAnsi="Times New Roman" w:cs="Times New Roman"/>
          <w:sz w:val="28"/>
          <w:szCs w:val="28"/>
        </w:rPr>
      </w:pPr>
      <w:r w:rsidRPr="00771596">
        <w:rPr>
          <w:rFonts w:ascii="Times New Roman" w:hAnsi="Times New Roman" w:cs="Times New Roman"/>
          <w:sz w:val="28"/>
          <w:szCs w:val="28"/>
          <w:shd w:val="clear" w:color="auto" w:fill="FFFFFF"/>
        </w:rPr>
        <w:t xml:space="preserve">Un cadre </w:t>
      </w:r>
      <w:r w:rsidR="00E3435F" w:rsidRPr="00771596">
        <w:rPr>
          <w:rFonts w:ascii="Times New Roman" w:hAnsi="Times New Roman" w:cs="Times New Roman"/>
          <w:sz w:val="28"/>
          <w:szCs w:val="28"/>
          <w:shd w:val="clear" w:color="auto" w:fill="FFFFFF"/>
        </w:rPr>
        <w:t>légal</w:t>
      </w:r>
      <w:r w:rsidRPr="00771596">
        <w:rPr>
          <w:rFonts w:ascii="Times New Roman" w:hAnsi="Times New Roman" w:cs="Times New Roman"/>
          <w:sz w:val="28"/>
          <w:szCs w:val="28"/>
          <w:shd w:val="clear" w:color="auto" w:fill="FFFFFF"/>
        </w:rPr>
        <w:t> </w:t>
      </w:r>
      <w:r w:rsidR="00DD6512" w:rsidRPr="00771596">
        <w:rPr>
          <w:rFonts w:ascii="Times New Roman" w:hAnsi="Times New Roman" w:cs="Times New Roman"/>
          <w:sz w:val="28"/>
          <w:szCs w:val="28"/>
          <w:shd w:val="clear" w:color="auto" w:fill="FFFFFF"/>
        </w:rPr>
        <w:t>et réglementaire</w:t>
      </w:r>
      <w:r w:rsidRPr="00771596">
        <w:rPr>
          <w:rFonts w:ascii="Times New Roman" w:hAnsi="Times New Roman" w:cs="Times New Roman"/>
          <w:sz w:val="28"/>
          <w:szCs w:val="28"/>
          <w:shd w:val="clear" w:color="auto" w:fill="FFFFFF"/>
        </w:rPr>
        <w:t>;</w:t>
      </w:r>
    </w:p>
    <w:p w:rsidR="001D655A" w:rsidRPr="00771596" w:rsidRDefault="001D655A" w:rsidP="00DD6512">
      <w:pPr>
        <w:pStyle w:val="Paragraphedeliste"/>
        <w:numPr>
          <w:ilvl w:val="0"/>
          <w:numId w:val="11"/>
        </w:numPr>
        <w:contextualSpacing/>
        <w:jc w:val="both"/>
        <w:rPr>
          <w:rFonts w:ascii="Times New Roman" w:hAnsi="Times New Roman" w:cs="Times New Roman"/>
          <w:sz w:val="28"/>
          <w:szCs w:val="28"/>
        </w:rPr>
      </w:pPr>
      <w:r w:rsidRPr="00771596">
        <w:rPr>
          <w:rFonts w:ascii="Times New Roman" w:hAnsi="Times New Roman" w:cs="Times New Roman"/>
          <w:sz w:val="28"/>
          <w:szCs w:val="28"/>
          <w:shd w:val="clear" w:color="auto" w:fill="FFFFFF"/>
        </w:rPr>
        <w:t xml:space="preserve">Un cadre </w:t>
      </w:r>
      <w:r w:rsidR="00DD6512" w:rsidRPr="00771596">
        <w:rPr>
          <w:rFonts w:ascii="Times New Roman" w:hAnsi="Times New Roman" w:cs="Times New Roman"/>
          <w:sz w:val="28"/>
          <w:szCs w:val="28"/>
          <w:shd w:val="clear" w:color="auto" w:fill="FFFFFF"/>
        </w:rPr>
        <w:t xml:space="preserve">institutionnel de </w:t>
      </w:r>
      <w:r w:rsidRPr="00771596">
        <w:rPr>
          <w:rFonts w:ascii="Times New Roman" w:hAnsi="Times New Roman" w:cs="Times New Roman"/>
          <w:sz w:val="28"/>
          <w:szCs w:val="28"/>
          <w:shd w:val="clear" w:color="auto" w:fill="FFFFFF"/>
        </w:rPr>
        <w:t>surveillance</w:t>
      </w:r>
      <w:r w:rsidR="00DD6512" w:rsidRPr="00771596">
        <w:rPr>
          <w:rFonts w:ascii="Times New Roman" w:hAnsi="Times New Roman" w:cs="Times New Roman"/>
          <w:sz w:val="28"/>
          <w:szCs w:val="28"/>
          <w:shd w:val="clear" w:color="auto" w:fill="FFFFFF"/>
        </w:rPr>
        <w:t xml:space="preserve"> et de contrôle </w:t>
      </w:r>
      <w:r w:rsidRPr="00771596">
        <w:rPr>
          <w:rFonts w:ascii="Times New Roman" w:hAnsi="Times New Roman" w:cs="Times New Roman"/>
          <w:sz w:val="28"/>
          <w:szCs w:val="28"/>
          <w:shd w:val="clear" w:color="auto" w:fill="FFFFFF"/>
        </w:rPr>
        <w:t> ;</w:t>
      </w:r>
    </w:p>
    <w:p w:rsidR="001D655A" w:rsidRPr="00771596" w:rsidRDefault="001D655A" w:rsidP="00DD6512">
      <w:pPr>
        <w:pStyle w:val="Paragraphedeliste"/>
        <w:numPr>
          <w:ilvl w:val="0"/>
          <w:numId w:val="11"/>
        </w:numPr>
        <w:contextualSpacing/>
        <w:jc w:val="both"/>
        <w:rPr>
          <w:rFonts w:ascii="Times New Roman" w:hAnsi="Times New Roman" w:cs="Times New Roman"/>
          <w:sz w:val="28"/>
          <w:szCs w:val="28"/>
        </w:rPr>
      </w:pPr>
      <w:r w:rsidRPr="00771596">
        <w:rPr>
          <w:rFonts w:ascii="Times New Roman" w:hAnsi="Times New Roman" w:cs="Times New Roman"/>
          <w:sz w:val="28"/>
          <w:szCs w:val="28"/>
        </w:rPr>
        <w:t xml:space="preserve">Un cadre de la gouvernance </w:t>
      </w:r>
      <w:r w:rsidR="00DD6512" w:rsidRPr="00771596">
        <w:rPr>
          <w:rFonts w:ascii="Times New Roman" w:hAnsi="Times New Roman" w:cs="Times New Roman"/>
          <w:sz w:val="28"/>
          <w:szCs w:val="28"/>
        </w:rPr>
        <w:t>Charaïque</w:t>
      </w:r>
      <w:r w:rsidRPr="00771596">
        <w:rPr>
          <w:rFonts w:ascii="Times New Roman" w:hAnsi="Times New Roman" w:cs="Times New Roman"/>
          <w:sz w:val="28"/>
          <w:szCs w:val="28"/>
        </w:rPr>
        <w:t> ;</w:t>
      </w:r>
    </w:p>
    <w:p w:rsidR="001D655A" w:rsidRPr="00771596" w:rsidRDefault="00CD3BB1" w:rsidP="00CD3BB1">
      <w:pPr>
        <w:pStyle w:val="Paragraphedeliste"/>
        <w:numPr>
          <w:ilvl w:val="0"/>
          <w:numId w:val="11"/>
        </w:numPr>
        <w:contextualSpacing/>
        <w:jc w:val="both"/>
        <w:rPr>
          <w:rFonts w:ascii="Times New Roman" w:hAnsi="Times New Roman" w:cs="Times New Roman"/>
          <w:sz w:val="28"/>
          <w:szCs w:val="28"/>
        </w:rPr>
      </w:pPr>
      <w:r w:rsidRPr="00771596">
        <w:rPr>
          <w:rFonts w:ascii="Times New Roman" w:hAnsi="Times New Roman" w:cs="Times New Roman"/>
          <w:sz w:val="28"/>
          <w:szCs w:val="28"/>
          <w:shd w:val="clear" w:color="auto" w:fill="FFFFFF"/>
        </w:rPr>
        <w:t>Proposition de m</w:t>
      </w:r>
      <w:r w:rsidR="009C3924" w:rsidRPr="00771596">
        <w:rPr>
          <w:rFonts w:ascii="Times New Roman" w:hAnsi="Times New Roman" w:cs="Times New Roman"/>
          <w:sz w:val="28"/>
          <w:szCs w:val="28"/>
          <w:shd w:val="clear" w:color="auto" w:fill="FFFFFF"/>
        </w:rPr>
        <w:t xml:space="preserve">odification du cadre fiscal, </w:t>
      </w:r>
      <w:r w:rsidR="00AA0C38" w:rsidRPr="00771596">
        <w:rPr>
          <w:rFonts w:ascii="Times New Roman" w:hAnsi="Times New Roman" w:cs="Times New Roman"/>
          <w:sz w:val="28"/>
          <w:szCs w:val="28"/>
          <w:shd w:val="clear" w:color="auto" w:fill="FFFFFF"/>
        </w:rPr>
        <w:t xml:space="preserve">domanial et comptable </w:t>
      </w:r>
      <w:r w:rsidRPr="00771596">
        <w:rPr>
          <w:rFonts w:ascii="Times New Roman" w:hAnsi="Times New Roman" w:cs="Times New Roman"/>
          <w:sz w:val="28"/>
          <w:szCs w:val="28"/>
          <w:shd w:val="clear" w:color="auto" w:fill="FFFFFF"/>
        </w:rPr>
        <w:t>en vigueur</w:t>
      </w:r>
      <w:r w:rsidR="001D655A" w:rsidRPr="00771596">
        <w:rPr>
          <w:rFonts w:ascii="Times New Roman" w:hAnsi="Times New Roman" w:cs="Times New Roman"/>
          <w:sz w:val="28"/>
          <w:szCs w:val="28"/>
          <w:shd w:val="clear" w:color="auto" w:fill="FFFFFF"/>
        </w:rPr>
        <w:t xml:space="preserve"> pour préparer l’émission de Sukuk</w:t>
      </w:r>
      <w:r w:rsidRPr="00771596">
        <w:rPr>
          <w:rFonts w:ascii="Times New Roman" w:hAnsi="Times New Roman" w:cs="Times New Roman"/>
          <w:sz w:val="28"/>
          <w:szCs w:val="28"/>
          <w:shd w:val="clear" w:color="auto" w:fill="FFFFFF"/>
        </w:rPr>
        <w:t>s</w:t>
      </w:r>
      <w:r w:rsidR="003A3F33" w:rsidRPr="00771596">
        <w:rPr>
          <w:rFonts w:ascii="Times New Roman" w:hAnsi="Times New Roman" w:cs="Times New Roman"/>
          <w:sz w:val="28"/>
          <w:szCs w:val="28"/>
          <w:shd w:val="clear" w:color="auto" w:fill="FFFFFF"/>
        </w:rPr>
        <w:t xml:space="preserve"> </w:t>
      </w:r>
      <w:r w:rsidRPr="00771596">
        <w:rPr>
          <w:rFonts w:ascii="Times New Roman" w:hAnsi="Times New Roman" w:cs="Times New Roman"/>
          <w:sz w:val="28"/>
          <w:szCs w:val="28"/>
        </w:rPr>
        <w:t>souveraines</w:t>
      </w:r>
      <w:r w:rsidRPr="00771596">
        <w:rPr>
          <w:rFonts w:ascii="Times New Roman" w:hAnsi="Times New Roman" w:cs="Times New Roman"/>
          <w:sz w:val="28"/>
          <w:szCs w:val="28"/>
          <w:shd w:val="clear" w:color="auto" w:fill="FFFFFF"/>
        </w:rPr>
        <w:t xml:space="preserve"> </w:t>
      </w:r>
      <w:r w:rsidRPr="00771596">
        <w:rPr>
          <w:rFonts w:ascii="Times New Roman" w:hAnsi="Times New Roman" w:cs="Times New Roman"/>
          <w:sz w:val="28"/>
          <w:szCs w:val="28"/>
        </w:rPr>
        <w:t>et</w:t>
      </w:r>
      <w:r w:rsidRPr="00771596">
        <w:rPr>
          <w:rFonts w:ascii="Times New Roman" w:hAnsi="Times New Roman" w:cs="Times New Roman"/>
          <w:sz w:val="28"/>
          <w:szCs w:val="28"/>
          <w:shd w:val="clear" w:color="auto" w:fill="FFFFFF"/>
        </w:rPr>
        <w:t xml:space="preserve"> </w:t>
      </w:r>
      <w:r w:rsidR="003A3F33" w:rsidRPr="00771596">
        <w:rPr>
          <w:rFonts w:ascii="Times New Roman" w:hAnsi="Times New Roman" w:cs="Times New Roman"/>
          <w:sz w:val="28"/>
          <w:szCs w:val="28"/>
          <w:shd w:val="clear" w:color="auto" w:fill="FFFFFF"/>
        </w:rPr>
        <w:t>corporat</w:t>
      </w:r>
      <w:r w:rsidRPr="00771596">
        <w:rPr>
          <w:rFonts w:ascii="Times New Roman" w:hAnsi="Times New Roman" w:cs="Times New Roman"/>
          <w:sz w:val="28"/>
          <w:szCs w:val="28"/>
          <w:shd w:val="clear" w:color="auto" w:fill="FFFFFF"/>
        </w:rPr>
        <w:t>s</w:t>
      </w:r>
      <w:r w:rsidR="001D655A" w:rsidRPr="00771596">
        <w:rPr>
          <w:rFonts w:ascii="Times New Roman" w:hAnsi="Times New Roman" w:cs="Times New Roman"/>
          <w:sz w:val="28"/>
          <w:szCs w:val="28"/>
          <w:shd w:val="clear" w:color="auto" w:fill="FFFFFF"/>
        </w:rPr>
        <w:t>.</w:t>
      </w:r>
    </w:p>
    <w:p w:rsidR="003A3F33" w:rsidRPr="00771596" w:rsidRDefault="003A3F33" w:rsidP="003A3F33">
      <w:pPr>
        <w:pStyle w:val="Paragraphedeliste"/>
        <w:ind w:left="1440"/>
        <w:contextualSpacing/>
        <w:jc w:val="both"/>
        <w:rPr>
          <w:rFonts w:ascii="Times New Roman" w:hAnsi="Times New Roman" w:cs="Times New Roman"/>
          <w:sz w:val="28"/>
          <w:szCs w:val="28"/>
        </w:rPr>
      </w:pPr>
    </w:p>
    <w:p w:rsidR="001D655A" w:rsidRPr="00771596" w:rsidRDefault="00CD3BB1" w:rsidP="00AA0C38">
      <w:pPr>
        <w:pStyle w:val="Paragraphedeliste"/>
        <w:numPr>
          <w:ilvl w:val="0"/>
          <w:numId w:val="9"/>
        </w:numPr>
        <w:contextualSpacing/>
        <w:jc w:val="both"/>
        <w:rPr>
          <w:rFonts w:ascii="Times New Roman" w:hAnsi="Times New Roman" w:cs="Times New Roman"/>
          <w:sz w:val="28"/>
          <w:szCs w:val="28"/>
        </w:rPr>
      </w:pPr>
      <w:r w:rsidRPr="00771596">
        <w:rPr>
          <w:rFonts w:ascii="Times New Roman" w:hAnsi="Times New Roman" w:cs="Times New Roman"/>
          <w:b/>
          <w:bCs/>
          <w:sz w:val="28"/>
          <w:szCs w:val="28"/>
        </w:rPr>
        <w:t>Livrable 3 :</w:t>
      </w:r>
      <w:r w:rsidRPr="00771596">
        <w:rPr>
          <w:rFonts w:ascii="Times New Roman" w:hAnsi="Times New Roman" w:cs="Times New Roman"/>
          <w:sz w:val="28"/>
          <w:szCs w:val="28"/>
        </w:rPr>
        <w:t xml:space="preserve"> </w:t>
      </w:r>
      <w:r w:rsidR="00AA0C38" w:rsidRPr="00771596">
        <w:rPr>
          <w:rFonts w:ascii="Times New Roman" w:hAnsi="Times New Roman" w:cs="Times New Roman"/>
          <w:sz w:val="28"/>
          <w:szCs w:val="28"/>
        </w:rPr>
        <w:t>L’élaboration d’un manuel des</w:t>
      </w:r>
      <w:r w:rsidR="001D655A" w:rsidRPr="00771596">
        <w:rPr>
          <w:rFonts w:ascii="Times New Roman" w:hAnsi="Times New Roman" w:cs="Times New Roman"/>
          <w:sz w:val="28"/>
          <w:szCs w:val="28"/>
        </w:rPr>
        <w:t xml:space="preserve"> </w:t>
      </w:r>
      <w:r w:rsidR="00AA0C38" w:rsidRPr="00771596">
        <w:rPr>
          <w:rFonts w:ascii="Times New Roman" w:hAnsi="Times New Roman" w:cs="Times New Roman"/>
          <w:sz w:val="28"/>
          <w:szCs w:val="28"/>
        </w:rPr>
        <w:t>procédures</w:t>
      </w:r>
      <w:r w:rsidR="00B36B06" w:rsidRPr="00771596">
        <w:rPr>
          <w:rFonts w:ascii="Times New Roman" w:hAnsi="Times New Roman" w:cs="Times New Roman"/>
          <w:sz w:val="28"/>
          <w:szCs w:val="28"/>
        </w:rPr>
        <w:t xml:space="preserve"> de structuration des Sukuks,</w:t>
      </w:r>
      <w:r w:rsidR="001D655A" w:rsidRPr="00771596">
        <w:rPr>
          <w:rFonts w:ascii="Times New Roman" w:hAnsi="Times New Roman" w:cs="Times New Roman"/>
          <w:sz w:val="28"/>
          <w:szCs w:val="28"/>
        </w:rPr>
        <w:t xml:space="preserve"> de </w:t>
      </w:r>
      <w:r w:rsidR="00AA0C38" w:rsidRPr="00771596">
        <w:rPr>
          <w:rFonts w:ascii="Times New Roman" w:hAnsi="Times New Roman" w:cs="Times New Roman"/>
          <w:sz w:val="28"/>
          <w:szCs w:val="28"/>
        </w:rPr>
        <w:t>gestion</w:t>
      </w:r>
      <w:r w:rsidR="001D655A" w:rsidRPr="00771596">
        <w:rPr>
          <w:rFonts w:ascii="Times New Roman" w:hAnsi="Times New Roman" w:cs="Times New Roman"/>
          <w:sz w:val="28"/>
          <w:szCs w:val="28"/>
        </w:rPr>
        <w:t xml:space="preserve">, de </w:t>
      </w:r>
      <w:r w:rsidR="00AA0C38" w:rsidRPr="00771596">
        <w:rPr>
          <w:rFonts w:ascii="Times New Roman" w:hAnsi="Times New Roman" w:cs="Times New Roman"/>
          <w:sz w:val="28"/>
          <w:szCs w:val="28"/>
        </w:rPr>
        <w:t>contrôle</w:t>
      </w:r>
      <w:r w:rsidR="001D655A" w:rsidRPr="00771596">
        <w:rPr>
          <w:rFonts w:ascii="Times New Roman" w:hAnsi="Times New Roman" w:cs="Times New Roman"/>
          <w:sz w:val="28"/>
          <w:szCs w:val="28"/>
        </w:rPr>
        <w:t xml:space="preserve"> et de reporting sur l’utilisation des produits.</w:t>
      </w:r>
    </w:p>
    <w:p w:rsidR="00C24766" w:rsidRPr="00771596" w:rsidRDefault="00B36B06" w:rsidP="0056166F">
      <w:pPr>
        <w:pStyle w:val="Paragraphedeliste"/>
        <w:numPr>
          <w:ilvl w:val="0"/>
          <w:numId w:val="9"/>
        </w:numPr>
        <w:contextualSpacing/>
        <w:jc w:val="both"/>
        <w:rPr>
          <w:rFonts w:ascii="Times New Roman" w:hAnsi="Times New Roman" w:cs="Times New Roman"/>
          <w:sz w:val="28"/>
          <w:szCs w:val="28"/>
        </w:rPr>
      </w:pPr>
      <w:r w:rsidRPr="00771596">
        <w:rPr>
          <w:rFonts w:ascii="Times New Roman" w:hAnsi="Times New Roman" w:cs="Times New Roman"/>
          <w:b/>
          <w:bCs/>
          <w:sz w:val="28"/>
          <w:szCs w:val="28"/>
        </w:rPr>
        <w:t>Livrable 4 :</w:t>
      </w:r>
      <w:r w:rsidRPr="00771596">
        <w:rPr>
          <w:rFonts w:ascii="Times New Roman" w:hAnsi="Times New Roman" w:cs="Times New Roman"/>
          <w:sz w:val="28"/>
          <w:szCs w:val="28"/>
        </w:rPr>
        <w:t xml:space="preserve"> </w:t>
      </w:r>
      <w:r w:rsidR="00C24766" w:rsidRPr="00771596">
        <w:rPr>
          <w:rFonts w:ascii="Times New Roman" w:hAnsi="Times New Roman" w:cs="Times New Roman"/>
          <w:sz w:val="28"/>
          <w:szCs w:val="28"/>
        </w:rPr>
        <w:t xml:space="preserve">Identification des projets/actifs </w:t>
      </w:r>
      <w:r w:rsidR="0056166F" w:rsidRPr="00771596">
        <w:rPr>
          <w:rFonts w:ascii="Times New Roman" w:hAnsi="Times New Roman" w:cs="Times New Roman"/>
          <w:sz w:val="28"/>
          <w:szCs w:val="28"/>
        </w:rPr>
        <w:t>éligible</w:t>
      </w:r>
      <w:r w:rsidR="009912A8" w:rsidRPr="00771596">
        <w:rPr>
          <w:rFonts w:ascii="Times New Roman" w:hAnsi="Times New Roman" w:cs="Times New Roman"/>
          <w:sz w:val="28"/>
          <w:szCs w:val="28"/>
        </w:rPr>
        <w:t>s</w:t>
      </w:r>
      <w:r w:rsidR="00C24766" w:rsidRPr="00771596">
        <w:rPr>
          <w:rFonts w:ascii="Times New Roman" w:hAnsi="Times New Roman" w:cs="Times New Roman"/>
          <w:sz w:val="28"/>
          <w:szCs w:val="28"/>
        </w:rPr>
        <w:t xml:space="preserve"> </w:t>
      </w:r>
      <w:r w:rsidR="0056166F" w:rsidRPr="00771596">
        <w:rPr>
          <w:rFonts w:ascii="Times New Roman" w:hAnsi="Times New Roman" w:cs="Times New Roman"/>
          <w:sz w:val="28"/>
          <w:szCs w:val="28"/>
        </w:rPr>
        <w:t>à la titrisation sharia compliance</w:t>
      </w:r>
      <w:r w:rsidR="00C24766" w:rsidRPr="00771596">
        <w:rPr>
          <w:rFonts w:ascii="Times New Roman" w:hAnsi="Times New Roman" w:cs="Times New Roman"/>
          <w:sz w:val="28"/>
          <w:szCs w:val="28"/>
        </w:rPr>
        <w:t>.</w:t>
      </w:r>
    </w:p>
    <w:p w:rsidR="004E08A7" w:rsidRPr="00771596" w:rsidRDefault="009912A8" w:rsidP="009912A8">
      <w:pPr>
        <w:tabs>
          <w:tab w:val="left" w:pos="2700"/>
        </w:tabs>
        <w:ind w:left="360"/>
        <w:contextualSpacing/>
        <w:jc w:val="both"/>
        <w:rPr>
          <w:rFonts w:ascii="Times New Roman" w:hAnsi="Times New Roman" w:cs="Times New Roman"/>
          <w:sz w:val="28"/>
          <w:szCs w:val="28"/>
        </w:rPr>
      </w:pPr>
      <w:r w:rsidRPr="00771596">
        <w:rPr>
          <w:rFonts w:ascii="Times New Roman" w:hAnsi="Times New Roman" w:cs="Times New Roman"/>
          <w:sz w:val="28"/>
          <w:szCs w:val="28"/>
        </w:rPr>
        <w:t>Le cabinet conseil procèdera également à la mise en place et au lancement d’</w:t>
      </w:r>
      <w:r w:rsidR="001D655A" w:rsidRPr="00771596">
        <w:rPr>
          <w:rFonts w:ascii="Times New Roman" w:hAnsi="Times New Roman" w:cs="Times New Roman"/>
          <w:sz w:val="28"/>
          <w:szCs w:val="28"/>
        </w:rPr>
        <w:t>un programme de renforcement des capacités dans le domaine de la structuration, du commerce et de l’investissement de Sukuk</w:t>
      </w:r>
      <w:r w:rsidR="0056166F" w:rsidRPr="00771596">
        <w:rPr>
          <w:rFonts w:ascii="Times New Roman" w:hAnsi="Times New Roman" w:cs="Times New Roman"/>
          <w:sz w:val="28"/>
          <w:szCs w:val="28"/>
        </w:rPr>
        <w:t>.</w:t>
      </w:r>
      <w:r w:rsidR="001D655A" w:rsidRPr="00771596">
        <w:rPr>
          <w:rFonts w:ascii="Times New Roman" w:hAnsi="Times New Roman" w:cs="Times New Roman"/>
          <w:sz w:val="28"/>
          <w:szCs w:val="28"/>
        </w:rPr>
        <w:t xml:space="preserve"> </w:t>
      </w:r>
    </w:p>
    <w:p w:rsidR="009A6973" w:rsidRPr="00771596" w:rsidRDefault="001D655A" w:rsidP="00122B44">
      <w:pPr>
        <w:jc w:val="both"/>
        <w:rPr>
          <w:rFonts w:ascii="Times New Roman" w:hAnsi="Times New Roman" w:cs="Times New Roman"/>
          <w:sz w:val="28"/>
          <w:szCs w:val="28"/>
        </w:rPr>
      </w:pPr>
      <w:r w:rsidRPr="00771596">
        <w:rPr>
          <w:rFonts w:ascii="Times New Roman" w:hAnsi="Times New Roman" w:cs="Times New Roman"/>
          <w:sz w:val="28"/>
          <w:szCs w:val="28"/>
        </w:rPr>
        <w:lastRenderedPageBreak/>
        <w:t xml:space="preserve">Au-delà des services spécifiquement demandés, il reviendra </w:t>
      </w:r>
      <w:r w:rsidR="00122B44" w:rsidRPr="00771596">
        <w:rPr>
          <w:rFonts w:ascii="Times New Roman" w:hAnsi="Times New Roman" w:cs="Times New Roman"/>
          <w:sz w:val="28"/>
          <w:szCs w:val="28"/>
        </w:rPr>
        <w:t xml:space="preserve">au </w:t>
      </w:r>
      <w:r w:rsidRPr="00771596">
        <w:rPr>
          <w:rFonts w:ascii="Times New Roman" w:hAnsi="Times New Roman" w:cs="Times New Roman"/>
          <w:sz w:val="28"/>
          <w:szCs w:val="28"/>
        </w:rPr>
        <w:t xml:space="preserve"> </w:t>
      </w:r>
      <w:r w:rsidR="00F44FAF" w:rsidRPr="00771596">
        <w:rPr>
          <w:rFonts w:ascii="Times New Roman" w:hAnsi="Times New Roman" w:cs="Times New Roman"/>
          <w:sz w:val="28"/>
          <w:szCs w:val="28"/>
        </w:rPr>
        <w:t>cabinet de conseil</w:t>
      </w:r>
      <w:r w:rsidR="00122B44" w:rsidRPr="00771596">
        <w:rPr>
          <w:rFonts w:ascii="Times New Roman" w:hAnsi="Times New Roman" w:cs="Times New Roman"/>
          <w:sz w:val="28"/>
          <w:szCs w:val="28"/>
        </w:rPr>
        <w:t xml:space="preserve"> </w:t>
      </w:r>
      <w:r w:rsidRPr="00771596">
        <w:rPr>
          <w:rFonts w:ascii="Times New Roman" w:hAnsi="Times New Roman" w:cs="Times New Roman"/>
          <w:sz w:val="28"/>
          <w:szCs w:val="28"/>
        </w:rPr>
        <w:t xml:space="preserve"> d’être pourvoyeur d’idées et d’innovations lors de la fourniture des services demandés.</w:t>
      </w:r>
    </w:p>
    <w:p w:rsidR="002A01AD" w:rsidRPr="00771596" w:rsidRDefault="009A6973" w:rsidP="009A6973">
      <w:pPr>
        <w:contextualSpacing/>
        <w:jc w:val="both"/>
        <w:rPr>
          <w:rFonts w:asciiTheme="majorBidi" w:hAnsiTheme="majorBidi" w:cstheme="majorBidi"/>
          <w:b/>
          <w:bCs/>
          <w:sz w:val="26"/>
          <w:szCs w:val="26"/>
        </w:rPr>
      </w:pPr>
      <w:r w:rsidRPr="00771596">
        <w:rPr>
          <w:rFonts w:asciiTheme="majorBidi" w:hAnsiTheme="majorBidi" w:cstheme="majorBidi"/>
          <w:b/>
          <w:bCs/>
          <w:sz w:val="26"/>
          <w:szCs w:val="26"/>
        </w:rPr>
        <w:t xml:space="preserve">V. </w:t>
      </w:r>
      <w:r w:rsidR="002A01AD" w:rsidRPr="00771596">
        <w:rPr>
          <w:rFonts w:asciiTheme="majorBidi" w:hAnsiTheme="majorBidi" w:cstheme="majorBidi"/>
          <w:b/>
          <w:bCs/>
          <w:sz w:val="26"/>
          <w:szCs w:val="26"/>
        </w:rPr>
        <w:t>APPROCHE METHODOLOGIQUE</w:t>
      </w:r>
    </w:p>
    <w:p w:rsidR="002A01AD" w:rsidRPr="00771596" w:rsidRDefault="002A01AD" w:rsidP="002A01AD">
      <w:pPr>
        <w:pStyle w:val="Paragraphedeliste1"/>
        <w:ind w:left="0"/>
        <w:jc w:val="both"/>
        <w:rPr>
          <w:sz w:val="28"/>
          <w:szCs w:val="28"/>
        </w:rPr>
      </w:pPr>
      <w:r w:rsidRPr="00771596">
        <w:rPr>
          <w:sz w:val="28"/>
          <w:szCs w:val="28"/>
        </w:rPr>
        <w:t xml:space="preserve">L’approche méthodologique devra tenir compte des éléments suivants : </w:t>
      </w:r>
    </w:p>
    <w:p w:rsidR="002A01AD" w:rsidRPr="00771596" w:rsidRDefault="002A01AD" w:rsidP="002A01AD">
      <w:pPr>
        <w:pStyle w:val="Paragraphedeliste1"/>
        <w:jc w:val="both"/>
        <w:rPr>
          <w:sz w:val="28"/>
          <w:szCs w:val="28"/>
        </w:rPr>
      </w:pPr>
    </w:p>
    <w:p w:rsidR="002A01AD" w:rsidRPr="00771596" w:rsidRDefault="002A01AD" w:rsidP="0056166F">
      <w:pPr>
        <w:pStyle w:val="Paragraphedeliste1"/>
        <w:numPr>
          <w:ilvl w:val="0"/>
          <w:numId w:val="13"/>
        </w:numPr>
        <w:jc w:val="both"/>
        <w:rPr>
          <w:sz w:val="28"/>
          <w:szCs w:val="28"/>
        </w:rPr>
      </w:pPr>
      <w:r w:rsidRPr="00771596">
        <w:rPr>
          <w:sz w:val="28"/>
          <w:szCs w:val="28"/>
        </w:rPr>
        <w:t xml:space="preserve">Les discussions menées </w:t>
      </w:r>
      <w:r w:rsidR="00FD3C94" w:rsidRPr="00771596">
        <w:rPr>
          <w:sz w:val="28"/>
          <w:szCs w:val="28"/>
        </w:rPr>
        <w:t xml:space="preserve">avec le Ministère des Finances, notamment </w:t>
      </w:r>
      <w:r w:rsidRPr="00771596">
        <w:rPr>
          <w:sz w:val="28"/>
          <w:szCs w:val="28"/>
        </w:rPr>
        <w:t>la Direction Générale du Trésor et</w:t>
      </w:r>
      <w:r w:rsidR="003A3F33" w:rsidRPr="00771596">
        <w:rPr>
          <w:sz w:val="28"/>
          <w:szCs w:val="28"/>
        </w:rPr>
        <w:t xml:space="preserve"> de la Gestion Comptable des Opérations Financières de l’Etat</w:t>
      </w:r>
      <w:r w:rsidR="0056166F" w:rsidRPr="00771596">
        <w:rPr>
          <w:sz w:val="28"/>
          <w:szCs w:val="28"/>
        </w:rPr>
        <w:t xml:space="preserve">, le Haut Conseil Islamique, la Banque d’Algérie </w:t>
      </w:r>
      <w:r w:rsidR="00FD3C94" w:rsidRPr="00771596">
        <w:rPr>
          <w:sz w:val="28"/>
          <w:szCs w:val="28"/>
        </w:rPr>
        <w:t xml:space="preserve"> </w:t>
      </w:r>
      <w:r w:rsidR="006911B6" w:rsidRPr="00771596">
        <w:rPr>
          <w:sz w:val="28"/>
          <w:szCs w:val="28"/>
        </w:rPr>
        <w:t>et les responsables</w:t>
      </w:r>
      <w:r w:rsidR="0056166F" w:rsidRPr="00771596">
        <w:rPr>
          <w:sz w:val="28"/>
          <w:szCs w:val="28"/>
        </w:rPr>
        <w:t xml:space="preserve"> des autorité gestion et de contrôle de la bourse d’Alger</w:t>
      </w:r>
      <w:r w:rsidRPr="00771596">
        <w:rPr>
          <w:sz w:val="28"/>
          <w:szCs w:val="28"/>
        </w:rPr>
        <w:t>.</w:t>
      </w:r>
    </w:p>
    <w:p w:rsidR="002A01AD" w:rsidRPr="00771596" w:rsidRDefault="002A01AD" w:rsidP="003A3F33">
      <w:pPr>
        <w:pStyle w:val="Paragraphedeliste1"/>
        <w:spacing w:line="120" w:lineRule="auto"/>
        <w:ind w:left="1077"/>
        <w:jc w:val="both"/>
        <w:rPr>
          <w:sz w:val="28"/>
          <w:szCs w:val="28"/>
        </w:rPr>
      </w:pPr>
    </w:p>
    <w:p w:rsidR="002A01AD" w:rsidRPr="00771596" w:rsidRDefault="006911B6" w:rsidP="0056166F">
      <w:pPr>
        <w:pStyle w:val="Paragraphedeliste1"/>
        <w:numPr>
          <w:ilvl w:val="0"/>
          <w:numId w:val="13"/>
        </w:numPr>
        <w:jc w:val="both"/>
        <w:rPr>
          <w:sz w:val="28"/>
          <w:szCs w:val="28"/>
        </w:rPr>
      </w:pPr>
      <w:r w:rsidRPr="00771596">
        <w:rPr>
          <w:sz w:val="28"/>
          <w:szCs w:val="28"/>
        </w:rPr>
        <w:t>L</w:t>
      </w:r>
      <w:r w:rsidR="002A01AD" w:rsidRPr="00771596">
        <w:rPr>
          <w:sz w:val="28"/>
          <w:szCs w:val="28"/>
        </w:rPr>
        <w:t xml:space="preserve">a stratégie du développement du cadre </w:t>
      </w:r>
      <w:r w:rsidR="00E3435F" w:rsidRPr="00771596">
        <w:rPr>
          <w:sz w:val="28"/>
          <w:szCs w:val="28"/>
        </w:rPr>
        <w:t>légal</w:t>
      </w:r>
      <w:r w:rsidR="00A67129" w:rsidRPr="00771596">
        <w:rPr>
          <w:sz w:val="28"/>
          <w:szCs w:val="28"/>
        </w:rPr>
        <w:t xml:space="preserve"> et réglementaire pour les S</w:t>
      </w:r>
      <w:r w:rsidR="002A01AD" w:rsidRPr="00771596">
        <w:rPr>
          <w:sz w:val="28"/>
          <w:szCs w:val="28"/>
        </w:rPr>
        <w:t>ukuk</w:t>
      </w:r>
      <w:r w:rsidR="0056166F" w:rsidRPr="00771596">
        <w:rPr>
          <w:sz w:val="28"/>
          <w:szCs w:val="28"/>
        </w:rPr>
        <w:t>s</w:t>
      </w:r>
      <w:r w:rsidR="002F329D" w:rsidRPr="00771596">
        <w:rPr>
          <w:sz w:val="28"/>
          <w:szCs w:val="28"/>
        </w:rPr>
        <w:t xml:space="preserve"> </w:t>
      </w:r>
      <w:r w:rsidR="0056166F" w:rsidRPr="00771596">
        <w:rPr>
          <w:sz w:val="28"/>
          <w:szCs w:val="28"/>
        </w:rPr>
        <w:t xml:space="preserve">souverains et </w:t>
      </w:r>
      <w:r w:rsidR="002F329D" w:rsidRPr="00771596">
        <w:rPr>
          <w:sz w:val="28"/>
          <w:szCs w:val="28"/>
        </w:rPr>
        <w:t>corporate</w:t>
      </w:r>
      <w:r w:rsidR="0056166F" w:rsidRPr="00771596">
        <w:rPr>
          <w:sz w:val="28"/>
          <w:szCs w:val="28"/>
        </w:rPr>
        <w:t>s</w:t>
      </w:r>
      <w:r w:rsidR="002A01AD" w:rsidRPr="00771596">
        <w:rPr>
          <w:sz w:val="28"/>
          <w:szCs w:val="28"/>
        </w:rPr>
        <w:t>.</w:t>
      </w:r>
    </w:p>
    <w:p w:rsidR="002A01AD" w:rsidRPr="00771596" w:rsidRDefault="002A01AD" w:rsidP="002A01AD">
      <w:pPr>
        <w:pStyle w:val="Paragraphedeliste1"/>
        <w:ind w:left="1080"/>
        <w:jc w:val="both"/>
        <w:rPr>
          <w:sz w:val="28"/>
          <w:szCs w:val="28"/>
        </w:rPr>
      </w:pPr>
    </w:p>
    <w:p w:rsidR="002A01AD" w:rsidRPr="00771596" w:rsidRDefault="002A01AD" w:rsidP="00634725">
      <w:pPr>
        <w:pStyle w:val="Paragraphedeliste1"/>
        <w:numPr>
          <w:ilvl w:val="0"/>
          <w:numId w:val="13"/>
        </w:numPr>
        <w:jc w:val="both"/>
        <w:rPr>
          <w:sz w:val="28"/>
          <w:szCs w:val="28"/>
        </w:rPr>
      </w:pPr>
      <w:r w:rsidRPr="00771596">
        <w:rPr>
          <w:sz w:val="28"/>
          <w:szCs w:val="28"/>
        </w:rPr>
        <w:t xml:space="preserve">Les pratiques internationales </w:t>
      </w:r>
      <w:r w:rsidR="00634725" w:rsidRPr="00771596">
        <w:rPr>
          <w:sz w:val="28"/>
          <w:szCs w:val="28"/>
        </w:rPr>
        <w:t xml:space="preserve">et benchmark </w:t>
      </w:r>
      <w:r w:rsidRPr="00771596">
        <w:rPr>
          <w:sz w:val="28"/>
          <w:szCs w:val="28"/>
        </w:rPr>
        <w:t>relat</w:t>
      </w:r>
      <w:r w:rsidR="00760FF5" w:rsidRPr="00771596">
        <w:rPr>
          <w:sz w:val="28"/>
          <w:szCs w:val="28"/>
        </w:rPr>
        <w:t xml:space="preserve">ives à l’émission et supervision des </w:t>
      </w:r>
      <w:r w:rsidR="00A67129" w:rsidRPr="00771596">
        <w:rPr>
          <w:sz w:val="28"/>
          <w:szCs w:val="28"/>
        </w:rPr>
        <w:t xml:space="preserve"> S</w:t>
      </w:r>
      <w:r w:rsidR="008214FF" w:rsidRPr="00771596">
        <w:rPr>
          <w:sz w:val="28"/>
          <w:szCs w:val="28"/>
        </w:rPr>
        <w:t>ukuk</w:t>
      </w:r>
      <w:r w:rsidR="003A3F33" w:rsidRPr="00771596">
        <w:rPr>
          <w:sz w:val="28"/>
          <w:szCs w:val="28"/>
        </w:rPr>
        <w:t xml:space="preserve">. </w:t>
      </w:r>
    </w:p>
    <w:p w:rsidR="002A01AD" w:rsidRPr="00771596" w:rsidRDefault="002A01AD" w:rsidP="002A01AD">
      <w:pPr>
        <w:pStyle w:val="Paragraphedeliste1"/>
        <w:ind w:left="1080"/>
        <w:jc w:val="both"/>
        <w:rPr>
          <w:sz w:val="28"/>
          <w:szCs w:val="28"/>
        </w:rPr>
      </w:pPr>
    </w:p>
    <w:p w:rsidR="002A01AD" w:rsidRPr="003E0AB6" w:rsidRDefault="002A01AD" w:rsidP="0056166F">
      <w:pPr>
        <w:pStyle w:val="Paragraphedeliste1"/>
        <w:ind w:left="0"/>
        <w:jc w:val="both"/>
        <w:rPr>
          <w:sz w:val="28"/>
          <w:szCs w:val="28"/>
        </w:rPr>
      </w:pPr>
      <w:r w:rsidRPr="00771596">
        <w:rPr>
          <w:sz w:val="28"/>
          <w:szCs w:val="28"/>
        </w:rPr>
        <w:t xml:space="preserve">Le </w:t>
      </w:r>
      <w:r w:rsidR="00F44FAF" w:rsidRPr="00771596">
        <w:rPr>
          <w:sz w:val="28"/>
          <w:szCs w:val="28"/>
        </w:rPr>
        <w:t>Cabinet de conseil</w:t>
      </w:r>
      <w:r w:rsidR="0056166F" w:rsidRPr="00771596">
        <w:rPr>
          <w:sz w:val="28"/>
          <w:szCs w:val="28"/>
        </w:rPr>
        <w:t xml:space="preserve"> qui sera recruté, </w:t>
      </w:r>
      <w:r w:rsidRPr="00771596">
        <w:rPr>
          <w:sz w:val="28"/>
          <w:szCs w:val="28"/>
        </w:rPr>
        <w:t>présenter</w:t>
      </w:r>
      <w:r w:rsidR="0056166F" w:rsidRPr="00771596">
        <w:rPr>
          <w:sz w:val="28"/>
          <w:szCs w:val="28"/>
        </w:rPr>
        <w:t>a</w:t>
      </w:r>
      <w:r w:rsidRPr="00771596">
        <w:rPr>
          <w:sz w:val="28"/>
          <w:szCs w:val="28"/>
        </w:rPr>
        <w:t xml:space="preserve"> dans sa proposition                 technique, une méthodologie détaillée pour toutes les tâches prévues et indiquées ci-dessus.</w:t>
      </w:r>
      <w:r w:rsidRPr="003E0AB6">
        <w:rPr>
          <w:sz w:val="28"/>
          <w:szCs w:val="28"/>
        </w:rPr>
        <w:t xml:space="preserve"> </w:t>
      </w:r>
    </w:p>
    <w:p w:rsidR="004E08A7" w:rsidRDefault="004E08A7" w:rsidP="00224669">
      <w:pPr>
        <w:autoSpaceDE w:val="0"/>
        <w:autoSpaceDN w:val="0"/>
        <w:adjustRightInd w:val="0"/>
        <w:jc w:val="both"/>
        <w:rPr>
          <w:rFonts w:asciiTheme="majorBidi" w:hAnsiTheme="majorBidi" w:cstheme="majorBidi"/>
          <w:b/>
          <w:bCs/>
          <w:sz w:val="28"/>
          <w:szCs w:val="28"/>
        </w:rPr>
      </w:pPr>
    </w:p>
    <w:p w:rsidR="00F65E40" w:rsidRPr="00D01604" w:rsidRDefault="00F65E40" w:rsidP="00F65E40">
      <w:pPr>
        <w:pStyle w:val="Paragraphedeliste1"/>
        <w:ind w:left="0"/>
        <w:jc w:val="both"/>
        <w:rPr>
          <w:rFonts w:asciiTheme="majorBidi" w:hAnsiTheme="majorBidi" w:cstheme="majorBidi"/>
          <w:sz w:val="26"/>
          <w:szCs w:val="26"/>
        </w:rPr>
      </w:pPr>
      <w:r>
        <w:rPr>
          <w:rFonts w:asciiTheme="majorBidi" w:eastAsiaTheme="minorHAnsi" w:hAnsiTheme="majorBidi" w:cstheme="majorBidi"/>
          <w:b/>
          <w:bCs/>
          <w:sz w:val="26"/>
          <w:szCs w:val="26"/>
          <w:lang w:eastAsia="en-US"/>
        </w:rPr>
        <w:t xml:space="preserve">VI. </w:t>
      </w:r>
      <w:r w:rsidRPr="00D01604">
        <w:rPr>
          <w:rFonts w:asciiTheme="majorBidi" w:eastAsiaTheme="minorHAnsi" w:hAnsiTheme="majorBidi" w:cstheme="majorBidi"/>
          <w:b/>
          <w:bCs/>
          <w:sz w:val="26"/>
          <w:szCs w:val="26"/>
          <w:lang w:eastAsia="en-US"/>
        </w:rPr>
        <w:t>SERVICES A FOURNIR PAR L’ADMINISTRATION</w:t>
      </w:r>
    </w:p>
    <w:p w:rsidR="00F65E40" w:rsidRPr="00D01604" w:rsidRDefault="00F65E40" w:rsidP="00F65E40">
      <w:pPr>
        <w:pStyle w:val="Paragraphedeliste1"/>
        <w:ind w:left="0"/>
        <w:jc w:val="both"/>
        <w:rPr>
          <w:rFonts w:asciiTheme="majorBidi" w:eastAsiaTheme="minorHAnsi" w:hAnsiTheme="majorBidi" w:cstheme="majorBidi"/>
          <w:b/>
          <w:bCs/>
          <w:sz w:val="26"/>
          <w:szCs w:val="26"/>
          <w:lang w:eastAsia="en-US"/>
        </w:rPr>
      </w:pPr>
    </w:p>
    <w:p w:rsidR="00F65E40" w:rsidRPr="000C5E4F" w:rsidRDefault="00EA4FB9" w:rsidP="00EA4FB9">
      <w:pPr>
        <w:pStyle w:val="Paragraphedeliste1"/>
        <w:ind w:left="0"/>
        <w:jc w:val="both"/>
        <w:rPr>
          <w:rFonts w:asciiTheme="majorBidi" w:hAnsiTheme="majorBidi" w:cstheme="majorBidi"/>
          <w:sz w:val="26"/>
          <w:szCs w:val="26"/>
        </w:rPr>
      </w:pPr>
      <w:r>
        <w:rPr>
          <w:rFonts w:asciiTheme="majorBidi" w:hAnsiTheme="majorBidi" w:cstheme="majorBidi"/>
          <w:sz w:val="26"/>
          <w:szCs w:val="26"/>
        </w:rPr>
        <w:t>Le bénéficiaire</w:t>
      </w:r>
      <w:r w:rsidR="00F65E40" w:rsidRPr="000C5E4F">
        <w:rPr>
          <w:rFonts w:asciiTheme="majorBidi" w:hAnsiTheme="majorBidi" w:cstheme="majorBidi"/>
          <w:sz w:val="26"/>
          <w:szCs w:val="26"/>
        </w:rPr>
        <w:t xml:space="preserve"> assurera la participation active des cadres, à la réalisation de</w:t>
      </w:r>
      <w:r w:rsidR="00F65E40">
        <w:rPr>
          <w:rFonts w:asciiTheme="majorBidi" w:hAnsiTheme="majorBidi" w:cstheme="majorBidi"/>
          <w:sz w:val="26"/>
          <w:szCs w:val="26"/>
        </w:rPr>
        <w:t xml:space="preserve"> cette assistance technique</w:t>
      </w:r>
      <w:r w:rsidR="00F65E40" w:rsidRPr="000C5E4F">
        <w:rPr>
          <w:rFonts w:asciiTheme="majorBidi" w:hAnsiTheme="majorBidi" w:cstheme="majorBidi"/>
          <w:sz w:val="26"/>
          <w:szCs w:val="26"/>
        </w:rPr>
        <w:t xml:space="preserve">. </w:t>
      </w:r>
      <w:r>
        <w:rPr>
          <w:rFonts w:asciiTheme="majorBidi" w:hAnsiTheme="majorBidi" w:cstheme="majorBidi"/>
          <w:sz w:val="26"/>
          <w:szCs w:val="26"/>
        </w:rPr>
        <w:t>Il</w:t>
      </w:r>
      <w:r w:rsidR="00F65E40" w:rsidRPr="000C5E4F">
        <w:rPr>
          <w:rFonts w:asciiTheme="majorBidi" w:hAnsiTheme="majorBidi" w:cstheme="majorBidi"/>
          <w:sz w:val="26"/>
          <w:szCs w:val="26"/>
        </w:rPr>
        <w:t xml:space="preserve"> assurera le soutien logistique, en vue du bon déroulement de la collecte des données et de réunions. </w:t>
      </w:r>
    </w:p>
    <w:p w:rsidR="00F65E40" w:rsidRPr="000C5E4F" w:rsidRDefault="00F65E40" w:rsidP="00F65E40">
      <w:pPr>
        <w:pStyle w:val="Paragraphedeliste1"/>
        <w:ind w:left="0"/>
        <w:jc w:val="both"/>
        <w:rPr>
          <w:rFonts w:asciiTheme="majorBidi" w:hAnsiTheme="majorBidi" w:cstheme="majorBidi"/>
          <w:sz w:val="26"/>
          <w:szCs w:val="26"/>
        </w:rPr>
      </w:pPr>
    </w:p>
    <w:p w:rsidR="00F65E40" w:rsidRPr="000C5E4F" w:rsidRDefault="00F65E40" w:rsidP="00EA4FB9">
      <w:pPr>
        <w:spacing w:line="240" w:lineRule="auto"/>
        <w:jc w:val="both"/>
        <w:rPr>
          <w:rFonts w:asciiTheme="majorBidi" w:hAnsiTheme="majorBidi" w:cstheme="majorBidi"/>
          <w:sz w:val="26"/>
          <w:szCs w:val="26"/>
        </w:rPr>
      </w:pPr>
      <w:r w:rsidRPr="000C5E4F">
        <w:rPr>
          <w:rFonts w:asciiTheme="majorBidi" w:hAnsiTheme="majorBidi" w:cstheme="majorBidi"/>
          <w:sz w:val="26"/>
          <w:szCs w:val="26"/>
        </w:rPr>
        <w:t xml:space="preserve">Le </w:t>
      </w:r>
      <w:r w:rsidR="00F44FAF">
        <w:rPr>
          <w:rFonts w:asciiTheme="majorBidi" w:hAnsiTheme="majorBidi" w:cstheme="majorBidi"/>
          <w:sz w:val="26"/>
          <w:szCs w:val="26"/>
        </w:rPr>
        <w:t>Cabinet de conseil</w:t>
      </w:r>
      <w:r w:rsidRPr="000C5E4F">
        <w:rPr>
          <w:rFonts w:asciiTheme="majorBidi" w:hAnsiTheme="majorBidi" w:cstheme="majorBidi"/>
          <w:sz w:val="26"/>
          <w:szCs w:val="26"/>
        </w:rPr>
        <w:t xml:space="preserve"> pourrait bénéficier de certaines facilités (internet, salle de réunions, etc.) au niveau de la DGT</w:t>
      </w:r>
      <w:r w:rsidR="00A67129">
        <w:rPr>
          <w:rFonts w:asciiTheme="majorBidi" w:hAnsiTheme="majorBidi" w:cstheme="majorBidi"/>
          <w:sz w:val="26"/>
          <w:szCs w:val="26"/>
        </w:rPr>
        <w:t>GCOFE</w:t>
      </w:r>
      <w:r w:rsidRPr="000C5E4F">
        <w:rPr>
          <w:rFonts w:asciiTheme="majorBidi" w:hAnsiTheme="majorBidi" w:cstheme="majorBidi"/>
          <w:sz w:val="26"/>
          <w:szCs w:val="26"/>
        </w:rPr>
        <w:t>.</w:t>
      </w:r>
    </w:p>
    <w:p w:rsidR="00F65E40" w:rsidRDefault="00F65E40" w:rsidP="00EA4FB9">
      <w:pPr>
        <w:spacing w:line="240" w:lineRule="auto"/>
        <w:jc w:val="both"/>
        <w:rPr>
          <w:rFonts w:asciiTheme="majorBidi" w:hAnsiTheme="majorBidi" w:cstheme="majorBidi"/>
          <w:sz w:val="26"/>
          <w:szCs w:val="26"/>
        </w:rPr>
      </w:pPr>
      <w:r w:rsidRPr="000C5E4F">
        <w:rPr>
          <w:rFonts w:asciiTheme="majorBidi" w:hAnsiTheme="majorBidi" w:cstheme="majorBidi"/>
          <w:sz w:val="26"/>
          <w:szCs w:val="26"/>
        </w:rPr>
        <w:t>En outre, l</w:t>
      </w:r>
      <w:r>
        <w:rPr>
          <w:rFonts w:asciiTheme="majorBidi" w:hAnsiTheme="majorBidi" w:cstheme="majorBidi"/>
          <w:sz w:val="26"/>
          <w:szCs w:val="26"/>
        </w:rPr>
        <w:t xml:space="preserve">e </w:t>
      </w:r>
      <w:r w:rsidR="00EA4FB9">
        <w:rPr>
          <w:rFonts w:asciiTheme="majorBidi" w:hAnsiTheme="majorBidi" w:cstheme="majorBidi"/>
          <w:sz w:val="26"/>
          <w:szCs w:val="26"/>
        </w:rPr>
        <w:t>bénéficiaire fournira</w:t>
      </w:r>
      <w:r w:rsidRPr="000C5E4F">
        <w:rPr>
          <w:rFonts w:asciiTheme="majorBidi" w:hAnsiTheme="majorBidi" w:cstheme="majorBidi"/>
          <w:sz w:val="26"/>
          <w:szCs w:val="26"/>
        </w:rPr>
        <w:t xml:space="preserve"> au </w:t>
      </w:r>
      <w:r w:rsidR="00F44FAF">
        <w:rPr>
          <w:rFonts w:asciiTheme="majorBidi" w:hAnsiTheme="majorBidi" w:cstheme="majorBidi"/>
          <w:sz w:val="26"/>
          <w:szCs w:val="26"/>
        </w:rPr>
        <w:t>Cabinet de conseil</w:t>
      </w:r>
      <w:r w:rsidRPr="000C5E4F">
        <w:rPr>
          <w:rFonts w:asciiTheme="majorBidi" w:hAnsiTheme="majorBidi" w:cstheme="majorBidi"/>
          <w:sz w:val="26"/>
          <w:szCs w:val="26"/>
        </w:rPr>
        <w:t xml:space="preserve"> toute documentation </w:t>
      </w:r>
      <w:r w:rsidR="00EA4FB9">
        <w:rPr>
          <w:rFonts w:asciiTheme="majorBidi" w:hAnsiTheme="majorBidi" w:cstheme="majorBidi"/>
          <w:sz w:val="26"/>
          <w:szCs w:val="26"/>
        </w:rPr>
        <w:t>nécessaire</w:t>
      </w:r>
      <w:r w:rsidRPr="000C5E4F">
        <w:rPr>
          <w:rFonts w:asciiTheme="majorBidi" w:hAnsiTheme="majorBidi" w:cstheme="majorBidi"/>
          <w:sz w:val="26"/>
          <w:szCs w:val="26"/>
        </w:rPr>
        <w:t xml:space="preserve"> pour la bonne exécution de la mission.</w:t>
      </w:r>
    </w:p>
    <w:p w:rsidR="004E08A7" w:rsidRDefault="00F65E40" w:rsidP="004E08A7">
      <w:pPr>
        <w:contextualSpacing/>
        <w:jc w:val="both"/>
        <w:rPr>
          <w:rFonts w:asciiTheme="majorBidi" w:hAnsiTheme="majorBidi" w:cstheme="majorBidi"/>
          <w:b/>
          <w:bCs/>
          <w:sz w:val="26"/>
          <w:szCs w:val="26"/>
        </w:rPr>
      </w:pPr>
      <w:r w:rsidRPr="00F65E40">
        <w:rPr>
          <w:rFonts w:asciiTheme="majorBidi" w:hAnsiTheme="majorBidi" w:cstheme="majorBidi"/>
          <w:b/>
          <w:bCs/>
          <w:sz w:val="28"/>
          <w:szCs w:val="28"/>
        </w:rPr>
        <w:t>VII.</w:t>
      </w:r>
      <w:r w:rsidRPr="00F65E40">
        <w:rPr>
          <w:rFonts w:asciiTheme="majorBidi" w:hAnsiTheme="majorBidi" w:cstheme="majorBidi"/>
          <w:b/>
          <w:bCs/>
          <w:sz w:val="26"/>
          <w:szCs w:val="26"/>
        </w:rPr>
        <w:t xml:space="preserve"> ORGANISATION ET SUIVI DE LA MISSION</w:t>
      </w:r>
    </w:p>
    <w:p w:rsidR="004E08A7" w:rsidRPr="004E08A7" w:rsidRDefault="004E08A7" w:rsidP="004E08A7">
      <w:pPr>
        <w:spacing w:line="120" w:lineRule="auto"/>
        <w:contextualSpacing/>
        <w:jc w:val="both"/>
        <w:rPr>
          <w:rFonts w:asciiTheme="majorBidi" w:hAnsiTheme="majorBidi" w:cstheme="majorBidi"/>
          <w:b/>
          <w:bCs/>
          <w:sz w:val="26"/>
          <w:szCs w:val="26"/>
        </w:rPr>
      </w:pPr>
    </w:p>
    <w:p w:rsidR="002D5EE7" w:rsidRPr="00771596" w:rsidRDefault="00A67C36" w:rsidP="00792A02">
      <w:pPr>
        <w:contextualSpacing/>
        <w:jc w:val="both"/>
        <w:rPr>
          <w:rFonts w:ascii="Times New Roman" w:hAnsi="Times New Roman" w:cs="Times New Roman"/>
          <w:sz w:val="28"/>
          <w:szCs w:val="28"/>
        </w:rPr>
      </w:pPr>
      <w:r>
        <w:rPr>
          <w:rFonts w:ascii="Times New Roman" w:hAnsi="Times New Roman" w:cs="Times New Roman"/>
          <w:sz w:val="28"/>
          <w:szCs w:val="28"/>
        </w:rPr>
        <w:t>Le projet sera</w:t>
      </w:r>
      <w:r w:rsidR="002D5EE7" w:rsidRPr="002D5EE7">
        <w:rPr>
          <w:rFonts w:ascii="Times New Roman" w:hAnsi="Times New Roman" w:cs="Times New Roman"/>
          <w:sz w:val="28"/>
          <w:szCs w:val="28"/>
        </w:rPr>
        <w:t xml:space="preserve"> mis en œuvre par le M</w:t>
      </w:r>
      <w:r w:rsidR="002D5EE7">
        <w:rPr>
          <w:rFonts w:ascii="Times New Roman" w:hAnsi="Times New Roman" w:cs="Times New Roman"/>
          <w:sz w:val="28"/>
          <w:szCs w:val="28"/>
        </w:rPr>
        <w:t>inistère des Finances</w:t>
      </w:r>
      <w:r w:rsidR="002D5EE7" w:rsidRPr="002D5EE7">
        <w:rPr>
          <w:rFonts w:ascii="Times New Roman" w:hAnsi="Times New Roman" w:cs="Times New Roman"/>
          <w:sz w:val="28"/>
          <w:szCs w:val="28"/>
        </w:rPr>
        <w:t xml:space="preserve">, agissant en </w:t>
      </w:r>
      <w:r w:rsidR="00EA4FB9">
        <w:rPr>
          <w:rFonts w:ascii="Times New Roman" w:hAnsi="Times New Roman" w:cs="Times New Roman"/>
          <w:sz w:val="28"/>
          <w:szCs w:val="28"/>
        </w:rPr>
        <w:t>qualité</w:t>
      </w:r>
      <w:r w:rsidR="002D5EE7" w:rsidRPr="002D5EE7">
        <w:rPr>
          <w:rFonts w:ascii="Times New Roman" w:hAnsi="Times New Roman" w:cs="Times New Roman"/>
          <w:sz w:val="28"/>
          <w:szCs w:val="28"/>
        </w:rPr>
        <w:t xml:space="preserve"> qu'agent d'exécution. </w:t>
      </w:r>
      <w:r w:rsidR="00EA4FB9" w:rsidRPr="00771596">
        <w:rPr>
          <w:rFonts w:ascii="Times New Roman" w:hAnsi="Times New Roman" w:cs="Times New Roman"/>
          <w:sz w:val="28"/>
          <w:szCs w:val="28"/>
        </w:rPr>
        <w:t>La cellule d’exécution du projet</w:t>
      </w:r>
      <w:r w:rsidR="002D5EE7" w:rsidRPr="00771596">
        <w:rPr>
          <w:rFonts w:ascii="Times New Roman" w:hAnsi="Times New Roman" w:cs="Times New Roman"/>
          <w:sz w:val="28"/>
          <w:szCs w:val="28"/>
        </w:rPr>
        <w:t xml:space="preserve"> </w:t>
      </w:r>
      <w:r w:rsidR="00EA4FB9" w:rsidRPr="00771596">
        <w:rPr>
          <w:rFonts w:ascii="Times New Roman" w:hAnsi="Times New Roman" w:cs="Times New Roman"/>
          <w:sz w:val="28"/>
          <w:szCs w:val="28"/>
        </w:rPr>
        <w:t xml:space="preserve">est </w:t>
      </w:r>
      <w:r w:rsidR="002D5EE7" w:rsidRPr="00771596">
        <w:rPr>
          <w:rFonts w:ascii="Times New Roman" w:hAnsi="Times New Roman" w:cs="Times New Roman"/>
          <w:sz w:val="28"/>
          <w:szCs w:val="28"/>
        </w:rPr>
        <w:t>composée de fonctionnaires du Trésor</w:t>
      </w:r>
      <w:r w:rsidR="00792A02" w:rsidRPr="00771596">
        <w:rPr>
          <w:rFonts w:ascii="Times New Roman" w:hAnsi="Times New Roman" w:cs="Times New Roman"/>
          <w:sz w:val="28"/>
          <w:szCs w:val="28"/>
        </w:rPr>
        <w:t>, coordonnée par un expert du Haut Conseil Islamique.</w:t>
      </w:r>
    </w:p>
    <w:p w:rsidR="008C46F4" w:rsidRPr="00771596" w:rsidRDefault="008C46F4" w:rsidP="008C46F4">
      <w:pPr>
        <w:contextualSpacing/>
        <w:jc w:val="both"/>
        <w:rPr>
          <w:rFonts w:asciiTheme="majorBidi" w:hAnsiTheme="majorBidi" w:cstheme="majorBidi"/>
          <w:sz w:val="26"/>
          <w:szCs w:val="26"/>
        </w:rPr>
      </w:pPr>
    </w:p>
    <w:p w:rsidR="002D5EE7" w:rsidRPr="002D5EE7" w:rsidRDefault="002D5EE7" w:rsidP="002D5EE7">
      <w:pPr>
        <w:contextualSpacing/>
        <w:jc w:val="both"/>
        <w:rPr>
          <w:rFonts w:ascii="Times New Roman" w:hAnsi="Times New Roman" w:cs="Times New Roman"/>
          <w:sz w:val="28"/>
          <w:szCs w:val="28"/>
        </w:rPr>
      </w:pPr>
      <w:r w:rsidRPr="00771596">
        <w:rPr>
          <w:rFonts w:asciiTheme="majorBidi" w:hAnsiTheme="majorBidi" w:cstheme="majorBidi"/>
          <w:sz w:val="26"/>
          <w:szCs w:val="26"/>
        </w:rPr>
        <w:t xml:space="preserve"> </w:t>
      </w:r>
      <w:r w:rsidRPr="00771596">
        <w:rPr>
          <w:rFonts w:ascii="Times New Roman" w:hAnsi="Times New Roman" w:cs="Times New Roman"/>
          <w:sz w:val="28"/>
          <w:szCs w:val="28"/>
        </w:rPr>
        <w:t>Le suivi de l’étude sera mené de la manière suivante :</w:t>
      </w:r>
    </w:p>
    <w:p w:rsidR="002D5EE7" w:rsidRPr="00771596" w:rsidRDefault="002D5EE7" w:rsidP="00792A02">
      <w:pPr>
        <w:pStyle w:val="Paragraphedeliste"/>
        <w:numPr>
          <w:ilvl w:val="0"/>
          <w:numId w:val="19"/>
        </w:numPr>
        <w:contextualSpacing/>
        <w:jc w:val="both"/>
        <w:rPr>
          <w:rFonts w:ascii="Times New Roman" w:hAnsi="Times New Roman" w:cs="Times New Roman"/>
          <w:sz w:val="28"/>
          <w:szCs w:val="28"/>
        </w:rPr>
      </w:pPr>
      <w:r w:rsidRPr="002D5EE7">
        <w:rPr>
          <w:rFonts w:ascii="Times New Roman" w:hAnsi="Times New Roman" w:cs="Times New Roman"/>
          <w:sz w:val="28"/>
          <w:szCs w:val="28"/>
        </w:rPr>
        <w:lastRenderedPageBreak/>
        <w:t>U</w:t>
      </w:r>
      <w:r w:rsidR="00792A02">
        <w:rPr>
          <w:rFonts w:ascii="Times New Roman" w:hAnsi="Times New Roman" w:cs="Times New Roman"/>
          <w:sz w:val="28"/>
          <w:szCs w:val="28"/>
        </w:rPr>
        <w:t xml:space="preserve">ne réunion de démarrage, avec </w:t>
      </w:r>
      <w:r w:rsidR="00792A02" w:rsidRPr="00771596">
        <w:rPr>
          <w:rFonts w:ascii="Times New Roman" w:hAnsi="Times New Roman" w:cs="Times New Roman"/>
          <w:sz w:val="28"/>
          <w:szCs w:val="28"/>
        </w:rPr>
        <w:t>la cellule d’exécution du projet</w:t>
      </w:r>
      <w:r w:rsidRPr="00771596">
        <w:rPr>
          <w:rFonts w:ascii="Times New Roman" w:hAnsi="Times New Roman" w:cs="Times New Roman"/>
          <w:sz w:val="28"/>
          <w:szCs w:val="28"/>
        </w:rPr>
        <w:t xml:space="preserve">,  marquera le début des activités de l’étude. Au cours de cette réunion, le </w:t>
      </w:r>
      <w:r w:rsidR="00F44FAF" w:rsidRPr="00771596">
        <w:rPr>
          <w:rFonts w:ascii="Times New Roman" w:hAnsi="Times New Roman" w:cs="Times New Roman"/>
          <w:sz w:val="28"/>
          <w:szCs w:val="28"/>
        </w:rPr>
        <w:t>Cabinet de conseil</w:t>
      </w:r>
      <w:r w:rsidRPr="00771596">
        <w:rPr>
          <w:rFonts w:ascii="Times New Roman" w:hAnsi="Times New Roman" w:cs="Times New Roman"/>
          <w:sz w:val="28"/>
          <w:szCs w:val="28"/>
        </w:rPr>
        <w:t xml:space="preserve"> fera une présentation de l’approche méthodologique de l’étude, qui devra être validée pa</w:t>
      </w:r>
      <w:r w:rsidR="00792A02" w:rsidRPr="00771596">
        <w:rPr>
          <w:rFonts w:ascii="Times New Roman" w:hAnsi="Times New Roman" w:cs="Times New Roman"/>
          <w:sz w:val="28"/>
          <w:szCs w:val="28"/>
        </w:rPr>
        <w:t>r la</w:t>
      </w:r>
      <w:r w:rsidRPr="00771596">
        <w:rPr>
          <w:rFonts w:ascii="Times New Roman" w:hAnsi="Times New Roman" w:cs="Times New Roman"/>
          <w:sz w:val="28"/>
          <w:szCs w:val="28"/>
        </w:rPr>
        <w:t>dit</w:t>
      </w:r>
      <w:r w:rsidR="00792A02" w:rsidRPr="00771596">
        <w:rPr>
          <w:rFonts w:ascii="Times New Roman" w:hAnsi="Times New Roman" w:cs="Times New Roman"/>
          <w:sz w:val="28"/>
          <w:szCs w:val="28"/>
        </w:rPr>
        <w:t>e Cellule</w:t>
      </w:r>
      <w:r w:rsidRPr="00771596">
        <w:rPr>
          <w:rFonts w:ascii="Times New Roman" w:hAnsi="Times New Roman" w:cs="Times New Roman"/>
          <w:sz w:val="28"/>
          <w:szCs w:val="28"/>
        </w:rPr>
        <w:t>, en vue de poursuivre le processus de  réalisation de l’étude.</w:t>
      </w:r>
    </w:p>
    <w:p w:rsidR="002D5EE7" w:rsidRPr="00771596" w:rsidRDefault="002D5EE7" w:rsidP="002D5EE7">
      <w:pPr>
        <w:pStyle w:val="Paragraphedeliste"/>
        <w:spacing w:line="120" w:lineRule="auto"/>
        <w:contextualSpacing/>
        <w:jc w:val="both"/>
        <w:rPr>
          <w:rFonts w:ascii="Times New Roman" w:hAnsi="Times New Roman" w:cs="Times New Roman"/>
          <w:sz w:val="28"/>
          <w:szCs w:val="28"/>
        </w:rPr>
      </w:pPr>
    </w:p>
    <w:p w:rsidR="002D5EE7" w:rsidRPr="00771596" w:rsidRDefault="002D5EE7" w:rsidP="000E7E77">
      <w:pPr>
        <w:pStyle w:val="Paragraphedeliste"/>
        <w:numPr>
          <w:ilvl w:val="0"/>
          <w:numId w:val="19"/>
        </w:numPr>
        <w:contextualSpacing/>
        <w:jc w:val="both"/>
        <w:rPr>
          <w:rFonts w:ascii="Times New Roman" w:hAnsi="Times New Roman" w:cs="Times New Roman"/>
          <w:sz w:val="28"/>
          <w:szCs w:val="28"/>
        </w:rPr>
      </w:pPr>
      <w:r w:rsidRPr="00771596">
        <w:rPr>
          <w:rFonts w:ascii="Times New Roman" w:hAnsi="Times New Roman" w:cs="Times New Roman"/>
          <w:sz w:val="28"/>
          <w:szCs w:val="28"/>
        </w:rPr>
        <w:t xml:space="preserve">A chaque étape du processus, le </w:t>
      </w:r>
      <w:r w:rsidR="00F44FAF" w:rsidRPr="00771596">
        <w:rPr>
          <w:rFonts w:ascii="Times New Roman" w:hAnsi="Times New Roman" w:cs="Times New Roman"/>
          <w:sz w:val="28"/>
          <w:szCs w:val="28"/>
        </w:rPr>
        <w:t>Cabinet de conseil</w:t>
      </w:r>
      <w:r w:rsidRPr="00771596">
        <w:rPr>
          <w:rFonts w:ascii="Times New Roman" w:hAnsi="Times New Roman" w:cs="Times New Roman"/>
          <w:sz w:val="28"/>
          <w:szCs w:val="28"/>
        </w:rPr>
        <w:t xml:space="preserve"> présentera lors d’une réunion avec </w:t>
      </w:r>
      <w:r w:rsidR="00A67C36" w:rsidRPr="00771596">
        <w:rPr>
          <w:rFonts w:ascii="Times New Roman" w:hAnsi="Times New Roman" w:cs="Times New Roman"/>
          <w:sz w:val="28"/>
          <w:szCs w:val="28"/>
        </w:rPr>
        <w:t xml:space="preserve">le </w:t>
      </w:r>
      <w:r w:rsidR="000E7E77" w:rsidRPr="00771596">
        <w:rPr>
          <w:rFonts w:ascii="Times New Roman" w:hAnsi="Times New Roman" w:cs="Times New Roman"/>
          <w:sz w:val="28"/>
          <w:szCs w:val="28"/>
        </w:rPr>
        <w:t>coordinateur</w:t>
      </w:r>
      <w:r w:rsidR="00A67C36" w:rsidRPr="00771596">
        <w:rPr>
          <w:rFonts w:ascii="Times New Roman" w:hAnsi="Times New Roman" w:cs="Times New Roman"/>
          <w:sz w:val="28"/>
          <w:szCs w:val="28"/>
        </w:rPr>
        <w:t xml:space="preserve"> d</w:t>
      </w:r>
      <w:r w:rsidR="000E7E77" w:rsidRPr="00771596">
        <w:rPr>
          <w:rFonts w:ascii="Times New Roman" w:hAnsi="Times New Roman" w:cs="Times New Roman"/>
          <w:sz w:val="28"/>
          <w:szCs w:val="28"/>
        </w:rPr>
        <w:t>u</w:t>
      </w:r>
      <w:r w:rsidR="00A67C36" w:rsidRPr="00771596">
        <w:rPr>
          <w:rFonts w:ascii="Times New Roman" w:hAnsi="Times New Roman" w:cs="Times New Roman"/>
          <w:sz w:val="28"/>
          <w:szCs w:val="28"/>
        </w:rPr>
        <w:t xml:space="preserve"> projet et son équipe</w:t>
      </w:r>
      <w:r w:rsidRPr="00771596">
        <w:rPr>
          <w:rFonts w:ascii="Times New Roman" w:hAnsi="Times New Roman" w:cs="Times New Roman"/>
          <w:sz w:val="28"/>
          <w:szCs w:val="28"/>
        </w:rPr>
        <w:t>, un état d’avancement du projet.</w:t>
      </w:r>
    </w:p>
    <w:p w:rsidR="00E611AE" w:rsidRPr="00771596" w:rsidRDefault="00E611AE" w:rsidP="00E611AE">
      <w:pPr>
        <w:pStyle w:val="Paragraphedeliste"/>
        <w:spacing w:line="120" w:lineRule="auto"/>
        <w:rPr>
          <w:rFonts w:ascii="Times New Roman" w:hAnsi="Times New Roman" w:cs="Times New Roman"/>
          <w:sz w:val="28"/>
          <w:szCs w:val="28"/>
        </w:rPr>
      </w:pPr>
    </w:p>
    <w:p w:rsidR="00224669" w:rsidRPr="00771596" w:rsidRDefault="008C46F4" w:rsidP="00FD37DE">
      <w:pPr>
        <w:pStyle w:val="Paragraphedeliste1"/>
        <w:ind w:left="0"/>
        <w:jc w:val="both"/>
        <w:rPr>
          <w:rFonts w:asciiTheme="majorBidi" w:eastAsiaTheme="minorHAnsi" w:hAnsiTheme="majorBidi" w:cstheme="majorBidi"/>
          <w:b/>
          <w:bCs/>
          <w:sz w:val="26"/>
          <w:szCs w:val="26"/>
          <w:u w:val="single"/>
          <w:lang w:eastAsia="en-US"/>
        </w:rPr>
      </w:pPr>
      <w:r w:rsidRPr="00771596">
        <w:rPr>
          <w:rFonts w:asciiTheme="majorBidi" w:hAnsiTheme="majorBidi" w:cstheme="majorBidi"/>
          <w:b/>
          <w:bCs/>
          <w:sz w:val="28"/>
          <w:szCs w:val="28"/>
        </w:rPr>
        <w:t>VIII</w:t>
      </w:r>
      <w:r w:rsidR="00224669" w:rsidRPr="00771596">
        <w:rPr>
          <w:rFonts w:asciiTheme="majorBidi" w:hAnsiTheme="majorBidi" w:cstheme="majorBidi"/>
          <w:b/>
          <w:bCs/>
          <w:sz w:val="28"/>
          <w:szCs w:val="28"/>
        </w:rPr>
        <w:t xml:space="preserve">. </w:t>
      </w:r>
      <w:r w:rsidR="00FD37DE" w:rsidRPr="00771596">
        <w:rPr>
          <w:rFonts w:asciiTheme="majorBidi" w:hAnsiTheme="majorBidi" w:cstheme="majorBidi"/>
          <w:b/>
          <w:bCs/>
          <w:sz w:val="28"/>
          <w:szCs w:val="28"/>
        </w:rPr>
        <w:t xml:space="preserve">PROFIL </w:t>
      </w:r>
      <w:r w:rsidR="00FD37DE" w:rsidRPr="00771596">
        <w:rPr>
          <w:rFonts w:asciiTheme="majorBidi" w:eastAsiaTheme="minorHAnsi" w:hAnsiTheme="majorBidi" w:cstheme="majorBidi"/>
          <w:b/>
          <w:bCs/>
          <w:sz w:val="26"/>
          <w:szCs w:val="26"/>
          <w:lang w:eastAsia="en-US"/>
        </w:rPr>
        <w:t xml:space="preserve">ET QUALIFICATION DU </w:t>
      </w:r>
      <w:r w:rsidR="00F44FAF" w:rsidRPr="00771596">
        <w:rPr>
          <w:rFonts w:asciiTheme="majorBidi" w:eastAsiaTheme="minorHAnsi" w:hAnsiTheme="majorBidi" w:cstheme="majorBidi"/>
          <w:b/>
          <w:bCs/>
          <w:sz w:val="26"/>
          <w:szCs w:val="26"/>
          <w:lang w:eastAsia="en-US"/>
        </w:rPr>
        <w:t>CABINET DE CONSEIL</w:t>
      </w:r>
    </w:p>
    <w:p w:rsidR="00FD37DE" w:rsidRPr="00771596" w:rsidRDefault="00FD37DE" w:rsidP="00FD37DE">
      <w:pPr>
        <w:pStyle w:val="Paragraphedeliste1"/>
        <w:ind w:left="502"/>
        <w:jc w:val="both"/>
        <w:rPr>
          <w:rFonts w:asciiTheme="majorBidi" w:eastAsiaTheme="minorHAnsi" w:hAnsiTheme="majorBidi" w:cstheme="majorBidi"/>
          <w:b/>
          <w:bCs/>
          <w:sz w:val="26"/>
          <w:szCs w:val="26"/>
          <w:u w:val="single"/>
          <w:lang w:eastAsia="en-US"/>
        </w:rPr>
      </w:pPr>
    </w:p>
    <w:p w:rsidR="00482D1D" w:rsidRPr="00771596" w:rsidRDefault="00482D1D" w:rsidP="00482D1D">
      <w:pPr>
        <w:jc w:val="both"/>
        <w:rPr>
          <w:rFonts w:ascii="Times New Roman" w:hAnsi="Times New Roman" w:cs="Times New Roman"/>
          <w:sz w:val="28"/>
          <w:szCs w:val="28"/>
        </w:rPr>
      </w:pPr>
      <w:r w:rsidRPr="00771596">
        <w:rPr>
          <w:rFonts w:ascii="Times New Roman" w:hAnsi="Times New Roman" w:cs="Times New Roman"/>
          <w:sz w:val="28"/>
          <w:szCs w:val="28"/>
        </w:rPr>
        <w:t xml:space="preserve">Le </w:t>
      </w:r>
      <w:r w:rsidR="00F44FAF" w:rsidRPr="00771596">
        <w:rPr>
          <w:rFonts w:ascii="Times New Roman" w:hAnsi="Times New Roman" w:cs="Times New Roman"/>
          <w:sz w:val="28"/>
          <w:szCs w:val="28"/>
        </w:rPr>
        <w:t>cabinet de conseil</w:t>
      </w:r>
      <w:r w:rsidRPr="00771596">
        <w:rPr>
          <w:rFonts w:ascii="Times New Roman" w:hAnsi="Times New Roman" w:cs="Times New Roman"/>
          <w:sz w:val="28"/>
          <w:szCs w:val="28"/>
        </w:rPr>
        <w:t xml:space="preserve"> ou Bureau d’étude qui sera chargé de mener l’étude devra mobiliser une équipe multidisciplinaire qui comprendra : </w:t>
      </w:r>
    </w:p>
    <w:p w:rsidR="00482D1D" w:rsidRPr="00771596" w:rsidRDefault="00482D1D" w:rsidP="0091308E">
      <w:pPr>
        <w:numPr>
          <w:ilvl w:val="0"/>
          <w:numId w:val="21"/>
        </w:numPr>
        <w:ind w:left="788" w:hanging="431"/>
        <w:contextualSpacing w:val="0"/>
        <w:jc w:val="both"/>
        <w:rPr>
          <w:rFonts w:ascii="Times New Roman" w:hAnsi="Times New Roman" w:cs="Times New Roman"/>
          <w:sz w:val="28"/>
          <w:szCs w:val="28"/>
        </w:rPr>
      </w:pPr>
      <w:r w:rsidRPr="00771596">
        <w:rPr>
          <w:rFonts w:ascii="Times New Roman" w:hAnsi="Times New Roman" w:cs="Times New Roman"/>
          <w:sz w:val="28"/>
          <w:szCs w:val="28"/>
        </w:rPr>
        <w:t xml:space="preserve">Un(e) chef d’équipe/coordonnateur </w:t>
      </w:r>
      <w:r w:rsidR="0091308E" w:rsidRPr="00771596">
        <w:rPr>
          <w:rFonts w:ascii="Times New Roman" w:hAnsi="Times New Roman" w:cs="Times New Roman"/>
          <w:sz w:val="28"/>
          <w:szCs w:val="28"/>
        </w:rPr>
        <w:t xml:space="preserve">qui </w:t>
      </w:r>
      <w:r w:rsidRPr="00771596">
        <w:rPr>
          <w:rFonts w:ascii="Times New Roman" w:hAnsi="Times New Roman" w:cs="Times New Roman"/>
          <w:sz w:val="28"/>
          <w:szCs w:val="28"/>
        </w:rPr>
        <w:t xml:space="preserve">doit être titulaire d’un Diplôme supérieur (master ou équivalent) en finance, </w:t>
      </w:r>
      <w:r w:rsidR="0091308E" w:rsidRPr="00771596">
        <w:rPr>
          <w:rFonts w:ascii="Times New Roman" w:hAnsi="Times New Roman" w:cs="Times New Roman"/>
          <w:sz w:val="28"/>
          <w:szCs w:val="28"/>
        </w:rPr>
        <w:t>et</w:t>
      </w:r>
      <w:r w:rsidRPr="00771596">
        <w:rPr>
          <w:rFonts w:ascii="Times New Roman" w:hAnsi="Times New Roman" w:cs="Times New Roman"/>
          <w:sz w:val="28"/>
          <w:szCs w:val="28"/>
        </w:rPr>
        <w:t xml:space="preserve"> avoir une expérience d’au moins 1</w:t>
      </w:r>
      <w:r w:rsidR="0091308E" w:rsidRPr="00771596">
        <w:rPr>
          <w:rFonts w:ascii="Times New Roman" w:hAnsi="Times New Roman" w:cs="Times New Roman"/>
          <w:sz w:val="28"/>
          <w:szCs w:val="28"/>
        </w:rPr>
        <w:t>0</w:t>
      </w:r>
      <w:r w:rsidRPr="00771596">
        <w:rPr>
          <w:rFonts w:ascii="Times New Roman" w:hAnsi="Times New Roman" w:cs="Times New Roman"/>
          <w:sz w:val="28"/>
          <w:szCs w:val="28"/>
        </w:rPr>
        <w:t xml:space="preserve"> ans dans le secteur </w:t>
      </w:r>
      <w:r w:rsidR="0091308E" w:rsidRPr="00771596">
        <w:rPr>
          <w:rFonts w:ascii="Times New Roman" w:hAnsi="Times New Roman" w:cs="Times New Roman"/>
          <w:sz w:val="28"/>
          <w:szCs w:val="28"/>
        </w:rPr>
        <w:t>de finance islamique</w:t>
      </w:r>
      <w:r w:rsidR="00A67C36" w:rsidRPr="00771596">
        <w:rPr>
          <w:rFonts w:ascii="Times New Roman" w:hAnsi="Times New Roman" w:cs="Times New Roman"/>
          <w:sz w:val="28"/>
          <w:szCs w:val="28"/>
        </w:rPr>
        <w:t xml:space="preserve"> et ayant participé à une émission de Sukuk ;</w:t>
      </w:r>
    </w:p>
    <w:p w:rsidR="00085E43" w:rsidRPr="00771596" w:rsidRDefault="0091308E" w:rsidP="00085E43">
      <w:pPr>
        <w:numPr>
          <w:ilvl w:val="0"/>
          <w:numId w:val="21"/>
        </w:numPr>
        <w:ind w:left="788" w:hanging="431"/>
        <w:contextualSpacing w:val="0"/>
        <w:jc w:val="both"/>
        <w:rPr>
          <w:rFonts w:ascii="Times New Roman" w:hAnsi="Times New Roman" w:cs="Times New Roman"/>
          <w:sz w:val="28"/>
          <w:szCs w:val="28"/>
        </w:rPr>
      </w:pPr>
      <w:r w:rsidRPr="00771596">
        <w:rPr>
          <w:rFonts w:ascii="Times New Roman" w:hAnsi="Times New Roman" w:cs="Times New Roman"/>
          <w:sz w:val="28"/>
          <w:szCs w:val="28"/>
        </w:rPr>
        <w:t xml:space="preserve">Un(e) expert en sukuk </w:t>
      </w:r>
      <w:r w:rsidR="001F19CE" w:rsidRPr="00771596">
        <w:rPr>
          <w:rFonts w:ascii="Times New Roman" w:hAnsi="Times New Roman" w:cs="Times New Roman"/>
          <w:sz w:val="28"/>
          <w:szCs w:val="28"/>
        </w:rPr>
        <w:t>qui doit être titulaire d’un Diplôme supérieur (master ou équivalent) dans l’un ou plusieurs domaines suivants : finance islamique, industrie financière,  finance et banque</w:t>
      </w:r>
      <w:r w:rsidR="00085E43" w:rsidRPr="00771596">
        <w:rPr>
          <w:rFonts w:ascii="Times New Roman" w:hAnsi="Times New Roman" w:cs="Times New Roman"/>
          <w:sz w:val="28"/>
          <w:szCs w:val="28"/>
        </w:rPr>
        <w:t xml:space="preserve"> et avoir une expérience d’au moins 8 ans dans le domaine des sukuk</w:t>
      </w:r>
      <w:r w:rsidR="00A67C36" w:rsidRPr="00771596">
        <w:rPr>
          <w:rFonts w:ascii="Times New Roman" w:hAnsi="Times New Roman" w:cs="Times New Roman"/>
          <w:sz w:val="28"/>
          <w:szCs w:val="28"/>
        </w:rPr>
        <w:t>. ;</w:t>
      </w:r>
    </w:p>
    <w:p w:rsidR="00085E43" w:rsidRPr="00771596" w:rsidRDefault="00482D1D" w:rsidP="008C1F11">
      <w:pPr>
        <w:pStyle w:val="Paragraphedeliste"/>
        <w:numPr>
          <w:ilvl w:val="0"/>
          <w:numId w:val="5"/>
        </w:numPr>
        <w:autoSpaceDE w:val="0"/>
        <w:autoSpaceDN w:val="0"/>
        <w:adjustRightInd w:val="0"/>
        <w:spacing w:after="0"/>
        <w:contextualSpacing/>
        <w:jc w:val="both"/>
        <w:rPr>
          <w:rFonts w:ascii="Times New Roman" w:hAnsi="Times New Roman" w:cs="Times New Roman"/>
          <w:sz w:val="28"/>
          <w:szCs w:val="28"/>
        </w:rPr>
      </w:pPr>
      <w:r w:rsidRPr="00771596">
        <w:rPr>
          <w:rFonts w:ascii="Times New Roman" w:hAnsi="Times New Roman" w:cs="Times New Roman"/>
          <w:sz w:val="28"/>
          <w:szCs w:val="28"/>
        </w:rPr>
        <w:t xml:space="preserve">Un(e) expert </w:t>
      </w:r>
      <w:r w:rsidR="00E3435F" w:rsidRPr="00771596">
        <w:rPr>
          <w:rFonts w:ascii="Times New Roman" w:hAnsi="Times New Roman" w:cs="Times New Roman"/>
          <w:sz w:val="28"/>
          <w:szCs w:val="28"/>
        </w:rPr>
        <w:t>légal</w:t>
      </w:r>
      <w:r w:rsidR="0091308E" w:rsidRPr="00771596">
        <w:rPr>
          <w:rFonts w:ascii="Times New Roman" w:hAnsi="Times New Roman" w:cs="Times New Roman"/>
          <w:sz w:val="28"/>
          <w:szCs w:val="28"/>
        </w:rPr>
        <w:t xml:space="preserve"> qui</w:t>
      </w:r>
      <w:r w:rsidRPr="00771596">
        <w:rPr>
          <w:rFonts w:ascii="Times New Roman" w:hAnsi="Times New Roman" w:cs="Times New Roman"/>
          <w:sz w:val="28"/>
          <w:szCs w:val="28"/>
        </w:rPr>
        <w:t xml:space="preserve"> doit être titulaire d’un Diplôme supérieur (master ou équivalent) en </w:t>
      </w:r>
      <w:r w:rsidR="0091308E" w:rsidRPr="00771596">
        <w:rPr>
          <w:rFonts w:ascii="Times New Roman" w:hAnsi="Times New Roman" w:cs="Times New Roman"/>
          <w:sz w:val="28"/>
          <w:szCs w:val="28"/>
        </w:rPr>
        <w:t>droit</w:t>
      </w:r>
      <w:r w:rsidRPr="00771596">
        <w:rPr>
          <w:rFonts w:ascii="Times New Roman" w:hAnsi="Times New Roman" w:cs="Times New Roman"/>
          <w:sz w:val="28"/>
          <w:szCs w:val="28"/>
        </w:rPr>
        <w:t xml:space="preserve"> et avoir une expérience d’au moins </w:t>
      </w:r>
      <w:r w:rsidR="008C1F11" w:rsidRPr="00771596">
        <w:rPr>
          <w:rFonts w:ascii="Times New Roman" w:hAnsi="Times New Roman" w:cs="Times New Roman"/>
          <w:sz w:val="28"/>
          <w:szCs w:val="28"/>
        </w:rPr>
        <w:t>5</w:t>
      </w:r>
      <w:r w:rsidR="00085E43" w:rsidRPr="00771596">
        <w:rPr>
          <w:rFonts w:ascii="Times New Roman" w:hAnsi="Times New Roman" w:cs="Times New Roman"/>
          <w:sz w:val="28"/>
          <w:szCs w:val="28"/>
        </w:rPr>
        <w:t xml:space="preserve"> ans dans le cadre </w:t>
      </w:r>
      <w:r w:rsidR="008C1F11" w:rsidRPr="00771596">
        <w:rPr>
          <w:rFonts w:ascii="Times New Roman" w:hAnsi="Times New Roman" w:cs="Times New Roman"/>
          <w:sz w:val="28"/>
          <w:szCs w:val="28"/>
        </w:rPr>
        <w:t>légal</w:t>
      </w:r>
      <w:r w:rsidR="00085E43" w:rsidRPr="00771596">
        <w:rPr>
          <w:rFonts w:ascii="Times New Roman" w:hAnsi="Times New Roman" w:cs="Times New Roman"/>
          <w:sz w:val="28"/>
          <w:szCs w:val="28"/>
        </w:rPr>
        <w:t xml:space="preserve"> et réglementaire des </w:t>
      </w:r>
      <w:r w:rsidR="00A67C36" w:rsidRPr="00771596">
        <w:rPr>
          <w:rFonts w:ascii="Times New Roman" w:hAnsi="Times New Roman" w:cs="Times New Roman"/>
          <w:sz w:val="28"/>
          <w:szCs w:val="28"/>
        </w:rPr>
        <w:t>Sukuk ;</w:t>
      </w:r>
    </w:p>
    <w:p w:rsidR="00A67C36" w:rsidRPr="00771596" w:rsidRDefault="00A67C36" w:rsidP="00A67C36">
      <w:pPr>
        <w:pStyle w:val="Paragraphedeliste"/>
        <w:numPr>
          <w:ilvl w:val="0"/>
          <w:numId w:val="5"/>
        </w:numPr>
        <w:autoSpaceDE w:val="0"/>
        <w:autoSpaceDN w:val="0"/>
        <w:adjustRightInd w:val="0"/>
        <w:spacing w:after="0"/>
        <w:contextualSpacing/>
        <w:jc w:val="both"/>
        <w:rPr>
          <w:rFonts w:ascii="Times New Roman" w:hAnsi="Times New Roman" w:cs="Times New Roman"/>
          <w:sz w:val="28"/>
          <w:szCs w:val="28"/>
        </w:rPr>
      </w:pPr>
      <w:r w:rsidRPr="00771596">
        <w:rPr>
          <w:rFonts w:ascii="Times New Roman" w:hAnsi="Times New Roman" w:cs="Times New Roman"/>
          <w:sz w:val="28"/>
          <w:szCs w:val="28"/>
        </w:rPr>
        <w:t>Un(e) expert en compatibilité qui doit être titulaire d’un Diplôme supérieur (master ou équivalent) en comptabilité et maitrisant le cadre comptable de la finance islamique et des Sukuk.</w:t>
      </w:r>
    </w:p>
    <w:p w:rsidR="00125E23" w:rsidRPr="00771596" w:rsidRDefault="00085E43" w:rsidP="00A17BC9">
      <w:pPr>
        <w:autoSpaceDE w:val="0"/>
        <w:autoSpaceDN w:val="0"/>
        <w:adjustRightInd w:val="0"/>
        <w:spacing w:after="0"/>
        <w:contextualSpacing/>
        <w:jc w:val="both"/>
        <w:rPr>
          <w:rFonts w:ascii="Times New Roman" w:hAnsi="Times New Roman" w:cs="Times New Roman"/>
          <w:sz w:val="28"/>
          <w:szCs w:val="28"/>
        </w:rPr>
      </w:pPr>
      <w:r w:rsidRPr="00771596">
        <w:rPr>
          <w:rFonts w:ascii="Times New Roman" w:hAnsi="Times New Roman" w:cs="Times New Roman"/>
          <w:sz w:val="28"/>
          <w:szCs w:val="28"/>
        </w:rPr>
        <w:t xml:space="preserve">Les membres de cette équipe doivent avoir une </w:t>
      </w:r>
      <w:r w:rsidR="00125E23" w:rsidRPr="00771596">
        <w:rPr>
          <w:rFonts w:ascii="Times New Roman" w:hAnsi="Times New Roman" w:cs="Times New Roman"/>
          <w:sz w:val="28"/>
          <w:szCs w:val="28"/>
        </w:rPr>
        <w:t>maî</w:t>
      </w:r>
      <w:r w:rsidR="00F65700" w:rsidRPr="00771596">
        <w:rPr>
          <w:rFonts w:ascii="Times New Roman" w:hAnsi="Times New Roman" w:cs="Times New Roman"/>
          <w:sz w:val="28"/>
          <w:szCs w:val="28"/>
        </w:rPr>
        <w:t xml:space="preserve">trise </w:t>
      </w:r>
      <w:r w:rsidR="00A17BC9" w:rsidRPr="00771596">
        <w:rPr>
          <w:rFonts w:ascii="Times New Roman" w:hAnsi="Times New Roman" w:cs="Times New Roman"/>
          <w:sz w:val="28"/>
          <w:szCs w:val="28"/>
        </w:rPr>
        <w:t>parfaite de l’arabe et du français ( écrit et oral )</w:t>
      </w:r>
      <w:r w:rsidR="00F65700" w:rsidRPr="00771596">
        <w:rPr>
          <w:rFonts w:ascii="Times New Roman" w:hAnsi="Times New Roman" w:cs="Times New Roman"/>
          <w:sz w:val="28"/>
          <w:szCs w:val="28"/>
        </w:rPr>
        <w:t xml:space="preserve">. </w:t>
      </w:r>
    </w:p>
    <w:p w:rsidR="00033FC3" w:rsidRPr="00771596" w:rsidRDefault="00033FC3" w:rsidP="00224669">
      <w:pPr>
        <w:autoSpaceDE w:val="0"/>
        <w:autoSpaceDN w:val="0"/>
        <w:adjustRightInd w:val="0"/>
        <w:jc w:val="both"/>
        <w:rPr>
          <w:rFonts w:asciiTheme="majorBidi" w:hAnsiTheme="majorBidi" w:cstheme="majorBidi"/>
          <w:b/>
          <w:sz w:val="28"/>
          <w:szCs w:val="28"/>
        </w:rPr>
      </w:pPr>
    </w:p>
    <w:p w:rsidR="00033FC3" w:rsidRPr="00771596" w:rsidRDefault="008C46F4" w:rsidP="008C1F11">
      <w:pPr>
        <w:autoSpaceDE w:val="0"/>
        <w:autoSpaceDN w:val="0"/>
        <w:adjustRightInd w:val="0"/>
        <w:jc w:val="both"/>
        <w:rPr>
          <w:rFonts w:asciiTheme="majorBidi" w:hAnsiTheme="majorBidi" w:cstheme="majorBidi"/>
          <w:b/>
          <w:bCs/>
          <w:sz w:val="28"/>
          <w:szCs w:val="28"/>
        </w:rPr>
      </w:pPr>
      <w:r w:rsidRPr="00771596">
        <w:rPr>
          <w:rFonts w:asciiTheme="majorBidi" w:hAnsiTheme="majorBidi" w:cstheme="majorBidi"/>
          <w:b/>
          <w:bCs/>
          <w:sz w:val="28"/>
          <w:szCs w:val="28"/>
        </w:rPr>
        <w:t>I</w:t>
      </w:r>
      <w:r w:rsidR="00FD37DE" w:rsidRPr="00771596">
        <w:rPr>
          <w:rFonts w:asciiTheme="majorBidi" w:hAnsiTheme="majorBidi" w:cstheme="majorBidi"/>
          <w:b/>
          <w:bCs/>
          <w:sz w:val="28"/>
          <w:szCs w:val="28"/>
        </w:rPr>
        <w:t>X</w:t>
      </w:r>
      <w:r w:rsidR="00224669" w:rsidRPr="00771596">
        <w:rPr>
          <w:rFonts w:asciiTheme="majorBidi" w:hAnsiTheme="majorBidi" w:cstheme="majorBidi"/>
          <w:b/>
          <w:bCs/>
          <w:sz w:val="28"/>
          <w:szCs w:val="28"/>
        </w:rPr>
        <w:t xml:space="preserve">. </w:t>
      </w:r>
      <w:r w:rsidR="008C1F11" w:rsidRPr="00771596">
        <w:rPr>
          <w:rFonts w:asciiTheme="majorBidi" w:hAnsiTheme="majorBidi" w:cstheme="majorBidi"/>
          <w:b/>
          <w:bCs/>
          <w:sz w:val="28"/>
          <w:szCs w:val="28"/>
        </w:rPr>
        <w:t>LIVRABLES</w:t>
      </w:r>
      <w:r w:rsidR="00224669" w:rsidRPr="00771596">
        <w:rPr>
          <w:rFonts w:asciiTheme="majorBidi" w:hAnsiTheme="majorBidi" w:cstheme="majorBidi"/>
          <w:b/>
          <w:bCs/>
          <w:sz w:val="28"/>
          <w:szCs w:val="28"/>
        </w:rPr>
        <w:t xml:space="preserve"> A FOURNIR PAR LE </w:t>
      </w:r>
      <w:r w:rsidR="00F44FAF" w:rsidRPr="00771596">
        <w:rPr>
          <w:rFonts w:asciiTheme="majorBidi" w:hAnsiTheme="majorBidi" w:cstheme="majorBidi"/>
          <w:b/>
          <w:bCs/>
          <w:sz w:val="28"/>
          <w:szCs w:val="28"/>
        </w:rPr>
        <w:t>CABINET DE CONSEIL</w:t>
      </w:r>
    </w:p>
    <w:p w:rsidR="00C65FCC" w:rsidRPr="00771596" w:rsidRDefault="00C65FCC" w:rsidP="00F70397">
      <w:pPr>
        <w:autoSpaceDE w:val="0"/>
        <w:autoSpaceDN w:val="0"/>
        <w:adjustRightInd w:val="0"/>
        <w:jc w:val="both"/>
        <w:rPr>
          <w:rFonts w:ascii="Times New Roman" w:hAnsi="Times New Roman" w:cs="Times New Roman"/>
          <w:sz w:val="28"/>
          <w:szCs w:val="28"/>
        </w:rPr>
      </w:pPr>
      <w:r w:rsidRPr="00771596">
        <w:rPr>
          <w:rFonts w:ascii="Times New Roman" w:hAnsi="Times New Roman" w:cs="Times New Roman"/>
          <w:sz w:val="28"/>
          <w:szCs w:val="28"/>
        </w:rPr>
        <w:t xml:space="preserve">Le </w:t>
      </w:r>
      <w:r w:rsidR="00F44FAF" w:rsidRPr="00771596">
        <w:rPr>
          <w:rFonts w:ascii="Times New Roman" w:hAnsi="Times New Roman" w:cs="Times New Roman"/>
          <w:sz w:val="28"/>
          <w:szCs w:val="28"/>
        </w:rPr>
        <w:t>cabinet de conseil</w:t>
      </w:r>
      <w:r w:rsidRPr="00771596">
        <w:rPr>
          <w:rFonts w:ascii="Times New Roman" w:hAnsi="Times New Roman" w:cs="Times New Roman"/>
          <w:sz w:val="28"/>
          <w:szCs w:val="28"/>
        </w:rPr>
        <w:t xml:space="preserve"> fournira les </w:t>
      </w:r>
      <w:r w:rsidR="00F70397" w:rsidRPr="00771596">
        <w:rPr>
          <w:rFonts w:ascii="Times New Roman" w:hAnsi="Times New Roman" w:cs="Times New Roman"/>
          <w:sz w:val="28"/>
          <w:szCs w:val="28"/>
        </w:rPr>
        <w:t>livrables</w:t>
      </w:r>
      <w:r w:rsidRPr="00771596">
        <w:rPr>
          <w:rFonts w:ascii="Times New Roman" w:hAnsi="Times New Roman" w:cs="Times New Roman"/>
          <w:sz w:val="28"/>
          <w:szCs w:val="28"/>
        </w:rPr>
        <w:t xml:space="preserve"> suivants</w:t>
      </w:r>
      <w:r w:rsidR="00A17BC9" w:rsidRPr="00771596">
        <w:rPr>
          <w:rFonts w:ascii="Times New Roman" w:hAnsi="Times New Roman" w:cs="Times New Roman"/>
          <w:sz w:val="28"/>
          <w:szCs w:val="28"/>
        </w:rPr>
        <w:t xml:space="preserve"> en français et en arabe</w:t>
      </w:r>
      <w:r w:rsidRPr="00771596">
        <w:rPr>
          <w:rFonts w:ascii="Times New Roman" w:hAnsi="Times New Roman" w:cs="Times New Roman"/>
          <w:sz w:val="28"/>
          <w:szCs w:val="28"/>
        </w:rPr>
        <w:t xml:space="preserve"> :</w:t>
      </w:r>
    </w:p>
    <w:p w:rsidR="00C65FCC" w:rsidRPr="00771596" w:rsidRDefault="00A17BC9" w:rsidP="00F70397">
      <w:pPr>
        <w:pStyle w:val="Paragraphedeliste"/>
        <w:numPr>
          <w:ilvl w:val="0"/>
          <w:numId w:val="4"/>
        </w:numPr>
        <w:autoSpaceDE w:val="0"/>
        <w:autoSpaceDN w:val="0"/>
        <w:adjustRightInd w:val="0"/>
        <w:contextualSpacing/>
        <w:jc w:val="both"/>
        <w:rPr>
          <w:rFonts w:ascii="Times New Roman" w:hAnsi="Times New Roman" w:cs="Times New Roman"/>
          <w:sz w:val="28"/>
          <w:szCs w:val="28"/>
        </w:rPr>
      </w:pPr>
      <w:r w:rsidRPr="00771596">
        <w:rPr>
          <w:rFonts w:ascii="Times New Roman" w:hAnsi="Times New Roman" w:cs="Times New Roman"/>
          <w:sz w:val="28"/>
          <w:szCs w:val="28"/>
        </w:rPr>
        <w:lastRenderedPageBreak/>
        <w:t xml:space="preserve">Les </w:t>
      </w:r>
      <w:r w:rsidR="00F70397" w:rsidRPr="00771596">
        <w:rPr>
          <w:rFonts w:ascii="Times New Roman" w:hAnsi="Times New Roman" w:cs="Times New Roman"/>
          <w:sz w:val="28"/>
          <w:szCs w:val="28"/>
        </w:rPr>
        <w:t>livrables 1,2,3 et 4 cités dans le point 4 relatif aux</w:t>
      </w:r>
      <w:r w:rsidRPr="00771596">
        <w:rPr>
          <w:rFonts w:ascii="Times New Roman" w:hAnsi="Times New Roman" w:cs="Times New Roman"/>
          <w:sz w:val="28"/>
          <w:szCs w:val="28"/>
        </w:rPr>
        <w:t xml:space="preserve"> services demandés </w:t>
      </w:r>
      <w:r w:rsidR="00F70397" w:rsidRPr="00771596">
        <w:rPr>
          <w:rFonts w:ascii="Times New Roman" w:hAnsi="Times New Roman" w:cs="Times New Roman"/>
          <w:sz w:val="28"/>
          <w:szCs w:val="28"/>
        </w:rPr>
        <w:t>ainsi qu’un rapport de synthèse</w:t>
      </w:r>
      <w:r w:rsidR="00C65FCC" w:rsidRPr="00771596">
        <w:rPr>
          <w:rFonts w:ascii="Times New Roman" w:hAnsi="Times New Roman" w:cs="Times New Roman"/>
          <w:sz w:val="28"/>
          <w:szCs w:val="28"/>
        </w:rPr>
        <w:t xml:space="preserve"> présentant les activités réalisées, les conclusions et recommandations.</w:t>
      </w:r>
    </w:p>
    <w:p w:rsidR="00C65FCC" w:rsidRPr="00771596" w:rsidRDefault="00C65FCC" w:rsidP="00C65FCC">
      <w:pPr>
        <w:pStyle w:val="Paragraphedeliste"/>
        <w:numPr>
          <w:ilvl w:val="0"/>
          <w:numId w:val="4"/>
        </w:numPr>
        <w:autoSpaceDE w:val="0"/>
        <w:autoSpaceDN w:val="0"/>
        <w:adjustRightInd w:val="0"/>
        <w:contextualSpacing/>
        <w:jc w:val="both"/>
        <w:rPr>
          <w:rFonts w:ascii="Times New Roman" w:hAnsi="Times New Roman" w:cs="Times New Roman"/>
          <w:sz w:val="28"/>
          <w:szCs w:val="28"/>
        </w:rPr>
      </w:pPr>
      <w:r w:rsidRPr="00771596">
        <w:rPr>
          <w:rFonts w:ascii="Times New Roman" w:hAnsi="Times New Roman" w:cs="Times New Roman"/>
          <w:sz w:val="28"/>
          <w:szCs w:val="28"/>
        </w:rPr>
        <w:t>Tous les supports de formation/présentations etc</w:t>
      </w:r>
      <w:r w:rsidR="00F70397" w:rsidRPr="00771596">
        <w:rPr>
          <w:rFonts w:ascii="Times New Roman" w:hAnsi="Times New Roman" w:cs="Times New Roman"/>
          <w:sz w:val="28"/>
          <w:szCs w:val="28"/>
        </w:rPr>
        <w:t>..</w:t>
      </w:r>
      <w:r w:rsidRPr="00771596">
        <w:rPr>
          <w:rFonts w:ascii="Times New Roman" w:hAnsi="Times New Roman" w:cs="Times New Roman"/>
          <w:sz w:val="28"/>
          <w:szCs w:val="28"/>
        </w:rPr>
        <w:t>.</w:t>
      </w:r>
    </w:p>
    <w:p w:rsidR="00DC4DFD" w:rsidRPr="00771596" w:rsidRDefault="00C65FCC" w:rsidP="00F70397">
      <w:pPr>
        <w:autoSpaceDE w:val="0"/>
        <w:autoSpaceDN w:val="0"/>
        <w:adjustRightInd w:val="0"/>
        <w:contextualSpacing/>
        <w:jc w:val="both"/>
        <w:rPr>
          <w:rFonts w:ascii="Times New Roman" w:eastAsiaTheme="minorEastAsia" w:hAnsi="Times New Roman" w:cs="Times New Roman"/>
          <w:sz w:val="28"/>
          <w:szCs w:val="28"/>
        </w:rPr>
      </w:pPr>
      <w:r w:rsidRPr="00771596">
        <w:rPr>
          <w:rFonts w:ascii="Times New Roman" w:hAnsi="Times New Roman" w:cs="Times New Roman"/>
          <w:sz w:val="28"/>
          <w:szCs w:val="28"/>
        </w:rPr>
        <w:t>L’ensemble des rapports doi</w:t>
      </w:r>
      <w:r w:rsidR="00F70397" w:rsidRPr="00771596">
        <w:rPr>
          <w:rFonts w:ascii="Times New Roman" w:hAnsi="Times New Roman" w:cs="Times New Roman"/>
          <w:sz w:val="28"/>
          <w:szCs w:val="28"/>
        </w:rPr>
        <w:t>ven</w:t>
      </w:r>
      <w:r w:rsidRPr="00771596">
        <w:rPr>
          <w:rFonts w:ascii="Times New Roman" w:hAnsi="Times New Roman" w:cs="Times New Roman"/>
          <w:sz w:val="28"/>
          <w:szCs w:val="28"/>
        </w:rPr>
        <w:t xml:space="preserve">t être remis </w:t>
      </w:r>
      <w:r w:rsidR="00EA495F" w:rsidRPr="00771596">
        <w:rPr>
          <w:rFonts w:ascii="Times New Roman" w:hAnsi="Times New Roman" w:cs="Times New Roman"/>
          <w:sz w:val="28"/>
          <w:szCs w:val="28"/>
        </w:rPr>
        <w:t>également, sous</w:t>
      </w:r>
      <w:r w:rsidRPr="00771596">
        <w:rPr>
          <w:rFonts w:ascii="Times New Roman" w:hAnsi="Times New Roman" w:cs="Times New Roman"/>
          <w:sz w:val="28"/>
          <w:szCs w:val="28"/>
        </w:rPr>
        <w:t xml:space="preserve"> format électronique.</w:t>
      </w:r>
    </w:p>
    <w:p w:rsidR="008C46F4" w:rsidRPr="00771596" w:rsidRDefault="008C46F4" w:rsidP="008C46F4">
      <w:pPr>
        <w:pStyle w:val="Paragraphedeliste"/>
        <w:autoSpaceDE w:val="0"/>
        <w:autoSpaceDN w:val="0"/>
        <w:adjustRightInd w:val="0"/>
        <w:ind w:left="740"/>
        <w:contextualSpacing/>
        <w:jc w:val="both"/>
        <w:rPr>
          <w:rFonts w:ascii="Times New Roman" w:eastAsiaTheme="minorEastAsia" w:hAnsi="Times New Roman" w:cs="Times New Roman"/>
          <w:sz w:val="28"/>
          <w:szCs w:val="28"/>
        </w:rPr>
      </w:pPr>
    </w:p>
    <w:p w:rsidR="00D417CC" w:rsidRPr="00771596" w:rsidRDefault="009A6973" w:rsidP="004E08A7">
      <w:pPr>
        <w:autoSpaceDE w:val="0"/>
        <w:autoSpaceDN w:val="0"/>
        <w:adjustRightInd w:val="0"/>
        <w:jc w:val="both"/>
        <w:rPr>
          <w:rFonts w:asciiTheme="majorBidi" w:hAnsiTheme="majorBidi" w:cstheme="majorBidi"/>
          <w:b/>
          <w:bCs/>
          <w:sz w:val="28"/>
          <w:szCs w:val="28"/>
        </w:rPr>
      </w:pPr>
      <w:r w:rsidRPr="00771596">
        <w:rPr>
          <w:rFonts w:asciiTheme="majorBidi" w:hAnsiTheme="majorBidi" w:cstheme="majorBidi"/>
          <w:b/>
          <w:bCs/>
          <w:sz w:val="28"/>
          <w:szCs w:val="28"/>
        </w:rPr>
        <w:t>X</w:t>
      </w:r>
      <w:r w:rsidR="00224669" w:rsidRPr="00771596">
        <w:rPr>
          <w:rFonts w:asciiTheme="majorBidi" w:hAnsiTheme="majorBidi" w:cstheme="majorBidi"/>
          <w:b/>
          <w:bCs/>
          <w:sz w:val="28"/>
          <w:szCs w:val="28"/>
        </w:rPr>
        <w:t>. DUREE, LIEU ET LANGUE</w:t>
      </w:r>
    </w:p>
    <w:p w:rsidR="008C46F4" w:rsidRPr="00771596" w:rsidRDefault="00D417CC" w:rsidP="00A17BC9">
      <w:pPr>
        <w:tabs>
          <w:tab w:val="num" w:pos="720"/>
        </w:tabs>
        <w:spacing w:line="240" w:lineRule="auto"/>
        <w:jc w:val="both"/>
        <w:rPr>
          <w:rFonts w:ascii="Times New Roman" w:hAnsi="Times New Roman" w:cs="Times New Roman"/>
          <w:sz w:val="28"/>
          <w:szCs w:val="28"/>
        </w:rPr>
      </w:pPr>
      <w:r w:rsidRPr="00771596">
        <w:rPr>
          <w:rFonts w:ascii="Times New Roman" w:hAnsi="Times New Roman" w:cs="Times New Roman"/>
          <w:b/>
          <w:bCs/>
          <w:sz w:val="28"/>
          <w:szCs w:val="28"/>
        </w:rPr>
        <w:t>Durée de la mission :</w:t>
      </w:r>
      <w:r w:rsidRPr="00771596">
        <w:rPr>
          <w:rFonts w:ascii="Times New Roman" w:hAnsi="Times New Roman" w:cs="Times New Roman"/>
          <w:sz w:val="28"/>
          <w:szCs w:val="28"/>
        </w:rPr>
        <w:t xml:space="preserve"> La période de mise en œuvre globale du projet est de                  </w:t>
      </w:r>
      <w:r w:rsidR="008C46F4" w:rsidRPr="00771596">
        <w:rPr>
          <w:rFonts w:ascii="Times New Roman" w:hAnsi="Times New Roman" w:cs="Times New Roman"/>
          <w:sz w:val="28"/>
          <w:szCs w:val="28"/>
        </w:rPr>
        <w:t>06</w:t>
      </w:r>
      <w:r w:rsidR="005F6099" w:rsidRPr="00771596">
        <w:rPr>
          <w:rFonts w:ascii="Times New Roman" w:hAnsi="Times New Roman" w:cs="Times New Roman"/>
          <w:sz w:val="28"/>
          <w:szCs w:val="28"/>
        </w:rPr>
        <w:t xml:space="preserve"> </w:t>
      </w:r>
      <w:r w:rsidRPr="00771596">
        <w:rPr>
          <w:rFonts w:ascii="Times New Roman" w:hAnsi="Times New Roman" w:cs="Times New Roman"/>
          <w:sz w:val="28"/>
          <w:szCs w:val="28"/>
        </w:rPr>
        <w:t>mois,</w:t>
      </w:r>
      <w:r w:rsidR="008C46F4" w:rsidRPr="00771596">
        <w:rPr>
          <w:rFonts w:ascii="Times New Roman" w:hAnsi="Times New Roman" w:cs="Times New Roman"/>
          <w:sz w:val="28"/>
          <w:szCs w:val="28"/>
        </w:rPr>
        <w:t xml:space="preserve"> hors délais de validation, pour un effort d’exécution estimé à                          </w:t>
      </w:r>
      <w:r w:rsidR="00A17BC9" w:rsidRPr="00771596">
        <w:rPr>
          <w:rFonts w:ascii="Times New Roman" w:hAnsi="Times New Roman" w:cs="Times New Roman"/>
          <w:sz w:val="28"/>
          <w:szCs w:val="28"/>
        </w:rPr>
        <w:t>120</w:t>
      </w:r>
      <w:r w:rsidR="008C46F4" w:rsidRPr="00771596">
        <w:rPr>
          <w:rFonts w:ascii="Times New Roman" w:hAnsi="Times New Roman" w:cs="Times New Roman"/>
          <w:sz w:val="28"/>
          <w:szCs w:val="28"/>
        </w:rPr>
        <w:t xml:space="preserve"> jours/ homme, selon un calendrier établi d’un commun accord entre le </w:t>
      </w:r>
      <w:r w:rsidR="00F44FAF" w:rsidRPr="00771596">
        <w:rPr>
          <w:rFonts w:ascii="Times New Roman" w:hAnsi="Times New Roman" w:cs="Times New Roman"/>
          <w:sz w:val="28"/>
          <w:szCs w:val="28"/>
        </w:rPr>
        <w:t>Cabinet de conseil</w:t>
      </w:r>
      <w:r w:rsidR="008C46F4" w:rsidRPr="00771596">
        <w:rPr>
          <w:rFonts w:ascii="Times New Roman" w:hAnsi="Times New Roman" w:cs="Times New Roman"/>
          <w:sz w:val="28"/>
          <w:szCs w:val="28"/>
        </w:rPr>
        <w:t xml:space="preserve"> et la </w:t>
      </w:r>
      <w:r w:rsidR="008C46F4" w:rsidRPr="00771596">
        <w:rPr>
          <w:rFonts w:asciiTheme="majorBidi" w:hAnsiTheme="majorBidi" w:cstheme="majorBidi"/>
          <w:sz w:val="26"/>
          <w:szCs w:val="26"/>
        </w:rPr>
        <w:t>DGTGCOFE</w:t>
      </w:r>
      <w:r w:rsidR="008C46F4" w:rsidRPr="00771596">
        <w:rPr>
          <w:rFonts w:ascii="Times New Roman" w:hAnsi="Times New Roman" w:cs="Times New Roman"/>
          <w:sz w:val="28"/>
          <w:szCs w:val="28"/>
        </w:rPr>
        <w:t xml:space="preserve">. </w:t>
      </w:r>
    </w:p>
    <w:p w:rsidR="008C46F4" w:rsidRPr="00771596" w:rsidRDefault="00D417CC" w:rsidP="008C46F4">
      <w:pPr>
        <w:tabs>
          <w:tab w:val="num" w:pos="720"/>
        </w:tabs>
        <w:spacing w:line="240" w:lineRule="auto"/>
        <w:jc w:val="both"/>
        <w:rPr>
          <w:rFonts w:ascii="Times New Roman" w:hAnsi="Times New Roman" w:cs="Times New Roman"/>
          <w:sz w:val="28"/>
          <w:szCs w:val="28"/>
        </w:rPr>
      </w:pPr>
      <w:r w:rsidRPr="00771596">
        <w:rPr>
          <w:rFonts w:ascii="Times New Roman" w:hAnsi="Times New Roman" w:cs="Times New Roman"/>
          <w:b/>
          <w:bCs/>
          <w:sz w:val="28"/>
          <w:szCs w:val="28"/>
        </w:rPr>
        <w:t xml:space="preserve">Lieu </w:t>
      </w:r>
      <w:r w:rsidRPr="00771596">
        <w:rPr>
          <w:rFonts w:ascii="Times New Roman" w:hAnsi="Times New Roman" w:cs="Times New Roman"/>
          <w:sz w:val="28"/>
          <w:szCs w:val="28"/>
        </w:rPr>
        <w:t xml:space="preserve">: Ministères des Finances d’Algérie </w:t>
      </w:r>
    </w:p>
    <w:p w:rsidR="00224669" w:rsidRPr="008C46F4" w:rsidRDefault="00D417CC" w:rsidP="00EA495F">
      <w:pPr>
        <w:tabs>
          <w:tab w:val="num" w:pos="720"/>
        </w:tabs>
        <w:spacing w:line="240" w:lineRule="auto"/>
        <w:jc w:val="both"/>
        <w:rPr>
          <w:rFonts w:ascii="Times New Roman" w:hAnsi="Times New Roman" w:cs="Times New Roman"/>
          <w:sz w:val="28"/>
          <w:szCs w:val="28"/>
        </w:rPr>
      </w:pPr>
      <w:r w:rsidRPr="00771596">
        <w:rPr>
          <w:rFonts w:ascii="Times New Roman" w:hAnsi="Times New Roman" w:cs="Times New Roman"/>
          <w:b/>
          <w:bCs/>
          <w:sz w:val="28"/>
          <w:szCs w:val="28"/>
        </w:rPr>
        <w:t xml:space="preserve">Langue : </w:t>
      </w:r>
      <w:r w:rsidRPr="00771596">
        <w:rPr>
          <w:rFonts w:ascii="Times New Roman" w:hAnsi="Times New Roman" w:cs="Times New Roman"/>
          <w:sz w:val="28"/>
          <w:szCs w:val="28"/>
        </w:rPr>
        <w:t xml:space="preserve">La langue de travail sera </w:t>
      </w:r>
      <w:r w:rsidR="00EA495F" w:rsidRPr="00771596">
        <w:rPr>
          <w:rFonts w:ascii="Times New Roman" w:hAnsi="Times New Roman" w:cs="Times New Roman"/>
          <w:sz w:val="28"/>
          <w:szCs w:val="28"/>
        </w:rPr>
        <w:t xml:space="preserve">l’arabe et </w:t>
      </w:r>
      <w:r w:rsidRPr="00771596">
        <w:rPr>
          <w:rFonts w:ascii="Times New Roman" w:hAnsi="Times New Roman" w:cs="Times New Roman"/>
          <w:sz w:val="28"/>
          <w:szCs w:val="28"/>
        </w:rPr>
        <w:t>le français.</w:t>
      </w:r>
    </w:p>
    <w:sectPr w:rsidR="00224669" w:rsidRPr="008C46F4" w:rsidSect="00764594">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503B" w:rsidRDefault="00F5503B" w:rsidP="00AA0C38">
      <w:pPr>
        <w:spacing w:after="0" w:line="240" w:lineRule="auto"/>
      </w:pPr>
      <w:r>
        <w:separator/>
      </w:r>
    </w:p>
  </w:endnote>
  <w:endnote w:type="continuationSeparator" w:id="0">
    <w:p w:rsidR="00F5503B" w:rsidRDefault="00F5503B" w:rsidP="00AA0C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1253664"/>
      <w:docPartObj>
        <w:docPartGallery w:val="Page Numbers (Bottom of Page)"/>
        <w:docPartUnique/>
      </w:docPartObj>
    </w:sdtPr>
    <w:sdtEndPr/>
    <w:sdtContent>
      <w:p w:rsidR="00AA0C38" w:rsidRDefault="00AA0C38">
        <w:pPr>
          <w:pStyle w:val="Pieddepage"/>
        </w:pPr>
        <w:r>
          <w:rPr>
            <w:noProof/>
            <w:lang w:eastAsia="fr-FR"/>
          </w:rPr>
          <mc:AlternateContent>
            <mc:Choice Requires="wpg">
              <w:drawing>
                <wp:anchor distT="0" distB="0" distL="114300" distR="114300" simplePos="0" relativeHeight="251659264" behindDoc="0" locked="0" layoutInCell="1" allowOverlap="1">
                  <wp:simplePos x="0" y="0"/>
                  <wp:positionH relativeFrom="margin">
                    <wp:align>left</wp:align>
                  </wp:positionH>
                  <wp:positionV relativeFrom="page">
                    <wp:align>bottom</wp:align>
                  </wp:positionV>
                  <wp:extent cx="436880" cy="716915"/>
                  <wp:effectExtent l="9525" t="9525" r="10795" b="6985"/>
                  <wp:wrapNone/>
                  <wp:docPr id="2" name="Group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4"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5"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AA0C38" w:rsidRDefault="00AA0C38">
                                <w:pPr>
                                  <w:pStyle w:val="Pieddepage"/>
                                  <w:jc w:val="center"/>
                                  <w:rPr>
                                    <w:sz w:val="16"/>
                                    <w:szCs w:val="16"/>
                                  </w:rPr>
                                </w:pPr>
                                <w:r>
                                  <w:fldChar w:fldCharType="begin"/>
                                </w:r>
                                <w:r>
                                  <w:instrText>PAGE    \* MERGEFORMAT</w:instrText>
                                </w:r>
                                <w:r>
                                  <w:fldChar w:fldCharType="separate"/>
                                </w:r>
                                <w:r w:rsidR="009719DD" w:rsidRPr="009719DD">
                                  <w:rPr>
                                    <w:noProof/>
                                    <w:sz w:val="16"/>
                                    <w:szCs w:val="16"/>
                                  </w:rPr>
                                  <w:t>1</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e 2" o:spid="_x0000_s1026" style="position:absolute;margin-left:0;margin-top:0;width:34.4pt;height:56.45pt;z-index:251659264;mso-position-horizontal:lef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">
                  <v:shapetype id="_x0000_t32" coordsize="21600,21600" o:spt="32" o:oned="t" path="m,l21600,21600e" filled="f">
                    <v:path arrowok="t" fillok="f" o:connecttype="none"/>
                    <o:lock v:ext="edit" shapetype="t"/>
                  </v:shapetype>
                  <v:shape id="AutoShape 77" o:spid="_x0000_s1027"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" strokecolor="#7f7f7f"/>
                  <v:rect id="Rectangle 78" o:spid="_x0000_s1028"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" filled="f" strokecolor="#7f7f7f">
                    <v:textbox>
                      <w:txbxContent>
                        <w:p w:rsidR="00AA0C38" w:rsidRDefault="00AA0C38">
                          <w:pPr>
                            <w:pStyle w:val="Pieddepage"/>
                            <w:jc w:val="center"/>
                            <w:rPr>
                              <w:sz w:val="16"/>
                              <w:szCs w:val="16"/>
                            </w:rPr>
                          </w:pPr>
                          <w:r>
                            <w:fldChar w:fldCharType="begin"/>
                          </w:r>
                          <w:r>
                            <w:instrText>PAGE    \* MERGEFORMAT</w:instrText>
                          </w:r>
                          <w:r>
                            <w:fldChar w:fldCharType="separate"/>
                          </w:r>
                          <w:r w:rsidR="009719DD" w:rsidRPr="009719DD">
                            <w:rPr>
                              <w:noProof/>
                              <w:sz w:val="16"/>
                              <w:szCs w:val="16"/>
                            </w:rPr>
                            <w:t>1</w:t>
                          </w:r>
                          <w:r>
                            <w:rPr>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503B" w:rsidRDefault="00F5503B" w:rsidP="00AA0C38">
      <w:pPr>
        <w:spacing w:after="0" w:line="240" w:lineRule="auto"/>
      </w:pPr>
      <w:r>
        <w:separator/>
      </w:r>
    </w:p>
  </w:footnote>
  <w:footnote w:type="continuationSeparator" w:id="0">
    <w:p w:rsidR="00F5503B" w:rsidRDefault="00F5503B" w:rsidP="00AA0C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313920"/>
    <w:multiLevelType w:val="hybridMultilevel"/>
    <w:tmpl w:val="E866180A"/>
    <w:lvl w:ilvl="0" w:tplc="3386FB84">
      <w:start w:val="1"/>
      <w:numFmt w:val="bullet"/>
      <w:lvlText w:val="-"/>
      <w:lvlJc w:val="left"/>
      <w:pPr>
        <w:ind w:left="720" w:hanging="360"/>
      </w:pPr>
      <w:rPr>
        <w:rFonts w:ascii="Times New Roman" w:eastAsiaTheme="minorHAnsi" w:hAnsi="Times New Roman" w:cs="Times New Roman" w:hint="default"/>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F6266B0"/>
    <w:multiLevelType w:val="hybridMultilevel"/>
    <w:tmpl w:val="7340FB7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0122A7A"/>
    <w:multiLevelType w:val="multilevel"/>
    <w:tmpl w:val="A6F6C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664E17"/>
    <w:multiLevelType w:val="hybridMultilevel"/>
    <w:tmpl w:val="14882B92"/>
    <w:lvl w:ilvl="0" w:tplc="698ED562">
      <w:start w:val="1"/>
      <w:numFmt w:val="upperRoman"/>
      <w:lvlText w:val="%1."/>
      <w:lvlJc w:val="left"/>
      <w:pPr>
        <w:ind w:left="720" w:hanging="360"/>
      </w:pPr>
      <w:rPr>
        <w:rFonts w:ascii="Times New Roman" w:hAnsi="Times New Roman" w:cs="Times New Roman"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58959A7"/>
    <w:multiLevelType w:val="hybridMultilevel"/>
    <w:tmpl w:val="82A8CE74"/>
    <w:lvl w:ilvl="0" w:tplc="EE40B852">
      <w:start w:val="1"/>
      <w:numFmt w:val="upperLetter"/>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6952FEC"/>
    <w:multiLevelType w:val="hybridMultilevel"/>
    <w:tmpl w:val="5908EE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AAB76B1"/>
    <w:multiLevelType w:val="hybridMultilevel"/>
    <w:tmpl w:val="D25CA8D2"/>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41691E19"/>
    <w:multiLevelType w:val="hybridMultilevel"/>
    <w:tmpl w:val="92E01156"/>
    <w:lvl w:ilvl="0" w:tplc="4C861B92">
      <w:start w:val="1"/>
      <w:numFmt w:val="decimal"/>
      <w:lvlText w:val="%1."/>
      <w:lvlJc w:val="left"/>
      <w:pPr>
        <w:ind w:left="1440" w:hanging="360"/>
      </w:pPr>
      <w:rPr>
        <w:rFonts w:hint="default"/>
        <w:sz w:val="24"/>
        <w:szCs w:val="24"/>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8" w15:restartNumberingAfterBreak="0">
    <w:nsid w:val="42E16E44"/>
    <w:multiLevelType w:val="hybridMultilevel"/>
    <w:tmpl w:val="477E2728"/>
    <w:lvl w:ilvl="0" w:tplc="17C677CC">
      <w:start w:val="1"/>
      <w:numFmt w:val="decimal"/>
      <w:lvlText w:val="%1."/>
      <w:lvlJc w:val="left"/>
      <w:pPr>
        <w:ind w:left="740" w:hanging="380"/>
      </w:pPr>
      <w:rPr>
        <w:rFonts w:cs="TimesNewRomanPS-BoldMT"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7DD21E1"/>
    <w:multiLevelType w:val="hybridMultilevel"/>
    <w:tmpl w:val="8DD2570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DA50602"/>
    <w:multiLevelType w:val="hybridMultilevel"/>
    <w:tmpl w:val="725E15EA"/>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5A176CA2"/>
    <w:multiLevelType w:val="hybridMultilevel"/>
    <w:tmpl w:val="EBD4E2AC"/>
    <w:lvl w:ilvl="0" w:tplc="63A2BD6C">
      <w:start w:val="1"/>
      <w:numFmt w:val="bullet"/>
      <w:lvlText w:val=""/>
      <w:lvlJc w:val="left"/>
      <w:pPr>
        <w:ind w:left="720" w:hanging="360"/>
      </w:pPr>
      <w:rPr>
        <w:rFonts w:ascii="Symbol" w:hAnsi="Symbol" w:hint="default"/>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B341B99"/>
    <w:multiLevelType w:val="hybridMultilevel"/>
    <w:tmpl w:val="1C7AF1AE"/>
    <w:lvl w:ilvl="0" w:tplc="4CA61406">
      <w:start w:val="1"/>
      <w:numFmt w:val="decimal"/>
      <w:lvlText w:val="%1."/>
      <w:lvlJc w:val="left"/>
      <w:pPr>
        <w:ind w:left="360" w:hanging="360"/>
      </w:pPr>
      <w:rPr>
        <w:b/>
        <w:bCs/>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 w15:restartNumberingAfterBreak="0">
    <w:nsid w:val="67434C6A"/>
    <w:multiLevelType w:val="hybridMultilevel"/>
    <w:tmpl w:val="927407D4"/>
    <w:lvl w:ilvl="0" w:tplc="698ED562">
      <w:start w:val="1"/>
      <w:numFmt w:val="upperRoman"/>
      <w:lvlText w:val="%1."/>
      <w:lvlJc w:val="left"/>
      <w:pPr>
        <w:ind w:left="720" w:hanging="360"/>
      </w:pPr>
      <w:rPr>
        <w:rFonts w:ascii="Times New Roman" w:hAnsi="Times New Roman" w:cs="Times New Roman"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6C1D63B8"/>
    <w:multiLevelType w:val="hybridMultilevel"/>
    <w:tmpl w:val="105C04A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E47666C"/>
    <w:multiLevelType w:val="hybridMultilevel"/>
    <w:tmpl w:val="366E8296"/>
    <w:lvl w:ilvl="0" w:tplc="5080C5D0">
      <w:start w:val="1"/>
      <w:numFmt w:val="bullet"/>
      <w:lvlText w:val=""/>
      <w:lvlJc w:val="left"/>
      <w:pPr>
        <w:tabs>
          <w:tab w:val="num" w:pos="1080"/>
        </w:tabs>
        <w:ind w:left="1080" w:hanging="360"/>
      </w:pPr>
      <w:rPr>
        <w:rFonts w:ascii="Symbol" w:hAnsi="Symbol" w:hint="default"/>
        <w:color w:val="auto"/>
        <w:sz w:val="20"/>
        <w:szCs w:val="20"/>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6" w15:restartNumberingAfterBreak="0">
    <w:nsid w:val="720B5759"/>
    <w:multiLevelType w:val="hybridMultilevel"/>
    <w:tmpl w:val="0908B71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39F60E4"/>
    <w:multiLevelType w:val="multilevel"/>
    <w:tmpl w:val="F21019B2"/>
    <w:lvl w:ilvl="0">
      <w:start w:val="1"/>
      <w:numFmt w:val="decimal"/>
      <w:lvlText w:val="%1."/>
      <w:lvlJc w:val="left"/>
      <w:pPr>
        <w:ind w:left="502"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8" w15:restartNumberingAfterBreak="0">
    <w:nsid w:val="73EF72F0"/>
    <w:multiLevelType w:val="hybridMultilevel"/>
    <w:tmpl w:val="5C28DDD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3F5592C"/>
    <w:multiLevelType w:val="hybridMultilevel"/>
    <w:tmpl w:val="711CDA5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92A2390"/>
    <w:multiLevelType w:val="hybridMultilevel"/>
    <w:tmpl w:val="A47A7602"/>
    <w:lvl w:ilvl="0" w:tplc="8D3EFAF0">
      <w:start w:val="1"/>
      <w:numFmt w:val="decimal"/>
      <w:lvlText w:val="%1."/>
      <w:lvlJc w:val="left"/>
      <w:pPr>
        <w:ind w:left="1440" w:hanging="360"/>
      </w:pPr>
      <w:rPr>
        <w:rFonts w:hint="default"/>
        <w:sz w:val="24"/>
        <w:szCs w:val="24"/>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1" w15:restartNumberingAfterBreak="0">
    <w:nsid w:val="7EF95862"/>
    <w:multiLevelType w:val="multilevel"/>
    <w:tmpl w:val="21C4A2A2"/>
    <w:lvl w:ilvl="0">
      <w:start w:val="1"/>
      <w:numFmt w:val="bullet"/>
      <w:lvlText w:val=""/>
      <w:lvlJc w:val="left"/>
      <w:pPr>
        <w:ind w:left="284" w:firstLine="0"/>
        <w:contextualSpacing/>
      </w:pPr>
      <w:rPr>
        <w:rFonts w:ascii="Wingdings" w:hAnsi="Wingdings" w:hint="default"/>
        <w:b w:val="0"/>
        <w:i w:val="0"/>
        <w:smallCaps w:val="0"/>
        <w:strike w:val="0"/>
        <w:dstrike w:val="0"/>
        <w:color w:val="000000"/>
        <w:sz w:val="24"/>
        <w:szCs w:val="24"/>
        <w:u w:val="none"/>
        <w:effect w:val="none"/>
        <w:vertAlign w:val="baseline"/>
      </w:rPr>
    </w:lvl>
    <w:lvl w:ilvl="1">
      <w:start w:val="1"/>
      <w:numFmt w:val="decimal"/>
      <w:lvlText w:val=""/>
      <w:lvlJc w:val="left"/>
      <w:pPr>
        <w:ind w:left="284" w:firstLine="0"/>
        <w:contextualSpacing/>
      </w:pPr>
      <w:rPr>
        <w:rFonts w:ascii="Times New Roman" w:eastAsia="Times New Roman" w:hAnsi="Times New Roman" w:cs="Times New Roman"/>
        <w:b w:val="0"/>
        <w:i w:val="0"/>
        <w:smallCaps w:val="0"/>
        <w:strike w:val="0"/>
        <w:dstrike w:val="0"/>
        <w:color w:val="000000"/>
        <w:sz w:val="20"/>
        <w:szCs w:val="20"/>
        <w:u w:val="none"/>
        <w:effect w:val="none"/>
        <w:vertAlign w:val="baseline"/>
      </w:rPr>
    </w:lvl>
    <w:lvl w:ilvl="2">
      <w:start w:val="1"/>
      <w:numFmt w:val="decimal"/>
      <w:lvlText w:val=""/>
      <w:lvlJc w:val="left"/>
      <w:pPr>
        <w:ind w:left="284" w:firstLine="0"/>
        <w:contextualSpacing/>
      </w:pPr>
      <w:rPr>
        <w:rFonts w:ascii="Times New Roman" w:eastAsia="Times New Roman" w:hAnsi="Times New Roman" w:cs="Times New Roman"/>
        <w:b w:val="0"/>
        <w:i w:val="0"/>
        <w:smallCaps w:val="0"/>
        <w:strike w:val="0"/>
        <w:dstrike w:val="0"/>
        <w:color w:val="000000"/>
        <w:sz w:val="20"/>
        <w:szCs w:val="20"/>
        <w:u w:val="none"/>
        <w:effect w:val="none"/>
        <w:vertAlign w:val="baseline"/>
      </w:rPr>
    </w:lvl>
    <w:lvl w:ilvl="3">
      <w:start w:val="1"/>
      <w:numFmt w:val="decimal"/>
      <w:lvlText w:val=""/>
      <w:lvlJc w:val="left"/>
      <w:pPr>
        <w:ind w:left="284" w:firstLine="0"/>
        <w:contextualSpacing/>
      </w:pPr>
      <w:rPr>
        <w:rFonts w:ascii="Times New Roman" w:eastAsia="Times New Roman" w:hAnsi="Times New Roman" w:cs="Times New Roman"/>
        <w:b w:val="0"/>
        <w:i w:val="0"/>
        <w:smallCaps w:val="0"/>
        <w:strike w:val="0"/>
        <w:dstrike w:val="0"/>
        <w:color w:val="000000"/>
        <w:sz w:val="20"/>
        <w:szCs w:val="20"/>
        <w:u w:val="none"/>
        <w:effect w:val="none"/>
        <w:vertAlign w:val="baseline"/>
      </w:rPr>
    </w:lvl>
    <w:lvl w:ilvl="4">
      <w:start w:val="1"/>
      <w:numFmt w:val="decimal"/>
      <w:lvlText w:val=""/>
      <w:lvlJc w:val="left"/>
      <w:pPr>
        <w:ind w:left="284" w:firstLine="0"/>
        <w:contextualSpacing/>
      </w:pPr>
      <w:rPr>
        <w:rFonts w:ascii="Times New Roman" w:eastAsia="Times New Roman" w:hAnsi="Times New Roman" w:cs="Times New Roman"/>
        <w:b w:val="0"/>
        <w:i w:val="0"/>
        <w:smallCaps w:val="0"/>
        <w:strike w:val="0"/>
        <w:dstrike w:val="0"/>
        <w:color w:val="000000"/>
        <w:sz w:val="20"/>
        <w:szCs w:val="20"/>
        <w:u w:val="none"/>
        <w:effect w:val="none"/>
        <w:vertAlign w:val="baseline"/>
      </w:rPr>
    </w:lvl>
    <w:lvl w:ilvl="5">
      <w:start w:val="1"/>
      <w:numFmt w:val="decimal"/>
      <w:lvlText w:val=""/>
      <w:lvlJc w:val="left"/>
      <w:pPr>
        <w:ind w:left="284" w:firstLine="0"/>
        <w:contextualSpacing/>
      </w:pPr>
      <w:rPr>
        <w:rFonts w:ascii="Times New Roman" w:eastAsia="Times New Roman" w:hAnsi="Times New Roman" w:cs="Times New Roman"/>
        <w:b w:val="0"/>
        <w:i w:val="0"/>
        <w:smallCaps w:val="0"/>
        <w:strike w:val="0"/>
        <w:dstrike w:val="0"/>
        <w:color w:val="000000"/>
        <w:sz w:val="20"/>
        <w:szCs w:val="20"/>
        <w:u w:val="none"/>
        <w:effect w:val="none"/>
        <w:vertAlign w:val="baseline"/>
      </w:rPr>
    </w:lvl>
    <w:lvl w:ilvl="6">
      <w:start w:val="1"/>
      <w:numFmt w:val="decimal"/>
      <w:lvlText w:val=""/>
      <w:lvlJc w:val="left"/>
      <w:pPr>
        <w:ind w:left="284" w:firstLine="0"/>
        <w:contextualSpacing/>
      </w:pPr>
      <w:rPr>
        <w:rFonts w:ascii="Times New Roman" w:eastAsia="Times New Roman" w:hAnsi="Times New Roman" w:cs="Times New Roman"/>
        <w:b w:val="0"/>
        <w:i w:val="0"/>
        <w:smallCaps w:val="0"/>
        <w:strike w:val="0"/>
        <w:dstrike w:val="0"/>
        <w:color w:val="000000"/>
        <w:sz w:val="20"/>
        <w:szCs w:val="20"/>
        <w:u w:val="none"/>
        <w:effect w:val="none"/>
        <w:vertAlign w:val="baseline"/>
      </w:rPr>
    </w:lvl>
    <w:lvl w:ilvl="7">
      <w:start w:val="1"/>
      <w:numFmt w:val="decimal"/>
      <w:lvlText w:val=""/>
      <w:lvlJc w:val="left"/>
      <w:pPr>
        <w:ind w:left="284" w:firstLine="0"/>
        <w:contextualSpacing/>
      </w:pPr>
      <w:rPr>
        <w:rFonts w:ascii="Times New Roman" w:eastAsia="Times New Roman" w:hAnsi="Times New Roman" w:cs="Times New Roman"/>
        <w:b w:val="0"/>
        <w:i w:val="0"/>
        <w:smallCaps w:val="0"/>
        <w:strike w:val="0"/>
        <w:dstrike w:val="0"/>
        <w:color w:val="000000"/>
        <w:sz w:val="20"/>
        <w:szCs w:val="20"/>
        <w:u w:val="none"/>
        <w:effect w:val="none"/>
        <w:vertAlign w:val="baseline"/>
      </w:rPr>
    </w:lvl>
    <w:lvl w:ilvl="8">
      <w:start w:val="1"/>
      <w:numFmt w:val="decimal"/>
      <w:lvlText w:val=""/>
      <w:lvlJc w:val="left"/>
      <w:pPr>
        <w:ind w:left="284" w:firstLine="0"/>
        <w:contextualSpacing/>
      </w:pPr>
      <w:rPr>
        <w:rFonts w:ascii="Times New Roman" w:eastAsia="Times New Roman" w:hAnsi="Times New Roman" w:cs="Times New Roman"/>
        <w:b w:val="0"/>
        <w:i w:val="0"/>
        <w:smallCaps w:val="0"/>
        <w:strike w:val="0"/>
        <w:dstrike w:val="0"/>
        <w:color w:val="000000"/>
        <w:sz w:val="20"/>
        <w:szCs w:val="20"/>
        <w:u w:val="none"/>
        <w:effect w:val="none"/>
        <w:vertAlign w:val="baseline"/>
      </w:rPr>
    </w:lvl>
  </w:abstractNum>
  <w:num w:numId="1">
    <w:abstractNumId w:val="17"/>
  </w:num>
  <w:num w:numId="2">
    <w:abstractNumId w:val="10"/>
  </w:num>
  <w:num w:numId="3">
    <w:abstractNumId w:val="12"/>
  </w:num>
  <w:num w:numId="4">
    <w:abstractNumId w:val="8"/>
  </w:num>
  <w:num w:numId="5">
    <w:abstractNumId w:val="1"/>
  </w:num>
  <w:num w:numId="6">
    <w:abstractNumId w:val="18"/>
  </w:num>
  <w:num w:numId="7">
    <w:abstractNumId w:val="14"/>
  </w:num>
  <w:num w:numId="8">
    <w:abstractNumId w:val="9"/>
  </w:num>
  <w:num w:numId="9">
    <w:abstractNumId w:val="16"/>
  </w:num>
  <w:num w:numId="10">
    <w:abstractNumId w:val="7"/>
  </w:num>
  <w:num w:numId="11">
    <w:abstractNumId w:val="20"/>
  </w:num>
  <w:num w:numId="12">
    <w:abstractNumId w:val="6"/>
  </w:num>
  <w:num w:numId="13">
    <w:abstractNumId w:val="15"/>
  </w:num>
  <w:num w:numId="14">
    <w:abstractNumId w:val="13"/>
  </w:num>
  <w:num w:numId="15">
    <w:abstractNumId w:val="4"/>
  </w:num>
  <w:num w:numId="16">
    <w:abstractNumId w:val="3"/>
  </w:num>
  <w:num w:numId="17">
    <w:abstractNumId w:val="11"/>
  </w:num>
  <w:num w:numId="18">
    <w:abstractNumId w:val="19"/>
  </w:num>
  <w:num w:numId="19">
    <w:abstractNumId w:val="5"/>
  </w:num>
  <w:num w:numId="20">
    <w:abstractNumId w:val="0"/>
  </w:num>
  <w:num w:numId="2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0A79"/>
    <w:rsid w:val="00000408"/>
    <w:rsid w:val="00033FC3"/>
    <w:rsid w:val="000517BA"/>
    <w:rsid w:val="00085E43"/>
    <w:rsid w:val="0009287D"/>
    <w:rsid w:val="0009574E"/>
    <w:rsid w:val="000C7E67"/>
    <w:rsid w:val="000D6157"/>
    <w:rsid w:val="000E7E77"/>
    <w:rsid w:val="00122B44"/>
    <w:rsid w:val="00125E23"/>
    <w:rsid w:val="001500B2"/>
    <w:rsid w:val="001539D3"/>
    <w:rsid w:val="001B3618"/>
    <w:rsid w:val="001D655A"/>
    <w:rsid w:val="001F19CE"/>
    <w:rsid w:val="00224669"/>
    <w:rsid w:val="00284159"/>
    <w:rsid w:val="002A01AD"/>
    <w:rsid w:val="002D5EE7"/>
    <w:rsid w:val="002F329D"/>
    <w:rsid w:val="0032434D"/>
    <w:rsid w:val="00352117"/>
    <w:rsid w:val="003A3F33"/>
    <w:rsid w:val="003B2688"/>
    <w:rsid w:val="003D3957"/>
    <w:rsid w:val="00400F9B"/>
    <w:rsid w:val="00427E22"/>
    <w:rsid w:val="00444008"/>
    <w:rsid w:val="00465F84"/>
    <w:rsid w:val="00482D1D"/>
    <w:rsid w:val="004D3A9E"/>
    <w:rsid w:val="004E08A7"/>
    <w:rsid w:val="004F4D75"/>
    <w:rsid w:val="00510985"/>
    <w:rsid w:val="0056166F"/>
    <w:rsid w:val="0057323C"/>
    <w:rsid w:val="005B16A8"/>
    <w:rsid w:val="005F44C4"/>
    <w:rsid w:val="005F6099"/>
    <w:rsid w:val="00634725"/>
    <w:rsid w:val="0064583C"/>
    <w:rsid w:val="006911B6"/>
    <w:rsid w:val="006A0F88"/>
    <w:rsid w:val="00710A79"/>
    <w:rsid w:val="00720F46"/>
    <w:rsid w:val="007247CD"/>
    <w:rsid w:val="00760FF5"/>
    <w:rsid w:val="00764594"/>
    <w:rsid w:val="00771596"/>
    <w:rsid w:val="0078078B"/>
    <w:rsid w:val="00792A02"/>
    <w:rsid w:val="008214FF"/>
    <w:rsid w:val="0085181D"/>
    <w:rsid w:val="008745C4"/>
    <w:rsid w:val="00881DDC"/>
    <w:rsid w:val="00881EF3"/>
    <w:rsid w:val="0089557A"/>
    <w:rsid w:val="008C1F11"/>
    <w:rsid w:val="008C46F4"/>
    <w:rsid w:val="0091308E"/>
    <w:rsid w:val="009638FE"/>
    <w:rsid w:val="009719DD"/>
    <w:rsid w:val="00982A38"/>
    <w:rsid w:val="009912A8"/>
    <w:rsid w:val="00997711"/>
    <w:rsid w:val="009A6973"/>
    <w:rsid w:val="009C3924"/>
    <w:rsid w:val="00A07BD9"/>
    <w:rsid w:val="00A11D27"/>
    <w:rsid w:val="00A17BC9"/>
    <w:rsid w:val="00A67129"/>
    <w:rsid w:val="00A67C36"/>
    <w:rsid w:val="00AA0C38"/>
    <w:rsid w:val="00B36B06"/>
    <w:rsid w:val="00B76AC8"/>
    <w:rsid w:val="00BA290F"/>
    <w:rsid w:val="00BE1C1E"/>
    <w:rsid w:val="00C24766"/>
    <w:rsid w:val="00C3316E"/>
    <w:rsid w:val="00C65FCC"/>
    <w:rsid w:val="00CD3BB1"/>
    <w:rsid w:val="00CD66E5"/>
    <w:rsid w:val="00D14BFE"/>
    <w:rsid w:val="00D31AA7"/>
    <w:rsid w:val="00D34DE9"/>
    <w:rsid w:val="00D417CC"/>
    <w:rsid w:val="00D65E95"/>
    <w:rsid w:val="00D84612"/>
    <w:rsid w:val="00DA70E5"/>
    <w:rsid w:val="00DC4DFD"/>
    <w:rsid w:val="00DD6512"/>
    <w:rsid w:val="00DD6ED6"/>
    <w:rsid w:val="00DF4B06"/>
    <w:rsid w:val="00E3435F"/>
    <w:rsid w:val="00E42BF7"/>
    <w:rsid w:val="00E611AE"/>
    <w:rsid w:val="00E76E99"/>
    <w:rsid w:val="00E83AD2"/>
    <w:rsid w:val="00E9192A"/>
    <w:rsid w:val="00EA495F"/>
    <w:rsid w:val="00EA4FB9"/>
    <w:rsid w:val="00EC71F0"/>
    <w:rsid w:val="00EC739A"/>
    <w:rsid w:val="00F16056"/>
    <w:rsid w:val="00F26A6E"/>
    <w:rsid w:val="00F31994"/>
    <w:rsid w:val="00F44FAF"/>
    <w:rsid w:val="00F5503B"/>
    <w:rsid w:val="00F65700"/>
    <w:rsid w:val="00F65E40"/>
    <w:rsid w:val="00F70397"/>
    <w:rsid w:val="00F973A4"/>
    <w:rsid w:val="00FD37DE"/>
    <w:rsid w:val="00FD3C94"/>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4533BED-E973-44B9-A7AB-37E634462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459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10A7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10A79"/>
    <w:rPr>
      <w:rFonts w:ascii="Tahoma" w:hAnsi="Tahoma" w:cs="Tahoma"/>
      <w:sz w:val="16"/>
      <w:szCs w:val="16"/>
    </w:rPr>
  </w:style>
  <w:style w:type="character" w:customStyle="1" w:styleId="ParagraphedelisteCar">
    <w:name w:val="Paragraphe de liste Car"/>
    <w:aliases w:val="List Paragraph (numbered (a)) Car,References Car"/>
    <w:basedOn w:val="Policepardfaut"/>
    <w:link w:val="Paragraphedeliste"/>
    <w:uiPriority w:val="34"/>
    <w:locked/>
    <w:rsid w:val="00224669"/>
    <w:rPr>
      <w:rFonts w:ascii="Calibri" w:hAnsi="Calibri"/>
    </w:rPr>
  </w:style>
  <w:style w:type="paragraph" w:styleId="Paragraphedeliste">
    <w:name w:val="List Paragraph"/>
    <w:aliases w:val="List Paragraph (numbered (a)),References"/>
    <w:basedOn w:val="Normal"/>
    <w:link w:val="ParagraphedelisteCar"/>
    <w:uiPriority w:val="34"/>
    <w:qFormat/>
    <w:rsid w:val="00224669"/>
    <w:pPr>
      <w:ind w:left="720"/>
    </w:pPr>
    <w:rPr>
      <w:rFonts w:ascii="Calibri" w:hAnsi="Calibri"/>
    </w:rPr>
  </w:style>
  <w:style w:type="paragraph" w:styleId="Citationintense">
    <w:name w:val="Intense Quote"/>
    <w:basedOn w:val="Normal"/>
    <w:next w:val="Normal"/>
    <w:link w:val="CitationintenseCar"/>
    <w:uiPriority w:val="30"/>
    <w:qFormat/>
    <w:rsid w:val="00DD6ED6"/>
    <w:pPr>
      <w:pBdr>
        <w:top w:val="single" w:sz="4" w:space="10" w:color="5B9BD5"/>
        <w:bottom w:val="single" w:sz="4" w:space="10" w:color="5B9BD5"/>
      </w:pBdr>
      <w:spacing w:before="360" w:after="360"/>
      <w:ind w:left="864" w:right="864"/>
      <w:jc w:val="center"/>
    </w:pPr>
    <w:rPr>
      <w:rFonts w:ascii="Calibri" w:eastAsia="Calibri" w:hAnsi="Calibri" w:cs="Times New Roman"/>
      <w:i/>
      <w:iCs/>
      <w:color w:val="5B9BD5"/>
    </w:rPr>
  </w:style>
  <w:style w:type="character" w:customStyle="1" w:styleId="CitationintenseCar">
    <w:name w:val="Citation intense Car"/>
    <w:basedOn w:val="Policepardfaut"/>
    <w:link w:val="Citationintense"/>
    <w:uiPriority w:val="30"/>
    <w:rsid w:val="00DD6ED6"/>
    <w:rPr>
      <w:rFonts w:ascii="Calibri" w:eastAsia="Calibri" w:hAnsi="Calibri" w:cs="Times New Roman"/>
      <w:i/>
      <w:iCs/>
      <w:color w:val="5B9BD5"/>
    </w:rPr>
  </w:style>
  <w:style w:type="character" w:styleId="Titredulivre">
    <w:name w:val="Book Title"/>
    <w:uiPriority w:val="33"/>
    <w:qFormat/>
    <w:rsid w:val="00DD6ED6"/>
    <w:rPr>
      <w:b/>
      <w:bCs/>
      <w:i/>
      <w:iCs/>
      <w:spacing w:val="5"/>
    </w:rPr>
  </w:style>
  <w:style w:type="paragraph" w:customStyle="1" w:styleId="Paragraphedeliste1">
    <w:name w:val="Paragraphe de liste1"/>
    <w:basedOn w:val="Normal"/>
    <w:rsid w:val="002A01AD"/>
    <w:pPr>
      <w:spacing w:after="0" w:line="240" w:lineRule="auto"/>
      <w:ind w:left="720"/>
      <w:contextualSpacing/>
    </w:pPr>
    <w:rPr>
      <w:rFonts w:ascii="Times New Roman" w:eastAsia="Times New Roman" w:hAnsi="Times New Roman" w:cs="Times New Roman"/>
      <w:sz w:val="24"/>
      <w:szCs w:val="24"/>
      <w:lang w:eastAsia="fr-FR"/>
    </w:rPr>
  </w:style>
  <w:style w:type="character" w:styleId="Marquedecommentaire">
    <w:name w:val="annotation reference"/>
    <w:basedOn w:val="Policepardfaut"/>
    <w:uiPriority w:val="99"/>
    <w:semiHidden/>
    <w:unhideWhenUsed/>
    <w:rsid w:val="004D3A9E"/>
    <w:rPr>
      <w:sz w:val="16"/>
      <w:szCs w:val="16"/>
    </w:rPr>
  </w:style>
  <w:style w:type="paragraph" w:styleId="Commentaire">
    <w:name w:val="annotation text"/>
    <w:basedOn w:val="Normal"/>
    <w:link w:val="CommentaireCar"/>
    <w:uiPriority w:val="99"/>
    <w:semiHidden/>
    <w:unhideWhenUsed/>
    <w:rsid w:val="004D3A9E"/>
    <w:pPr>
      <w:spacing w:line="240" w:lineRule="auto"/>
    </w:pPr>
    <w:rPr>
      <w:sz w:val="20"/>
      <w:szCs w:val="20"/>
    </w:rPr>
  </w:style>
  <w:style w:type="character" w:customStyle="1" w:styleId="CommentaireCar">
    <w:name w:val="Commentaire Car"/>
    <w:basedOn w:val="Policepardfaut"/>
    <w:link w:val="Commentaire"/>
    <w:uiPriority w:val="99"/>
    <w:semiHidden/>
    <w:rsid w:val="004D3A9E"/>
    <w:rPr>
      <w:sz w:val="20"/>
      <w:szCs w:val="20"/>
    </w:rPr>
  </w:style>
  <w:style w:type="paragraph" w:styleId="Objetducommentaire">
    <w:name w:val="annotation subject"/>
    <w:basedOn w:val="Commentaire"/>
    <w:next w:val="Commentaire"/>
    <w:link w:val="ObjetducommentaireCar"/>
    <w:uiPriority w:val="99"/>
    <w:semiHidden/>
    <w:unhideWhenUsed/>
    <w:rsid w:val="004D3A9E"/>
    <w:rPr>
      <w:b/>
      <w:bCs/>
    </w:rPr>
  </w:style>
  <w:style w:type="character" w:customStyle="1" w:styleId="ObjetducommentaireCar">
    <w:name w:val="Objet du commentaire Car"/>
    <w:basedOn w:val="CommentaireCar"/>
    <w:link w:val="Objetducommentaire"/>
    <w:uiPriority w:val="99"/>
    <w:semiHidden/>
    <w:rsid w:val="004D3A9E"/>
    <w:rPr>
      <w:b/>
      <w:bCs/>
      <w:sz w:val="20"/>
      <w:szCs w:val="20"/>
    </w:rPr>
  </w:style>
  <w:style w:type="paragraph" w:styleId="NormalWeb">
    <w:name w:val="Normal (Web)"/>
    <w:basedOn w:val="Normal"/>
    <w:uiPriority w:val="99"/>
    <w:unhideWhenUsed/>
    <w:rsid w:val="0009287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AA0C38"/>
    <w:pPr>
      <w:tabs>
        <w:tab w:val="center" w:pos="4536"/>
        <w:tab w:val="right" w:pos="9072"/>
      </w:tabs>
      <w:spacing w:after="0" w:line="240" w:lineRule="auto"/>
    </w:pPr>
  </w:style>
  <w:style w:type="character" w:customStyle="1" w:styleId="En-tteCar">
    <w:name w:val="En-tête Car"/>
    <w:basedOn w:val="Policepardfaut"/>
    <w:link w:val="En-tte"/>
    <w:uiPriority w:val="99"/>
    <w:rsid w:val="00AA0C38"/>
  </w:style>
  <w:style w:type="paragraph" w:styleId="Pieddepage">
    <w:name w:val="footer"/>
    <w:basedOn w:val="Normal"/>
    <w:link w:val="PieddepageCar"/>
    <w:uiPriority w:val="99"/>
    <w:unhideWhenUsed/>
    <w:rsid w:val="00AA0C3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A0C38"/>
  </w:style>
  <w:style w:type="character" w:styleId="Accentuation">
    <w:name w:val="Emphasis"/>
    <w:basedOn w:val="Policepardfaut"/>
    <w:uiPriority w:val="20"/>
    <w:qFormat/>
    <w:rsid w:val="00EC71F0"/>
    <w:rPr>
      <w:i/>
      <w:iCs/>
    </w:rPr>
  </w:style>
  <w:style w:type="paragraph" w:styleId="Notedebasdepage">
    <w:name w:val="footnote text"/>
    <w:basedOn w:val="Normal"/>
    <w:link w:val="NotedebasdepageCar"/>
    <w:semiHidden/>
    <w:rsid w:val="00284159"/>
    <w:pPr>
      <w:spacing w:after="0" w:line="240" w:lineRule="auto"/>
    </w:pPr>
    <w:rPr>
      <w:rFonts w:ascii="Times New Roman" w:eastAsia="Times New Roman" w:hAnsi="Times New Roman" w:cs="Times New Roman"/>
      <w:sz w:val="20"/>
      <w:szCs w:val="20"/>
      <w:lang w:val="x-none" w:eastAsia="fr-FR"/>
    </w:rPr>
  </w:style>
  <w:style w:type="character" w:customStyle="1" w:styleId="NotedebasdepageCar">
    <w:name w:val="Note de bas de page Car"/>
    <w:basedOn w:val="Policepardfaut"/>
    <w:link w:val="Notedebasdepage"/>
    <w:semiHidden/>
    <w:rsid w:val="00284159"/>
    <w:rPr>
      <w:rFonts w:ascii="Times New Roman" w:eastAsia="Times New Roman" w:hAnsi="Times New Roman" w:cs="Times New Roman"/>
      <w:sz w:val="20"/>
      <w:szCs w:val="20"/>
      <w:lang w:val="x-none"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1934</Words>
  <Characters>10643</Characters>
  <Application>Microsoft Office Word</Application>
  <DocSecurity>0</DocSecurity>
  <Lines>88</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mes docs</dc:creator>
  <cp:lastModifiedBy>user</cp:lastModifiedBy>
  <cp:revision>2</cp:revision>
  <cp:lastPrinted>2022-06-21T13:13:00Z</cp:lastPrinted>
  <dcterms:created xsi:type="dcterms:W3CDTF">2023-04-09T20:58:00Z</dcterms:created>
  <dcterms:modified xsi:type="dcterms:W3CDTF">2023-04-09T20:58:00Z</dcterms:modified>
</cp:coreProperties>
</file>