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23" w:rsidRPr="00D31CDC" w:rsidRDefault="00125146" w:rsidP="00827A76">
      <w:pPr>
        <w:tabs>
          <w:tab w:val="clear" w:pos="284"/>
          <w:tab w:val="left" w:pos="0"/>
        </w:tabs>
        <w:jc w:val="center"/>
        <w:rPr>
          <w:rFonts w:asciiTheme="majorBidi" w:hAnsiTheme="majorBidi" w:cstheme="majorBidi"/>
          <w:lang w:val="fr-FR"/>
        </w:rPr>
      </w:pPr>
      <w:r w:rsidRPr="00D31CDC">
        <w:rPr>
          <w:rFonts w:asciiTheme="majorBidi" w:hAnsiTheme="majorBidi" w:cstheme="majorBidi"/>
          <w:b/>
          <w:lang w:val="fr-FR"/>
        </w:rPr>
        <w:t>A</w:t>
      </w:r>
      <w:r w:rsidR="00051131" w:rsidRPr="00D31CDC">
        <w:rPr>
          <w:rFonts w:asciiTheme="majorBidi" w:hAnsiTheme="majorBidi" w:cstheme="majorBidi"/>
          <w:b/>
          <w:lang w:val="fr-FR"/>
        </w:rPr>
        <w:t>PPEL</w:t>
      </w:r>
      <w:r w:rsidR="00A57B23" w:rsidRPr="00D31CDC">
        <w:rPr>
          <w:rFonts w:asciiTheme="majorBidi" w:hAnsiTheme="majorBidi" w:cstheme="majorBidi"/>
          <w:b/>
          <w:lang w:val="fr-FR"/>
        </w:rPr>
        <w:t xml:space="preserve"> À </w:t>
      </w:r>
      <w:r w:rsidRPr="00D31CDC">
        <w:rPr>
          <w:rFonts w:asciiTheme="majorBidi" w:hAnsiTheme="majorBidi" w:cstheme="majorBidi"/>
          <w:b/>
          <w:lang w:val="fr-FR"/>
        </w:rPr>
        <w:t>MANIFESTATION</w:t>
      </w:r>
      <w:r w:rsidR="00A57B23" w:rsidRPr="00D31CDC">
        <w:rPr>
          <w:rFonts w:asciiTheme="majorBidi" w:hAnsiTheme="majorBidi" w:cstheme="majorBidi"/>
          <w:b/>
          <w:lang w:val="fr-FR"/>
        </w:rPr>
        <w:t xml:space="preserve"> D’INTÉRÊT</w:t>
      </w:r>
    </w:p>
    <w:p w:rsidR="00A57B23" w:rsidRPr="00D31CDC" w:rsidRDefault="00A57B23" w:rsidP="00A57B23">
      <w:pPr>
        <w:jc w:val="center"/>
        <w:rPr>
          <w:rFonts w:asciiTheme="majorBidi" w:hAnsiTheme="majorBidi" w:cstheme="majorBidi"/>
          <w:lang w:val="fr-FR"/>
        </w:rPr>
      </w:pPr>
      <w:r w:rsidRPr="00D31CDC">
        <w:rPr>
          <w:rFonts w:asciiTheme="majorBidi" w:hAnsiTheme="majorBidi" w:cstheme="majorBidi"/>
          <w:b/>
          <w:lang w:val="fr-FR"/>
        </w:rPr>
        <w:t>(</w:t>
      </w:r>
      <w:r w:rsidR="00346135" w:rsidRPr="00D31CDC">
        <w:rPr>
          <w:rFonts w:asciiTheme="majorBidi" w:hAnsiTheme="majorBidi" w:cstheme="majorBidi"/>
          <w:b/>
          <w:lang w:val="fr-FR"/>
        </w:rPr>
        <w:t>SERVICES DE</w:t>
      </w:r>
      <w:r w:rsidRPr="00D31CDC">
        <w:rPr>
          <w:rFonts w:asciiTheme="majorBidi" w:hAnsiTheme="majorBidi" w:cstheme="majorBidi"/>
          <w:b/>
          <w:lang w:val="fr-FR"/>
        </w:rPr>
        <w:t xml:space="preserve"> CONSULTANT</w:t>
      </w:r>
      <w:r w:rsidR="00125146" w:rsidRPr="00D31CDC">
        <w:rPr>
          <w:rFonts w:asciiTheme="majorBidi" w:hAnsiTheme="majorBidi" w:cstheme="majorBidi"/>
          <w:b/>
          <w:lang w:val="fr-FR"/>
        </w:rPr>
        <w:t>S</w:t>
      </w:r>
      <w:r w:rsidRPr="00D31CDC">
        <w:rPr>
          <w:rFonts w:asciiTheme="majorBidi" w:hAnsiTheme="majorBidi" w:cstheme="majorBidi"/>
          <w:b/>
          <w:lang w:val="fr-FR"/>
        </w:rPr>
        <w:t>)</w:t>
      </w:r>
    </w:p>
    <w:p w:rsidR="002D0B64" w:rsidRPr="00D31CDC" w:rsidRDefault="002D0B64" w:rsidP="00282FFC">
      <w:pPr>
        <w:jc w:val="left"/>
        <w:rPr>
          <w:rFonts w:asciiTheme="majorBidi" w:hAnsiTheme="majorBidi" w:cstheme="majorBidi"/>
          <w:spacing w:val="-2"/>
          <w:lang w:val="fr-FR"/>
        </w:rPr>
      </w:pPr>
    </w:p>
    <w:p w:rsidR="00A57B23" w:rsidRPr="00D31CDC" w:rsidRDefault="001234C5" w:rsidP="00282FFC">
      <w:pPr>
        <w:jc w:val="left"/>
        <w:rPr>
          <w:rFonts w:asciiTheme="majorBidi" w:hAnsiTheme="majorBidi" w:cstheme="majorBidi"/>
          <w:i/>
          <w:iCs/>
          <w:spacing w:val="-2"/>
          <w:lang w:val="fr-FR"/>
        </w:rPr>
      </w:pPr>
      <w:r w:rsidRPr="00D31CDC">
        <w:rPr>
          <w:rFonts w:asciiTheme="majorBidi" w:hAnsiTheme="majorBidi" w:cstheme="majorBidi"/>
          <w:spacing w:val="-2"/>
          <w:lang w:val="fr-FR"/>
        </w:rPr>
        <w:t>PAYS :</w:t>
      </w:r>
      <w:r w:rsidRPr="00D31CDC">
        <w:rPr>
          <w:rFonts w:asciiTheme="majorBidi" w:hAnsiTheme="majorBidi" w:cstheme="majorBidi"/>
          <w:i/>
          <w:iCs/>
          <w:spacing w:val="-2"/>
          <w:lang w:val="fr-FR"/>
        </w:rPr>
        <w:t xml:space="preserve"> </w:t>
      </w:r>
      <w:r w:rsidR="002D0B64" w:rsidRPr="00D31CDC">
        <w:rPr>
          <w:rFonts w:asciiTheme="majorBidi" w:hAnsiTheme="majorBidi" w:cstheme="majorBidi"/>
          <w:i/>
          <w:iCs/>
          <w:spacing w:val="-2"/>
          <w:lang w:val="fr-FR"/>
        </w:rPr>
        <w:t>ALGERIE</w:t>
      </w:r>
    </w:p>
    <w:p w:rsidR="00A57B23" w:rsidRPr="00D31CDC" w:rsidRDefault="003C5DF8" w:rsidP="009F7BB1">
      <w:pPr>
        <w:jc w:val="left"/>
        <w:rPr>
          <w:rFonts w:asciiTheme="majorBidi" w:hAnsiTheme="majorBidi" w:cstheme="majorBidi"/>
          <w:spacing w:val="-2"/>
          <w:lang w:val="fr-FR"/>
        </w:rPr>
      </w:pPr>
      <w:r w:rsidRPr="00D31CDC">
        <w:rPr>
          <w:rFonts w:asciiTheme="majorBidi" w:hAnsiTheme="majorBidi" w:cstheme="majorBidi"/>
          <w:i/>
          <w:spacing w:val="-2"/>
          <w:lang w:val="fr-FR"/>
        </w:rPr>
        <w:t>PROJET D’</w:t>
      </w:r>
      <w:r w:rsidR="006C19A8" w:rsidRPr="00D31CDC">
        <w:rPr>
          <w:rFonts w:asciiTheme="majorBidi" w:hAnsiTheme="majorBidi" w:cstheme="majorBidi"/>
          <w:i/>
          <w:spacing w:val="-2"/>
          <w:lang w:val="fr-FR"/>
        </w:rPr>
        <w:t xml:space="preserve">APPUI </w:t>
      </w:r>
      <w:r w:rsidR="002D0B64" w:rsidRPr="00D31CDC">
        <w:rPr>
          <w:rFonts w:asciiTheme="majorBidi" w:hAnsiTheme="majorBidi" w:cstheme="majorBidi"/>
          <w:iCs/>
          <w:spacing w:val="-2"/>
          <w:lang w:val="fr-FR"/>
        </w:rPr>
        <w:t>portant développement du cadre légal et réglementaire des SUKUK et de l’assurance TAKAFUL en Algérie</w:t>
      </w:r>
    </w:p>
    <w:p w:rsidR="00A57B23" w:rsidRPr="00D31CDC" w:rsidRDefault="001234C5" w:rsidP="00E14638">
      <w:pPr>
        <w:jc w:val="left"/>
        <w:rPr>
          <w:rFonts w:asciiTheme="majorBidi" w:hAnsiTheme="majorBidi" w:cstheme="majorBidi"/>
          <w:i/>
          <w:iCs/>
          <w:spacing w:val="-2"/>
          <w:lang w:val="fr-FR"/>
        </w:rPr>
      </w:pPr>
      <w:r w:rsidRPr="00D31CDC">
        <w:rPr>
          <w:rFonts w:asciiTheme="majorBidi" w:hAnsiTheme="majorBidi" w:cstheme="majorBidi"/>
          <w:spacing w:val="-2"/>
          <w:lang w:val="fr-FR"/>
        </w:rPr>
        <w:t>SECTEUR :</w:t>
      </w:r>
      <w:r w:rsidRPr="00D31CDC">
        <w:rPr>
          <w:rFonts w:asciiTheme="majorBidi" w:hAnsiTheme="majorBidi" w:cstheme="majorBidi"/>
          <w:i/>
          <w:iCs/>
          <w:spacing w:val="-2"/>
          <w:lang w:val="fr-FR"/>
        </w:rPr>
        <w:t xml:space="preserve"> </w:t>
      </w:r>
      <w:r w:rsidR="002D0B64" w:rsidRPr="00D31CDC">
        <w:rPr>
          <w:rFonts w:asciiTheme="majorBidi" w:hAnsiTheme="majorBidi" w:cstheme="majorBidi"/>
          <w:i/>
          <w:iCs/>
          <w:spacing w:val="-2"/>
          <w:lang w:val="fr-FR"/>
        </w:rPr>
        <w:t>Finance</w:t>
      </w:r>
    </w:p>
    <w:p w:rsidR="00A57B23" w:rsidRPr="00D31CDC" w:rsidRDefault="00051131" w:rsidP="00E14638">
      <w:pPr>
        <w:jc w:val="left"/>
        <w:rPr>
          <w:rFonts w:asciiTheme="majorBidi" w:hAnsiTheme="majorBidi" w:cstheme="majorBidi"/>
          <w:spacing w:val="-2"/>
          <w:lang w:val="fr-FR"/>
        </w:rPr>
      </w:pPr>
      <w:r w:rsidRPr="00D31CDC">
        <w:rPr>
          <w:rFonts w:asciiTheme="majorBidi" w:hAnsiTheme="majorBidi" w:cstheme="majorBidi"/>
          <w:spacing w:val="-2"/>
          <w:lang w:val="fr-FR"/>
        </w:rPr>
        <w:t>SERVICES DE CONSULTANT</w:t>
      </w:r>
      <w:r w:rsidR="003B6FF2" w:rsidRPr="00D31CDC">
        <w:rPr>
          <w:rFonts w:asciiTheme="majorBidi" w:hAnsiTheme="majorBidi" w:cstheme="majorBidi"/>
          <w:spacing w:val="-2"/>
          <w:lang w:val="fr-FR"/>
        </w:rPr>
        <w:t>S</w:t>
      </w:r>
    </w:p>
    <w:p w:rsidR="00A57B23" w:rsidRPr="00D31CDC" w:rsidRDefault="00051131" w:rsidP="009F7BB1">
      <w:pPr>
        <w:pStyle w:val="Corpsdetexte"/>
        <w:spacing w:after="0"/>
        <w:jc w:val="left"/>
        <w:rPr>
          <w:rFonts w:asciiTheme="majorBidi" w:hAnsiTheme="majorBidi" w:cstheme="majorBidi"/>
          <w:lang w:val="fr-FR"/>
        </w:rPr>
      </w:pPr>
      <w:r w:rsidRPr="00D31CDC">
        <w:rPr>
          <w:rFonts w:asciiTheme="majorBidi" w:hAnsiTheme="majorBidi" w:cstheme="majorBidi"/>
          <w:lang w:val="fr-FR"/>
        </w:rPr>
        <w:t>Mode</w:t>
      </w:r>
      <w:r w:rsidR="00A57B23" w:rsidRPr="00D31CDC">
        <w:rPr>
          <w:rFonts w:asciiTheme="majorBidi" w:hAnsiTheme="majorBidi" w:cstheme="majorBidi"/>
          <w:lang w:val="fr-FR"/>
        </w:rPr>
        <w:t xml:space="preserve"> de financement</w:t>
      </w:r>
      <w:r w:rsidR="003B2582" w:rsidRPr="00D31CDC">
        <w:rPr>
          <w:rFonts w:asciiTheme="majorBidi" w:hAnsiTheme="majorBidi" w:cstheme="majorBidi"/>
          <w:lang w:val="fr-FR"/>
        </w:rPr>
        <w:t> :</w:t>
      </w:r>
      <w:r w:rsidRPr="00D31CDC">
        <w:rPr>
          <w:rFonts w:asciiTheme="majorBidi" w:hAnsiTheme="majorBidi" w:cstheme="majorBidi"/>
          <w:lang w:val="fr-FR"/>
        </w:rPr>
        <w:t xml:space="preserve"> </w:t>
      </w:r>
      <w:r w:rsidR="00A62774" w:rsidRPr="00D31CDC">
        <w:rPr>
          <w:rFonts w:asciiTheme="majorBidi" w:hAnsiTheme="majorBidi" w:cstheme="majorBidi"/>
          <w:i/>
          <w:iCs/>
          <w:lang w:val="fr-FR"/>
        </w:rPr>
        <w:t>Subvention</w:t>
      </w:r>
    </w:p>
    <w:p w:rsidR="00393010" w:rsidRPr="00D31CDC" w:rsidRDefault="00BB1D08" w:rsidP="00BC62EE">
      <w:pPr>
        <w:pStyle w:val="Corpsdetexte"/>
        <w:spacing w:after="0"/>
        <w:jc w:val="left"/>
        <w:rPr>
          <w:rFonts w:asciiTheme="majorBidi" w:hAnsiTheme="majorBidi" w:cstheme="majorBidi"/>
          <w:i/>
          <w:lang w:val="fr-FR"/>
        </w:rPr>
      </w:pPr>
      <w:r w:rsidRPr="00D31CDC">
        <w:rPr>
          <w:rFonts w:asciiTheme="majorBidi" w:hAnsiTheme="majorBidi" w:cstheme="majorBidi"/>
          <w:lang w:val="fr-FR"/>
        </w:rPr>
        <w:t xml:space="preserve">N° </w:t>
      </w:r>
      <w:r w:rsidR="00051131" w:rsidRPr="00D31CDC">
        <w:rPr>
          <w:rFonts w:asciiTheme="majorBidi" w:hAnsiTheme="majorBidi" w:cstheme="majorBidi"/>
          <w:lang w:val="fr-FR"/>
        </w:rPr>
        <w:t>de Financement </w:t>
      </w:r>
      <w:r w:rsidRPr="00D31CDC">
        <w:rPr>
          <w:rFonts w:asciiTheme="majorBidi" w:hAnsiTheme="majorBidi" w:cstheme="majorBidi"/>
          <w:lang w:val="fr-FR"/>
        </w:rPr>
        <w:t>:</w:t>
      </w:r>
      <w:r w:rsidR="00051131" w:rsidRPr="00D31CDC">
        <w:rPr>
          <w:rFonts w:asciiTheme="majorBidi" w:hAnsiTheme="majorBidi" w:cstheme="majorBidi"/>
          <w:spacing w:val="-2"/>
          <w:lang w:val="fr-FR"/>
        </w:rPr>
        <w:t xml:space="preserve"> </w:t>
      </w:r>
      <w:r w:rsidR="00BC62EE" w:rsidRPr="00D31CDC">
        <w:rPr>
          <w:rFonts w:asciiTheme="majorBidi" w:hAnsiTheme="majorBidi" w:cstheme="majorBidi"/>
          <w:spacing w:val="-2"/>
          <w:lang w:val="fr-FR"/>
        </w:rPr>
        <w:t>DZA1004</w:t>
      </w:r>
    </w:p>
    <w:p w:rsidR="00A57B23" w:rsidRPr="00D31CDC" w:rsidRDefault="00A57B23" w:rsidP="00E14638">
      <w:pPr>
        <w:pStyle w:val="Corpsdetexte"/>
        <w:spacing w:after="0"/>
        <w:jc w:val="left"/>
        <w:rPr>
          <w:rFonts w:asciiTheme="majorBidi" w:hAnsiTheme="majorBidi" w:cstheme="majorBidi"/>
          <w:lang w:val="fr-FR"/>
        </w:rPr>
      </w:pPr>
    </w:p>
    <w:p w:rsidR="00A57B23" w:rsidRPr="00D31CDC" w:rsidRDefault="00A57B23" w:rsidP="00A57B23">
      <w:pPr>
        <w:rPr>
          <w:rFonts w:asciiTheme="majorBidi" w:hAnsiTheme="majorBidi" w:cstheme="majorBidi"/>
          <w:spacing w:val="-2"/>
          <w:lang w:val="fr-FR"/>
        </w:rPr>
      </w:pPr>
    </w:p>
    <w:p w:rsidR="003B6FF2" w:rsidRPr="00D31CDC" w:rsidRDefault="001D0B61" w:rsidP="002D0B64">
      <w:pPr>
        <w:spacing w:after="120"/>
        <w:rPr>
          <w:rFonts w:asciiTheme="majorBidi" w:hAnsiTheme="majorBidi" w:cstheme="majorBidi"/>
          <w:iCs/>
          <w:spacing w:val="-2"/>
          <w:lang w:val="fr-FR"/>
        </w:rPr>
      </w:pPr>
      <w:r w:rsidRPr="00D31CDC">
        <w:rPr>
          <w:rFonts w:asciiTheme="majorBidi" w:hAnsiTheme="majorBidi" w:cstheme="majorBidi"/>
          <w:iCs/>
          <w:spacing w:val="-2"/>
          <w:lang w:val="fr-FR"/>
        </w:rPr>
        <w:t xml:space="preserve">La </w:t>
      </w:r>
      <w:r w:rsidR="00314E60" w:rsidRPr="00D31CDC">
        <w:rPr>
          <w:rFonts w:asciiTheme="majorBidi" w:hAnsiTheme="majorBidi" w:cstheme="majorBidi"/>
          <w:iCs/>
          <w:spacing w:val="-2"/>
          <w:lang w:val="fr-FR"/>
        </w:rPr>
        <w:t>République Algérienne Démocratique et Populaire</w:t>
      </w:r>
      <w:r w:rsidR="00282FFC" w:rsidRPr="00D31CDC">
        <w:rPr>
          <w:rFonts w:asciiTheme="majorBidi" w:hAnsiTheme="majorBidi" w:cstheme="majorBidi"/>
          <w:iCs/>
          <w:spacing w:val="-2"/>
          <w:lang w:val="fr-FR"/>
        </w:rPr>
        <w:t>.</w:t>
      </w:r>
      <w:r w:rsidRPr="00D31CDC">
        <w:rPr>
          <w:rFonts w:asciiTheme="majorBidi" w:hAnsiTheme="majorBidi" w:cstheme="majorBidi"/>
          <w:iCs/>
          <w:spacing w:val="-2"/>
          <w:lang w:val="fr-FR"/>
        </w:rPr>
        <w:t xml:space="preserve"> a reçu</w:t>
      </w:r>
      <w:r w:rsidR="00A57B23" w:rsidRPr="00D31CDC">
        <w:rPr>
          <w:rFonts w:asciiTheme="majorBidi" w:hAnsiTheme="majorBidi" w:cstheme="majorBidi"/>
          <w:iCs/>
          <w:spacing w:val="-2"/>
          <w:lang w:val="fr-FR"/>
        </w:rPr>
        <w:t xml:space="preserve"> un financement </w:t>
      </w:r>
      <w:r w:rsidR="00A57B23" w:rsidRPr="00D31CDC">
        <w:rPr>
          <w:rFonts w:asciiTheme="majorBidi" w:hAnsiTheme="majorBidi" w:cstheme="majorBidi"/>
          <w:spacing w:val="-2"/>
          <w:lang w:val="fr-FR"/>
        </w:rPr>
        <w:t xml:space="preserve">de la Banque </w:t>
      </w:r>
      <w:r w:rsidR="00243C10" w:rsidRPr="00D31CDC">
        <w:rPr>
          <w:rFonts w:asciiTheme="majorBidi" w:hAnsiTheme="majorBidi" w:cstheme="majorBidi"/>
          <w:spacing w:val="-2"/>
          <w:lang w:val="fr-FR"/>
        </w:rPr>
        <w:t>Islamiqu</w:t>
      </w:r>
      <w:r w:rsidR="00125146" w:rsidRPr="00D31CDC">
        <w:rPr>
          <w:rFonts w:asciiTheme="majorBidi" w:hAnsiTheme="majorBidi" w:cstheme="majorBidi"/>
          <w:spacing w:val="-2"/>
          <w:lang w:val="fr-FR"/>
        </w:rPr>
        <w:t>e de D</w:t>
      </w:r>
      <w:r w:rsidR="00A57B23" w:rsidRPr="00D31CDC">
        <w:rPr>
          <w:rFonts w:asciiTheme="majorBidi" w:hAnsiTheme="majorBidi" w:cstheme="majorBidi"/>
          <w:spacing w:val="-2"/>
          <w:lang w:val="fr-FR"/>
        </w:rPr>
        <w:t>éveloppement</w:t>
      </w:r>
      <w:r w:rsidR="00125146" w:rsidRPr="00D31CDC">
        <w:rPr>
          <w:rFonts w:asciiTheme="majorBidi" w:hAnsiTheme="majorBidi" w:cstheme="majorBidi"/>
          <w:spacing w:val="-2"/>
          <w:lang w:val="fr-FR"/>
        </w:rPr>
        <w:t xml:space="preserve"> </w:t>
      </w:r>
      <w:r w:rsidR="00A57B23" w:rsidRPr="00D31CDC">
        <w:rPr>
          <w:rFonts w:asciiTheme="majorBidi" w:hAnsiTheme="majorBidi" w:cstheme="majorBidi"/>
          <w:spacing w:val="-2"/>
          <w:lang w:val="fr-FR"/>
        </w:rPr>
        <w:t>afin de couvrir le coût d</w:t>
      </w:r>
      <w:r w:rsidR="00C05476" w:rsidRPr="00D31CDC">
        <w:rPr>
          <w:rFonts w:asciiTheme="majorBidi" w:hAnsiTheme="majorBidi" w:cstheme="majorBidi"/>
          <w:spacing w:val="-2"/>
          <w:lang w:val="fr-FR"/>
        </w:rPr>
        <w:t>u</w:t>
      </w:r>
      <w:r w:rsidR="00A57B23" w:rsidRPr="00D31CDC">
        <w:rPr>
          <w:rFonts w:asciiTheme="majorBidi" w:hAnsiTheme="majorBidi" w:cstheme="majorBidi"/>
          <w:spacing w:val="-2"/>
          <w:lang w:val="fr-FR"/>
        </w:rPr>
        <w:t xml:space="preserve"> </w:t>
      </w:r>
      <w:r w:rsidR="00C05476" w:rsidRPr="00D31CDC">
        <w:rPr>
          <w:rFonts w:asciiTheme="majorBidi" w:hAnsiTheme="majorBidi" w:cstheme="majorBidi"/>
          <w:i/>
          <w:spacing w:val="-2"/>
          <w:lang w:val="fr-FR"/>
        </w:rPr>
        <w:t>P</w:t>
      </w:r>
      <w:r w:rsidR="00893455" w:rsidRPr="00D31CDC">
        <w:rPr>
          <w:rFonts w:asciiTheme="majorBidi" w:hAnsiTheme="majorBidi" w:cstheme="majorBidi"/>
          <w:i/>
          <w:spacing w:val="-2"/>
          <w:lang w:val="fr-FR"/>
        </w:rPr>
        <w:t>rojet</w:t>
      </w:r>
      <w:r w:rsidR="00C05476" w:rsidRPr="00D31CDC">
        <w:rPr>
          <w:rFonts w:asciiTheme="majorBidi" w:hAnsiTheme="majorBidi" w:cstheme="majorBidi"/>
          <w:i/>
          <w:spacing w:val="-2"/>
          <w:lang w:val="fr-FR"/>
        </w:rPr>
        <w:t xml:space="preserve"> d’Appui opérationnel </w:t>
      </w:r>
      <w:r w:rsidR="00314E60" w:rsidRPr="00D31CDC">
        <w:rPr>
          <w:rFonts w:asciiTheme="majorBidi" w:hAnsiTheme="majorBidi" w:cstheme="majorBidi"/>
          <w:iCs/>
          <w:spacing w:val="-2"/>
          <w:lang w:val="fr-FR"/>
        </w:rPr>
        <w:t>portant développement du cadre légal et réglementaire des SUKUK et de l’assurance TAKAFUL en Algérie</w:t>
      </w:r>
      <w:r w:rsidR="002D0B64" w:rsidRPr="00D31CDC">
        <w:rPr>
          <w:rFonts w:asciiTheme="majorBidi" w:hAnsiTheme="majorBidi" w:cstheme="majorBidi"/>
          <w:spacing w:val="-2"/>
          <w:lang w:val="fr-FR"/>
        </w:rPr>
        <w:t>,</w:t>
      </w:r>
      <w:r w:rsidR="00A57B23" w:rsidRPr="00D31CDC">
        <w:rPr>
          <w:rFonts w:asciiTheme="majorBidi" w:hAnsiTheme="majorBidi" w:cstheme="majorBidi"/>
          <w:spacing w:val="-2"/>
          <w:lang w:val="fr-FR"/>
        </w:rPr>
        <w:t xml:space="preserve"> et a l’intention </w:t>
      </w:r>
      <w:r w:rsidR="00125146" w:rsidRPr="00D31CDC">
        <w:rPr>
          <w:rFonts w:asciiTheme="majorBidi" w:hAnsiTheme="majorBidi" w:cstheme="majorBidi"/>
          <w:iCs/>
          <w:spacing w:val="-2"/>
          <w:lang w:val="fr-FR"/>
        </w:rPr>
        <w:t>d’utiliser</w:t>
      </w:r>
      <w:r w:rsidR="00A57B23" w:rsidRPr="00D31CDC">
        <w:rPr>
          <w:rFonts w:asciiTheme="majorBidi" w:hAnsiTheme="majorBidi" w:cstheme="majorBidi"/>
          <w:iCs/>
          <w:spacing w:val="-2"/>
          <w:lang w:val="fr-FR"/>
        </w:rPr>
        <w:t xml:space="preserve"> une partie de</w:t>
      </w:r>
      <w:r w:rsidR="00243C10" w:rsidRPr="00D31CDC">
        <w:rPr>
          <w:rFonts w:asciiTheme="majorBidi" w:hAnsiTheme="majorBidi" w:cstheme="majorBidi"/>
          <w:iCs/>
          <w:spacing w:val="-2"/>
          <w:lang w:val="fr-FR"/>
        </w:rPr>
        <w:t xml:space="preserve">s </w:t>
      </w:r>
      <w:r w:rsidR="00F96458" w:rsidRPr="00D31CDC">
        <w:rPr>
          <w:rFonts w:asciiTheme="majorBidi" w:hAnsiTheme="majorBidi" w:cstheme="majorBidi"/>
          <w:iCs/>
          <w:spacing w:val="-2"/>
          <w:lang w:val="fr-FR"/>
        </w:rPr>
        <w:t>sommes accordées</w:t>
      </w:r>
      <w:r w:rsidR="00A57B23" w:rsidRPr="00D31CDC">
        <w:rPr>
          <w:rFonts w:asciiTheme="majorBidi" w:hAnsiTheme="majorBidi" w:cstheme="majorBidi"/>
          <w:iCs/>
          <w:spacing w:val="-2"/>
          <w:lang w:val="fr-FR"/>
        </w:rPr>
        <w:t xml:space="preserve"> pour</w:t>
      </w:r>
      <w:r w:rsidR="00F96458" w:rsidRPr="00D31CDC">
        <w:rPr>
          <w:rFonts w:asciiTheme="majorBidi" w:hAnsiTheme="majorBidi" w:cstheme="majorBidi"/>
          <w:iCs/>
          <w:spacing w:val="-2"/>
          <w:lang w:val="fr-FR"/>
        </w:rPr>
        <w:t xml:space="preserve"> financer </w:t>
      </w:r>
      <w:r w:rsidR="00243C10" w:rsidRPr="00D31CDC">
        <w:rPr>
          <w:rFonts w:asciiTheme="majorBidi" w:hAnsiTheme="majorBidi" w:cstheme="majorBidi"/>
          <w:iCs/>
          <w:spacing w:val="-2"/>
          <w:lang w:val="fr-FR"/>
        </w:rPr>
        <w:t xml:space="preserve">des services de consultant.  </w:t>
      </w:r>
    </w:p>
    <w:p w:rsidR="00A57B23" w:rsidRPr="00D31CDC" w:rsidRDefault="003B6FF2" w:rsidP="006A5110">
      <w:pPr>
        <w:spacing w:after="120"/>
        <w:rPr>
          <w:rFonts w:asciiTheme="majorBidi" w:hAnsiTheme="majorBidi" w:cstheme="majorBidi"/>
          <w:iCs/>
          <w:spacing w:val="-2"/>
          <w:lang w:val="fr-FR"/>
        </w:rPr>
      </w:pPr>
      <w:r w:rsidRPr="00D31CDC">
        <w:rPr>
          <w:rFonts w:asciiTheme="majorBidi" w:hAnsiTheme="majorBidi" w:cstheme="majorBidi"/>
          <w:iCs/>
          <w:spacing w:val="-2"/>
          <w:lang w:val="fr-FR"/>
        </w:rPr>
        <w:t>L</w:t>
      </w:r>
      <w:r w:rsidR="00243C10" w:rsidRPr="00D31CDC">
        <w:rPr>
          <w:rFonts w:asciiTheme="majorBidi" w:hAnsiTheme="majorBidi" w:cstheme="majorBidi"/>
          <w:iCs/>
          <w:spacing w:val="-2"/>
          <w:lang w:val="fr-FR"/>
        </w:rPr>
        <w:t xml:space="preserve">es services comprennent </w:t>
      </w:r>
      <w:r w:rsidR="00ED4BDD" w:rsidRPr="00D31CDC">
        <w:rPr>
          <w:rFonts w:asciiTheme="majorBidi" w:hAnsiTheme="majorBidi" w:cstheme="majorBidi"/>
          <w:iCs/>
          <w:spacing w:val="-2"/>
          <w:lang w:val="fr-FR"/>
        </w:rPr>
        <w:t xml:space="preserve">l’élaboration d’un </w:t>
      </w:r>
      <w:r w:rsidR="006A5110" w:rsidRPr="00D31CDC">
        <w:rPr>
          <w:rFonts w:asciiTheme="majorBidi" w:hAnsiTheme="majorBidi" w:cstheme="majorBidi"/>
          <w:iCs/>
          <w:spacing w:val="-2"/>
          <w:lang w:val="fr-FR"/>
        </w:rPr>
        <w:t>cadre légal et régl</w:t>
      </w:r>
      <w:r w:rsidR="00DD733A" w:rsidRPr="00D31CDC">
        <w:rPr>
          <w:rFonts w:asciiTheme="majorBidi" w:hAnsiTheme="majorBidi" w:cstheme="majorBidi"/>
          <w:iCs/>
          <w:spacing w:val="-2"/>
          <w:lang w:val="fr-FR"/>
        </w:rPr>
        <w:t xml:space="preserve">ementaire des Sukuks en Algérie, il s’agit notamment des services suivants : </w:t>
      </w:r>
    </w:p>
    <w:p w:rsidR="00DD733A" w:rsidRPr="00D31CDC" w:rsidRDefault="00DD733A" w:rsidP="00DD733A">
      <w:pPr>
        <w:pStyle w:val="Paragraphedeliste"/>
        <w:numPr>
          <w:ilvl w:val="0"/>
          <w:numId w:val="7"/>
        </w:numPr>
        <w:spacing w:after="120"/>
        <w:rPr>
          <w:rFonts w:asciiTheme="majorBidi" w:hAnsiTheme="majorBidi" w:cstheme="majorBidi"/>
          <w:spacing w:val="-2"/>
          <w:lang w:val="fr-FR"/>
        </w:rPr>
      </w:pPr>
      <w:r w:rsidRPr="00D31CDC">
        <w:rPr>
          <w:rFonts w:asciiTheme="majorBidi" w:hAnsiTheme="majorBidi" w:cstheme="majorBidi"/>
          <w:iCs/>
          <w:spacing w:val="-2"/>
          <w:lang w:val="fr-FR"/>
        </w:rPr>
        <w:t>L’évaluation du cadre juridique existant</w:t>
      </w:r>
      <w:r w:rsidRPr="00D31CDC">
        <w:rPr>
          <w:rFonts w:asciiTheme="majorBidi" w:hAnsiTheme="majorBidi" w:cstheme="majorBidi"/>
          <w:spacing w:val="-2"/>
          <w:lang w:val="fr-FR"/>
        </w:rPr>
        <w:t xml:space="preserve"> en matière de gestion de la dette et de conseil sur l’approche qui convient aux besoins de l’Algérie,</w:t>
      </w:r>
    </w:p>
    <w:p w:rsidR="00DD733A" w:rsidRPr="00D31CDC" w:rsidRDefault="00DD733A" w:rsidP="00DD733A">
      <w:pPr>
        <w:pStyle w:val="Paragraphedeliste"/>
        <w:numPr>
          <w:ilvl w:val="0"/>
          <w:numId w:val="7"/>
        </w:numPr>
        <w:spacing w:after="120"/>
        <w:rPr>
          <w:rFonts w:asciiTheme="majorBidi" w:hAnsiTheme="majorBidi" w:cstheme="majorBidi"/>
          <w:spacing w:val="-2"/>
          <w:lang w:val="fr-FR"/>
        </w:rPr>
      </w:pPr>
      <w:r w:rsidRPr="00D31CDC">
        <w:rPr>
          <w:rFonts w:asciiTheme="majorBidi" w:hAnsiTheme="majorBidi" w:cstheme="majorBidi"/>
          <w:spacing w:val="-2"/>
          <w:lang w:val="fr-FR"/>
        </w:rPr>
        <w:t>L’identification des modifications au niveau du cadre légal et réglementaire existant pour des opérations d'émission de Sukuks souverains et corporates</w:t>
      </w:r>
    </w:p>
    <w:p w:rsidR="00DD733A" w:rsidRPr="00D31CDC" w:rsidRDefault="00DD733A" w:rsidP="00DD733A">
      <w:pPr>
        <w:pStyle w:val="Paragraphedeliste"/>
        <w:numPr>
          <w:ilvl w:val="0"/>
          <w:numId w:val="7"/>
        </w:numPr>
        <w:spacing w:after="120"/>
        <w:rPr>
          <w:rFonts w:asciiTheme="majorBidi" w:hAnsiTheme="majorBidi" w:cstheme="majorBidi"/>
          <w:spacing w:val="-2"/>
          <w:lang w:val="fr-FR"/>
        </w:rPr>
      </w:pPr>
      <w:r w:rsidRPr="00D31CDC">
        <w:rPr>
          <w:rFonts w:asciiTheme="majorBidi" w:hAnsiTheme="majorBidi" w:cstheme="majorBidi"/>
          <w:spacing w:val="-2"/>
          <w:lang w:val="fr-FR"/>
        </w:rPr>
        <w:t>L’élaboration d’un manuel des procédures de structuration des Sukuks, de gestion, de contrôle et de reporting sur l’utilisation des produits</w:t>
      </w:r>
    </w:p>
    <w:p w:rsidR="00DD733A" w:rsidRPr="00D31CDC" w:rsidRDefault="00DD733A" w:rsidP="00DD733A">
      <w:pPr>
        <w:pStyle w:val="Paragraphedeliste"/>
        <w:numPr>
          <w:ilvl w:val="0"/>
          <w:numId w:val="7"/>
        </w:numPr>
        <w:spacing w:after="120"/>
        <w:rPr>
          <w:rFonts w:asciiTheme="majorBidi" w:hAnsiTheme="majorBidi" w:cstheme="majorBidi"/>
          <w:spacing w:val="-2"/>
          <w:lang w:val="fr-FR"/>
        </w:rPr>
      </w:pPr>
      <w:r w:rsidRPr="00D31CDC">
        <w:rPr>
          <w:rFonts w:asciiTheme="majorBidi" w:hAnsiTheme="majorBidi" w:cstheme="majorBidi"/>
          <w:spacing w:val="-2"/>
          <w:lang w:val="fr-FR"/>
        </w:rPr>
        <w:t>Identification des projets/actifs éligibles à la titrisation sharia compliance.</w:t>
      </w:r>
    </w:p>
    <w:p w:rsidR="00DD733A" w:rsidRPr="00D31CDC" w:rsidRDefault="00DD733A" w:rsidP="00DD733A">
      <w:pPr>
        <w:pStyle w:val="Paragraphedeliste"/>
        <w:numPr>
          <w:ilvl w:val="0"/>
          <w:numId w:val="7"/>
        </w:numPr>
        <w:tabs>
          <w:tab w:val="clear" w:pos="284"/>
        </w:tabs>
        <w:suppressAutoHyphens w:val="0"/>
        <w:spacing w:after="200" w:line="276" w:lineRule="auto"/>
        <w:rPr>
          <w:rFonts w:asciiTheme="majorBidi" w:hAnsiTheme="majorBidi" w:cstheme="majorBidi"/>
          <w:spacing w:val="-2"/>
          <w:lang w:val="fr-FR"/>
        </w:rPr>
      </w:pPr>
      <w:r w:rsidRPr="00D31CDC">
        <w:rPr>
          <w:rFonts w:asciiTheme="majorBidi" w:hAnsiTheme="majorBidi" w:cstheme="majorBidi"/>
          <w:spacing w:val="-2"/>
          <w:lang w:val="fr-FR"/>
        </w:rPr>
        <w:t>Renforcement des capacités par la formation des cadres du Ministère des Finances, de l’autorité des marchés financiers et des parties prenantes.</w:t>
      </w:r>
    </w:p>
    <w:p w:rsidR="003B6FF2" w:rsidRPr="00D31CDC" w:rsidRDefault="003B6FF2" w:rsidP="00FA5A24">
      <w:pPr>
        <w:spacing w:after="120"/>
        <w:rPr>
          <w:rFonts w:asciiTheme="majorBidi" w:hAnsiTheme="majorBidi" w:cstheme="majorBidi"/>
          <w:spacing w:val="-2"/>
          <w:lang w:val="fr-FR"/>
        </w:rPr>
      </w:pPr>
      <w:r w:rsidRPr="00D31CDC">
        <w:rPr>
          <w:rFonts w:asciiTheme="majorBidi" w:hAnsiTheme="majorBidi" w:cstheme="majorBidi"/>
          <w:spacing w:val="-2"/>
          <w:lang w:val="fr-FR"/>
        </w:rPr>
        <w:t>Les Termes de Référence (TdR) détaillés de la mission sont joints au présent appel à manifestations d’intérêt</w:t>
      </w:r>
      <w:r w:rsidR="00FB03E9" w:rsidRPr="00D31CDC">
        <w:rPr>
          <w:rFonts w:asciiTheme="majorBidi" w:hAnsiTheme="majorBidi" w:cstheme="majorBidi"/>
          <w:spacing w:val="-2"/>
          <w:lang w:val="fr-FR"/>
        </w:rPr>
        <w:t>.</w:t>
      </w:r>
    </w:p>
    <w:p w:rsidR="00A911D7" w:rsidRPr="00D31CDC" w:rsidRDefault="00A57B23" w:rsidP="00D62666">
      <w:pPr>
        <w:spacing w:after="120"/>
        <w:rPr>
          <w:rFonts w:asciiTheme="majorBidi" w:hAnsiTheme="majorBidi" w:cstheme="majorBidi"/>
          <w:spacing w:val="-2"/>
          <w:lang w:val="fr-FR"/>
        </w:rPr>
      </w:pPr>
      <w:r w:rsidRPr="00D31CDC">
        <w:rPr>
          <w:rFonts w:asciiTheme="majorBidi" w:hAnsiTheme="majorBidi" w:cstheme="majorBidi"/>
          <w:spacing w:val="-2"/>
          <w:lang w:val="fr-FR"/>
        </w:rPr>
        <w:t>L</w:t>
      </w:r>
      <w:r w:rsidR="002E2517" w:rsidRPr="00D31CDC">
        <w:rPr>
          <w:rFonts w:asciiTheme="majorBidi" w:hAnsiTheme="majorBidi" w:cstheme="majorBidi"/>
          <w:spacing w:val="-2"/>
          <w:lang w:val="fr-FR"/>
        </w:rPr>
        <w:t>a</w:t>
      </w:r>
      <w:r w:rsidRPr="00D31CDC">
        <w:rPr>
          <w:rFonts w:asciiTheme="majorBidi" w:hAnsiTheme="majorBidi" w:cstheme="majorBidi"/>
          <w:spacing w:val="-2"/>
          <w:lang w:val="fr-FR"/>
        </w:rPr>
        <w:t xml:space="preserve"> </w:t>
      </w:r>
      <w:r w:rsidR="006A5110" w:rsidRPr="00D31CDC">
        <w:rPr>
          <w:rFonts w:asciiTheme="majorBidi" w:hAnsiTheme="majorBidi" w:cstheme="majorBidi"/>
          <w:iCs/>
          <w:spacing w:val="-2"/>
          <w:lang w:val="fr-FR"/>
        </w:rPr>
        <w:t>République Algérienne Démocratique et Populaire</w:t>
      </w:r>
      <w:r w:rsidR="006A5110" w:rsidRPr="00D31CDC">
        <w:rPr>
          <w:rFonts w:asciiTheme="majorBidi" w:hAnsiTheme="majorBidi" w:cstheme="majorBidi"/>
          <w:lang w:val="fr-FR"/>
        </w:rPr>
        <w:t xml:space="preserve"> </w:t>
      </w:r>
      <w:r w:rsidR="00AC3DD4" w:rsidRPr="00D31CDC">
        <w:rPr>
          <w:rFonts w:asciiTheme="majorBidi" w:hAnsiTheme="majorBidi" w:cstheme="majorBidi"/>
          <w:lang w:val="fr-FR"/>
        </w:rPr>
        <w:t xml:space="preserve">invite les </w:t>
      </w:r>
      <w:r w:rsidR="003B6FF2" w:rsidRPr="00D31CDC">
        <w:rPr>
          <w:rFonts w:asciiTheme="majorBidi" w:hAnsiTheme="majorBidi" w:cstheme="majorBidi"/>
          <w:lang w:val="fr-FR"/>
        </w:rPr>
        <w:t xml:space="preserve">bureaux de </w:t>
      </w:r>
      <w:r w:rsidR="00AC3DD4" w:rsidRPr="00D31CDC">
        <w:rPr>
          <w:rFonts w:asciiTheme="majorBidi" w:hAnsiTheme="majorBidi" w:cstheme="majorBidi"/>
          <w:lang w:val="fr-FR"/>
        </w:rPr>
        <w:t xml:space="preserve">Consultants </w:t>
      </w:r>
      <w:r w:rsidR="00243C10" w:rsidRPr="00D31CDC">
        <w:rPr>
          <w:rFonts w:asciiTheme="majorBidi" w:hAnsiTheme="majorBidi" w:cstheme="majorBidi"/>
          <w:lang w:val="fr-FR"/>
        </w:rPr>
        <w:t xml:space="preserve">éligibles </w:t>
      </w:r>
      <w:r w:rsidR="00AC3DD4" w:rsidRPr="00D31CDC">
        <w:rPr>
          <w:rFonts w:asciiTheme="majorBidi" w:hAnsiTheme="majorBidi" w:cstheme="majorBidi"/>
          <w:lang w:val="fr-FR"/>
        </w:rPr>
        <w:t xml:space="preserve">à </w:t>
      </w:r>
      <w:r w:rsidR="00A911D7" w:rsidRPr="00D31CDC">
        <w:rPr>
          <w:rFonts w:asciiTheme="majorBidi" w:hAnsiTheme="majorBidi" w:cstheme="majorBidi"/>
          <w:lang w:val="fr-FR"/>
        </w:rPr>
        <w:t xml:space="preserve">manifester </w:t>
      </w:r>
      <w:r w:rsidR="00AC3DD4" w:rsidRPr="00D31CDC">
        <w:rPr>
          <w:rFonts w:asciiTheme="majorBidi" w:hAnsiTheme="majorBidi" w:cstheme="majorBidi"/>
          <w:lang w:val="fr-FR"/>
        </w:rPr>
        <w:t xml:space="preserve">leur </w:t>
      </w:r>
      <w:r w:rsidR="00A911D7" w:rsidRPr="00D31CDC">
        <w:rPr>
          <w:rFonts w:asciiTheme="majorBidi" w:hAnsiTheme="majorBidi" w:cstheme="majorBidi"/>
          <w:lang w:val="fr-FR"/>
        </w:rPr>
        <w:t xml:space="preserve">intérêt </w:t>
      </w:r>
      <w:r w:rsidR="00AC3DD4" w:rsidRPr="00D31CDC">
        <w:rPr>
          <w:rFonts w:asciiTheme="majorBidi" w:hAnsiTheme="majorBidi" w:cstheme="majorBidi"/>
          <w:lang w:val="fr-FR"/>
        </w:rPr>
        <w:t xml:space="preserve">en vue de fournir les </w:t>
      </w:r>
      <w:r w:rsidR="003B13CD" w:rsidRPr="00D31CDC">
        <w:rPr>
          <w:rFonts w:asciiTheme="majorBidi" w:hAnsiTheme="majorBidi" w:cstheme="majorBidi"/>
          <w:lang w:val="fr-FR"/>
        </w:rPr>
        <w:t>services</w:t>
      </w:r>
      <w:r w:rsidR="00393010" w:rsidRPr="00D31CDC">
        <w:rPr>
          <w:rFonts w:asciiTheme="majorBidi" w:hAnsiTheme="majorBidi" w:cstheme="majorBidi"/>
          <w:lang w:val="fr-FR"/>
        </w:rPr>
        <w:t xml:space="preserve"> ci-dessus</w:t>
      </w:r>
      <w:r w:rsidR="003B13CD" w:rsidRPr="00D31CDC">
        <w:rPr>
          <w:rFonts w:asciiTheme="majorBidi" w:hAnsiTheme="majorBidi" w:cstheme="majorBidi"/>
          <w:lang w:val="fr-FR"/>
        </w:rPr>
        <w:t>.</w:t>
      </w:r>
      <w:r w:rsidR="00FB0B4B" w:rsidRPr="00D31CDC">
        <w:rPr>
          <w:rFonts w:asciiTheme="majorBidi" w:hAnsiTheme="majorBidi" w:cstheme="majorBidi"/>
          <w:lang w:val="fr-FR"/>
        </w:rPr>
        <w:t xml:space="preserve"> </w:t>
      </w:r>
      <w:r w:rsidRPr="00D31CDC">
        <w:rPr>
          <w:rFonts w:asciiTheme="majorBidi" w:hAnsiTheme="majorBidi" w:cstheme="majorBidi"/>
          <w:spacing w:val="-2"/>
          <w:lang w:val="fr-FR"/>
        </w:rPr>
        <w:t xml:space="preserve">Les </w:t>
      </w:r>
      <w:r w:rsidR="00A911D7" w:rsidRPr="00D31CDC">
        <w:rPr>
          <w:rFonts w:asciiTheme="majorBidi" w:hAnsiTheme="majorBidi" w:cstheme="majorBidi"/>
          <w:spacing w:val="-2"/>
          <w:lang w:val="fr-FR"/>
        </w:rPr>
        <w:t xml:space="preserve">Consultants </w:t>
      </w:r>
      <w:r w:rsidRPr="00D31CDC">
        <w:rPr>
          <w:rFonts w:asciiTheme="majorBidi" w:hAnsiTheme="majorBidi" w:cstheme="majorBidi"/>
          <w:spacing w:val="-2"/>
          <w:lang w:val="fr-FR"/>
        </w:rPr>
        <w:t xml:space="preserve">intéressés doivent </w:t>
      </w:r>
      <w:r w:rsidR="00A911D7" w:rsidRPr="00D31CDC">
        <w:rPr>
          <w:rFonts w:asciiTheme="majorBidi" w:hAnsiTheme="majorBidi" w:cstheme="majorBidi"/>
          <w:spacing w:val="-2"/>
          <w:lang w:val="fr-FR"/>
        </w:rPr>
        <w:t xml:space="preserve">fournir des renseignements spécifiques </w:t>
      </w:r>
      <w:r w:rsidR="00126E07" w:rsidRPr="00D31CDC">
        <w:rPr>
          <w:rFonts w:asciiTheme="majorBidi" w:hAnsiTheme="majorBidi" w:cstheme="majorBidi"/>
          <w:spacing w:val="-2"/>
          <w:lang w:val="fr-FR"/>
        </w:rPr>
        <w:t xml:space="preserve">démontrant qu’ils sont </w:t>
      </w:r>
      <w:r w:rsidR="00A911D7" w:rsidRPr="00D31CDC">
        <w:rPr>
          <w:rFonts w:asciiTheme="majorBidi" w:hAnsiTheme="majorBidi" w:cstheme="majorBidi"/>
          <w:spacing w:val="-2"/>
          <w:lang w:val="fr-FR"/>
        </w:rPr>
        <w:t xml:space="preserve">pleinement </w:t>
      </w:r>
      <w:r w:rsidR="00126E07" w:rsidRPr="00D31CDC">
        <w:rPr>
          <w:rFonts w:asciiTheme="majorBidi" w:hAnsiTheme="majorBidi" w:cstheme="majorBidi"/>
          <w:spacing w:val="-2"/>
          <w:lang w:val="fr-FR"/>
        </w:rPr>
        <w:t xml:space="preserve">qualifiés pour </w:t>
      </w:r>
      <w:r w:rsidR="00A911D7" w:rsidRPr="00D31CDC">
        <w:rPr>
          <w:rFonts w:asciiTheme="majorBidi" w:hAnsiTheme="majorBidi" w:cstheme="majorBidi"/>
          <w:spacing w:val="-2"/>
          <w:lang w:val="fr-FR"/>
        </w:rPr>
        <w:t xml:space="preserve">réaliser </w:t>
      </w:r>
      <w:r w:rsidR="00126E07" w:rsidRPr="00D31CDC">
        <w:rPr>
          <w:rFonts w:asciiTheme="majorBidi" w:hAnsiTheme="majorBidi" w:cstheme="majorBidi"/>
          <w:spacing w:val="-2"/>
          <w:lang w:val="fr-FR"/>
        </w:rPr>
        <w:t xml:space="preserve">les prestations </w:t>
      </w:r>
      <w:r w:rsidRPr="00D31CDC">
        <w:rPr>
          <w:rFonts w:asciiTheme="majorBidi" w:hAnsiTheme="majorBidi" w:cstheme="majorBidi"/>
          <w:spacing w:val="-2"/>
          <w:lang w:val="fr-FR"/>
        </w:rPr>
        <w:t>(</w:t>
      </w:r>
      <w:r w:rsidR="00126E07" w:rsidRPr="00D31CDC">
        <w:rPr>
          <w:rFonts w:asciiTheme="majorBidi" w:hAnsiTheme="majorBidi" w:cstheme="majorBidi"/>
          <w:spacing w:val="-2"/>
          <w:lang w:val="fr-FR"/>
        </w:rPr>
        <w:t>documentation</w:t>
      </w:r>
      <w:r w:rsidRPr="00D31CDC">
        <w:rPr>
          <w:rFonts w:asciiTheme="majorBidi" w:hAnsiTheme="majorBidi" w:cstheme="majorBidi"/>
          <w:spacing w:val="-2"/>
          <w:lang w:val="fr-FR"/>
        </w:rPr>
        <w:t xml:space="preserve">, </w:t>
      </w:r>
      <w:r w:rsidR="00126E07" w:rsidRPr="00D31CDC">
        <w:rPr>
          <w:rFonts w:asciiTheme="majorBidi" w:hAnsiTheme="majorBidi" w:cstheme="majorBidi"/>
          <w:spacing w:val="-2"/>
          <w:lang w:val="fr-FR"/>
        </w:rPr>
        <w:t xml:space="preserve">référence de prestations similaires, expérience dans des </w:t>
      </w:r>
      <w:r w:rsidR="00A911D7" w:rsidRPr="00D31CDC">
        <w:rPr>
          <w:rFonts w:asciiTheme="majorBidi" w:hAnsiTheme="majorBidi" w:cstheme="majorBidi"/>
          <w:spacing w:val="-2"/>
          <w:lang w:val="fr-FR"/>
        </w:rPr>
        <w:t xml:space="preserve">conditions </w:t>
      </w:r>
      <w:r w:rsidR="00126E07" w:rsidRPr="00D31CDC">
        <w:rPr>
          <w:rFonts w:asciiTheme="majorBidi" w:hAnsiTheme="majorBidi" w:cstheme="majorBidi"/>
          <w:spacing w:val="-2"/>
          <w:lang w:val="fr-FR"/>
        </w:rPr>
        <w:t xml:space="preserve">comparables, disponibilité de </w:t>
      </w:r>
      <w:r w:rsidR="00243C10" w:rsidRPr="00D31CDC">
        <w:rPr>
          <w:rFonts w:asciiTheme="majorBidi" w:hAnsiTheme="majorBidi" w:cstheme="majorBidi"/>
          <w:spacing w:val="-2"/>
          <w:lang w:val="fr-FR"/>
        </w:rPr>
        <w:t xml:space="preserve">compétences adéquates parmi leur </w:t>
      </w:r>
      <w:r w:rsidR="00126E07" w:rsidRPr="00D31CDC">
        <w:rPr>
          <w:rFonts w:asciiTheme="majorBidi" w:hAnsiTheme="majorBidi" w:cstheme="majorBidi"/>
          <w:spacing w:val="-2"/>
          <w:lang w:val="fr-FR"/>
        </w:rPr>
        <w:t>personnel, etc</w:t>
      </w:r>
      <w:r w:rsidRPr="00D31CDC">
        <w:rPr>
          <w:rFonts w:asciiTheme="majorBidi" w:hAnsiTheme="majorBidi" w:cstheme="majorBidi"/>
          <w:spacing w:val="-2"/>
          <w:lang w:val="fr-FR"/>
        </w:rPr>
        <w:t xml:space="preserve">.). </w:t>
      </w:r>
    </w:p>
    <w:p w:rsidR="000C0E19" w:rsidRPr="00D31CDC" w:rsidRDefault="00A911D7" w:rsidP="00FA5A24">
      <w:pPr>
        <w:spacing w:after="120"/>
        <w:rPr>
          <w:rFonts w:asciiTheme="majorBidi" w:hAnsiTheme="majorBidi" w:cstheme="majorBidi"/>
          <w:spacing w:val="-2"/>
          <w:lang w:val="fr-FR"/>
        </w:rPr>
      </w:pPr>
      <w:r w:rsidRPr="00D31CDC">
        <w:rPr>
          <w:rFonts w:asciiTheme="majorBidi" w:hAnsiTheme="majorBidi" w:cstheme="majorBidi"/>
          <w:spacing w:val="-2"/>
          <w:lang w:val="fr-FR"/>
        </w:rPr>
        <w:t>Les critères d’établissement de la liste restreinte sont :</w:t>
      </w:r>
    </w:p>
    <w:p w:rsidR="000C0E19" w:rsidRPr="00D31CDC" w:rsidRDefault="00625C86" w:rsidP="0054601C">
      <w:pPr>
        <w:pStyle w:val="Paragraphedeliste"/>
        <w:numPr>
          <w:ilvl w:val="0"/>
          <w:numId w:val="5"/>
        </w:numPr>
        <w:spacing w:after="120"/>
        <w:rPr>
          <w:rFonts w:asciiTheme="majorBidi" w:hAnsiTheme="majorBidi" w:cstheme="majorBidi"/>
          <w:spacing w:val="-2"/>
          <w:lang w:val="fr-FR"/>
        </w:rPr>
      </w:pPr>
      <w:r w:rsidRPr="00D31CDC">
        <w:rPr>
          <w:rFonts w:asciiTheme="majorBidi" w:hAnsiTheme="majorBidi" w:cstheme="majorBidi"/>
          <w:spacing w:val="-2"/>
          <w:lang w:val="fr-FR"/>
        </w:rPr>
        <w:t>Nature des</w:t>
      </w:r>
      <w:r w:rsidR="000C0E19" w:rsidRPr="00D31CDC">
        <w:rPr>
          <w:rFonts w:asciiTheme="majorBidi" w:hAnsiTheme="majorBidi" w:cstheme="majorBidi"/>
          <w:spacing w:val="-2"/>
          <w:lang w:val="fr-FR"/>
        </w:rPr>
        <w:t xml:space="preserve"> activités du </w:t>
      </w:r>
      <w:r w:rsidR="00040E7B" w:rsidRPr="00D31CDC">
        <w:rPr>
          <w:rFonts w:asciiTheme="majorBidi" w:hAnsiTheme="majorBidi" w:cstheme="majorBidi"/>
          <w:spacing w:val="-2"/>
          <w:lang w:val="fr-FR"/>
        </w:rPr>
        <w:t xml:space="preserve">consultant </w:t>
      </w:r>
      <w:r w:rsidR="000C0E19" w:rsidRPr="00D31CDC">
        <w:rPr>
          <w:rFonts w:asciiTheme="majorBidi" w:hAnsiTheme="majorBidi" w:cstheme="majorBidi"/>
          <w:spacing w:val="-2"/>
          <w:lang w:val="fr-FR"/>
        </w:rPr>
        <w:t>et expériences</w:t>
      </w:r>
      <w:r w:rsidR="00040E7B" w:rsidRPr="00D31CDC">
        <w:rPr>
          <w:rFonts w:asciiTheme="majorBidi" w:hAnsiTheme="majorBidi" w:cstheme="majorBidi"/>
          <w:spacing w:val="-2"/>
          <w:lang w:val="fr-FR"/>
        </w:rPr>
        <w:t xml:space="preserve"> générales du cabinet</w:t>
      </w:r>
      <w:r w:rsidR="00F8376E" w:rsidRPr="00D31CDC">
        <w:rPr>
          <w:rFonts w:asciiTheme="majorBidi" w:hAnsiTheme="majorBidi" w:cstheme="majorBidi"/>
          <w:spacing w:val="-2"/>
          <w:lang w:val="fr-FR"/>
        </w:rPr>
        <w:t> ;</w:t>
      </w:r>
    </w:p>
    <w:p w:rsidR="000C0E19" w:rsidRPr="00D31CDC" w:rsidRDefault="0076242D" w:rsidP="000C0E19">
      <w:pPr>
        <w:pStyle w:val="Paragraphedeliste"/>
        <w:numPr>
          <w:ilvl w:val="0"/>
          <w:numId w:val="5"/>
        </w:numPr>
        <w:spacing w:after="120"/>
        <w:rPr>
          <w:rFonts w:asciiTheme="majorBidi" w:hAnsiTheme="majorBidi" w:cstheme="majorBidi"/>
          <w:spacing w:val="-2"/>
          <w:lang w:val="fr-FR"/>
        </w:rPr>
      </w:pPr>
      <w:r w:rsidRPr="00D31CDC">
        <w:rPr>
          <w:rFonts w:asciiTheme="majorBidi" w:hAnsiTheme="majorBidi" w:cstheme="majorBidi"/>
          <w:spacing w:val="-2"/>
          <w:lang w:val="fr-FR"/>
        </w:rPr>
        <w:t>Qualifications du c</w:t>
      </w:r>
      <w:r w:rsidR="00CC1466" w:rsidRPr="00D31CDC">
        <w:rPr>
          <w:rFonts w:asciiTheme="majorBidi" w:hAnsiTheme="majorBidi" w:cstheme="majorBidi"/>
          <w:spacing w:val="-2"/>
          <w:lang w:val="fr-FR"/>
        </w:rPr>
        <w:t>onsultant</w:t>
      </w:r>
      <w:r w:rsidRPr="00D31CDC">
        <w:rPr>
          <w:rFonts w:asciiTheme="majorBidi" w:hAnsiTheme="majorBidi" w:cstheme="majorBidi"/>
          <w:spacing w:val="-2"/>
          <w:lang w:val="fr-FR"/>
        </w:rPr>
        <w:t xml:space="preserve"> dans le domaine des prestations et références </w:t>
      </w:r>
      <w:r w:rsidR="003B1F10" w:rsidRPr="00D31CDC">
        <w:rPr>
          <w:rFonts w:asciiTheme="majorBidi" w:hAnsiTheme="majorBidi" w:cstheme="majorBidi"/>
          <w:spacing w:val="-2"/>
          <w:lang w:val="fr-FR"/>
        </w:rPr>
        <w:t xml:space="preserve">dans </w:t>
      </w:r>
      <w:r w:rsidR="00745602" w:rsidRPr="00D31CDC">
        <w:rPr>
          <w:rFonts w:asciiTheme="majorBidi" w:hAnsiTheme="majorBidi" w:cstheme="majorBidi"/>
          <w:spacing w:val="-2"/>
          <w:lang w:val="fr-FR"/>
        </w:rPr>
        <w:t xml:space="preserve">l’exécution de </w:t>
      </w:r>
      <w:r w:rsidR="00B7545D" w:rsidRPr="00D31CDC">
        <w:rPr>
          <w:rFonts w:asciiTheme="majorBidi" w:hAnsiTheme="majorBidi" w:cstheme="majorBidi"/>
          <w:spacing w:val="-2"/>
          <w:lang w:val="fr-FR"/>
        </w:rPr>
        <w:t xml:space="preserve">missions </w:t>
      </w:r>
      <w:r w:rsidR="00745602" w:rsidRPr="00D31CDC">
        <w:rPr>
          <w:rFonts w:asciiTheme="majorBidi" w:hAnsiTheme="majorBidi" w:cstheme="majorBidi"/>
          <w:spacing w:val="-2"/>
          <w:lang w:val="fr-FR"/>
        </w:rPr>
        <w:t>analogues ;</w:t>
      </w:r>
    </w:p>
    <w:p w:rsidR="00745602" w:rsidRPr="00D31CDC" w:rsidRDefault="00745602" w:rsidP="000C0E19">
      <w:pPr>
        <w:pStyle w:val="Paragraphedeliste"/>
        <w:numPr>
          <w:ilvl w:val="0"/>
          <w:numId w:val="5"/>
        </w:numPr>
        <w:spacing w:after="120"/>
        <w:rPr>
          <w:rFonts w:asciiTheme="majorBidi" w:hAnsiTheme="majorBidi" w:cstheme="majorBidi"/>
          <w:i/>
          <w:iCs/>
          <w:spacing w:val="-2"/>
          <w:lang w:val="fr-FR"/>
        </w:rPr>
      </w:pPr>
      <w:r w:rsidRPr="00D31CDC">
        <w:rPr>
          <w:rFonts w:asciiTheme="majorBidi" w:hAnsiTheme="majorBidi" w:cstheme="majorBidi"/>
          <w:spacing w:val="-2"/>
          <w:lang w:val="fr-FR"/>
        </w:rPr>
        <w:t>Organisation technique et managériale du</w:t>
      </w:r>
      <w:r w:rsidR="00D46700" w:rsidRPr="00D31CDC">
        <w:rPr>
          <w:rFonts w:asciiTheme="majorBidi" w:hAnsiTheme="majorBidi" w:cstheme="majorBidi"/>
          <w:spacing w:val="-2"/>
          <w:lang w:val="fr-FR"/>
        </w:rPr>
        <w:t xml:space="preserve"> Consultant</w:t>
      </w:r>
      <w:r w:rsidR="00D46700" w:rsidRPr="00D31CDC">
        <w:rPr>
          <w:rFonts w:asciiTheme="majorBidi" w:hAnsiTheme="majorBidi" w:cstheme="majorBidi"/>
          <w:i/>
          <w:iCs/>
          <w:spacing w:val="-2"/>
          <w:lang w:val="fr-FR"/>
        </w:rPr>
        <w:t>.</w:t>
      </w:r>
    </w:p>
    <w:p w:rsidR="00A911D7" w:rsidRPr="00D31CDC" w:rsidRDefault="00B64548" w:rsidP="0076242D">
      <w:pPr>
        <w:spacing w:after="120"/>
        <w:rPr>
          <w:rFonts w:asciiTheme="majorBidi" w:hAnsiTheme="majorBidi" w:cstheme="majorBidi"/>
          <w:spacing w:val="-2"/>
          <w:lang w:val="fr-FR"/>
        </w:rPr>
      </w:pPr>
      <w:r w:rsidRPr="00D31CDC">
        <w:rPr>
          <w:rFonts w:asciiTheme="majorBidi" w:hAnsiTheme="majorBidi" w:cstheme="majorBidi"/>
          <w:spacing w:val="-2"/>
          <w:lang w:val="fr-FR"/>
        </w:rPr>
        <w:t>Les Personnels-clés ne feront pas l’objet d’évaluation au stade de l’établissement de la liste retreinte.</w:t>
      </w:r>
    </w:p>
    <w:p w:rsidR="00B64548" w:rsidRPr="00D31CDC" w:rsidRDefault="00B64548" w:rsidP="00B64548">
      <w:pPr>
        <w:spacing w:after="120"/>
        <w:rPr>
          <w:rFonts w:asciiTheme="majorBidi" w:hAnsiTheme="majorBidi" w:cstheme="majorBidi"/>
          <w:lang w:val="fr-FR"/>
        </w:rPr>
      </w:pPr>
      <w:r w:rsidRPr="00D31CDC">
        <w:rPr>
          <w:rFonts w:asciiTheme="majorBidi" w:hAnsiTheme="majorBidi" w:cstheme="majorBidi"/>
          <w:lang w:val="fr-FR"/>
        </w:rPr>
        <w:t xml:space="preserve">Les </w:t>
      </w:r>
      <w:r w:rsidRPr="00D31CDC">
        <w:rPr>
          <w:rFonts w:asciiTheme="majorBidi" w:hAnsiTheme="majorBidi" w:cstheme="majorBidi"/>
          <w:spacing w:val="-2"/>
          <w:lang w:val="fr-FR"/>
        </w:rPr>
        <w:t>Consultants</w:t>
      </w:r>
      <w:r w:rsidRPr="00D31CDC">
        <w:rPr>
          <w:rFonts w:asciiTheme="majorBidi" w:hAnsiTheme="majorBidi" w:cstheme="majorBidi"/>
          <w:lang w:val="fr-FR"/>
        </w:rPr>
        <w:t xml:space="preserve"> intéressés sont invités à prendre connaissance des Clauses 1.23 et 1.24 des Directives sur l’acquisition des Services de Consultants dans le cadre des Projets financés par la Banque Islamique de Développement (les « Directives ») définissant les règles de la BIsD concernant les conflits d’intérêt.</w:t>
      </w:r>
    </w:p>
    <w:p w:rsidR="004807C6" w:rsidRPr="00D31CDC" w:rsidRDefault="00A57B23" w:rsidP="004807C6">
      <w:pPr>
        <w:spacing w:after="120"/>
        <w:rPr>
          <w:rFonts w:asciiTheme="majorBidi" w:hAnsiTheme="majorBidi" w:cstheme="majorBidi"/>
          <w:spacing w:val="-2"/>
          <w:lang w:val="fr-FR"/>
        </w:rPr>
      </w:pPr>
      <w:r w:rsidRPr="00D31CDC">
        <w:rPr>
          <w:rFonts w:asciiTheme="majorBidi" w:hAnsiTheme="majorBidi" w:cstheme="majorBidi"/>
          <w:spacing w:val="-2"/>
          <w:lang w:val="fr-FR"/>
        </w:rPr>
        <w:t xml:space="preserve">Les </w:t>
      </w:r>
      <w:r w:rsidR="00B64548" w:rsidRPr="00D31CDC">
        <w:rPr>
          <w:rFonts w:asciiTheme="majorBidi" w:hAnsiTheme="majorBidi" w:cstheme="majorBidi"/>
          <w:spacing w:val="-2"/>
          <w:lang w:val="fr-FR"/>
        </w:rPr>
        <w:t xml:space="preserve">Consultants </w:t>
      </w:r>
      <w:r w:rsidRPr="00D31CDC">
        <w:rPr>
          <w:rFonts w:asciiTheme="majorBidi" w:hAnsiTheme="majorBidi" w:cstheme="majorBidi"/>
          <w:spacing w:val="-2"/>
          <w:lang w:val="fr-FR"/>
        </w:rPr>
        <w:t xml:space="preserve">peuvent </w:t>
      </w:r>
      <w:r w:rsidR="00B64548" w:rsidRPr="00D31CDC">
        <w:rPr>
          <w:rFonts w:asciiTheme="majorBidi" w:hAnsiTheme="majorBidi" w:cstheme="majorBidi"/>
          <w:spacing w:val="-2"/>
          <w:lang w:val="fr-FR"/>
        </w:rPr>
        <w:t xml:space="preserve">s’associer avec d’autres firmes afin de renforcer </w:t>
      </w:r>
      <w:r w:rsidR="00C6639A" w:rsidRPr="00D31CDC">
        <w:rPr>
          <w:rFonts w:asciiTheme="majorBidi" w:hAnsiTheme="majorBidi" w:cstheme="majorBidi"/>
          <w:spacing w:val="-2"/>
          <w:lang w:val="fr-FR"/>
        </w:rPr>
        <w:t>leur qualification</w:t>
      </w:r>
      <w:r w:rsidR="00B64548" w:rsidRPr="00D31CDC">
        <w:rPr>
          <w:rFonts w:asciiTheme="majorBidi" w:hAnsiTheme="majorBidi" w:cstheme="majorBidi"/>
          <w:spacing w:val="-2"/>
          <w:lang w:val="fr-FR"/>
        </w:rPr>
        <w:t xml:space="preserve"> en </w:t>
      </w:r>
      <w:r w:rsidR="004807C6" w:rsidRPr="00D31CDC">
        <w:rPr>
          <w:rFonts w:asciiTheme="majorBidi" w:hAnsiTheme="majorBidi" w:cstheme="majorBidi"/>
          <w:spacing w:val="-2"/>
          <w:lang w:val="fr-FR"/>
        </w:rPr>
        <w:t xml:space="preserve">indiquant clairement le type d’association, c’est-à-dire un groupement </w:t>
      </w:r>
      <w:r w:rsidR="00393010" w:rsidRPr="00D31CDC">
        <w:rPr>
          <w:rFonts w:asciiTheme="majorBidi" w:hAnsiTheme="majorBidi" w:cstheme="majorBidi"/>
          <w:spacing w:val="-2"/>
          <w:lang w:val="fr-FR"/>
        </w:rPr>
        <w:t>de consultants</w:t>
      </w:r>
      <w:r w:rsidR="004807C6" w:rsidRPr="00D31CDC">
        <w:rPr>
          <w:rFonts w:asciiTheme="majorBidi" w:hAnsiTheme="majorBidi" w:cstheme="majorBidi"/>
          <w:spacing w:val="-2"/>
          <w:lang w:val="fr-FR"/>
        </w:rPr>
        <w:t xml:space="preserve">, </w:t>
      </w:r>
      <w:r w:rsidR="00F112D3" w:rsidRPr="00D31CDC">
        <w:rPr>
          <w:rFonts w:asciiTheme="majorBidi" w:hAnsiTheme="majorBidi" w:cstheme="majorBidi"/>
          <w:spacing w:val="-2"/>
          <w:lang w:val="fr-FR"/>
        </w:rPr>
        <w:t>ou une</w:t>
      </w:r>
      <w:r w:rsidR="004807C6" w:rsidRPr="00D31CDC">
        <w:rPr>
          <w:rFonts w:asciiTheme="majorBidi" w:hAnsiTheme="majorBidi" w:cstheme="majorBidi"/>
          <w:spacing w:val="-2"/>
          <w:lang w:val="fr-FR"/>
        </w:rPr>
        <w:t xml:space="preserve"> intention de sous-traitance.</w:t>
      </w:r>
      <w:r w:rsidR="000337B1" w:rsidRPr="00D31CDC">
        <w:rPr>
          <w:rFonts w:asciiTheme="majorBidi" w:hAnsiTheme="majorBidi" w:cstheme="majorBidi"/>
          <w:spacing w:val="-2"/>
          <w:lang w:val="fr-FR"/>
        </w:rPr>
        <w:t xml:space="preserve">  Dans le cas de groupement, tous les partenaires du groupement seront conjointement et solidairement responsables pour la totalité du contrat, en cas d’attribution.</w:t>
      </w:r>
    </w:p>
    <w:p w:rsidR="004807C6" w:rsidRPr="00D31CDC" w:rsidRDefault="004807C6" w:rsidP="006A5110">
      <w:pPr>
        <w:spacing w:after="120"/>
        <w:rPr>
          <w:rFonts w:asciiTheme="majorBidi" w:hAnsiTheme="majorBidi" w:cstheme="majorBidi"/>
          <w:spacing w:val="-2"/>
          <w:lang w:val="fr-FR"/>
        </w:rPr>
      </w:pPr>
      <w:r w:rsidRPr="00D31CDC">
        <w:rPr>
          <w:rFonts w:asciiTheme="majorBidi" w:hAnsiTheme="majorBidi" w:cstheme="majorBidi"/>
          <w:spacing w:val="-2"/>
          <w:lang w:val="fr-FR"/>
        </w:rPr>
        <w:lastRenderedPageBreak/>
        <w:t>L</w:t>
      </w:r>
      <w:r w:rsidR="00CF3292" w:rsidRPr="00D31CDC">
        <w:rPr>
          <w:rFonts w:asciiTheme="majorBidi" w:hAnsiTheme="majorBidi" w:cstheme="majorBidi"/>
          <w:spacing w:val="-2"/>
          <w:lang w:val="fr-FR"/>
        </w:rPr>
        <w:t xml:space="preserve">a </w:t>
      </w:r>
      <w:r w:rsidR="009E0D5D" w:rsidRPr="00D31CDC">
        <w:rPr>
          <w:rFonts w:asciiTheme="majorBidi" w:hAnsiTheme="majorBidi" w:cstheme="majorBidi"/>
          <w:spacing w:val="-2"/>
          <w:lang w:val="fr-FR"/>
        </w:rPr>
        <w:t>sélection</w:t>
      </w:r>
      <w:r w:rsidRPr="00D31CDC">
        <w:rPr>
          <w:rFonts w:asciiTheme="majorBidi" w:hAnsiTheme="majorBidi" w:cstheme="majorBidi"/>
          <w:spacing w:val="-2"/>
          <w:lang w:val="fr-FR"/>
        </w:rPr>
        <w:t xml:space="preserve"> se fera en conformité avec </w:t>
      </w:r>
      <w:r w:rsidR="000337B1" w:rsidRPr="00D31CDC">
        <w:rPr>
          <w:rFonts w:asciiTheme="majorBidi" w:hAnsiTheme="majorBidi" w:cstheme="majorBidi"/>
          <w:spacing w:val="-2"/>
          <w:lang w:val="fr-FR"/>
        </w:rPr>
        <w:t xml:space="preserve">la méthode </w:t>
      </w:r>
      <w:r w:rsidR="006A5110" w:rsidRPr="00D31CDC">
        <w:rPr>
          <w:rStyle w:val="fontstyle01"/>
          <w:rFonts w:asciiTheme="majorBidi" w:hAnsiTheme="majorBidi" w:cstheme="majorBidi"/>
          <w:b w:val="0"/>
          <w:bCs w:val="0"/>
          <w:lang w:val="fr-FR"/>
        </w:rPr>
        <w:t>fondée sur les Qualifications des Consultants</w:t>
      </w:r>
      <w:r w:rsidR="006A5110" w:rsidRPr="00D31CDC">
        <w:rPr>
          <w:rFonts w:asciiTheme="majorBidi" w:hAnsiTheme="majorBidi" w:cstheme="majorBidi"/>
          <w:lang w:val="fr-FR"/>
        </w:rPr>
        <w:t xml:space="preserve"> </w:t>
      </w:r>
      <w:r w:rsidRPr="00D31CDC">
        <w:rPr>
          <w:rFonts w:asciiTheme="majorBidi" w:hAnsiTheme="majorBidi" w:cstheme="majorBidi"/>
          <w:spacing w:val="-2"/>
          <w:lang w:val="fr-FR"/>
        </w:rPr>
        <w:t xml:space="preserve">stipulée dans les </w:t>
      </w:r>
      <w:r w:rsidRPr="00D31CDC">
        <w:rPr>
          <w:rFonts w:asciiTheme="majorBidi" w:hAnsiTheme="majorBidi" w:cstheme="majorBidi"/>
          <w:lang w:val="fr-FR"/>
        </w:rPr>
        <w:t>Directives.</w:t>
      </w:r>
      <w:r w:rsidR="00CF3292" w:rsidRPr="00D31CDC">
        <w:rPr>
          <w:rFonts w:asciiTheme="majorBidi" w:hAnsiTheme="majorBidi" w:cstheme="majorBidi"/>
          <w:spacing w:val="-2"/>
          <w:lang w:val="fr-FR"/>
        </w:rPr>
        <w:t xml:space="preserve"> </w:t>
      </w:r>
    </w:p>
    <w:p w:rsidR="00A57B23" w:rsidRPr="00D31CDC" w:rsidRDefault="00A57B23" w:rsidP="00FA5A24">
      <w:pPr>
        <w:spacing w:after="120"/>
        <w:rPr>
          <w:rFonts w:asciiTheme="majorBidi" w:hAnsiTheme="majorBidi" w:cstheme="majorBidi"/>
          <w:spacing w:val="-2"/>
          <w:lang w:val="fr-FR"/>
        </w:rPr>
      </w:pPr>
      <w:r w:rsidRPr="00D31CDC">
        <w:rPr>
          <w:rFonts w:asciiTheme="majorBidi" w:hAnsiTheme="majorBidi" w:cstheme="majorBidi"/>
          <w:spacing w:val="-2"/>
          <w:lang w:val="fr-FR"/>
        </w:rPr>
        <w:t xml:space="preserve">Les consultants intéressés peuvent obtenir </w:t>
      </w:r>
      <w:r w:rsidR="00A5335A" w:rsidRPr="00D31CDC">
        <w:rPr>
          <w:rFonts w:asciiTheme="majorBidi" w:hAnsiTheme="majorBidi" w:cstheme="majorBidi"/>
          <w:spacing w:val="-2"/>
          <w:lang w:val="fr-FR"/>
        </w:rPr>
        <w:t xml:space="preserve">des </w:t>
      </w:r>
      <w:r w:rsidRPr="00D31CDC">
        <w:rPr>
          <w:rFonts w:asciiTheme="majorBidi" w:hAnsiTheme="majorBidi" w:cstheme="majorBidi"/>
          <w:spacing w:val="-2"/>
          <w:lang w:val="fr-FR"/>
        </w:rPr>
        <w:t xml:space="preserve">informations </w:t>
      </w:r>
      <w:r w:rsidR="000337B1" w:rsidRPr="00D31CDC">
        <w:rPr>
          <w:rFonts w:asciiTheme="majorBidi" w:hAnsiTheme="majorBidi" w:cstheme="majorBidi"/>
          <w:spacing w:val="-2"/>
          <w:lang w:val="fr-FR"/>
        </w:rPr>
        <w:t xml:space="preserve">additionnelles </w:t>
      </w:r>
      <w:r w:rsidR="00A5335A" w:rsidRPr="00D31CDC">
        <w:rPr>
          <w:rFonts w:asciiTheme="majorBidi" w:hAnsiTheme="majorBidi" w:cstheme="majorBidi"/>
          <w:spacing w:val="-2"/>
          <w:lang w:val="fr-FR"/>
        </w:rPr>
        <w:t xml:space="preserve">à </w:t>
      </w:r>
      <w:r w:rsidRPr="00D31CDC">
        <w:rPr>
          <w:rFonts w:asciiTheme="majorBidi" w:hAnsiTheme="majorBidi" w:cstheme="majorBidi"/>
          <w:spacing w:val="-2"/>
          <w:lang w:val="fr-FR"/>
        </w:rPr>
        <w:t xml:space="preserve">l'adresse </w:t>
      </w:r>
      <w:r w:rsidR="00A5335A" w:rsidRPr="00D31CDC">
        <w:rPr>
          <w:rFonts w:asciiTheme="majorBidi" w:hAnsiTheme="majorBidi" w:cstheme="majorBidi"/>
          <w:spacing w:val="-2"/>
          <w:lang w:val="fr-FR"/>
        </w:rPr>
        <w:t xml:space="preserve">mentionnée </w:t>
      </w:r>
      <w:r w:rsidRPr="00D31CDC">
        <w:rPr>
          <w:rFonts w:asciiTheme="majorBidi" w:hAnsiTheme="majorBidi" w:cstheme="majorBidi"/>
          <w:spacing w:val="-2"/>
          <w:lang w:val="fr-FR"/>
        </w:rPr>
        <w:t xml:space="preserve">ci-dessous </w:t>
      </w:r>
      <w:r w:rsidR="00A5335A" w:rsidRPr="00D31CDC">
        <w:rPr>
          <w:rFonts w:asciiTheme="majorBidi" w:hAnsiTheme="majorBidi" w:cstheme="majorBidi"/>
          <w:spacing w:val="-2"/>
          <w:lang w:val="fr-FR"/>
        </w:rPr>
        <w:t>aux</w:t>
      </w:r>
      <w:r w:rsidRPr="00D31CDC">
        <w:rPr>
          <w:rFonts w:asciiTheme="majorBidi" w:hAnsiTheme="majorBidi" w:cstheme="majorBidi"/>
          <w:spacing w:val="-2"/>
          <w:lang w:val="fr-FR"/>
        </w:rPr>
        <w:t xml:space="preserve"> heures </w:t>
      </w:r>
      <w:r w:rsidR="00A5335A" w:rsidRPr="00D31CDC">
        <w:rPr>
          <w:rFonts w:asciiTheme="majorBidi" w:hAnsiTheme="majorBidi" w:cstheme="majorBidi"/>
          <w:spacing w:val="-2"/>
          <w:lang w:val="fr-FR"/>
        </w:rPr>
        <w:t xml:space="preserve">d’ouverture de bureaux </w:t>
      </w:r>
      <w:r w:rsidR="000337B1" w:rsidRPr="00D31CDC">
        <w:rPr>
          <w:rFonts w:asciiTheme="majorBidi" w:hAnsiTheme="majorBidi" w:cstheme="majorBidi"/>
          <w:spacing w:val="-2"/>
          <w:lang w:val="fr-FR"/>
        </w:rPr>
        <w:t>indiquées </w:t>
      </w:r>
      <w:r w:rsidR="00A5335A" w:rsidRPr="00D31CDC">
        <w:rPr>
          <w:rFonts w:asciiTheme="majorBidi" w:hAnsiTheme="majorBidi" w:cstheme="majorBidi"/>
          <w:spacing w:val="-2"/>
          <w:lang w:val="fr-FR"/>
        </w:rPr>
        <w:t>:</w:t>
      </w:r>
      <w:r w:rsidR="004807C6" w:rsidRPr="00D31CDC">
        <w:rPr>
          <w:rFonts w:asciiTheme="majorBidi" w:hAnsiTheme="majorBidi" w:cstheme="majorBidi"/>
          <w:i/>
          <w:spacing w:val="-2"/>
          <w:lang w:val="fr-FR"/>
        </w:rPr>
        <w:t xml:space="preserve"> 0</w:t>
      </w:r>
      <w:r w:rsidR="00492683" w:rsidRPr="00D31CDC">
        <w:rPr>
          <w:rFonts w:asciiTheme="majorBidi" w:hAnsiTheme="majorBidi" w:cstheme="majorBidi"/>
          <w:i/>
          <w:spacing w:val="-2"/>
          <w:lang w:val="fr-FR"/>
        </w:rPr>
        <w:t>8</w:t>
      </w:r>
      <w:r w:rsidR="0033765E" w:rsidRPr="00D31CDC">
        <w:rPr>
          <w:rFonts w:asciiTheme="majorBidi" w:hAnsiTheme="majorBidi" w:cstheme="majorBidi"/>
          <w:i/>
          <w:spacing w:val="-2"/>
          <w:lang w:val="fr-FR"/>
        </w:rPr>
        <w:t xml:space="preserve"> h</w:t>
      </w:r>
      <w:r w:rsidR="004807C6" w:rsidRPr="00D31CDC">
        <w:rPr>
          <w:rFonts w:asciiTheme="majorBidi" w:hAnsiTheme="majorBidi" w:cstheme="majorBidi"/>
          <w:i/>
          <w:spacing w:val="-2"/>
          <w:lang w:val="fr-FR"/>
        </w:rPr>
        <w:t>:00</w:t>
      </w:r>
      <w:r w:rsidR="0033765E" w:rsidRPr="00D31CDC">
        <w:rPr>
          <w:rFonts w:asciiTheme="majorBidi" w:hAnsiTheme="majorBidi" w:cstheme="majorBidi"/>
          <w:i/>
          <w:spacing w:val="-2"/>
          <w:lang w:val="fr-FR"/>
        </w:rPr>
        <w:t xml:space="preserve"> </w:t>
      </w:r>
      <w:r w:rsidR="004807C6" w:rsidRPr="00D31CDC">
        <w:rPr>
          <w:rFonts w:asciiTheme="majorBidi" w:hAnsiTheme="majorBidi" w:cstheme="majorBidi"/>
          <w:i/>
          <w:spacing w:val="-2"/>
          <w:lang w:val="fr-FR"/>
        </w:rPr>
        <w:t xml:space="preserve">à </w:t>
      </w:r>
      <w:r w:rsidR="00CC3174" w:rsidRPr="00D31CDC">
        <w:rPr>
          <w:rFonts w:asciiTheme="majorBidi" w:hAnsiTheme="majorBidi" w:cstheme="majorBidi"/>
          <w:i/>
          <w:spacing w:val="-2"/>
          <w:lang w:val="fr-FR"/>
        </w:rPr>
        <w:t xml:space="preserve">13 </w:t>
      </w:r>
      <w:r w:rsidR="0033765E" w:rsidRPr="00D31CDC">
        <w:rPr>
          <w:rFonts w:asciiTheme="majorBidi" w:hAnsiTheme="majorBidi" w:cstheme="majorBidi"/>
          <w:i/>
          <w:spacing w:val="-2"/>
          <w:lang w:val="fr-FR"/>
        </w:rPr>
        <w:t xml:space="preserve">h :00 </w:t>
      </w:r>
      <w:r w:rsidR="00CC3174" w:rsidRPr="00D31CDC">
        <w:rPr>
          <w:rFonts w:asciiTheme="majorBidi" w:hAnsiTheme="majorBidi" w:cstheme="majorBidi"/>
          <w:i/>
          <w:spacing w:val="-2"/>
          <w:lang w:val="fr-FR"/>
        </w:rPr>
        <w:t xml:space="preserve">et </w:t>
      </w:r>
      <w:r w:rsidR="0033765E" w:rsidRPr="00D31CDC">
        <w:rPr>
          <w:rFonts w:asciiTheme="majorBidi" w:hAnsiTheme="majorBidi" w:cstheme="majorBidi"/>
          <w:i/>
          <w:spacing w:val="-2"/>
          <w:lang w:val="fr-FR"/>
        </w:rPr>
        <w:t xml:space="preserve">14h:00 </w:t>
      </w:r>
      <w:r w:rsidR="00CC3174" w:rsidRPr="00D31CDC">
        <w:rPr>
          <w:rFonts w:asciiTheme="majorBidi" w:hAnsiTheme="majorBidi" w:cstheme="majorBidi"/>
          <w:i/>
          <w:spacing w:val="-2"/>
          <w:lang w:val="fr-FR"/>
        </w:rPr>
        <w:t xml:space="preserve">à </w:t>
      </w:r>
      <w:r w:rsidR="004807C6" w:rsidRPr="00D31CDC">
        <w:rPr>
          <w:rFonts w:asciiTheme="majorBidi" w:hAnsiTheme="majorBidi" w:cstheme="majorBidi"/>
          <w:i/>
          <w:spacing w:val="-2"/>
          <w:lang w:val="fr-FR"/>
        </w:rPr>
        <w:t>17</w:t>
      </w:r>
      <w:r w:rsidR="0033765E" w:rsidRPr="00D31CDC">
        <w:rPr>
          <w:rFonts w:asciiTheme="majorBidi" w:hAnsiTheme="majorBidi" w:cstheme="majorBidi"/>
          <w:i/>
          <w:spacing w:val="-2"/>
          <w:lang w:val="fr-FR"/>
        </w:rPr>
        <w:t>h</w:t>
      </w:r>
      <w:r w:rsidR="004807C6" w:rsidRPr="00D31CDC">
        <w:rPr>
          <w:rFonts w:asciiTheme="majorBidi" w:hAnsiTheme="majorBidi" w:cstheme="majorBidi"/>
          <w:i/>
          <w:spacing w:val="-2"/>
          <w:lang w:val="fr-FR"/>
        </w:rPr>
        <w:t>:00</w:t>
      </w:r>
      <w:r w:rsidR="004807C6" w:rsidRPr="00D31CDC">
        <w:rPr>
          <w:rFonts w:asciiTheme="majorBidi" w:hAnsiTheme="majorBidi" w:cstheme="majorBidi"/>
          <w:spacing w:val="-2"/>
          <w:lang w:val="fr-FR"/>
        </w:rPr>
        <w:t>, heure locale</w:t>
      </w:r>
      <w:r w:rsidRPr="00D31CDC">
        <w:rPr>
          <w:rFonts w:asciiTheme="majorBidi" w:hAnsiTheme="majorBidi" w:cstheme="majorBidi"/>
          <w:spacing w:val="-2"/>
          <w:lang w:val="fr-FR"/>
        </w:rPr>
        <w:t>.</w:t>
      </w:r>
    </w:p>
    <w:p w:rsidR="00A57B23" w:rsidRPr="00D31CDC" w:rsidRDefault="00A57B23" w:rsidP="0019273D">
      <w:pPr>
        <w:spacing w:after="120"/>
        <w:rPr>
          <w:rFonts w:asciiTheme="majorBidi" w:hAnsiTheme="majorBidi" w:cstheme="majorBidi"/>
          <w:spacing w:val="-2"/>
          <w:lang w:val="fr-FR"/>
        </w:rPr>
      </w:pPr>
      <w:r w:rsidRPr="00D31CDC">
        <w:rPr>
          <w:rFonts w:asciiTheme="majorBidi" w:hAnsiTheme="majorBidi" w:cstheme="majorBidi"/>
          <w:spacing w:val="-2"/>
          <w:lang w:val="fr-FR"/>
        </w:rPr>
        <w:t xml:space="preserve">Les </w:t>
      </w:r>
      <w:r w:rsidR="00FA5A24" w:rsidRPr="00D31CDC">
        <w:rPr>
          <w:rFonts w:asciiTheme="majorBidi" w:hAnsiTheme="majorBidi" w:cstheme="majorBidi"/>
          <w:spacing w:val="-2"/>
          <w:lang w:val="fr-FR"/>
        </w:rPr>
        <w:t>manifestat</w:t>
      </w:r>
      <w:r w:rsidRPr="00D31CDC">
        <w:rPr>
          <w:rFonts w:asciiTheme="majorBidi" w:hAnsiTheme="majorBidi" w:cstheme="majorBidi"/>
          <w:spacing w:val="-2"/>
          <w:lang w:val="fr-FR"/>
        </w:rPr>
        <w:t xml:space="preserve">ions d'intérêt </w:t>
      </w:r>
      <w:r w:rsidR="000337B1" w:rsidRPr="00D31CDC">
        <w:rPr>
          <w:rFonts w:asciiTheme="majorBidi" w:hAnsiTheme="majorBidi" w:cstheme="majorBidi"/>
          <w:spacing w:val="-2"/>
          <w:lang w:val="fr-FR"/>
        </w:rPr>
        <w:t xml:space="preserve">sous forme écrite </w:t>
      </w:r>
      <w:r w:rsidRPr="00D31CDC">
        <w:rPr>
          <w:rFonts w:asciiTheme="majorBidi" w:hAnsiTheme="majorBidi" w:cstheme="majorBidi"/>
          <w:spacing w:val="-2"/>
          <w:lang w:val="fr-FR"/>
        </w:rPr>
        <w:t xml:space="preserve">doivent être </w:t>
      </w:r>
      <w:r w:rsidR="00A5335A" w:rsidRPr="00D31CDC">
        <w:rPr>
          <w:rFonts w:asciiTheme="majorBidi" w:hAnsiTheme="majorBidi" w:cstheme="majorBidi"/>
          <w:spacing w:val="-2"/>
          <w:lang w:val="fr-FR"/>
        </w:rPr>
        <w:t>déposées</w:t>
      </w:r>
      <w:r w:rsidRPr="00D31CDC">
        <w:rPr>
          <w:rFonts w:asciiTheme="majorBidi" w:hAnsiTheme="majorBidi" w:cstheme="majorBidi"/>
          <w:spacing w:val="-2"/>
          <w:lang w:val="fr-FR"/>
        </w:rPr>
        <w:t xml:space="preserve"> </w:t>
      </w:r>
      <w:r w:rsidR="000337B1" w:rsidRPr="00D31CDC">
        <w:rPr>
          <w:rFonts w:asciiTheme="majorBidi" w:hAnsiTheme="majorBidi" w:cstheme="majorBidi"/>
          <w:spacing w:val="-2"/>
          <w:lang w:val="fr-FR"/>
        </w:rPr>
        <w:t xml:space="preserve">(en personne ou par </w:t>
      </w:r>
      <w:r w:rsidR="007A219C" w:rsidRPr="00D31CDC">
        <w:rPr>
          <w:rFonts w:asciiTheme="majorBidi" w:hAnsiTheme="majorBidi" w:cstheme="majorBidi"/>
          <w:spacing w:val="-2"/>
          <w:lang w:val="fr-FR"/>
        </w:rPr>
        <w:t>courrier, ou</w:t>
      </w:r>
      <w:r w:rsidR="000337B1" w:rsidRPr="00D31CDC">
        <w:rPr>
          <w:rFonts w:asciiTheme="majorBidi" w:hAnsiTheme="majorBidi" w:cstheme="majorBidi"/>
          <w:spacing w:val="-2"/>
          <w:lang w:val="fr-FR"/>
        </w:rPr>
        <w:t xml:space="preserve"> courriel) </w:t>
      </w:r>
      <w:r w:rsidRPr="00D31CDC">
        <w:rPr>
          <w:rFonts w:asciiTheme="majorBidi" w:hAnsiTheme="majorBidi" w:cstheme="majorBidi"/>
          <w:spacing w:val="-2"/>
          <w:lang w:val="fr-FR"/>
        </w:rPr>
        <w:t xml:space="preserve">à l'adresse </w:t>
      </w:r>
      <w:r w:rsidR="00A5335A" w:rsidRPr="00D31CDC">
        <w:rPr>
          <w:rFonts w:asciiTheme="majorBidi" w:hAnsiTheme="majorBidi" w:cstheme="majorBidi"/>
          <w:spacing w:val="-2"/>
          <w:lang w:val="fr-FR"/>
        </w:rPr>
        <w:t xml:space="preserve">mentionnée </w:t>
      </w:r>
      <w:r w:rsidRPr="00D31CDC">
        <w:rPr>
          <w:rFonts w:asciiTheme="majorBidi" w:hAnsiTheme="majorBidi" w:cstheme="majorBidi"/>
          <w:spacing w:val="-2"/>
          <w:lang w:val="fr-FR"/>
        </w:rPr>
        <w:t xml:space="preserve">ci-dessous au plus tard le </w:t>
      </w:r>
      <w:r w:rsidR="0019273D" w:rsidRPr="00D31CDC">
        <w:rPr>
          <w:rFonts w:asciiTheme="majorBidi" w:hAnsiTheme="majorBidi" w:cstheme="majorBidi"/>
          <w:spacing w:val="-2"/>
          <w:lang w:val="fr-FR"/>
        </w:rPr>
        <w:t>dimanche</w:t>
      </w:r>
      <w:r w:rsidR="00BC62EE" w:rsidRPr="00D31CDC">
        <w:rPr>
          <w:rFonts w:asciiTheme="majorBidi" w:hAnsiTheme="majorBidi" w:cstheme="majorBidi"/>
          <w:spacing w:val="-2"/>
          <w:lang w:val="fr-FR"/>
        </w:rPr>
        <w:t xml:space="preserve"> 0</w:t>
      </w:r>
      <w:r w:rsidR="0019273D" w:rsidRPr="00D31CDC">
        <w:rPr>
          <w:rFonts w:asciiTheme="majorBidi" w:hAnsiTheme="majorBidi" w:cstheme="majorBidi"/>
          <w:spacing w:val="-2"/>
          <w:lang w:val="fr-FR"/>
        </w:rPr>
        <w:t>7</w:t>
      </w:r>
      <w:r w:rsidR="00BC62EE" w:rsidRPr="00D31CDC">
        <w:rPr>
          <w:rFonts w:asciiTheme="majorBidi" w:hAnsiTheme="majorBidi" w:cstheme="majorBidi"/>
          <w:spacing w:val="-2"/>
          <w:lang w:val="fr-FR"/>
        </w:rPr>
        <w:t xml:space="preserve"> mai 2023 </w:t>
      </w:r>
      <w:r w:rsidR="00D62666" w:rsidRPr="00D31CDC">
        <w:rPr>
          <w:rFonts w:asciiTheme="majorBidi" w:hAnsiTheme="majorBidi" w:cstheme="majorBidi"/>
          <w:spacing w:val="-2"/>
          <w:lang w:val="fr-FR"/>
        </w:rPr>
        <w:t>à 1</w:t>
      </w:r>
      <w:r w:rsidR="0019273D" w:rsidRPr="00D31CDC">
        <w:rPr>
          <w:rFonts w:asciiTheme="majorBidi" w:hAnsiTheme="majorBidi" w:cstheme="majorBidi"/>
          <w:spacing w:val="-2"/>
          <w:lang w:val="fr-FR"/>
        </w:rPr>
        <w:t>5</w:t>
      </w:r>
      <w:r w:rsidR="00D62666" w:rsidRPr="00D31CDC">
        <w:rPr>
          <w:rFonts w:asciiTheme="majorBidi" w:hAnsiTheme="majorBidi" w:cstheme="majorBidi"/>
          <w:spacing w:val="-2"/>
          <w:lang w:val="fr-FR"/>
        </w:rPr>
        <w:t>h 00 GMT, et porter expressément la mention «Manifestation d’intérêt-appui à l’élaboration d’un cadre légal et réglementaire des Sukuks en Algérie.».</w:t>
      </w:r>
    </w:p>
    <w:p w:rsidR="00D62666" w:rsidRPr="00D31CDC" w:rsidRDefault="0032540B" w:rsidP="00453F28">
      <w:pPr>
        <w:rPr>
          <w:rFonts w:asciiTheme="majorBidi" w:hAnsiTheme="majorBidi" w:cstheme="majorBidi"/>
          <w:spacing w:val="-2"/>
          <w:lang w:val="fr-FR"/>
        </w:rPr>
      </w:pPr>
      <w:r w:rsidRPr="00D31CDC">
        <w:rPr>
          <w:rFonts w:asciiTheme="majorBidi" w:hAnsiTheme="majorBidi" w:cstheme="majorBidi"/>
          <w:spacing w:val="-2"/>
          <w:lang w:val="fr-FR"/>
        </w:rPr>
        <w:t>À</w:t>
      </w:r>
      <w:r w:rsidR="00A57B23" w:rsidRPr="00D31CDC">
        <w:rPr>
          <w:rFonts w:asciiTheme="majorBidi" w:hAnsiTheme="majorBidi" w:cstheme="majorBidi"/>
          <w:spacing w:val="-2"/>
          <w:lang w:val="fr-FR"/>
        </w:rPr>
        <w:t xml:space="preserve"> l'attention: </w:t>
      </w:r>
      <w:r w:rsidR="00D62666" w:rsidRPr="00D31CDC">
        <w:rPr>
          <w:rFonts w:asciiTheme="majorBidi" w:hAnsiTheme="majorBidi" w:cstheme="majorBidi"/>
          <w:spacing w:val="-2"/>
          <w:lang w:val="fr-FR"/>
        </w:rPr>
        <w:t>Monsieur BOUDJELAL Mo</w:t>
      </w:r>
      <w:r w:rsidR="007333F1" w:rsidRPr="00D31CDC">
        <w:rPr>
          <w:rFonts w:asciiTheme="majorBidi" w:hAnsiTheme="majorBidi" w:cstheme="majorBidi"/>
          <w:spacing w:val="-2"/>
          <w:lang w:val="fr-FR"/>
        </w:rPr>
        <w:t>hm</w:t>
      </w:r>
      <w:r w:rsidR="00366D17" w:rsidRPr="00D31CDC">
        <w:rPr>
          <w:rFonts w:asciiTheme="majorBidi" w:hAnsiTheme="majorBidi" w:cstheme="majorBidi"/>
          <w:spacing w:val="-2"/>
          <w:lang w:val="fr-FR"/>
        </w:rPr>
        <w:t>m</w:t>
      </w:r>
      <w:r w:rsidR="007333F1" w:rsidRPr="00D31CDC">
        <w:rPr>
          <w:rFonts w:asciiTheme="majorBidi" w:hAnsiTheme="majorBidi" w:cstheme="majorBidi"/>
          <w:spacing w:val="-2"/>
          <w:lang w:val="fr-FR"/>
        </w:rPr>
        <w:t>ed</w:t>
      </w:r>
      <w:r w:rsidR="00D62666" w:rsidRPr="00D31CDC">
        <w:rPr>
          <w:rFonts w:asciiTheme="majorBidi" w:hAnsiTheme="majorBidi" w:cstheme="majorBidi"/>
          <w:spacing w:val="-2"/>
          <w:lang w:val="fr-FR"/>
        </w:rPr>
        <w:t xml:space="preserve">, Coordonnateur du projet. </w:t>
      </w:r>
    </w:p>
    <w:p w:rsidR="00A57B23" w:rsidRPr="00D31CDC" w:rsidRDefault="00136975" w:rsidP="00D62666">
      <w:pPr>
        <w:rPr>
          <w:rFonts w:asciiTheme="majorBidi" w:hAnsiTheme="majorBidi" w:cstheme="majorBidi"/>
          <w:spacing w:val="-2"/>
          <w:lang w:val="fr-FR"/>
        </w:rPr>
      </w:pPr>
      <w:r w:rsidRPr="00D31CDC">
        <w:rPr>
          <w:rFonts w:asciiTheme="majorBidi" w:hAnsiTheme="majorBidi" w:cstheme="majorBidi"/>
          <w:spacing w:val="-2"/>
          <w:lang w:val="fr-FR"/>
        </w:rPr>
        <w:t>Addresse</w:t>
      </w:r>
      <w:r w:rsidR="00D62666" w:rsidRPr="00D31CDC">
        <w:rPr>
          <w:rFonts w:asciiTheme="majorBidi" w:hAnsiTheme="majorBidi" w:cstheme="majorBidi"/>
          <w:spacing w:val="-2"/>
          <w:lang w:val="fr-FR"/>
        </w:rPr>
        <w:t> : Bureau d’ordre de Direction Générale du Trésor et de la Gestion Comptable des Opérations Financiéres de l’Etat, Ministère des Finances, immeuble Ahmed Francis, Cité Malki Ben Aknoun-Alger</w:t>
      </w:r>
      <w:r w:rsidR="007333F1" w:rsidRPr="00D31CDC">
        <w:rPr>
          <w:rFonts w:asciiTheme="majorBidi" w:hAnsiTheme="majorBidi" w:cstheme="majorBidi"/>
          <w:spacing w:val="-2"/>
          <w:lang w:val="fr-FR"/>
        </w:rPr>
        <w:t>- 7 étage  -Zone D.</w:t>
      </w:r>
    </w:p>
    <w:p w:rsidR="00A57B23" w:rsidRPr="00D31CDC" w:rsidRDefault="00A57B23" w:rsidP="00A57B23">
      <w:pPr>
        <w:rPr>
          <w:rFonts w:asciiTheme="majorBidi" w:hAnsiTheme="majorBidi" w:cstheme="majorBidi"/>
          <w:iCs/>
          <w:spacing w:val="-2"/>
          <w:lang w:val="fr-FR"/>
        </w:rPr>
      </w:pPr>
      <w:r w:rsidRPr="00D31CDC">
        <w:rPr>
          <w:rFonts w:asciiTheme="majorBidi" w:hAnsiTheme="majorBidi" w:cstheme="majorBidi"/>
          <w:spacing w:val="-2"/>
          <w:lang w:val="fr-FR"/>
        </w:rPr>
        <w:t>Tel:</w:t>
      </w:r>
      <w:r w:rsidRPr="00D31CDC">
        <w:rPr>
          <w:rFonts w:asciiTheme="majorBidi" w:hAnsiTheme="majorBidi" w:cstheme="majorBidi"/>
          <w:iCs/>
          <w:spacing w:val="-2"/>
          <w:lang w:val="fr-FR"/>
        </w:rPr>
        <w:t xml:space="preserve"> </w:t>
      </w:r>
      <w:r w:rsidR="00520C67" w:rsidRPr="00D31CDC">
        <w:rPr>
          <w:rFonts w:asciiTheme="majorBidi" w:hAnsiTheme="majorBidi" w:cstheme="majorBidi"/>
          <w:i/>
          <w:spacing w:val="-2"/>
          <w:lang w:val="fr-FR"/>
        </w:rPr>
        <w:t>+</w:t>
      </w:r>
      <w:r w:rsidR="00D62666" w:rsidRPr="00D31CDC">
        <w:rPr>
          <w:rFonts w:asciiTheme="majorBidi" w:hAnsiTheme="majorBidi" w:cstheme="majorBidi"/>
          <w:iCs/>
          <w:spacing w:val="-2"/>
          <w:lang w:val="fr-FR"/>
        </w:rPr>
        <w:t>213 660 171 594</w:t>
      </w:r>
    </w:p>
    <w:p w:rsidR="00BC62EE" w:rsidRPr="00D31CDC" w:rsidRDefault="00FA5A24" w:rsidP="00BC62EE">
      <w:pPr>
        <w:rPr>
          <w:rFonts w:asciiTheme="majorBidi" w:hAnsiTheme="majorBidi" w:cstheme="majorBidi"/>
          <w:color w:val="000000"/>
          <w:lang w:val="fr-FR" w:eastAsia="fr-FR"/>
        </w:rPr>
      </w:pPr>
      <w:r w:rsidRPr="00D31CDC">
        <w:rPr>
          <w:rFonts w:asciiTheme="majorBidi" w:hAnsiTheme="majorBidi" w:cstheme="majorBidi"/>
          <w:spacing w:val="-2"/>
          <w:lang w:val="fr-FR"/>
        </w:rPr>
        <w:t>Courriel</w:t>
      </w:r>
      <w:r w:rsidR="00B311FE" w:rsidRPr="00D31CDC">
        <w:rPr>
          <w:rFonts w:asciiTheme="majorBidi" w:hAnsiTheme="majorBidi" w:cstheme="majorBidi"/>
          <w:spacing w:val="-2"/>
          <w:lang w:val="fr-FR"/>
        </w:rPr>
        <w:t>s</w:t>
      </w:r>
      <w:r w:rsidR="00A57B23" w:rsidRPr="00D31CDC">
        <w:rPr>
          <w:rFonts w:asciiTheme="majorBidi" w:hAnsiTheme="majorBidi" w:cstheme="majorBidi"/>
          <w:spacing w:val="-2"/>
          <w:lang w:val="fr-FR"/>
        </w:rPr>
        <w:t xml:space="preserve">: </w:t>
      </w:r>
      <w:hyperlink r:id="rId7" w:tgtFrame="_blank" w:history="1">
        <w:r w:rsidR="00BC62EE" w:rsidRPr="00D31CDC">
          <w:rPr>
            <w:rStyle w:val="Lienhypertexte"/>
            <w:rFonts w:asciiTheme="majorBidi" w:hAnsiTheme="majorBidi" w:cstheme="majorBidi"/>
            <w:lang w:val="fr-FR"/>
          </w:rPr>
          <w:t>Projet-sukuk-takaful@mf.gov.dz</w:t>
        </w:r>
      </w:hyperlink>
      <w:r w:rsidR="00BC62EE" w:rsidRPr="00D31CDC">
        <w:rPr>
          <w:rFonts w:asciiTheme="majorBidi" w:hAnsiTheme="majorBidi" w:cstheme="majorBidi"/>
          <w:color w:val="000000"/>
          <w:lang w:val="fr-FR"/>
        </w:rPr>
        <w:t xml:space="preserve"> </w:t>
      </w:r>
    </w:p>
    <w:p w:rsidR="00FA5A24" w:rsidRPr="00D31CDC" w:rsidRDefault="00FA5A24" w:rsidP="00A57B23">
      <w:pPr>
        <w:rPr>
          <w:rFonts w:asciiTheme="majorBidi" w:hAnsiTheme="majorBidi" w:cstheme="majorBidi"/>
          <w:i/>
          <w:spacing w:val="-2"/>
          <w:lang w:val="fr-FR"/>
        </w:rPr>
      </w:pPr>
      <w:r w:rsidRPr="00D31CDC">
        <w:rPr>
          <w:rFonts w:asciiTheme="majorBidi" w:hAnsiTheme="majorBidi" w:cstheme="majorBidi"/>
          <w:iCs/>
          <w:spacing w:val="-2"/>
          <w:lang w:val="fr-FR"/>
        </w:rPr>
        <w:t>Site Internet</w:t>
      </w:r>
      <w:r w:rsidRPr="00D31CDC">
        <w:rPr>
          <w:rFonts w:asciiTheme="majorBidi" w:hAnsiTheme="majorBidi" w:cstheme="majorBidi"/>
          <w:i/>
          <w:iCs/>
          <w:spacing w:val="-2"/>
          <w:lang w:val="fr-FR"/>
        </w:rPr>
        <w:t xml:space="preserve">: </w:t>
      </w:r>
      <w:r w:rsidR="00D62666" w:rsidRPr="00D31CDC">
        <w:rPr>
          <w:rFonts w:asciiTheme="majorBidi" w:hAnsiTheme="majorBidi" w:cstheme="majorBidi"/>
          <w:i/>
          <w:spacing w:val="-2"/>
          <w:lang w:val="fr-FR"/>
        </w:rPr>
        <w:t>https://www.mf.gov.dz</w:t>
      </w:r>
    </w:p>
    <w:p w:rsidR="00F44D19" w:rsidRPr="00D31CDC" w:rsidRDefault="00F44D19" w:rsidP="00F44D19">
      <w:pPr>
        <w:rPr>
          <w:rFonts w:asciiTheme="majorBidi" w:hAnsiTheme="majorBidi" w:cstheme="majorBidi"/>
          <w:lang w:val="fr-FR"/>
        </w:rPr>
      </w:pPr>
    </w:p>
    <w:p w:rsidR="00F44D19" w:rsidRPr="00D31CDC" w:rsidRDefault="00F44D19" w:rsidP="00F44D19">
      <w:pPr>
        <w:rPr>
          <w:rFonts w:asciiTheme="majorBidi" w:hAnsiTheme="majorBidi" w:cstheme="majorBidi"/>
          <w:lang w:val="fr-FR"/>
        </w:rPr>
      </w:pPr>
      <w:bookmarkStart w:id="0" w:name="_GoBack"/>
      <w:bookmarkEnd w:id="0"/>
    </w:p>
    <w:p w:rsidR="00F44D19" w:rsidRPr="00D31CDC" w:rsidRDefault="00F44D19" w:rsidP="00F44D19">
      <w:pPr>
        <w:rPr>
          <w:rFonts w:asciiTheme="majorBidi" w:hAnsiTheme="majorBidi" w:cstheme="majorBidi"/>
          <w:lang w:val="fr-FR"/>
        </w:rPr>
      </w:pPr>
    </w:p>
    <w:p w:rsidR="00F44D19" w:rsidRPr="00D31CDC" w:rsidRDefault="00F44D19" w:rsidP="00F44D19">
      <w:pPr>
        <w:rPr>
          <w:rFonts w:asciiTheme="majorBidi" w:hAnsiTheme="majorBidi" w:cstheme="majorBidi"/>
          <w:lang w:val="fr-FR"/>
        </w:rPr>
      </w:pPr>
    </w:p>
    <w:p w:rsidR="00F44D19" w:rsidRPr="00D31CDC" w:rsidRDefault="00F44D19" w:rsidP="00F44D19">
      <w:pPr>
        <w:rPr>
          <w:rFonts w:asciiTheme="majorBidi" w:hAnsiTheme="majorBidi" w:cstheme="majorBidi"/>
          <w:lang w:val="fr-FR"/>
        </w:rPr>
      </w:pPr>
    </w:p>
    <w:p w:rsidR="00F44D19" w:rsidRPr="00D31CDC" w:rsidRDefault="00F44D19" w:rsidP="00F44D19">
      <w:pPr>
        <w:rPr>
          <w:rFonts w:asciiTheme="majorBidi" w:hAnsiTheme="majorBidi" w:cstheme="majorBidi"/>
          <w:lang w:val="fr-FR"/>
        </w:rPr>
      </w:pPr>
    </w:p>
    <w:p w:rsidR="00F44D19" w:rsidRPr="00D31CDC" w:rsidRDefault="00F44D19" w:rsidP="00F44D19">
      <w:pPr>
        <w:rPr>
          <w:rFonts w:asciiTheme="majorBidi" w:hAnsiTheme="majorBidi" w:cstheme="majorBidi"/>
          <w:lang w:val="fr-FR"/>
        </w:rPr>
      </w:pPr>
    </w:p>
    <w:p w:rsidR="00F44D19" w:rsidRPr="00D31CDC" w:rsidRDefault="00F44D19" w:rsidP="00F44D19">
      <w:pPr>
        <w:rPr>
          <w:rFonts w:asciiTheme="majorBidi" w:hAnsiTheme="majorBidi" w:cstheme="majorBidi"/>
          <w:lang w:val="fr-FR"/>
        </w:rPr>
      </w:pPr>
    </w:p>
    <w:p w:rsidR="00F44D19" w:rsidRPr="00D31CDC" w:rsidRDefault="00F44D19" w:rsidP="00F44D19">
      <w:pPr>
        <w:rPr>
          <w:rFonts w:asciiTheme="majorBidi" w:hAnsiTheme="majorBidi" w:cstheme="majorBidi"/>
          <w:lang w:val="fr-FR"/>
        </w:rPr>
      </w:pPr>
    </w:p>
    <w:p w:rsidR="00F44D19" w:rsidRPr="00D31CDC" w:rsidRDefault="00F44D19" w:rsidP="00F44D19">
      <w:pPr>
        <w:rPr>
          <w:rFonts w:asciiTheme="majorBidi" w:hAnsiTheme="majorBidi" w:cstheme="majorBidi"/>
          <w:lang w:val="fr-FR"/>
        </w:rPr>
      </w:pPr>
    </w:p>
    <w:p w:rsidR="00F44D19" w:rsidRPr="00D31CDC" w:rsidRDefault="00F44D19" w:rsidP="00F44D19">
      <w:pPr>
        <w:rPr>
          <w:rFonts w:asciiTheme="majorBidi" w:hAnsiTheme="majorBidi" w:cstheme="majorBidi"/>
          <w:i/>
          <w:spacing w:val="-2"/>
          <w:lang w:val="fr-FR"/>
        </w:rPr>
      </w:pPr>
    </w:p>
    <w:p w:rsidR="00F44D19" w:rsidRPr="00D31CDC" w:rsidRDefault="00F44D19" w:rsidP="00F44D19">
      <w:pPr>
        <w:rPr>
          <w:rFonts w:asciiTheme="majorBidi" w:hAnsiTheme="majorBidi" w:cstheme="majorBidi"/>
          <w:i/>
          <w:spacing w:val="-2"/>
          <w:lang w:val="fr-FR"/>
        </w:rPr>
      </w:pPr>
    </w:p>
    <w:p w:rsidR="00F44D19" w:rsidRPr="00D31CDC" w:rsidRDefault="00F44D19" w:rsidP="004E668F">
      <w:pPr>
        <w:tabs>
          <w:tab w:val="clear" w:pos="284"/>
        </w:tabs>
        <w:suppressAutoHyphens w:val="0"/>
        <w:ind w:left="720"/>
        <w:rPr>
          <w:rFonts w:asciiTheme="majorBidi" w:hAnsiTheme="majorBidi" w:cstheme="majorBidi"/>
          <w:lang w:val="fr-FR"/>
        </w:rPr>
      </w:pPr>
    </w:p>
    <w:sectPr w:rsidR="00F44D19" w:rsidRPr="00D31CDC" w:rsidSect="00DD3D12">
      <w:pgSz w:w="11906" w:h="16838"/>
      <w:pgMar w:top="1135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CCA" w:rsidRDefault="00360CCA" w:rsidP="00A57B23">
      <w:r>
        <w:separator/>
      </w:r>
    </w:p>
  </w:endnote>
  <w:endnote w:type="continuationSeparator" w:id="0">
    <w:p w:rsidR="00360CCA" w:rsidRDefault="00360CCA" w:rsidP="00A5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CCA" w:rsidRDefault="00360CCA" w:rsidP="00A57B23">
      <w:r>
        <w:separator/>
      </w:r>
    </w:p>
  </w:footnote>
  <w:footnote w:type="continuationSeparator" w:id="0">
    <w:p w:rsidR="00360CCA" w:rsidRDefault="00360CCA" w:rsidP="00A57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3920"/>
    <w:multiLevelType w:val="hybridMultilevel"/>
    <w:tmpl w:val="E866180A"/>
    <w:lvl w:ilvl="0" w:tplc="3386FB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321C5"/>
    <w:multiLevelType w:val="hybridMultilevel"/>
    <w:tmpl w:val="8F4E0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D1FA5"/>
    <w:multiLevelType w:val="multilevel"/>
    <w:tmpl w:val="539C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9F2442A"/>
    <w:multiLevelType w:val="hybridMultilevel"/>
    <w:tmpl w:val="F7529FDC"/>
    <w:lvl w:ilvl="0" w:tplc="03762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86A55"/>
    <w:multiLevelType w:val="hybridMultilevel"/>
    <w:tmpl w:val="9C1C5B94"/>
    <w:lvl w:ilvl="0" w:tplc="BDDAC51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F7CC0"/>
    <w:multiLevelType w:val="hybridMultilevel"/>
    <w:tmpl w:val="61F69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847FA"/>
    <w:multiLevelType w:val="hybridMultilevel"/>
    <w:tmpl w:val="10CEEF9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zNjMysjS1MDQwNTNV0lEKTi0uzszPAykwrAUAz0lZTywAAAA="/>
  </w:docVars>
  <w:rsids>
    <w:rsidRoot w:val="00A57B23"/>
    <w:rsid w:val="000279F8"/>
    <w:rsid w:val="000337B1"/>
    <w:rsid w:val="00040E7B"/>
    <w:rsid w:val="00047648"/>
    <w:rsid w:val="00051131"/>
    <w:rsid w:val="00071C97"/>
    <w:rsid w:val="000A7FCA"/>
    <w:rsid w:val="000C0E19"/>
    <w:rsid w:val="000C7C86"/>
    <w:rsid w:val="000E0840"/>
    <w:rsid w:val="000E4EED"/>
    <w:rsid w:val="000F653E"/>
    <w:rsid w:val="000F7A2E"/>
    <w:rsid w:val="001009FE"/>
    <w:rsid w:val="001020D0"/>
    <w:rsid w:val="001114BC"/>
    <w:rsid w:val="001234C5"/>
    <w:rsid w:val="00125146"/>
    <w:rsid w:val="00126E07"/>
    <w:rsid w:val="00136975"/>
    <w:rsid w:val="00161134"/>
    <w:rsid w:val="00186B28"/>
    <w:rsid w:val="0019273D"/>
    <w:rsid w:val="001D0B61"/>
    <w:rsid w:val="001D48FD"/>
    <w:rsid w:val="001E608A"/>
    <w:rsid w:val="0021561E"/>
    <w:rsid w:val="00231D15"/>
    <w:rsid w:val="00243C10"/>
    <w:rsid w:val="00245EAE"/>
    <w:rsid w:val="00247CCF"/>
    <w:rsid w:val="002558C5"/>
    <w:rsid w:val="00272509"/>
    <w:rsid w:val="0028198C"/>
    <w:rsid w:val="00282FFC"/>
    <w:rsid w:val="002870C5"/>
    <w:rsid w:val="00290334"/>
    <w:rsid w:val="002956D8"/>
    <w:rsid w:val="002D0B64"/>
    <w:rsid w:val="002D7F3D"/>
    <w:rsid w:val="002D7F82"/>
    <w:rsid w:val="002E2517"/>
    <w:rsid w:val="0030112B"/>
    <w:rsid w:val="00314E60"/>
    <w:rsid w:val="003249C5"/>
    <w:rsid w:val="0032540B"/>
    <w:rsid w:val="00332437"/>
    <w:rsid w:val="00334DDB"/>
    <w:rsid w:val="00335B36"/>
    <w:rsid w:val="0033765E"/>
    <w:rsid w:val="00342CBC"/>
    <w:rsid w:val="003435B5"/>
    <w:rsid w:val="00346135"/>
    <w:rsid w:val="00350F04"/>
    <w:rsid w:val="00353743"/>
    <w:rsid w:val="00360CCA"/>
    <w:rsid w:val="00366D17"/>
    <w:rsid w:val="00374161"/>
    <w:rsid w:val="00393010"/>
    <w:rsid w:val="003B0461"/>
    <w:rsid w:val="003B13CD"/>
    <w:rsid w:val="003B1F10"/>
    <w:rsid w:val="003B2582"/>
    <w:rsid w:val="003B6FF2"/>
    <w:rsid w:val="003C5DF8"/>
    <w:rsid w:val="003F3A78"/>
    <w:rsid w:val="0042083C"/>
    <w:rsid w:val="00423153"/>
    <w:rsid w:val="00440E5C"/>
    <w:rsid w:val="00453F28"/>
    <w:rsid w:val="004807C6"/>
    <w:rsid w:val="00492683"/>
    <w:rsid w:val="004C27C5"/>
    <w:rsid w:val="004C2C19"/>
    <w:rsid w:val="004E2F32"/>
    <w:rsid w:val="004E3935"/>
    <w:rsid w:val="004E5E6A"/>
    <w:rsid w:val="004E668F"/>
    <w:rsid w:val="004F60B0"/>
    <w:rsid w:val="00516C6F"/>
    <w:rsid w:val="00520C67"/>
    <w:rsid w:val="00521BC0"/>
    <w:rsid w:val="00522000"/>
    <w:rsid w:val="00531FD6"/>
    <w:rsid w:val="00534DD4"/>
    <w:rsid w:val="005354F0"/>
    <w:rsid w:val="0054601C"/>
    <w:rsid w:val="00560105"/>
    <w:rsid w:val="005616F2"/>
    <w:rsid w:val="005626BD"/>
    <w:rsid w:val="00567ED2"/>
    <w:rsid w:val="00577132"/>
    <w:rsid w:val="00585A05"/>
    <w:rsid w:val="00594339"/>
    <w:rsid w:val="005B5051"/>
    <w:rsid w:val="005F59B7"/>
    <w:rsid w:val="00616AD7"/>
    <w:rsid w:val="00621CB0"/>
    <w:rsid w:val="00625C86"/>
    <w:rsid w:val="00646072"/>
    <w:rsid w:val="0065383B"/>
    <w:rsid w:val="00655C46"/>
    <w:rsid w:val="006833BD"/>
    <w:rsid w:val="00690809"/>
    <w:rsid w:val="006A5110"/>
    <w:rsid w:val="006B51EE"/>
    <w:rsid w:val="006C06E5"/>
    <w:rsid w:val="006C19A8"/>
    <w:rsid w:val="006C6C02"/>
    <w:rsid w:val="006D4A40"/>
    <w:rsid w:val="006E243C"/>
    <w:rsid w:val="007333F1"/>
    <w:rsid w:val="00745602"/>
    <w:rsid w:val="00750869"/>
    <w:rsid w:val="00752308"/>
    <w:rsid w:val="0076242D"/>
    <w:rsid w:val="00766879"/>
    <w:rsid w:val="00786DA2"/>
    <w:rsid w:val="0079717B"/>
    <w:rsid w:val="007A219C"/>
    <w:rsid w:val="007C2AB6"/>
    <w:rsid w:val="007E09F5"/>
    <w:rsid w:val="007E2345"/>
    <w:rsid w:val="007F1DD8"/>
    <w:rsid w:val="008152AC"/>
    <w:rsid w:val="00827A76"/>
    <w:rsid w:val="008301C4"/>
    <w:rsid w:val="00831F6A"/>
    <w:rsid w:val="00845C1E"/>
    <w:rsid w:val="00857072"/>
    <w:rsid w:val="00893455"/>
    <w:rsid w:val="0089743D"/>
    <w:rsid w:val="008C5217"/>
    <w:rsid w:val="008D0BFD"/>
    <w:rsid w:val="0090477C"/>
    <w:rsid w:val="00933FE8"/>
    <w:rsid w:val="00945F1B"/>
    <w:rsid w:val="009E0D5D"/>
    <w:rsid w:val="009F7BB1"/>
    <w:rsid w:val="00A1116B"/>
    <w:rsid w:val="00A11339"/>
    <w:rsid w:val="00A311AA"/>
    <w:rsid w:val="00A5335A"/>
    <w:rsid w:val="00A57B23"/>
    <w:rsid w:val="00A61426"/>
    <w:rsid w:val="00A62774"/>
    <w:rsid w:val="00A630B4"/>
    <w:rsid w:val="00A911D7"/>
    <w:rsid w:val="00AC3C33"/>
    <w:rsid w:val="00AC3DD4"/>
    <w:rsid w:val="00AD2A3B"/>
    <w:rsid w:val="00AD6607"/>
    <w:rsid w:val="00AF6B4D"/>
    <w:rsid w:val="00B01647"/>
    <w:rsid w:val="00B311FE"/>
    <w:rsid w:val="00B64548"/>
    <w:rsid w:val="00B7545D"/>
    <w:rsid w:val="00B75493"/>
    <w:rsid w:val="00BB1D08"/>
    <w:rsid w:val="00BB7978"/>
    <w:rsid w:val="00BC62EE"/>
    <w:rsid w:val="00BD0B9F"/>
    <w:rsid w:val="00BD19A3"/>
    <w:rsid w:val="00BD1A70"/>
    <w:rsid w:val="00BD5667"/>
    <w:rsid w:val="00BE6BC8"/>
    <w:rsid w:val="00C01052"/>
    <w:rsid w:val="00C05476"/>
    <w:rsid w:val="00C53A5C"/>
    <w:rsid w:val="00C6639A"/>
    <w:rsid w:val="00C71DCF"/>
    <w:rsid w:val="00C83C83"/>
    <w:rsid w:val="00C84A4E"/>
    <w:rsid w:val="00CB6F54"/>
    <w:rsid w:val="00CC1466"/>
    <w:rsid w:val="00CC3174"/>
    <w:rsid w:val="00CD2148"/>
    <w:rsid w:val="00CD5C40"/>
    <w:rsid w:val="00CF1993"/>
    <w:rsid w:val="00CF3292"/>
    <w:rsid w:val="00D1569C"/>
    <w:rsid w:val="00D279F7"/>
    <w:rsid w:val="00D31CDC"/>
    <w:rsid w:val="00D46700"/>
    <w:rsid w:val="00D62666"/>
    <w:rsid w:val="00D6543B"/>
    <w:rsid w:val="00D65608"/>
    <w:rsid w:val="00D73DC5"/>
    <w:rsid w:val="00D94C15"/>
    <w:rsid w:val="00DA1C7D"/>
    <w:rsid w:val="00DA2599"/>
    <w:rsid w:val="00DA7644"/>
    <w:rsid w:val="00DC283C"/>
    <w:rsid w:val="00DC4866"/>
    <w:rsid w:val="00DD3D12"/>
    <w:rsid w:val="00DD733A"/>
    <w:rsid w:val="00DF024D"/>
    <w:rsid w:val="00E03B1F"/>
    <w:rsid w:val="00E14638"/>
    <w:rsid w:val="00E35957"/>
    <w:rsid w:val="00E445D6"/>
    <w:rsid w:val="00E44B4D"/>
    <w:rsid w:val="00E50310"/>
    <w:rsid w:val="00E51FA0"/>
    <w:rsid w:val="00E80B5C"/>
    <w:rsid w:val="00E90733"/>
    <w:rsid w:val="00E95450"/>
    <w:rsid w:val="00EC1589"/>
    <w:rsid w:val="00ED0D2E"/>
    <w:rsid w:val="00ED4BDD"/>
    <w:rsid w:val="00ED7424"/>
    <w:rsid w:val="00EE660E"/>
    <w:rsid w:val="00EF2602"/>
    <w:rsid w:val="00EF7379"/>
    <w:rsid w:val="00F112D3"/>
    <w:rsid w:val="00F25B7A"/>
    <w:rsid w:val="00F44D19"/>
    <w:rsid w:val="00F47B3C"/>
    <w:rsid w:val="00F6008C"/>
    <w:rsid w:val="00F600A5"/>
    <w:rsid w:val="00F731CC"/>
    <w:rsid w:val="00F77070"/>
    <w:rsid w:val="00F8376E"/>
    <w:rsid w:val="00F91466"/>
    <w:rsid w:val="00F96458"/>
    <w:rsid w:val="00FA3508"/>
    <w:rsid w:val="00FA4A7F"/>
    <w:rsid w:val="00FA5A24"/>
    <w:rsid w:val="00FB03E9"/>
    <w:rsid w:val="00FB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1B1821-5A78-43E7-A20F-71A5574B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B23"/>
    <w:pPr>
      <w:tabs>
        <w:tab w:val="left" w:pos="284"/>
      </w:tabs>
      <w:suppressAutoHyphens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A57B23"/>
    <w:rPr>
      <w:vertAlign w:val="superscript"/>
    </w:rPr>
  </w:style>
  <w:style w:type="paragraph" w:styleId="Corpsdetexte">
    <w:name w:val="Body Text"/>
    <w:basedOn w:val="Normal"/>
    <w:link w:val="CorpsdetexteCar"/>
    <w:rsid w:val="00A57B23"/>
    <w:pPr>
      <w:spacing w:after="120"/>
    </w:pPr>
  </w:style>
  <w:style w:type="character" w:customStyle="1" w:styleId="CorpsdetexteCar">
    <w:name w:val="Corps de texte Car"/>
    <w:link w:val="Corpsdetexte"/>
    <w:rsid w:val="00A57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semiHidden/>
    <w:rsid w:val="00A57B23"/>
    <w:pPr>
      <w:tabs>
        <w:tab w:val="left" w:pos="360"/>
      </w:tabs>
      <w:ind w:left="180" w:hanging="180"/>
    </w:pPr>
    <w:rPr>
      <w:rFonts w:cs="Arial"/>
      <w:sz w:val="18"/>
    </w:rPr>
  </w:style>
  <w:style w:type="character" w:customStyle="1" w:styleId="NotedebasdepageCar">
    <w:name w:val="Note de bas de page Car"/>
    <w:link w:val="Notedebasdepage"/>
    <w:semiHidden/>
    <w:rsid w:val="00A57B23"/>
    <w:rPr>
      <w:rFonts w:ascii="Times New Roman" w:eastAsia="Times New Roman" w:hAnsi="Times New Roman" w:cs="Arial"/>
      <w:sz w:val="18"/>
      <w:szCs w:val="24"/>
      <w:lang w:eastAsia="ar-SA"/>
    </w:rPr>
  </w:style>
  <w:style w:type="paragraph" w:customStyle="1" w:styleId="ChapterNumber">
    <w:name w:val="ChapterNumber"/>
    <w:rsid w:val="00A57B23"/>
    <w:pPr>
      <w:tabs>
        <w:tab w:val="left" w:pos="-720"/>
      </w:tabs>
      <w:suppressAutoHyphens/>
    </w:pPr>
    <w:rPr>
      <w:rFonts w:ascii="CG Times" w:eastAsia="Arial" w:hAnsi="CG Times"/>
      <w:sz w:val="22"/>
      <w:lang w:val="en-US" w:eastAsia="ar-SA"/>
    </w:rPr>
  </w:style>
  <w:style w:type="paragraph" w:customStyle="1" w:styleId="Heading1a">
    <w:name w:val="Heading 1a"/>
    <w:uiPriority w:val="99"/>
    <w:rsid w:val="00A57B23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StyleHeading212ptNotItalicTahoma">
    <w:name w:val="Стиль Style Heading 2 + 12 pt Not Italic + Tahoma"/>
    <w:basedOn w:val="Normal"/>
    <w:autoRedefine/>
    <w:rsid w:val="00A57B23"/>
    <w:pPr>
      <w:keepNext/>
      <w:pBdr>
        <w:top w:val="single" w:sz="4" w:space="1" w:color="000058"/>
        <w:left w:val="single" w:sz="4" w:space="4" w:color="000058"/>
        <w:bottom w:val="single" w:sz="4" w:space="1" w:color="000058"/>
        <w:right w:val="single" w:sz="4" w:space="4" w:color="000058"/>
      </w:pBdr>
      <w:shd w:val="clear" w:color="auto" w:fill="E0E0E0"/>
      <w:tabs>
        <w:tab w:val="left" w:pos="0"/>
        <w:tab w:val="left" w:pos="432"/>
        <w:tab w:val="left" w:pos="540"/>
      </w:tabs>
      <w:spacing w:before="480" w:after="120"/>
      <w:ind w:left="432" w:right="114" w:hanging="432"/>
      <w:jc w:val="center"/>
      <w:outlineLvl w:val="1"/>
    </w:pPr>
    <w:rPr>
      <w:rFonts w:ascii="Tahoma" w:hAnsi="Tahoma" w:cs="Arial"/>
      <w:b/>
      <w:bCs/>
      <w:color w:val="08016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8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66879"/>
    <w:rPr>
      <w:rFonts w:ascii="Tahoma" w:eastAsia="Times New Roman" w:hAnsi="Tahoma" w:cs="Tahoma"/>
      <w:sz w:val="16"/>
      <w:szCs w:val="16"/>
      <w:lang w:val="en-GB" w:eastAsia="ar-SA"/>
    </w:rPr>
  </w:style>
  <w:style w:type="character" w:styleId="Marquedecommentaire">
    <w:name w:val="annotation reference"/>
    <w:uiPriority w:val="99"/>
    <w:semiHidden/>
    <w:unhideWhenUsed/>
    <w:rsid w:val="003B13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13C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B13CD"/>
    <w:rPr>
      <w:rFonts w:ascii="Times New Roman" w:eastAsia="Times New Roman" w:hAnsi="Times New Roman"/>
      <w:lang w:val="en-GB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13C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B13CD"/>
    <w:rPr>
      <w:rFonts w:ascii="Times New Roman" w:eastAsia="Times New Roman" w:hAnsi="Times New Roman"/>
      <w:b/>
      <w:bCs/>
      <w:lang w:val="en-GB" w:eastAsia="ar-SA"/>
    </w:rPr>
  </w:style>
  <w:style w:type="character" w:styleId="Lienhypertexte">
    <w:name w:val="Hyperlink"/>
    <w:uiPriority w:val="99"/>
    <w:unhideWhenUsed/>
    <w:rsid w:val="000F653E"/>
    <w:rPr>
      <w:color w:val="0000FF"/>
      <w:u w:val="single"/>
    </w:rPr>
  </w:style>
  <w:style w:type="paragraph" w:styleId="Paragraphedeliste">
    <w:name w:val="List Paragraph"/>
    <w:aliases w:val="List Paragraph (numbered (a)),References"/>
    <w:basedOn w:val="Normal"/>
    <w:link w:val="ParagraphedelisteCar"/>
    <w:uiPriority w:val="34"/>
    <w:qFormat/>
    <w:rsid w:val="004807C6"/>
    <w:pPr>
      <w:ind w:left="720"/>
      <w:contextualSpacing/>
    </w:pPr>
  </w:style>
  <w:style w:type="character" w:customStyle="1" w:styleId="fontstyle01">
    <w:name w:val="fontstyle01"/>
    <w:basedOn w:val="Policepardfaut"/>
    <w:rsid w:val="006A5110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ParagraphedelisteCar">
    <w:name w:val="Paragraphe de liste Car"/>
    <w:aliases w:val="List Paragraph (numbered (a)) Car,References Car"/>
    <w:basedOn w:val="Policepardfaut"/>
    <w:link w:val="Paragraphedeliste"/>
    <w:uiPriority w:val="34"/>
    <w:locked/>
    <w:rsid w:val="00DD733A"/>
    <w:rPr>
      <w:rFonts w:ascii="Times New Roman" w:eastAsia="Times New Roman" w:hAnsi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jet-sukuk-takaful@mf.gov.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ADB/BAD</Company>
  <LinksUpToDate>false</LinksUpToDate>
  <CharactersWithSpaces>4299</CharactersWithSpaces>
  <SharedDoc>false</SharedDoc>
  <HLinks>
    <vt:vector size="6" baseType="variant"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http://www.afdb.org/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Jean-Jacques</dc:creator>
  <cp:keywords/>
  <dc:description/>
  <cp:lastModifiedBy>user</cp:lastModifiedBy>
  <cp:revision>3</cp:revision>
  <cp:lastPrinted>2010-11-22T11:30:00Z</cp:lastPrinted>
  <dcterms:created xsi:type="dcterms:W3CDTF">2023-04-09T20:57:00Z</dcterms:created>
  <dcterms:modified xsi:type="dcterms:W3CDTF">2023-04-09T21:12:00Z</dcterms:modified>
</cp:coreProperties>
</file>