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574F3" w14:textId="77777777" w:rsidR="005130C3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766452D5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p w14:paraId="46AD282D" w14:textId="77777777" w:rsidR="00820373" w:rsidRDefault="00820373" w:rsidP="003818BD">
      <w:pPr>
        <w:suppressAutoHyphens/>
        <w:rPr>
          <w:rFonts w:ascii="Times New Roman" w:hAnsi="Times New Roman"/>
          <w:b/>
          <w:spacing w:val="-2"/>
        </w:rPr>
      </w:pPr>
    </w:p>
    <w:p w14:paraId="01CABD4E" w14:textId="77777777" w:rsidR="005F40FB" w:rsidRPr="000A192B" w:rsidRDefault="003F4B6F" w:rsidP="003818BD">
      <w:pPr>
        <w:suppressAutoHyphens/>
        <w:rPr>
          <w:rFonts w:ascii="Times New Roman" w:hAnsi="Times New Roman"/>
          <w:b/>
          <w:spacing w:val="-2"/>
        </w:rPr>
      </w:pPr>
      <w:r w:rsidRPr="000A192B">
        <w:rPr>
          <w:rFonts w:ascii="Times New Roman" w:hAnsi="Times New Roman"/>
          <w:b/>
          <w:spacing w:val="-2"/>
        </w:rPr>
        <w:t xml:space="preserve">The Republic of </w:t>
      </w:r>
      <w:r w:rsidR="00C267CE" w:rsidRPr="000A192B">
        <w:rPr>
          <w:rFonts w:ascii="Times New Roman" w:hAnsi="Times New Roman"/>
          <w:b/>
          <w:spacing w:val="-2"/>
        </w:rPr>
        <w:t>Uzbekistan</w:t>
      </w:r>
    </w:p>
    <w:p w14:paraId="59CCF9A1" w14:textId="36349D19" w:rsidR="005F40FB" w:rsidRPr="000825D5" w:rsidRDefault="006F074E" w:rsidP="003818BD">
      <w:pPr>
        <w:suppressAutoHyphens/>
        <w:rPr>
          <w:rFonts w:ascii="Times New Roman" w:hAnsi="Times New Roman"/>
          <w:b/>
          <w:spacing w:val="-2"/>
          <w:lang w:val="uz-Cyrl-UZ"/>
        </w:rPr>
      </w:pPr>
      <w:r w:rsidRPr="000A192B">
        <w:rPr>
          <w:rFonts w:ascii="Times New Roman" w:hAnsi="Times New Roman"/>
          <w:b/>
          <w:spacing w:val="-2"/>
        </w:rPr>
        <w:t xml:space="preserve">Project name: </w:t>
      </w:r>
      <w:r w:rsidR="000825D5">
        <w:rPr>
          <w:rFonts w:ascii="Times New Roman" w:hAnsi="Times New Roman"/>
          <w:b/>
          <w:spacing w:val="-2"/>
          <w:lang w:val="uz-Cyrl-UZ"/>
        </w:rPr>
        <w:t>“</w:t>
      </w:r>
      <w:r w:rsidR="00D32791" w:rsidRPr="000A192B">
        <w:rPr>
          <w:rFonts w:ascii="Times New Roman" w:hAnsi="Times New Roman"/>
          <w:b/>
          <w:spacing w:val="-2"/>
        </w:rPr>
        <w:t>Support to Development of Oncology Service Project in the Republic</w:t>
      </w:r>
      <w:r w:rsidR="000825D5">
        <w:rPr>
          <w:rFonts w:ascii="Times New Roman" w:hAnsi="Times New Roman"/>
          <w:b/>
          <w:spacing w:val="-2"/>
        </w:rPr>
        <w:br/>
      </w:r>
      <w:r w:rsidR="00D32791" w:rsidRPr="000A192B">
        <w:rPr>
          <w:rFonts w:ascii="Times New Roman" w:hAnsi="Times New Roman"/>
          <w:b/>
          <w:spacing w:val="-2"/>
        </w:rPr>
        <w:t>of Uzbekistan, Phase II</w:t>
      </w:r>
      <w:r w:rsidR="000825D5">
        <w:rPr>
          <w:rFonts w:ascii="Times New Roman" w:hAnsi="Times New Roman"/>
          <w:b/>
          <w:spacing w:val="-2"/>
          <w:lang w:val="uz-Cyrl-UZ"/>
        </w:rPr>
        <w:t>”</w:t>
      </w:r>
    </w:p>
    <w:p w14:paraId="27917A59" w14:textId="77777777" w:rsidR="005F40FB" w:rsidRPr="000A192B" w:rsidRDefault="006F074E" w:rsidP="003818BD">
      <w:pPr>
        <w:suppressAutoHyphens/>
        <w:rPr>
          <w:rFonts w:ascii="Times New Roman" w:hAnsi="Times New Roman"/>
          <w:b/>
          <w:i/>
          <w:iCs/>
          <w:spacing w:val="-2"/>
        </w:rPr>
      </w:pPr>
      <w:r w:rsidRPr="000A192B">
        <w:rPr>
          <w:rFonts w:ascii="Times New Roman" w:hAnsi="Times New Roman"/>
          <w:b/>
          <w:spacing w:val="-2"/>
        </w:rPr>
        <w:t xml:space="preserve">Sector: </w:t>
      </w:r>
      <w:r w:rsidR="00D32791" w:rsidRPr="000A192B">
        <w:rPr>
          <w:rFonts w:ascii="Times New Roman" w:hAnsi="Times New Roman"/>
          <w:b/>
          <w:spacing w:val="-2"/>
        </w:rPr>
        <w:t>Health Sector</w:t>
      </w:r>
    </w:p>
    <w:p w14:paraId="4FC3400D" w14:textId="77777777" w:rsidR="005F40FB" w:rsidRPr="000A192B" w:rsidRDefault="005F40FB" w:rsidP="003818BD">
      <w:pPr>
        <w:pStyle w:val="ac"/>
        <w:rPr>
          <w:rFonts w:ascii="Times New Roman" w:hAnsi="Times New Roman"/>
          <w:b/>
          <w:szCs w:val="24"/>
        </w:rPr>
      </w:pPr>
      <w:r w:rsidRPr="000A192B">
        <w:rPr>
          <w:rFonts w:ascii="Times New Roman" w:hAnsi="Times New Roman"/>
          <w:b/>
          <w:szCs w:val="24"/>
        </w:rPr>
        <w:t xml:space="preserve">Mode of Financing: </w:t>
      </w:r>
      <w:r w:rsidR="005B0809" w:rsidRPr="000A192B">
        <w:rPr>
          <w:rFonts w:ascii="Times New Roman" w:hAnsi="Times New Roman"/>
          <w:b/>
          <w:iCs/>
          <w:szCs w:val="24"/>
        </w:rPr>
        <w:t xml:space="preserve">Instalment Sale Financing </w:t>
      </w:r>
    </w:p>
    <w:p w14:paraId="107D127C" w14:textId="77777777" w:rsidR="005F40FB" w:rsidRPr="000A192B" w:rsidRDefault="005F40FB" w:rsidP="003818BD">
      <w:pPr>
        <w:pStyle w:val="ac"/>
        <w:rPr>
          <w:rFonts w:ascii="Times New Roman" w:hAnsi="Times New Roman"/>
          <w:b/>
          <w:szCs w:val="24"/>
        </w:rPr>
      </w:pPr>
      <w:r w:rsidRPr="000A192B">
        <w:rPr>
          <w:rFonts w:ascii="Times New Roman" w:hAnsi="Times New Roman"/>
          <w:b/>
          <w:szCs w:val="24"/>
        </w:rPr>
        <w:t>Financing No.</w:t>
      </w:r>
      <w:r w:rsidR="00396685" w:rsidRPr="000A192B">
        <w:rPr>
          <w:rFonts w:ascii="Times New Roman" w:hAnsi="Times New Roman"/>
          <w:b/>
          <w:szCs w:val="24"/>
        </w:rPr>
        <w:t>:</w:t>
      </w:r>
      <w:r w:rsidRPr="000A192B">
        <w:rPr>
          <w:rFonts w:ascii="Times New Roman" w:hAnsi="Times New Roman"/>
          <w:b/>
          <w:szCs w:val="24"/>
        </w:rPr>
        <w:t xml:space="preserve"> </w:t>
      </w:r>
      <w:r w:rsidR="00396685" w:rsidRPr="000A192B">
        <w:rPr>
          <w:rFonts w:ascii="Times New Roman" w:hAnsi="Times New Roman"/>
          <w:b/>
          <w:iCs/>
          <w:szCs w:val="24"/>
        </w:rPr>
        <w:t>UZB-1021</w:t>
      </w:r>
    </w:p>
    <w:p w14:paraId="293AD7C5" w14:textId="77777777" w:rsidR="005130C3" w:rsidRPr="00B96F14" w:rsidRDefault="005130C3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5174674C" w14:textId="700990B9" w:rsidR="005130C3" w:rsidRPr="00B96F14" w:rsidRDefault="005130C3" w:rsidP="00C12FE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The </w:t>
      </w:r>
      <w:r w:rsidR="00AA25D1">
        <w:rPr>
          <w:rFonts w:ascii="Times New Roman" w:hAnsi="Times New Roman"/>
          <w:spacing w:val="-2"/>
          <w:sz w:val="24"/>
        </w:rPr>
        <w:t xml:space="preserve">Republic of Uzbekistan </w:t>
      </w:r>
      <w:r w:rsidRPr="001A3453">
        <w:rPr>
          <w:rFonts w:ascii="Times New Roman" w:hAnsi="Times New Roman"/>
          <w:iCs/>
          <w:spacing w:val="-2"/>
          <w:sz w:val="24"/>
        </w:rPr>
        <w:t>has</w:t>
      </w:r>
      <w:r w:rsidRPr="001A3453">
        <w:rPr>
          <w:rFonts w:ascii="Times New Roman" w:hAnsi="Times New Roman"/>
          <w:spacing w:val="-2"/>
          <w:sz w:val="24"/>
        </w:rPr>
        <w:t xml:space="preserve"> received</w:t>
      </w:r>
      <w:r w:rsidR="001A3453">
        <w:rPr>
          <w:rFonts w:ascii="Times New Roman" w:hAnsi="Times New Roman"/>
          <w:i/>
          <w:spacing w:val="-2"/>
          <w:sz w:val="24"/>
        </w:rPr>
        <w:t xml:space="preserve"> </w:t>
      </w:r>
      <w:r w:rsidRPr="00B96F14">
        <w:rPr>
          <w:rFonts w:ascii="Times New Roman" w:hAnsi="Times New Roman"/>
          <w:iCs/>
          <w:spacing w:val="-2"/>
          <w:sz w:val="24"/>
        </w:rPr>
        <w:t xml:space="preserve">financing </w:t>
      </w:r>
      <w:r w:rsidRPr="00B96F14">
        <w:rPr>
          <w:rFonts w:ascii="Times New Roman" w:hAnsi="Times New Roman"/>
          <w:spacing w:val="-2"/>
          <w:sz w:val="24"/>
        </w:rPr>
        <w:t>in the amount</w:t>
      </w:r>
      <w:r w:rsidR="00D948CB">
        <w:rPr>
          <w:rFonts w:ascii="Times New Roman" w:hAnsi="Times New Roman"/>
          <w:spacing w:val="-2"/>
          <w:sz w:val="24"/>
        </w:rPr>
        <w:br/>
      </w:r>
      <w:r w:rsidRPr="00B96F14">
        <w:rPr>
          <w:rFonts w:ascii="Times New Roman" w:hAnsi="Times New Roman"/>
          <w:spacing w:val="-2"/>
          <w:sz w:val="24"/>
        </w:rPr>
        <w:t xml:space="preserve">of </w:t>
      </w:r>
      <w:r w:rsidR="00416655">
        <w:rPr>
          <w:rFonts w:ascii="Times New Roman" w:hAnsi="Times New Roman"/>
          <w:spacing w:val="-2"/>
          <w:sz w:val="24"/>
        </w:rPr>
        <w:t>USD 80</w:t>
      </w:r>
      <w:r w:rsidR="000825D5">
        <w:rPr>
          <w:rFonts w:ascii="Times New Roman" w:hAnsi="Times New Roman"/>
          <w:spacing w:val="-2"/>
          <w:sz w:val="24"/>
        </w:rPr>
        <w:t>,</w:t>
      </w:r>
      <w:r w:rsidR="00C51D31">
        <w:rPr>
          <w:rFonts w:ascii="Times New Roman" w:hAnsi="Times New Roman"/>
          <w:spacing w:val="-2"/>
          <w:sz w:val="24"/>
        </w:rPr>
        <w:t>0</w:t>
      </w:r>
      <w:r w:rsidR="0088638E">
        <w:rPr>
          <w:rFonts w:ascii="Times New Roman" w:hAnsi="Times New Roman"/>
          <w:spacing w:val="-2"/>
          <w:sz w:val="24"/>
        </w:rPr>
        <w:t xml:space="preserve"> million</w:t>
      </w:r>
      <w:r w:rsidR="00416655">
        <w:rPr>
          <w:rFonts w:ascii="Times New Roman" w:hAnsi="Times New Roman"/>
          <w:spacing w:val="-2"/>
          <w:sz w:val="24"/>
        </w:rPr>
        <w:t> </w:t>
      </w:r>
      <w:r w:rsidRPr="00B96F14">
        <w:rPr>
          <w:rFonts w:ascii="Times New Roman" w:hAnsi="Times New Roman"/>
          <w:spacing w:val="-2"/>
          <w:sz w:val="24"/>
        </w:rPr>
        <w:t xml:space="preserve">equivalent from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 toward the cost</w:t>
      </w:r>
      <w:r w:rsidR="00D948CB">
        <w:rPr>
          <w:rFonts w:ascii="Times New Roman" w:hAnsi="Times New Roman"/>
          <w:spacing w:val="-2"/>
          <w:sz w:val="24"/>
        </w:rPr>
        <w:br/>
      </w:r>
      <w:r w:rsidRPr="00B96F14">
        <w:rPr>
          <w:rFonts w:ascii="Times New Roman" w:hAnsi="Times New Roman"/>
          <w:spacing w:val="-2"/>
          <w:sz w:val="24"/>
        </w:rPr>
        <w:t xml:space="preserve">of the </w:t>
      </w:r>
      <w:r w:rsidR="00B35B68" w:rsidRPr="005247A5">
        <w:rPr>
          <w:rFonts w:ascii="Times New Roman" w:hAnsi="Times New Roman"/>
          <w:i/>
          <w:spacing w:val="-2"/>
          <w:sz w:val="24"/>
        </w:rPr>
        <w:t>Support to Development of Oncology Service Project in the Republic of Uzbekistan, Phase II</w:t>
      </w:r>
      <w:r w:rsidRPr="00B96F14">
        <w:rPr>
          <w:rFonts w:ascii="Times New Roman" w:hAnsi="Times New Roman"/>
          <w:spacing w:val="-2"/>
          <w:sz w:val="24"/>
        </w:rPr>
        <w:t>, and it intends to apply part of the proceeds to payments for goods, works, related services and consulting services to be procured under this project.</w:t>
      </w:r>
      <w:r w:rsidR="00A72AB6">
        <w:rPr>
          <w:rFonts w:ascii="Times New Roman" w:hAnsi="Times New Roman"/>
          <w:spacing w:val="-2"/>
          <w:sz w:val="24"/>
        </w:rPr>
        <w:t xml:space="preserve"> </w:t>
      </w:r>
    </w:p>
    <w:p w14:paraId="79ABBA6E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C1BF669" w14:textId="77777777" w:rsidR="00167A4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>The project will include the following components</w:t>
      </w:r>
      <w:r w:rsidR="00167A44">
        <w:rPr>
          <w:rFonts w:ascii="Times New Roman" w:hAnsi="Times New Roman"/>
          <w:spacing w:val="-2"/>
          <w:sz w:val="24"/>
        </w:rPr>
        <w:t>:</w:t>
      </w:r>
    </w:p>
    <w:p w14:paraId="67C8FC13" w14:textId="77777777" w:rsidR="00167A44" w:rsidRDefault="00167A44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47B4E41" w14:textId="2CC28CEB" w:rsidR="00167A44" w:rsidRPr="00167A44" w:rsidRDefault="00BC2C9F" w:rsidP="00F6179F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D948CB">
        <w:rPr>
          <w:rFonts w:ascii="Times New Roman" w:hAnsi="Times New Roman"/>
          <w:b/>
          <w:spacing w:val="-2"/>
          <w:sz w:val="24"/>
        </w:rPr>
        <w:t>Component 1:</w:t>
      </w:r>
      <w:r>
        <w:rPr>
          <w:rFonts w:ascii="Times New Roman" w:hAnsi="Times New Roman"/>
          <w:spacing w:val="-2"/>
          <w:sz w:val="24"/>
        </w:rPr>
        <w:t xml:space="preserve"> I</w:t>
      </w:r>
      <w:r w:rsidR="00167A44" w:rsidRPr="00167A44">
        <w:rPr>
          <w:rFonts w:ascii="Times New Roman" w:hAnsi="Times New Roman"/>
          <w:spacing w:val="-2"/>
          <w:sz w:val="24"/>
        </w:rPr>
        <w:t>mproving Access to Oncology Services:</w:t>
      </w:r>
      <w:r>
        <w:rPr>
          <w:rFonts w:ascii="Times New Roman" w:hAnsi="Times New Roman"/>
          <w:spacing w:val="-2"/>
          <w:sz w:val="24"/>
        </w:rPr>
        <w:t xml:space="preserve"> </w:t>
      </w:r>
      <w:r w:rsidR="00167A44" w:rsidRPr="00167A44">
        <w:rPr>
          <w:rFonts w:ascii="Times New Roman" w:hAnsi="Times New Roman"/>
          <w:spacing w:val="-2"/>
          <w:sz w:val="24"/>
        </w:rPr>
        <w:t>This component will improve access to</w:t>
      </w:r>
      <w:r>
        <w:rPr>
          <w:rFonts w:ascii="Times New Roman" w:hAnsi="Times New Roman"/>
          <w:spacing w:val="-2"/>
          <w:sz w:val="24"/>
        </w:rPr>
        <w:t xml:space="preserve"> </w:t>
      </w:r>
      <w:r w:rsidR="00167A44" w:rsidRPr="00167A44">
        <w:rPr>
          <w:rFonts w:ascii="Times New Roman" w:hAnsi="Times New Roman"/>
          <w:spacing w:val="-2"/>
          <w:sz w:val="24"/>
        </w:rPr>
        <w:t>high quality oncology services through</w:t>
      </w:r>
      <w:r w:rsidR="001D6FA1">
        <w:rPr>
          <w:rFonts w:ascii="Times New Roman" w:hAnsi="Times New Roman"/>
          <w:spacing w:val="-2"/>
          <w:sz w:val="24"/>
        </w:rPr>
        <w:t xml:space="preserve"> a</w:t>
      </w:r>
      <w:r w:rsidR="00167A44" w:rsidRPr="00167A44">
        <w:rPr>
          <w:rFonts w:ascii="Times New Roman" w:hAnsi="Times New Roman"/>
          <w:spacing w:val="-2"/>
          <w:sz w:val="24"/>
        </w:rPr>
        <w:t>cquisition of Medical Equipment/Consumables</w:t>
      </w:r>
      <w:r w:rsidR="009C2178" w:rsidRPr="007A1A63">
        <w:rPr>
          <w:rFonts w:ascii="Times New Roman" w:hAnsi="Times New Roman"/>
          <w:i/>
          <w:sz w:val="24"/>
          <w:szCs w:val="24"/>
        </w:rPr>
        <w:t xml:space="preserve"> </w:t>
      </w:r>
      <w:r w:rsidR="00101584" w:rsidRPr="00875E09">
        <w:rPr>
          <w:rFonts w:ascii="Times New Roman" w:hAnsi="Times New Roman"/>
          <w:sz w:val="24"/>
          <w:szCs w:val="24"/>
        </w:rPr>
        <w:t xml:space="preserve">and </w:t>
      </w:r>
      <w:r w:rsidR="007F0535" w:rsidRPr="00875E09">
        <w:rPr>
          <w:rFonts w:ascii="Times New Roman" w:hAnsi="Times New Roman"/>
          <w:sz w:val="24"/>
          <w:szCs w:val="24"/>
        </w:rPr>
        <w:t xml:space="preserve">will </w:t>
      </w:r>
      <w:r w:rsidR="009C2178" w:rsidRPr="00875E09">
        <w:rPr>
          <w:rFonts w:ascii="Times New Roman" w:hAnsi="Times New Roman"/>
          <w:sz w:val="24"/>
          <w:szCs w:val="24"/>
        </w:rPr>
        <w:t xml:space="preserve">be procured through </w:t>
      </w:r>
      <w:r w:rsidR="000666B8" w:rsidRPr="00875E09">
        <w:rPr>
          <w:rFonts w:ascii="Times New Roman" w:hAnsi="Times New Roman"/>
          <w:sz w:val="24"/>
          <w:szCs w:val="24"/>
        </w:rPr>
        <w:t>I</w:t>
      </w:r>
      <w:r w:rsidR="009C2178" w:rsidRPr="00875E09">
        <w:rPr>
          <w:rFonts w:ascii="Times New Roman" w:hAnsi="Times New Roman"/>
          <w:sz w:val="24"/>
          <w:szCs w:val="24"/>
        </w:rPr>
        <w:t>CB methods</w:t>
      </w:r>
      <w:r w:rsidR="00591F14" w:rsidRPr="00875E09">
        <w:rPr>
          <w:rFonts w:ascii="Times New Roman" w:hAnsi="Times New Roman"/>
          <w:sz w:val="24"/>
          <w:szCs w:val="24"/>
        </w:rPr>
        <w:t>.</w:t>
      </w:r>
    </w:p>
    <w:p w14:paraId="2975D5ED" w14:textId="3187F9B0" w:rsidR="00167A44" w:rsidRPr="00167A44" w:rsidRDefault="00167A44" w:rsidP="00F6179F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D948CB">
        <w:rPr>
          <w:rFonts w:ascii="Times New Roman" w:hAnsi="Times New Roman"/>
          <w:b/>
          <w:spacing w:val="-2"/>
          <w:sz w:val="24"/>
        </w:rPr>
        <w:t>Component 2:</w:t>
      </w:r>
      <w:r w:rsidRPr="00167A44">
        <w:rPr>
          <w:rFonts w:ascii="Times New Roman" w:hAnsi="Times New Roman"/>
          <w:spacing w:val="-2"/>
          <w:sz w:val="24"/>
        </w:rPr>
        <w:t xml:space="preserve"> </w:t>
      </w:r>
      <w:r w:rsidR="00F6179F">
        <w:rPr>
          <w:rFonts w:ascii="Times New Roman" w:hAnsi="Times New Roman"/>
          <w:spacing w:val="-2"/>
          <w:sz w:val="24"/>
        </w:rPr>
        <w:t>I</w:t>
      </w:r>
      <w:r w:rsidRPr="00167A44">
        <w:rPr>
          <w:rFonts w:ascii="Times New Roman" w:hAnsi="Times New Roman"/>
          <w:spacing w:val="-2"/>
          <w:sz w:val="24"/>
        </w:rPr>
        <w:t>mproving Quality of Oncology Services: This component aims</w:t>
      </w:r>
      <w:r w:rsidR="00D948CB">
        <w:rPr>
          <w:rFonts w:ascii="Times New Roman" w:hAnsi="Times New Roman"/>
          <w:spacing w:val="-2"/>
          <w:sz w:val="24"/>
        </w:rPr>
        <w:br/>
      </w:r>
      <w:r w:rsidRPr="00167A44">
        <w:rPr>
          <w:rFonts w:ascii="Times New Roman" w:hAnsi="Times New Roman"/>
          <w:spacing w:val="-2"/>
          <w:sz w:val="24"/>
        </w:rPr>
        <w:t>to improve quality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and safety of oncology services through. (i) Baseline-End line S</w:t>
      </w:r>
      <w:r w:rsidR="00F6179F">
        <w:rPr>
          <w:rFonts w:ascii="Times New Roman" w:hAnsi="Times New Roman"/>
          <w:spacing w:val="-2"/>
          <w:sz w:val="24"/>
        </w:rPr>
        <w:t>t</w:t>
      </w:r>
      <w:r w:rsidRPr="00167A44">
        <w:rPr>
          <w:rFonts w:ascii="Times New Roman" w:hAnsi="Times New Roman"/>
          <w:spacing w:val="-2"/>
          <w:sz w:val="24"/>
        </w:rPr>
        <w:t>udies, formulation of national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cancer control plan (NCCP) and support for development</w:t>
      </w:r>
      <w:r w:rsidR="00D948CB">
        <w:rPr>
          <w:rFonts w:ascii="Times New Roman" w:hAnsi="Times New Roman"/>
          <w:spacing w:val="-2"/>
          <w:sz w:val="24"/>
        </w:rPr>
        <w:br/>
      </w:r>
      <w:r w:rsidRPr="00167A44">
        <w:rPr>
          <w:rFonts w:ascii="Times New Roman" w:hAnsi="Times New Roman"/>
          <w:spacing w:val="-2"/>
          <w:sz w:val="24"/>
        </w:rPr>
        <w:t>of national standards/guidelines; (ii)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Strengthening of prevention, early diagnosis</w:t>
      </w:r>
      <w:r w:rsidR="00D948CB">
        <w:rPr>
          <w:rFonts w:ascii="Times New Roman" w:hAnsi="Times New Roman"/>
          <w:spacing w:val="-2"/>
          <w:sz w:val="24"/>
        </w:rPr>
        <w:br/>
      </w:r>
      <w:r w:rsidRPr="00167A44">
        <w:rPr>
          <w:rFonts w:ascii="Times New Roman" w:hAnsi="Times New Roman"/>
          <w:spacing w:val="-2"/>
          <w:sz w:val="24"/>
        </w:rPr>
        <w:t>and treatment</w:t>
      </w:r>
      <w:r w:rsidR="00D948CB">
        <w:rPr>
          <w:rFonts w:ascii="Times New Roman" w:hAnsi="Times New Roman"/>
          <w:spacing w:val="-2"/>
          <w:sz w:val="24"/>
          <w:lang w:val="uz-Cyrl-UZ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of breast and cervical cancers; (iii)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Early diagnosis and control</w:t>
      </w:r>
      <w:r w:rsidR="00D948CB">
        <w:rPr>
          <w:rFonts w:ascii="Times New Roman" w:hAnsi="Times New Roman"/>
          <w:spacing w:val="-2"/>
          <w:sz w:val="24"/>
        </w:rPr>
        <w:br/>
      </w:r>
      <w:r w:rsidRPr="00167A44">
        <w:rPr>
          <w:rFonts w:ascii="Times New Roman" w:hAnsi="Times New Roman"/>
          <w:spacing w:val="-2"/>
          <w:sz w:val="24"/>
        </w:rPr>
        <w:t>of gastrointestinal cancer; (iv) Introduction of ''Emergency Medical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Aid" Services; (v)</w:t>
      </w:r>
      <w:r w:rsidR="004B6966">
        <w:rPr>
          <w:rFonts w:ascii="Times New Roman" w:hAnsi="Times New Roman"/>
          <w:spacing w:val="-2"/>
          <w:sz w:val="24"/>
        </w:rPr>
        <w:t> </w:t>
      </w:r>
      <w:r w:rsidRPr="00167A44">
        <w:rPr>
          <w:rFonts w:ascii="Times New Roman" w:hAnsi="Times New Roman"/>
          <w:spacing w:val="-2"/>
          <w:sz w:val="24"/>
        </w:rPr>
        <w:t>Capacity Building</w:t>
      </w:r>
      <w:r w:rsidR="00D948CB">
        <w:rPr>
          <w:rFonts w:ascii="Times New Roman" w:hAnsi="Times New Roman"/>
          <w:spacing w:val="-2"/>
          <w:sz w:val="24"/>
          <w:lang w:val="uz-Cyrl-UZ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for Effective Palliative Care; (vi) Strengthening of methods</w:t>
      </w:r>
      <w:r w:rsidR="00D948CB">
        <w:rPr>
          <w:rFonts w:ascii="Times New Roman" w:hAnsi="Times New Roman"/>
          <w:spacing w:val="-2"/>
          <w:sz w:val="24"/>
        </w:rPr>
        <w:br/>
      </w:r>
      <w:r w:rsidRPr="00167A44">
        <w:rPr>
          <w:rFonts w:ascii="Times New Roman" w:hAnsi="Times New Roman"/>
          <w:spacing w:val="-2"/>
          <w:sz w:val="24"/>
        </w:rPr>
        <w:t>of diagnostic and surgical interventions; (vii) Strengthening of Chemotherapy; (viii)</w:t>
      </w:r>
      <w:r w:rsidR="00F6179F">
        <w:rPr>
          <w:rFonts w:ascii="Times New Roman" w:hAnsi="Times New Roman"/>
          <w:spacing w:val="-2"/>
          <w:sz w:val="24"/>
        </w:rPr>
        <w:t> I</w:t>
      </w:r>
      <w:r w:rsidRPr="00167A44">
        <w:rPr>
          <w:rFonts w:ascii="Times New Roman" w:hAnsi="Times New Roman"/>
          <w:spacing w:val="-2"/>
          <w:sz w:val="24"/>
        </w:rPr>
        <w:t>mprove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access to childhood cancer care: (ix) Establishment and equipping</w:t>
      </w:r>
      <w:r w:rsidR="00D948CB">
        <w:rPr>
          <w:rFonts w:ascii="Times New Roman" w:hAnsi="Times New Roman"/>
          <w:spacing w:val="-2"/>
          <w:sz w:val="24"/>
        </w:rPr>
        <w:br/>
      </w:r>
      <w:r w:rsidRPr="00167A44">
        <w:rPr>
          <w:rFonts w:ascii="Times New Roman" w:hAnsi="Times New Roman"/>
          <w:spacing w:val="-2"/>
          <w:sz w:val="24"/>
        </w:rPr>
        <w:t>of electronic medical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records storage;</w:t>
      </w:r>
      <w:r w:rsidR="00D948CB">
        <w:rPr>
          <w:rFonts w:ascii="Times New Roman" w:hAnsi="Times New Roman"/>
          <w:spacing w:val="-2"/>
          <w:sz w:val="24"/>
          <w:lang w:val="uz-Cyrl-UZ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(x) Strengthening of Cancer Registry system, Information systems and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videoconferencin</w:t>
      </w:r>
      <w:r w:rsidR="00F6179F">
        <w:rPr>
          <w:rFonts w:ascii="Times New Roman" w:hAnsi="Times New Roman"/>
          <w:spacing w:val="-2"/>
          <w:sz w:val="24"/>
        </w:rPr>
        <w:t>g</w:t>
      </w:r>
      <w:r w:rsidRPr="00167A44">
        <w:rPr>
          <w:rFonts w:ascii="Times New Roman" w:hAnsi="Times New Roman"/>
          <w:spacing w:val="-2"/>
          <w:sz w:val="24"/>
        </w:rPr>
        <w:t xml:space="preserve"> capacity.</w:t>
      </w:r>
      <w:r w:rsidR="00F06CBD">
        <w:rPr>
          <w:rFonts w:ascii="Times New Roman" w:hAnsi="Times New Roman"/>
          <w:spacing w:val="-2"/>
          <w:sz w:val="24"/>
        </w:rPr>
        <w:t xml:space="preserve"> </w:t>
      </w:r>
      <w:r w:rsidR="00D1177A" w:rsidRPr="00875E09">
        <w:rPr>
          <w:rFonts w:ascii="Times New Roman" w:hAnsi="Times New Roman"/>
          <w:spacing w:val="-2"/>
          <w:sz w:val="24"/>
        </w:rPr>
        <w:t xml:space="preserve">Consultancy services </w:t>
      </w:r>
      <w:r w:rsidR="00173614" w:rsidRPr="00875E09">
        <w:rPr>
          <w:rFonts w:ascii="Times New Roman" w:hAnsi="Times New Roman"/>
          <w:spacing w:val="-2"/>
          <w:sz w:val="24"/>
        </w:rPr>
        <w:t>under t</w:t>
      </w:r>
      <w:r w:rsidR="00F06CBD" w:rsidRPr="00875E09">
        <w:rPr>
          <w:rFonts w:ascii="Times New Roman" w:hAnsi="Times New Roman"/>
          <w:spacing w:val="-2"/>
          <w:sz w:val="24"/>
        </w:rPr>
        <w:t xml:space="preserve">his component </w:t>
      </w:r>
      <w:r w:rsidR="00860C2F" w:rsidRPr="00875E09">
        <w:rPr>
          <w:rFonts w:ascii="Times New Roman" w:hAnsi="Times New Roman"/>
          <w:spacing w:val="-2"/>
          <w:sz w:val="24"/>
        </w:rPr>
        <w:t xml:space="preserve">will </w:t>
      </w:r>
      <w:r w:rsidR="00651613" w:rsidRPr="00875E09">
        <w:rPr>
          <w:rFonts w:ascii="Times New Roman" w:hAnsi="Times New Roman"/>
          <w:sz w:val="24"/>
          <w:szCs w:val="24"/>
        </w:rPr>
        <w:t>be selected through the Quality and Cost-Based Selection (QCBS) method among the international short-listed consultancy firms</w:t>
      </w:r>
      <w:r w:rsidR="00600291" w:rsidRPr="00875E09">
        <w:rPr>
          <w:rFonts w:ascii="Times New Roman" w:hAnsi="Times New Roman"/>
          <w:sz w:val="24"/>
          <w:szCs w:val="24"/>
        </w:rPr>
        <w:t xml:space="preserve"> and </w:t>
      </w:r>
      <w:r w:rsidR="007244A0" w:rsidRPr="00875E09">
        <w:rPr>
          <w:rFonts w:ascii="Times New Roman" w:hAnsi="Times New Roman"/>
          <w:sz w:val="24"/>
          <w:szCs w:val="24"/>
        </w:rPr>
        <w:t>individuals</w:t>
      </w:r>
      <w:r w:rsidR="00651613" w:rsidRPr="00875E09">
        <w:rPr>
          <w:rFonts w:ascii="Times New Roman" w:hAnsi="Times New Roman"/>
          <w:sz w:val="24"/>
          <w:szCs w:val="24"/>
        </w:rPr>
        <w:t>.</w:t>
      </w:r>
      <w:r w:rsidR="00860C2F">
        <w:rPr>
          <w:rFonts w:ascii="Times New Roman" w:hAnsi="Times New Roman"/>
          <w:spacing w:val="-2"/>
          <w:sz w:val="24"/>
        </w:rPr>
        <w:t xml:space="preserve"> </w:t>
      </w:r>
    </w:p>
    <w:p w14:paraId="289CB56C" w14:textId="684C8482" w:rsidR="00167A44" w:rsidRPr="00875E09" w:rsidRDefault="00167A44" w:rsidP="00F6179F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D948CB">
        <w:rPr>
          <w:rFonts w:ascii="Times New Roman" w:hAnsi="Times New Roman"/>
          <w:b/>
          <w:spacing w:val="-2"/>
          <w:sz w:val="24"/>
        </w:rPr>
        <w:t>Component 3:</w:t>
      </w:r>
      <w:r w:rsidRPr="00167A44">
        <w:rPr>
          <w:rFonts w:ascii="Times New Roman" w:hAnsi="Times New Roman"/>
          <w:spacing w:val="-2"/>
          <w:sz w:val="24"/>
        </w:rPr>
        <w:t xml:space="preserve"> Strengthening of Health Sector Capacity in the fields of Radiation Protection,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Diagnostic Radiology, Radiation Therapy and Nuclear Medicine:</w:t>
      </w:r>
      <w:r w:rsidR="00D948CB">
        <w:rPr>
          <w:rFonts w:ascii="Times New Roman" w:hAnsi="Times New Roman"/>
          <w:spacing w:val="-2"/>
          <w:sz w:val="24"/>
        </w:rPr>
        <w:br/>
      </w:r>
      <w:r w:rsidRPr="00167A44">
        <w:rPr>
          <w:rFonts w:ascii="Times New Roman" w:hAnsi="Times New Roman"/>
          <w:spacing w:val="-2"/>
          <w:sz w:val="24"/>
        </w:rPr>
        <w:t>This component will include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 xml:space="preserve">the following sub-components/activities: (i) </w:t>
      </w:r>
      <w:r w:rsidR="00F6179F">
        <w:rPr>
          <w:rFonts w:ascii="Times New Roman" w:hAnsi="Times New Roman"/>
          <w:spacing w:val="-2"/>
          <w:sz w:val="24"/>
        </w:rPr>
        <w:t>I</w:t>
      </w:r>
      <w:r w:rsidRPr="00167A44">
        <w:rPr>
          <w:rFonts w:ascii="Times New Roman" w:hAnsi="Times New Roman"/>
          <w:spacing w:val="-2"/>
          <w:sz w:val="24"/>
        </w:rPr>
        <w:t>mproving radiation protection and safety and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prevention of unintended and accidental exposure;</w:t>
      </w:r>
      <w:r w:rsidR="00D948CB">
        <w:rPr>
          <w:rFonts w:ascii="Times New Roman" w:hAnsi="Times New Roman"/>
          <w:spacing w:val="-2"/>
          <w:sz w:val="24"/>
        </w:rPr>
        <w:br/>
      </w:r>
      <w:r w:rsidRPr="00167A44">
        <w:rPr>
          <w:rFonts w:ascii="Times New Roman" w:hAnsi="Times New Roman"/>
          <w:spacing w:val="-2"/>
          <w:sz w:val="24"/>
        </w:rPr>
        <w:t>(ii) Capacity building for diagnostic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radiology; (iii) Capacity building for radiation Therapy;</w:t>
      </w:r>
      <w:r w:rsidR="00D948CB">
        <w:rPr>
          <w:rFonts w:ascii="Times New Roman" w:hAnsi="Times New Roman"/>
          <w:spacing w:val="-2"/>
          <w:sz w:val="24"/>
          <w:lang w:val="uz-Cyrl-UZ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and, (iv)</w:t>
      </w:r>
      <w:r w:rsidR="00BB4D64">
        <w:rPr>
          <w:rFonts w:ascii="Times New Roman" w:hAnsi="Times New Roman"/>
          <w:spacing w:val="-2"/>
          <w:sz w:val="24"/>
        </w:rPr>
        <w:t> </w:t>
      </w:r>
      <w:r w:rsidRPr="00167A44">
        <w:rPr>
          <w:rFonts w:ascii="Times New Roman" w:hAnsi="Times New Roman"/>
          <w:spacing w:val="-2"/>
          <w:sz w:val="24"/>
        </w:rPr>
        <w:t>Establishment and equipping of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Nuclear Medicine De</w:t>
      </w:r>
      <w:r w:rsidR="00F6179F">
        <w:rPr>
          <w:rFonts w:ascii="Times New Roman" w:hAnsi="Times New Roman"/>
          <w:spacing w:val="-2"/>
          <w:sz w:val="24"/>
        </w:rPr>
        <w:t>partments.</w:t>
      </w:r>
      <w:r w:rsidR="00072EFF">
        <w:rPr>
          <w:rFonts w:ascii="Times New Roman" w:hAnsi="Times New Roman"/>
          <w:spacing w:val="-2"/>
          <w:sz w:val="24"/>
        </w:rPr>
        <w:t xml:space="preserve"> </w:t>
      </w:r>
      <w:r w:rsidR="00072EFF" w:rsidRPr="00875E09">
        <w:rPr>
          <w:rFonts w:ascii="Times New Roman" w:hAnsi="Times New Roman"/>
          <w:spacing w:val="-2"/>
          <w:sz w:val="24"/>
        </w:rPr>
        <w:t xml:space="preserve">Consultancy services under this component will </w:t>
      </w:r>
      <w:r w:rsidR="00072EFF" w:rsidRPr="00875E09">
        <w:rPr>
          <w:rFonts w:ascii="Times New Roman" w:hAnsi="Times New Roman"/>
          <w:sz w:val="24"/>
          <w:szCs w:val="24"/>
        </w:rPr>
        <w:t>be selected through the Quality</w:t>
      </w:r>
      <w:r w:rsidR="00D948CB">
        <w:rPr>
          <w:rFonts w:ascii="Times New Roman" w:hAnsi="Times New Roman"/>
          <w:sz w:val="24"/>
          <w:szCs w:val="24"/>
        </w:rPr>
        <w:br/>
      </w:r>
      <w:r w:rsidR="00072EFF" w:rsidRPr="00875E09">
        <w:rPr>
          <w:rFonts w:ascii="Times New Roman" w:hAnsi="Times New Roman"/>
          <w:sz w:val="24"/>
          <w:szCs w:val="24"/>
        </w:rPr>
        <w:t>and Cost-Based Selection (QCBS) method among the international short-listed consultancy firms and individuals.</w:t>
      </w:r>
    </w:p>
    <w:p w14:paraId="1EE8BF49" w14:textId="411FB612" w:rsidR="00167A44" w:rsidRPr="00875E09" w:rsidRDefault="00167A44" w:rsidP="00167A4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D948CB">
        <w:rPr>
          <w:rFonts w:ascii="Times New Roman" w:hAnsi="Times New Roman"/>
          <w:b/>
          <w:spacing w:val="-2"/>
          <w:sz w:val="24"/>
        </w:rPr>
        <w:t>Component 4:</w:t>
      </w:r>
      <w:r w:rsidRPr="00167A44">
        <w:rPr>
          <w:rFonts w:ascii="Times New Roman" w:hAnsi="Times New Roman"/>
          <w:spacing w:val="-2"/>
          <w:sz w:val="24"/>
        </w:rPr>
        <w:t xml:space="preserve"> Support to Project Management: This component will support project</w:t>
      </w:r>
      <w:r w:rsidR="00F6179F">
        <w:rPr>
          <w:rFonts w:ascii="Times New Roman" w:hAnsi="Times New Roman"/>
          <w:spacing w:val="-2"/>
          <w:sz w:val="24"/>
        </w:rPr>
        <w:t xml:space="preserve"> </w:t>
      </w:r>
      <w:r w:rsidRPr="00167A44">
        <w:rPr>
          <w:rFonts w:ascii="Times New Roman" w:hAnsi="Times New Roman"/>
          <w:spacing w:val="-2"/>
          <w:sz w:val="24"/>
        </w:rPr>
        <w:t>management through: (i) Hiring consultancy services for project supervision</w:t>
      </w:r>
      <w:r w:rsidR="00825A10" w:rsidRPr="00825A10">
        <w:rPr>
          <w:rFonts w:ascii="Times New Roman" w:hAnsi="Times New Roman"/>
          <w:i/>
          <w:sz w:val="24"/>
          <w:szCs w:val="24"/>
        </w:rPr>
        <w:t xml:space="preserve"> </w:t>
      </w:r>
      <w:r w:rsidR="00825A10" w:rsidRPr="00875E09">
        <w:rPr>
          <w:rFonts w:ascii="Times New Roman" w:hAnsi="Times New Roman"/>
          <w:sz w:val="24"/>
          <w:szCs w:val="24"/>
        </w:rPr>
        <w:t xml:space="preserve">to be selected through the Quality and Cost-Based Selection (QCBS) method among the </w:t>
      </w:r>
      <w:r w:rsidR="00C25B6E" w:rsidRPr="00875E09">
        <w:rPr>
          <w:rFonts w:ascii="Times New Roman" w:hAnsi="Times New Roman"/>
          <w:sz w:val="24"/>
          <w:szCs w:val="24"/>
        </w:rPr>
        <w:t>IsDB member countries</w:t>
      </w:r>
      <w:r w:rsidR="00825A10" w:rsidRPr="00875E09">
        <w:rPr>
          <w:rFonts w:ascii="Times New Roman" w:hAnsi="Times New Roman"/>
          <w:sz w:val="24"/>
          <w:szCs w:val="24"/>
        </w:rPr>
        <w:t xml:space="preserve"> short-listed consultancy firms</w:t>
      </w:r>
      <w:r w:rsidRPr="00875E09">
        <w:rPr>
          <w:rFonts w:ascii="Times New Roman" w:hAnsi="Times New Roman"/>
          <w:spacing w:val="-2"/>
          <w:sz w:val="24"/>
        </w:rPr>
        <w:t xml:space="preserve">; (ii) </w:t>
      </w:r>
      <w:r w:rsidR="00F6179F" w:rsidRPr="00875E09">
        <w:rPr>
          <w:rFonts w:ascii="Times New Roman" w:hAnsi="Times New Roman"/>
          <w:spacing w:val="-2"/>
          <w:sz w:val="24"/>
        </w:rPr>
        <w:t xml:space="preserve">Hiring </w:t>
      </w:r>
      <w:r w:rsidRPr="00875E09">
        <w:rPr>
          <w:rFonts w:ascii="Times New Roman" w:hAnsi="Times New Roman"/>
          <w:spacing w:val="-2"/>
          <w:sz w:val="24"/>
        </w:rPr>
        <w:t>project financial auditing services</w:t>
      </w:r>
      <w:r w:rsidR="00D948CB">
        <w:rPr>
          <w:rFonts w:ascii="Times New Roman" w:hAnsi="Times New Roman"/>
          <w:spacing w:val="-2"/>
          <w:sz w:val="24"/>
        </w:rPr>
        <w:br/>
      </w:r>
      <w:r w:rsidR="003234C4" w:rsidRPr="00875E09">
        <w:rPr>
          <w:rFonts w:ascii="Times New Roman" w:hAnsi="Times New Roman"/>
          <w:spacing w:val="-2"/>
          <w:sz w:val="24"/>
        </w:rPr>
        <w:t>to</w:t>
      </w:r>
      <w:r w:rsidR="0035693A" w:rsidRPr="00875E09">
        <w:rPr>
          <w:rFonts w:ascii="Times New Roman" w:hAnsi="Times New Roman"/>
          <w:sz w:val="24"/>
          <w:szCs w:val="24"/>
        </w:rPr>
        <w:t xml:space="preserve"> be selected through the Least-Cost Selection (LCS) method among the local short</w:t>
      </w:r>
      <w:r w:rsidR="00147279">
        <w:rPr>
          <w:rFonts w:ascii="Times New Roman" w:hAnsi="Times New Roman"/>
          <w:sz w:val="24"/>
          <w:szCs w:val="24"/>
        </w:rPr>
        <w:noBreakHyphen/>
      </w:r>
      <w:r w:rsidR="0035693A" w:rsidRPr="00875E09">
        <w:rPr>
          <w:rFonts w:ascii="Times New Roman" w:hAnsi="Times New Roman"/>
          <w:sz w:val="24"/>
          <w:szCs w:val="24"/>
        </w:rPr>
        <w:t>listed consultancy firms</w:t>
      </w:r>
      <w:r w:rsidR="00600889" w:rsidRPr="00875E09">
        <w:rPr>
          <w:rFonts w:ascii="Times New Roman" w:hAnsi="Times New Roman"/>
          <w:sz w:val="24"/>
          <w:szCs w:val="24"/>
        </w:rPr>
        <w:t>.</w:t>
      </w:r>
    </w:p>
    <w:p w14:paraId="61FF1F32" w14:textId="77777777" w:rsidR="00167A44" w:rsidRDefault="00167A44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35CAC8A" w14:textId="5648EDC3" w:rsidR="005130C3" w:rsidRPr="00B96F14" w:rsidRDefault="005130C3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lastRenderedPageBreak/>
        <w:t xml:space="preserve">Procurement of contracts financed by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 will be conducted through the procedures as specified in the </w:t>
      </w:r>
      <w:r w:rsidR="00DF62EB" w:rsidRPr="00B96F14">
        <w:rPr>
          <w:rFonts w:ascii="Times New Roman" w:hAnsi="Times New Roman"/>
          <w:spacing w:val="-2"/>
          <w:sz w:val="24"/>
        </w:rPr>
        <w:t xml:space="preserve">Guidelines for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Procurement of Goods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,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Works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and related services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under Islamic Development Bank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Financing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  <w:r w:rsidR="002A6B33" w:rsidRPr="00592650">
        <w:rPr>
          <w:rFonts w:ascii="Times New Roman" w:hAnsi="Times New Roman"/>
          <w:spacing w:val="-2"/>
          <w:sz w:val="24"/>
          <w:szCs w:val="24"/>
        </w:rPr>
        <w:t>(April 2019 edition amended from time to time)</w:t>
      </w:r>
      <w:r w:rsidRPr="00B96F14">
        <w:rPr>
          <w:rFonts w:ascii="Times New Roman" w:hAnsi="Times New Roman"/>
          <w:spacing w:val="-2"/>
          <w:sz w:val="24"/>
        </w:rPr>
        <w:t>, and is open to all eligible bidders as defined</w:t>
      </w:r>
      <w:r w:rsidR="00D948CB">
        <w:rPr>
          <w:rFonts w:ascii="Times New Roman" w:hAnsi="Times New Roman"/>
          <w:spacing w:val="-2"/>
          <w:sz w:val="24"/>
        </w:rPr>
        <w:br/>
      </w:r>
      <w:r w:rsidRPr="00B96F14">
        <w:rPr>
          <w:rFonts w:ascii="Times New Roman" w:hAnsi="Times New Roman"/>
          <w:spacing w:val="-2"/>
          <w:sz w:val="24"/>
        </w:rPr>
        <w:t>in the guidelines.</w:t>
      </w:r>
      <w:r w:rsidRPr="00B96F14">
        <w:rPr>
          <w:rFonts w:ascii="Times New Roman" w:hAnsi="Times New Roman"/>
          <w:sz w:val="24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 xml:space="preserve">Consulting services will be selected in accordance with the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Guidelines for the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Procurement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of Consultant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 Service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s under Islamic Development Bank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Financing</w:t>
      </w:r>
      <w:r w:rsidRPr="00B96F14">
        <w:rPr>
          <w:rFonts w:ascii="Times New Roman" w:hAnsi="Times New Roman"/>
          <w:spacing w:val="-2"/>
          <w:sz w:val="24"/>
          <w:u w:val="single"/>
        </w:rPr>
        <w:t xml:space="preserve"> </w:t>
      </w:r>
      <w:r w:rsidR="00D60F03" w:rsidRPr="00592650">
        <w:rPr>
          <w:rFonts w:ascii="Times New Roman" w:hAnsi="Times New Roman"/>
          <w:spacing w:val="-2"/>
          <w:sz w:val="24"/>
          <w:szCs w:val="24"/>
        </w:rPr>
        <w:t>(April 2019 edition amended from time to time)</w:t>
      </w:r>
      <w:r w:rsidRPr="00B96F14">
        <w:rPr>
          <w:rFonts w:ascii="Times New Roman" w:hAnsi="Times New Roman"/>
          <w:spacing w:val="-2"/>
          <w:sz w:val="24"/>
        </w:rPr>
        <w:t>.</w:t>
      </w:r>
    </w:p>
    <w:p w14:paraId="3D7185DB" w14:textId="77777777" w:rsidR="003010A8" w:rsidRDefault="003010A8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553E8C5" w14:textId="51350FBB" w:rsidR="005130C3" w:rsidRDefault="005130C3" w:rsidP="0065085F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Specific procurement notices for contracts to be bid under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Bank’s international competitive bidding (ICB) procedures and for contracts</w:t>
      </w:r>
      <w:r w:rsidR="00D948CB">
        <w:rPr>
          <w:rFonts w:ascii="Times New Roman" w:hAnsi="Times New Roman"/>
          <w:spacing w:val="-2"/>
          <w:sz w:val="24"/>
        </w:rPr>
        <w:br/>
      </w:r>
      <w:r w:rsidRPr="00B96F14">
        <w:rPr>
          <w:rFonts w:ascii="Times New Roman" w:hAnsi="Times New Roman"/>
          <w:spacing w:val="-2"/>
          <w:sz w:val="24"/>
        </w:rPr>
        <w:t xml:space="preserve">for consultancy services will be announced, as they become available, in </w:t>
      </w:r>
      <w:r w:rsidR="008708C9" w:rsidRPr="00592650">
        <w:rPr>
          <w:rFonts w:ascii="Times New Roman" w:hAnsi="Times New Roman"/>
          <w:spacing w:val="-2"/>
          <w:sz w:val="24"/>
          <w:szCs w:val="24"/>
        </w:rPr>
        <w:t>IsDB’s external</w:t>
      </w:r>
      <w:r w:rsidR="008708C9">
        <w:rPr>
          <w:rFonts w:ascii="Times New Roman" w:hAnsi="Times New Roman"/>
          <w:spacing w:val="-2"/>
          <w:sz w:val="24"/>
          <w:szCs w:val="24"/>
        </w:rPr>
        <w:t xml:space="preserve"> website</w:t>
      </w:r>
      <w:r w:rsidR="008708C9" w:rsidRPr="00592650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8708C9">
        <w:rPr>
          <w:rFonts w:ascii="Times New Roman" w:hAnsi="Times New Roman"/>
          <w:spacing w:val="-2"/>
          <w:sz w:val="24"/>
          <w:szCs w:val="24"/>
        </w:rPr>
        <w:t xml:space="preserve">DgMarket, </w:t>
      </w:r>
      <w:r w:rsidR="008708C9" w:rsidRPr="00592650">
        <w:rPr>
          <w:rFonts w:ascii="Times New Roman" w:hAnsi="Times New Roman"/>
          <w:spacing w:val="-2"/>
          <w:sz w:val="24"/>
          <w:szCs w:val="24"/>
        </w:rPr>
        <w:t>the UNDB online</w:t>
      </w:r>
      <w:r w:rsidR="0050050D">
        <w:rPr>
          <w:rFonts w:ascii="Times New Roman" w:hAnsi="Times New Roman"/>
          <w:spacing w:val="-2"/>
          <w:sz w:val="24"/>
        </w:rPr>
        <w:t xml:space="preserve"> the official website of the Ministry of Health</w:t>
      </w:r>
      <w:r w:rsidR="00D948CB">
        <w:rPr>
          <w:rFonts w:ascii="Times New Roman" w:hAnsi="Times New Roman"/>
          <w:spacing w:val="-2"/>
          <w:sz w:val="24"/>
        </w:rPr>
        <w:br/>
      </w:r>
      <w:r w:rsidR="0050050D">
        <w:rPr>
          <w:rFonts w:ascii="Times New Roman" w:hAnsi="Times New Roman"/>
          <w:spacing w:val="-2"/>
          <w:sz w:val="24"/>
        </w:rPr>
        <w:t>of Uzbekistan, and in one local newspaper of local circulation of Uzbekistan</w:t>
      </w:r>
      <w:r w:rsidRPr="00B96F14">
        <w:rPr>
          <w:rFonts w:ascii="Times New Roman" w:hAnsi="Times New Roman"/>
          <w:iCs/>
          <w:spacing w:val="-2"/>
          <w:sz w:val="24"/>
        </w:rPr>
        <w:t>.</w:t>
      </w:r>
    </w:p>
    <w:p w14:paraId="5F15C813" w14:textId="08F2A0BC" w:rsidR="003F4B6F" w:rsidRDefault="00DB5377" w:rsidP="000825D5">
      <w:pPr>
        <w:spacing w:before="400" w:after="200"/>
        <w:ind w:right="85"/>
        <w:jc w:val="both"/>
        <w:rPr>
          <w:rFonts w:ascii="Arial" w:hAnsi="Arial" w:cs="Arial"/>
          <w:szCs w:val="24"/>
        </w:rPr>
      </w:pPr>
      <w:r w:rsidRPr="00B96F14">
        <w:rPr>
          <w:rFonts w:ascii="Times New Roman" w:hAnsi="Times New Roman"/>
          <w:spacing w:val="-2"/>
          <w:sz w:val="24"/>
        </w:rPr>
        <w:t>Interested eligible firms and individuals who would wish to be considered</w:t>
      </w:r>
      <w:r w:rsidR="00D948CB">
        <w:rPr>
          <w:rFonts w:ascii="Times New Roman" w:hAnsi="Times New Roman"/>
          <w:spacing w:val="-2"/>
          <w:sz w:val="24"/>
        </w:rPr>
        <w:br/>
      </w:r>
      <w:r w:rsidRPr="00B96F14">
        <w:rPr>
          <w:rFonts w:ascii="Times New Roman" w:hAnsi="Times New Roman"/>
          <w:spacing w:val="-2"/>
          <w:sz w:val="24"/>
        </w:rPr>
        <w:t>for the provision of goods, works and consulting services for the above</w:t>
      </w:r>
      <w:r w:rsidR="00E732B7">
        <w:rPr>
          <w:rFonts w:ascii="Times New Roman" w:hAnsi="Times New Roman"/>
          <w:spacing w:val="-2"/>
          <w:sz w:val="24"/>
        </w:rPr>
        <w:t>-</w:t>
      </w:r>
      <w:r w:rsidRPr="00B96F14">
        <w:rPr>
          <w:rFonts w:ascii="Times New Roman" w:hAnsi="Times New Roman"/>
          <w:spacing w:val="-2"/>
          <w:sz w:val="24"/>
        </w:rPr>
        <w:t>mentioned project, or those requiring additional information, should contact the Beneficiary</w:t>
      </w:r>
      <w:r w:rsidR="00D948CB">
        <w:rPr>
          <w:rFonts w:ascii="Times New Roman" w:hAnsi="Times New Roman"/>
          <w:spacing w:val="-2"/>
          <w:sz w:val="24"/>
        </w:rPr>
        <w:br/>
      </w:r>
      <w:r w:rsidRPr="00B96F14">
        <w:rPr>
          <w:rFonts w:ascii="Times New Roman" w:hAnsi="Times New Roman"/>
          <w:spacing w:val="-2"/>
          <w:sz w:val="24"/>
        </w:rPr>
        <w:t>at the address below:</w:t>
      </w:r>
    </w:p>
    <w:p w14:paraId="61A95A11" w14:textId="0D84541E" w:rsidR="00DB5377" w:rsidRDefault="00784898" w:rsidP="000C706B">
      <w:pPr>
        <w:spacing w:before="400" w:after="200"/>
        <w:ind w:right="200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 xml:space="preserve">Name of office: </w:t>
      </w:r>
      <w:r w:rsidR="003F4B6F" w:rsidRPr="003F4B6F">
        <w:rPr>
          <w:rFonts w:ascii="Times New Roman" w:hAnsi="Times New Roman"/>
          <w:spacing w:val="-2"/>
          <w:sz w:val="24"/>
        </w:rPr>
        <w:t>Project Management Unit under the Ministry of Health of Uzbekistan</w:t>
      </w:r>
      <w:r w:rsidR="003F4B6F">
        <w:rPr>
          <w:rFonts w:ascii="Times New Roman" w:hAnsi="Times New Roman"/>
          <w:spacing w:val="-2"/>
          <w:sz w:val="24"/>
        </w:rPr>
        <w:br/>
      </w:r>
      <w:r w:rsidR="000A4E64">
        <w:rPr>
          <w:rFonts w:ascii="Times New Roman" w:hAnsi="Times New Roman"/>
          <w:spacing w:val="-2"/>
          <w:sz w:val="24"/>
        </w:rPr>
        <w:t xml:space="preserve">Name of officer and title: </w:t>
      </w:r>
      <w:r w:rsidR="00073BA0">
        <w:rPr>
          <w:rFonts w:ascii="Times New Roman" w:hAnsi="Times New Roman"/>
          <w:spacing w:val="-2"/>
          <w:sz w:val="24"/>
        </w:rPr>
        <w:t>Farrukh Daminov -</w:t>
      </w:r>
      <w:r w:rsidR="003F4B6F">
        <w:rPr>
          <w:rFonts w:ascii="Times New Roman" w:hAnsi="Times New Roman"/>
          <w:spacing w:val="-2"/>
          <w:sz w:val="24"/>
        </w:rPr>
        <w:t xml:space="preserve"> Head of Project Management Unit</w:t>
      </w:r>
      <w:r w:rsidR="003F4B6F"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2"/>
          <w:sz w:val="24"/>
        </w:rPr>
        <w:t xml:space="preserve">Address: </w:t>
      </w:r>
      <w:r w:rsidR="000C706B" w:rsidRPr="000C706B">
        <w:rPr>
          <w:rFonts w:ascii="Times New Roman" w:hAnsi="Times New Roman"/>
          <w:spacing w:val="-2"/>
          <w:sz w:val="24"/>
        </w:rPr>
        <w:t>51, Parkent str., Tashkent, 100007 Republic of Uzbekistan</w:t>
      </w:r>
      <w:r w:rsidR="000C706B">
        <w:rPr>
          <w:rFonts w:ascii="Times New Roman" w:hAnsi="Times New Roman"/>
          <w:spacing w:val="-2"/>
          <w:sz w:val="24"/>
        </w:rPr>
        <w:br/>
      </w:r>
      <w:r w:rsidR="000C706B" w:rsidRPr="000C706B">
        <w:rPr>
          <w:rFonts w:ascii="Times New Roman" w:hAnsi="Times New Roman"/>
          <w:spacing w:val="-2"/>
          <w:sz w:val="24"/>
        </w:rPr>
        <w:t>Tel.: +99871 268-25-39 (add.124)</w:t>
      </w:r>
      <w:r w:rsidR="004C7068">
        <w:rPr>
          <w:rFonts w:ascii="Times New Roman" w:hAnsi="Times New Roman"/>
          <w:spacing w:val="-2"/>
          <w:sz w:val="24"/>
        </w:rPr>
        <w:br/>
        <w:t xml:space="preserve">Email: </w:t>
      </w:r>
      <w:hyperlink r:id="rId11" w:history="1">
        <w:r w:rsidR="00AB7E33" w:rsidRPr="008F136F">
          <w:rPr>
            <w:rStyle w:val="ae"/>
            <w:rFonts w:ascii="Times New Roman" w:hAnsi="Times New Roman"/>
            <w:spacing w:val="-2"/>
            <w:sz w:val="24"/>
          </w:rPr>
          <w:t>idb.uzb1021@gmail.com</w:t>
        </w:r>
      </w:hyperlink>
      <w:r w:rsidR="007B1534">
        <w:rPr>
          <w:rFonts w:ascii="Times New Roman" w:hAnsi="Times New Roman"/>
          <w:spacing w:val="-2"/>
          <w:sz w:val="24"/>
        </w:rPr>
        <w:t xml:space="preserve"> </w:t>
      </w:r>
      <w:r w:rsidR="000C706B">
        <w:rPr>
          <w:rFonts w:ascii="Times New Roman" w:hAnsi="Times New Roman"/>
          <w:spacing w:val="-2"/>
          <w:sz w:val="24"/>
        </w:rPr>
        <w:br/>
      </w:r>
      <w:r w:rsidR="004C7068">
        <w:rPr>
          <w:rFonts w:ascii="Times New Roman" w:hAnsi="Times New Roman"/>
          <w:spacing w:val="-2"/>
          <w:sz w:val="24"/>
        </w:rPr>
        <w:t xml:space="preserve">Website: </w:t>
      </w:r>
      <w:hyperlink r:id="rId12" w:history="1">
        <w:r w:rsidR="002B01A4" w:rsidRPr="00C956BF">
          <w:rPr>
            <w:rStyle w:val="ae"/>
            <w:rFonts w:ascii="Times New Roman" w:hAnsi="Times New Roman"/>
            <w:spacing w:val="-2"/>
            <w:sz w:val="24"/>
          </w:rPr>
          <w:t>www.ssv.uz</w:t>
        </w:r>
      </w:hyperlink>
      <w:r w:rsidR="002B01A4">
        <w:rPr>
          <w:rFonts w:ascii="Times New Roman" w:hAnsi="Times New Roman"/>
          <w:spacing w:val="-2"/>
          <w:sz w:val="24"/>
        </w:rPr>
        <w:t xml:space="preserve"> </w:t>
      </w:r>
    </w:p>
    <w:sectPr w:rsidR="00DB5377" w:rsidSect="000825D5">
      <w:endnotePr>
        <w:numFmt w:val="decimal"/>
      </w:endnotePr>
      <w:pgSz w:w="11907" w:h="16839" w:code="9"/>
      <w:pgMar w:top="1104" w:right="1701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29B50" w14:textId="77777777" w:rsidR="00BD1BBB" w:rsidRDefault="00BD1BBB">
      <w:r>
        <w:separator/>
      </w:r>
    </w:p>
  </w:endnote>
  <w:endnote w:type="continuationSeparator" w:id="0">
    <w:p w14:paraId="4885CBF4" w14:textId="77777777" w:rsidR="00BD1BBB" w:rsidRDefault="00BD1BBB">
      <w:r>
        <w:rPr>
          <w:sz w:val="24"/>
        </w:rPr>
        <w:t xml:space="preserve"> </w:t>
      </w:r>
    </w:p>
  </w:endnote>
  <w:endnote w:type="continuationNotice" w:id="1">
    <w:p w14:paraId="0043F3A4" w14:textId="77777777" w:rsidR="00BD1BBB" w:rsidRDefault="00BD1BB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D2CEE" w14:textId="77777777" w:rsidR="00BD1BBB" w:rsidRDefault="00BD1BBB">
      <w:r>
        <w:rPr>
          <w:sz w:val="24"/>
        </w:rPr>
        <w:separator/>
      </w:r>
    </w:p>
  </w:footnote>
  <w:footnote w:type="continuationSeparator" w:id="0">
    <w:p w14:paraId="0C80A081" w14:textId="77777777" w:rsidR="00BD1BBB" w:rsidRDefault="00BD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62A43"/>
    <w:rsid w:val="000666B8"/>
    <w:rsid w:val="00072EFF"/>
    <w:rsid w:val="00073BA0"/>
    <w:rsid w:val="00073C60"/>
    <w:rsid w:val="000825D5"/>
    <w:rsid w:val="000A192B"/>
    <w:rsid w:val="000A4E64"/>
    <w:rsid w:val="000B491E"/>
    <w:rsid w:val="000C706B"/>
    <w:rsid w:val="000F4D9A"/>
    <w:rsid w:val="00101584"/>
    <w:rsid w:val="0010171D"/>
    <w:rsid w:val="00147279"/>
    <w:rsid w:val="0015744F"/>
    <w:rsid w:val="00167A44"/>
    <w:rsid w:val="00173614"/>
    <w:rsid w:val="00190C88"/>
    <w:rsid w:val="001942C9"/>
    <w:rsid w:val="001A0B9E"/>
    <w:rsid w:val="001A3453"/>
    <w:rsid w:val="001D6FA1"/>
    <w:rsid w:val="001F65C4"/>
    <w:rsid w:val="00225091"/>
    <w:rsid w:val="002A6B33"/>
    <w:rsid w:val="002B01A4"/>
    <w:rsid w:val="002C5423"/>
    <w:rsid w:val="003010A8"/>
    <w:rsid w:val="003234C4"/>
    <w:rsid w:val="00343FB8"/>
    <w:rsid w:val="0035693A"/>
    <w:rsid w:val="003818BD"/>
    <w:rsid w:val="00396685"/>
    <w:rsid w:val="003C3CC1"/>
    <w:rsid w:val="003E50AA"/>
    <w:rsid w:val="003F4B6F"/>
    <w:rsid w:val="00416655"/>
    <w:rsid w:val="00456400"/>
    <w:rsid w:val="00457B5D"/>
    <w:rsid w:val="00472074"/>
    <w:rsid w:val="004B6966"/>
    <w:rsid w:val="004B709F"/>
    <w:rsid w:val="004C7068"/>
    <w:rsid w:val="0050050D"/>
    <w:rsid w:val="005130C3"/>
    <w:rsid w:val="005247A5"/>
    <w:rsid w:val="00557532"/>
    <w:rsid w:val="00587D15"/>
    <w:rsid w:val="00591F14"/>
    <w:rsid w:val="005B0809"/>
    <w:rsid w:val="005D1E49"/>
    <w:rsid w:val="005E0060"/>
    <w:rsid w:val="005F40FB"/>
    <w:rsid w:val="00600291"/>
    <w:rsid w:val="00600889"/>
    <w:rsid w:val="00633BF6"/>
    <w:rsid w:val="0065085F"/>
    <w:rsid w:val="00651613"/>
    <w:rsid w:val="006542E0"/>
    <w:rsid w:val="00677A84"/>
    <w:rsid w:val="006F074E"/>
    <w:rsid w:val="007244A0"/>
    <w:rsid w:val="007332F9"/>
    <w:rsid w:val="007527B0"/>
    <w:rsid w:val="00765857"/>
    <w:rsid w:val="00784898"/>
    <w:rsid w:val="0079184C"/>
    <w:rsid w:val="007B1534"/>
    <w:rsid w:val="007D23F5"/>
    <w:rsid w:val="007D5BB9"/>
    <w:rsid w:val="007F0535"/>
    <w:rsid w:val="00820373"/>
    <w:rsid w:val="00825A10"/>
    <w:rsid w:val="008268E8"/>
    <w:rsid w:val="00846B37"/>
    <w:rsid w:val="00860C2F"/>
    <w:rsid w:val="008708C9"/>
    <w:rsid w:val="00875E09"/>
    <w:rsid w:val="0087657A"/>
    <w:rsid w:val="0088638E"/>
    <w:rsid w:val="008D2B75"/>
    <w:rsid w:val="00900292"/>
    <w:rsid w:val="00924F5F"/>
    <w:rsid w:val="009865B1"/>
    <w:rsid w:val="009A1C17"/>
    <w:rsid w:val="009C2178"/>
    <w:rsid w:val="009E4E88"/>
    <w:rsid w:val="00A4535D"/>
    <w:rsid w:val="00A54B9D"/>
    <w:rsid w:val="00A72AB6"/>
    <w:rsid w:val="00A903DD"/>
    <w:rsid w:val="00A9208C"/>
    <w:rsid w:val="00A94FE4"/>
    <w:rsid w:val="00AA25D1"/>
    <w:rsid w:val="00AB7E33"/>
    <w:rsid w:val="00AE4512"/>
    <w:rsid w:val="00B35B68"/>
    <w:rsid w:val="00B96F14"/>
    <w:rsid w:val="00BB4D64"/>
    <w:rsid w:val="00BB69A1"/>
    <w:rsid w:val="00BC0964"/>
    <w:rsid w:val="00BC2C9F"/>
    <w:rsid w:val="00BD1BBB"/>
    <w:rsid w:val="00C12FE6"/>
    <w:rsid w:val="00C25B6E"/>
    <w:rsid w:val="00C267CE"/>
    <w:rsid w:val="00C32D77"/>
    <w:rsid w:val="00C51D31"/>
    <w:rsid w:val="00CB13AD"/>
    <w:rsid w:val="00CD6088"/>
    <w:rsid w:val="00D1177A"/>
    <w:rsid w:val="00D32791"/>
    <w:rsid w:val="00D40631"/>
    <w:rsid w:val="00D60F03"/>
    <w:rsid w:val="00D87F06"/>
    <w:rsid w:val="00D9176D"/>
    <w:rsid w:val="00D948CB"/>
    <w:rsid w:val="00DB5377"/>
    <w:rsid w:val="00DB62EA"/>
    <w:rsid w:val="00DB78F4"/>
    <w:rsid w:val="00DF62EB"/>
    <w:rsid w:val="00E327FB"/>
    <w:rsid w:val="00E6294D"/>
    <w:rsid w:val="00E706F3"/>
    <w:rsid w:val="00E732B7"/>
    <w:rsid w:val="00EC4BD3"/>
    <w:rsid w:val="00F06CBD"/>
    <w:rsid w:val="00F6179F"/>
    <w:rsid w:val="00F64734"/>
    <w:rsid w:val="00F8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96FE7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G Times" w:hAnsi="CG Times"/>
      <w:sz w:val="22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link w:val="ad"/>
    <w:pPr>
      <w:suppressAutoHyphens/>
    </w:pPr>
    <w:rPr>
      <w:spacing w:val="-2"/>
      <w:sz w:val="24"/>
    </w:rPr>
  </w:style>
  <w:style w:type="character" w:styleId="ae">
    <w:name w:val="Hyperlink"/>
    <w:rPr>
      <w:color w:val="0000FF"/>
      <w:u w:val="single"/>
    </w:rPr>
  </w:style>
  <w:style w:type="paragraph" w:styleId="af">
    <w:name w:val="Balloon Text"/>
    <w:basedOn w:val="a"/>
    <w:semiHidden/>
    <w:rsid w:val="005130C3"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link w:val="ac"/>
    <w:rsid w:val="005F40FB"/>
    <w:rPr>
      <w:rFonts w:ascii="CG Times" w:hAnsi="CG Times"/>
      <w:spacing w:val="-2"/>
      <w:sz w:val="24"/>
    </w:rPr>
  </w:style>
  <w:style w:type="paragraph" w:styleId="af0">
    <w:name w:val="List Paragraph"/>
    <w:aliases w:val="Citation List,본문(내용),List Paragraph (numbered (a))"/>
    <w:basedOn w:val="a"/>
    <w:link w:val="af1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af1">
    <w:name w:val="Абзац списка Знак"/>
    <w:aliases w:val="Citation List Знак,본문(내용) Знак,List Paragraph (numbered (a)) Знак"/>
    <w:basedOn w:val="a0"/>
    <w:link w:val="af0"/>
    <w:uiPriority w:val="34"/>
    <w:rsid w:val="009865B1"/>
    <w:rPr>
      <w:rFonts w:asciiTheme="minorHAnsi" w:eastAsiaTheme="minorEastAsia" w:hAnsiTheme="minorHAnsi" w:cstheme="minorBidi"/>
      <w:lang w:val="en-GB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B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sv.u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db.uzb1021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0B2438023A54A960AF1B425D9A3FD" ma:contentTypeVersion="13" ma:contentTypeDescription="Create a new document." ma:contentTypeScope="" ma:versionID="95dd615cbb4912d194f4ae05e436212e">
  <xsd:schema xmlns:xsd="http://www.w3.org/2001/XMLSchema" xmlns:xs="http://www.w3.org/2001/XMLSchema" xmlns:p="http://schemas.microsoft.com/office/2006/metadata/properties" xmlns:ns3="411e25c9-e65c-47ed-8b5f-45a3717ce8f1" xmlns:ns4="7454d625-768b-4c30-ae29-9f1c97607c4e" targetNamespace="http://schemas.microsoft.com/office/2006/metadata/properties" ma:root="true" ma:fieldsID="6997afda783e613e84dc9756ac0de886" ns3:_="" ns4:_="">
    <xsd:import namespace="411e25c9-e65c-47ed-8b5f-45a3717ce8f1"/>
    <xsd:import namespace="7454d625-768b-4c30-ae29-9f1c97607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e25c9-e65c-47ed-8b5f-45a3717c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d625-768b-4c30-ae29-9f1c97607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97FF75-344E-46FF-8EED-86ABDF8E1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9B22E-6D97-473A-B021-8181C48A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e25c9-e65c-47ed-8b5f-45a3717ce8f1"/>
    <ds:schemaRef ds:uri="7454d625-768b-4c30-ae29-9f1c97607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45F3C-B4FA-42B6-AC55-49FD11D1BA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3779FE-6980-407A-AA8C-C389958A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>Министерство здравоохранения</Company>
  <LinksUpToDate>false</LinksUpToDate>
  <CharactersWithSpaces>4730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Фаррух А. Даминов</dc:creator>
  <cp:keywords>procurement, GPN, IDB</cp:keywords>
  <cp:lastModifiedBy>Фаррух А. Даминов</cp:lastModifiedBy>
  <cp:revision>1</cp:revision>
  <cp:lastPrinted>2022-08-05T04:58:00Z</cp:lastPrinted>
  <dcterms:created xsi:type="dcterms:W3CDTF">2022-12-05T07:03:00Z</dcterms:created>
  <dcterms:modified xsi:type="dcterms:W3CDTF">2022-12-06T12:38:00Z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0x01010009C0B2438023A54A960AF1B425D9A3FD</vt:lpwstr>
  </property>
</Properties>
</file>