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01"/>
        <w:tblW w:w="10557" w:type="dxa"/>
        <w:tblLook w:val="01E0" w:firstRow="1" w:lastRow="1" w:firstColumn="1" w:lastColumn="1" w:noHBand="0" w:noVBand="0"/>
      </w:tblPr>
      <w:tblGrid>
        <w:gridCol w:w="3395"/>
        <w:gridCol w:w="3717"/>
        <w:gridCol w:w="3445"/>
      </w:tblGrid>
      <w:tr w:rsidR="00615CB8" w:rsidRPr="00F226C7" w14:paraId="1385E8D8" w14:textId="77777777" w:rsidTr="006C0968">
        <w:tc>
          <w:tcPr>
            <w:tcW w:w="3645" w:type="dxa"/>
          </w:tcPr>
          <w:p w14:paraId="54119765" w14:textId="77777777" w:rsidR="004D7074" w:rsidRPr="00F226C7" w:rsidRDefault="004D7074" w:rsidP="00414607">
            <w:pPr>
              <w:pStyle w:val="Heading2"/>
              <w:rPr>
                <w:b/>
                <w:sz w:val="20"/>
              </w:rPr>
            </w:pPr>
            <w:r w:rsidRPr="00F226C7">
              <w:rPr>
                <w:b/>
                <w:sz w:val="20"/>
              </w:rPr>
              <w:t>REPUBLIC OF CAMEROON</w:t>
            </w:r>
          </w:p>
        </w:tc>
        <w:tc>
          <w:tcPr>
            <w:tcW w:w="3240" w:type="dxa"/>
            <w:vMerge w:val="restart"/>
          </w:tcPr>
          <w:p w14:paraId="41E9D608" w14:textId="4ACC4BBC" w:rsidR="004D7074" w:rsidRPr="00F226C7" w:rsidRDefault="00615CB8" w:rsidP="00414607">
            <w:r>
              <w:rPr>
                <w:noProof/>
              </w:rPr>
              <w:drawing>
                <wp:anchor distT="0" distB="0" distL="114300" distR="114300" simplePos="0" relativeHeight="251662848" behindDoc="0" locked="0" layoutInCell="1" allowOverlap="1" wp14:anchorId="1A823B53" wp14:editId="5992C41F">
                  <wp:simplePos x="0" y="0"/>
                  <wp:positionH relativeFrom="column">
                    <wp:posOffset>3810</wp:posOffset>
                  </wp:positionH>
                  <wp:positionV relativeFrom="paragraph">
                    <wp:posOffset>241300</wp:posOffset>
                  </wp:positionV>
                  <wp:extent cx="2223768" cy="755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3768" cy="755650"/>
                          </a:xfrm>
                          <a:prstGeom prst="rect">
                            <a:avLst/>
                          </a:prstGeom>
                        </pic:spPr>
                      </pic:pic>
                    </a:graphicData>
                  </a:graphic>
                  <wp14:sizeRelH relativeFrom="page">
                    <wp14:pctWidth>0</wp14:pctWidth>
                  </wp14:sizeRelH>
                  <wp14:sizeRelV relativeFrom="page">
                    <wp14:pctHeight>0</wp14:pctHeight>
                  </wp14:sizeRelV>
                </wp:anchor>
              </w:drawing>
            </w:r>
          </w:p>
        </w:tc>
        <w:tc>
          <w:tcPr>
            <w:tcW w:w="3672" w:type="dxa"/>
          </w:tcPr>
          <w:p w14:paraId="42C4D0AA" w14:textId="77777777" w:rsidR="004D7074" w:rsidRPr="00F226C7" w:rsidRDefault="004D7074" w:rsidP="00414607">
            <w:pPr>
              <w:pStyle w:val="Heading2"/>
              <w:rPr>
                <w:b/>
                <w:sz w:val="20"/>
              </w:rPr>
            </w:pPr>
            <w:r w:rsidRPr="00F226C7">
              <w:rPr>
                <w:b/>
                <w:sz w:val="20"/>
              </w:rPr>
              <w:t>REPUBLIQUE DU CAMEROUN</w:t>
            </w:r>
          </w:p>
        </w:tc>
      </w:tr>
      <w:tr w:rsidR="00615CB8" w:rsidRPr="00F226C7" w14:paraId="56D09196" w14:textId="77777777" w:rsidTr="006C0968">
        <w:trPr>
          <w:cantSplit/>
          <w:trHeight w:val="180"/>
        </w:trPr>
        <w:tc>
          <w:tcPr>
            <w:tcW w:w="3645" w:type="dxa"/>
          </w:tcPr>
          <w:p w14:paraId="13426D34" w14:textId="0DCCD699" w:rsidR="004D7074" w:rsidRPr="00F226C7" w:rsidRDefault="004D7074" w:rsidP="00414607">
            <w:pPr>
              <w:jc w:val="center"/>
            </w:pPr>
            <w:r w:rsidRPr="005E74B2">
              <w:rPr>
                <w:sz w:val="22"/>
              </w:rPr>
              <w:t>Peace-Work-Fatherland</w:t>
            </w:r>
          </w:p>
        </w:tc>
        <w:tc>
          <w:tcPr>
            <w:tcW w:w="3240" w:type="dxa"/>
            <w:vMerge/>
          </w:tcPr>
          <w:p w14:paraId="76642959" w14:textId="77777777" w:rsidR="004D7074" w:rsidRPr="00F226C7" w:rsidRDefault="004D7074" w:rsidP="00414607"/>
        </w:tc>
        <w:tc>
          <w:tcPr>
            <w:tcW w:w="3672" w:type="dxa"/>
          </w:tcPr>
          <w:p w14:paraId="7B9323C7" w14:textId="77777777" w:rsidR="004D7074" w:rsidRPr="00F226C7" w:rsidRDefault="004D7074" w:rsidP="00414607">
            <w:pPr>
              <w:jc w:val="center"/>
              <w:rPr>
                <w:b/>
                <w:sz w:val="20"/>
              </w:rPr>
            </w:pPr>
            <w:r w:rsidRPr="005E74B2">
              <w:rPr>
                <w:noProof/>
                <w:sz w:val="22"/>
                <w:lang w:eastAsia="en-GB"/>
              </w:rPr>
              <w:t>Paix - travail - patrie</w:t>
            </w:r>
          </w:p>
        </w:tc>
      </w:tr>
      <w:tr w:rsidR="00615CB8" w:rsidRPr="00F226C7" w14:paraId="0E6DD470" w14:textId="77777777" w:rsidTr="006C0968">
        <w:trPr>
          <w:cantSplit/>
          <w:trHeight w:val="162"/>
        </w:trPr>
        <w:tc>
          <w:tcPr>
            <w:tcW w:w="3645" w:type="dxa"/>
            <w:vAlign w:val="center"/>
          </w:tcPr>
          <w:p w14:paraId="1A6E10EB" w14:textId="77777777" w:rsidR="004D7074" w:rsidRPr="00F226C7" w:rsidRDefault="004D7074" w:rsidP="00414607">
            <w:pPr>
              <w:jc w:val="center"/>
            </w:pPr>
            <w:r w:rsidRPr="00F226C7">
              <w:t>-------------------</w:t>
            </w:r>
          </w:p>
        </w:tc>
        <w:tc>
          <w:tcPr>
            <w:tcW w:w="3240" w:type="dxa"/>
            <w:vMerge/>
          </w:tcPr>
          <w:p w14:paraId="0B8BD0A8" w14:textId="77777777" w:rsidR="004D7074" w:rsidRPr="00F226C7" w:rsidRDefault="004D7074" w:rsidP="00414607"/>
        </w:tc>
        <w:tc>
          <w:tcPr>
            <w:tcW w:w="3672" w:type="dxa"/>
            <w:vAlign w:val="center"/>
          </w:tcPr>
          <w:p w14:paraId="0DD062E0" w14:textId="77777777" w:rsidR="004D7074" w:rsidRPr="00F226C7" w:rsidRDefault="004D7074" w:rsidP="00414607">
            <w:pPr>
              <w:jc w:val="center"/>
            </w:pPr>
            <w:r w:rsidRPr="00F226C7">
              <w:t>-----------------------</w:t>
            </w:r>
          </w:p>
        </w:tc>
      </w:tr>
      <w:tr w:rsidR="00615CB8" w:rsidRPr="00F330E1" w14:paraId="72E2FFF4" w14:textId="77777777" w:rsidTr="006C0968">
        <w:trPr>
          <w:cantSplit/>
          <w:trHeight w:val="813"/>
        </w:trPr>
        <w:tc>
          <w:tcPr>
            <w:tcW w:w="3645" w:type="dxa"/>
          </w:tcPr>
          <w:p w14:paraId="267B94D8" w14:textId="77777777" w:rsidR="004D7074" w:rsidRPr="00F226C7" w:rsidRDefault="004D7074" w:rsidP="00414607">
            <w:pPr>
              <w:jc w:val="center"/>
            </w:pPr>
            <w:r w:rsidRPr="00F226C7">
              <w:t>Ministry of Agriculture and</w:t>
            </w:r>
          </w:p>
          <w:p w14:paraId="6E09F93C" w14:textId="77777777" w:rsidR="004D7074" w:rsidRPr="00F226C7" w:rsidRDefault="004D7074" w:rsidP="00414607">
            <w:pPr>
              <w:jc w:val="center"/>
            </w:pPr>
            <w:r w:rsidRPr="00F226C7">
              <w:t>Rural Development</w:t>
            </w:r>
          </w:p>
        </w:tc>
        <w:tc>
          <w:tcPr>
            <w:tcW w:w="3240" w:type="dxa"/>
            <w:vMerge/>
          </w:tcPr>
          <w:p w14:paraId="0FAB59AD" w14:textId="77777777" w:rsidR="004D7074" w:rsidRPr="00F226C7" w:rsidRDefault="004D7074" w:rsidP="00414607"/>
        </w:tc>
        <w:tc>
          <w:tcPr>
            <w:tcW w:w="3672" w:type="dxa"/>
          </w:tcPr>
          <w:p w14:paraId="3B9C0476" w14:textId="77777777" w:rsidR="004D7074" w:rsidRPr="00F226C7" w:rsidRDefault="004D7074" w:rsidP="00414607">
            <w:pPr>
              <w:jc w:val="center"/>
              <w:rPr>
                <w:lang w:val="fr-FR"/>
              </w:rPr>
            </w:pPr>
            <w:r w:rsidRPr="00F226C7">
              <w:rPr>
                <w:lang w:val="fr-FR"/>
              </w:rPr>
              <w:t>Ministère de l’Agriculture et du</w:t>
            </w:r>
          </w:p>
          <w:p w14:paraId="6B63E8B3" w14:textId="77777777" w:rsidR="004D7074" w:rsidRPr="00F226C7" w:rsidRDefault="004D7074" w:rsidP="00414607">
            <w:pPr>
              <w:jc w:val="center"/>
              <w:rPr>
                <w:lang w:val="fr-FR"/>
              </w:rPr>
            </w:pPr>
            <w:r w:rsidRPr="00F226C7">
              <w:rPr>
                <w:lang w:val="fr-FR"/>
              </w:rPr>
              <w:t>Développement Rural</w:t>
            </w:r>
          </w:p>
        </w:tc>
      </w:tr>
      <w:tr w:rsidR="004D7074" w:rsidRPr="00F330E1" w14:paraId="02F38234" w14:textId="77777777" w:rsidTr="006C0968">
        <w:trPr>
          <w:trHeight w:val="50"/>
        </w:trPr>
        <w:tc>
          <w:tcPr>
            <w:tcW w:w="10557" w:type="dxa"/>
            <w:gridSpan w:val="3"/>
          </w:tcPr>
          <w:p w14:paraId="6FBEBA07" w14:textId="2391C840" w:rsidR="004D7074" w:rsidRPr="006C0968" w:rsidRDefault="006C0968" w:rsidP="00414607">
            <w:pPr>
              <w:rPr>
                <w:b/>
                <w:sz w:val="16"/>
                <w:szCs w:val="16"/>
                <w:lang w:val="fr-FR"/>
              </w:rPr>
            </w:pPr>
            <w:r w:rsidRPr="006C0968">
              <w:rPr>
                <w:noProof/>
                <w:sz w:val="16"/>
                <w:szCs w:val="16"/>
              </w:rPr>
              <mc:AlternateContent>
                <mc:Choice Requires="wps">
                  <w:drawing>
                    <wp:anchor distT="0" distB="0" distL="114300" distR="114300" simplePos="0" relativeHeight="251661824" behindDoc="0" locked="0" layoutInCell="1" allowOverlap="1" wp14:anchorId="5D159052" wp14:editId="15AF582B">
                      <wp:simplePos x="0" y="0"/>
                      <wp:positionH relativeFrom="column">
                        <wp:posOffset>-63500</wp:posOffset>
                      </wp:positionH>
                      <wp:positionV relativeFrom="paragraph">
                        <wp:posOffset>49530</wp:posOffset>
                      </wp:positionV>
                      <wp:extent cx="6699250" cy="0"/>
                      <wp:effectExtent l="0" t="25400" r="3175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9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22B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pt" to="5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" strokeweight="4.5pt">
                      <v:stroke linestyle="thinThick"/>
                      <o:lock v:ext="edit" shapetype="f"/>
                    </v:line>
                  </w:pict>
                </mc:Fallback>
              </mc:AlternateContent>
            </w:r>
          </w:p>
        </w:tc>
      </w:tr>
      <w:tr w:rsidR="002123DA" w:rsidRPr="00F226C7" w14:paraId="100A5B3E" w14:textId="77777777" w:rsidTr="006C0968">
        <w:tc>
          <w:tcPr>
            <w:tcW w:w="10557" w:type="dxa"/>
            <w:gridSpan w:val="3"/>
          </w:tcPr>
          <w:p w14:paraId="52D6A87B" w14:textId="728D7A0A" w:rsidR="002123DA" w:rsidRPr="009A1318" w:rsidRDefault="004D7074" w:rsidP="006C0968">
            <w:pPr>
              <w:jc w:val="center"/>
              <w:rPr>
                <w:b/>
              </w:rPr>
            </w:pPr>
            <w:r>
              <w:rPr>
                <w:b/>
              </w:rPr>
              <w:t>RICE VALUE CHAIN DEVELOPMENT PROJECT</w:t>
            </w:r>
          </w:p>
        </w:tc>
      </w:tr>
    </w:tbl>
    <w:p w14:paraId="785B1ADC" w14:textId="3136EF94" w:rsidR="002123DA" w:rsidRPr="00B14ECC" w:rsidRDefault="002123DA" w:rsidP="002123DA">
      <w:pPr>
        <w:jc w:val="center"/>
        <w:rPr>
          <w:color w:val="000000" w:themeColor="text1"/>
        </w:rPr>
      </w:pPr>
      <w:r w:rsidRPr="00B14ECC">
        <w:rPr>
          <w:b/>
          <w:bCs/>
          <w:color w:val="000000" w:themeColor="text1"/>
          <w:sz w:val="40"/>
          <w:szCs w:val="40"/>
        </w:rPr>
        <w:t>(</w:t>
      </w:r>
      <w:r w:rsidR="004D7074" w:rsidRPr="00B14ECC">
        <w:rPr>
          <w:b/>
          <w:bCs/>
          <w:color w:val="000000" w:themeColor="text1"/>
          <w:sz w:val="40"/>
          <w:szCs w:val="40"/>
        </w:rPr>
        <w:t>RVCDP</w:t>
      </w:r>
      <w:r w:rsidRPr="00B14ECC">
        <w:rPr>
          <w:b/>
          <w:bCs/>
          <w:color w:val="000000" w:themeColor="text1"/>
          <w:sz w:val="40"/>
          <w:szCs w:val="40"/>
        </w:rPr>
        <w:t>)</w:t>
      </w:r>
    </w:p>
    <w:p w14:paraId="5A2252BF" w14:textId="306FC2BD" w:rsidR="007D2C29" w:rsidRPr="003C64B6" w:rsidRDefault="007D2C29" w:rsidP="007D2C29">
      <w:pPr>
        <w:jc w:val="center"/>
        <w:rPr>
          <w:rFonts w:ascii="Engravers MT" w:hAnsi="Engravers MT"/>
          <w:b/>
          <w:bCs/>
          <w:color w:val="000000"/>
          <w:sz w:val="16"/>
          <w:szCs w:val="16"/>
        </w:rPr>
      </w:pPr>
    </w:p>
    <w:p w14:paraId="289E4D8C" w14:textId="72DB9459" w:rsidR="00C326B3" w:rsidRDefault="00C326B3">
      <w:pPr>
        <w:jc w:val="both"/>
        <w:rPr>
          <w:rFonts w:ascii="Arial" w:hAnsi="Arial" w:cs="Arial"/>
          <w:b/>
          <w:bCs/>
          <w:sz w:val="26"/>
          <w:szCs w:val="26"/>
          <w:lang w:val="en"/>
        </w:rPr>
      </w:pPr>
      <w:r>
        <w:rPr>
          <w:rFonts w:ascii="Arial" w:hAnsi="Arial" w:cs="Arial"/>
          <w:b/>
          <w:bCs/>
          <w:sz w:val="26"/>
          <w:szCs w:val="26"/>
          <w:lang w:val="en"/>
        </w:rPr>
        <w:tab/>
      </w:r>
    </w:p>
    <w:p w14:paraId="0FEBB082" w14:textId="77777777" w:rsidR="00F330E1" w:rsidRPr="00B10C03" w:rsidRDefault="00F330E1" w:rsidP="00F330E1">
      <w:pPr>
        <w:pStyle w:val="Heading1a"/>
        <w:keepNext w:val="0"/>
        <w:keepLines w:val="0"/>
        <w:tabs>
          <w:tab w:val="clear" w:pos="-720"/>
        </w:tabs>
        <w:suppressAutoHyphens w:val="0"/>
        <w:rPr>
          <w:rFonts w:ascii="Bookman Old Style" w:hAnsi="Bookman Old Style"/>
          <w:bCs/>
          <w:smallCaps w:val="0"/>
          <w:sz w:val="24"/>
          <w:szCs w:val="24"/>
        </w:rPr>
      </w:pPr>
      <w:r w:rsidRPr="00B10C03">
        <w:rPr>
          <w:rFonts w:ascii="Bookman Old Style" w:hAnsi="Bookman Old Style"/>
          <w:bCs/>
          <w:smallCaps w:val="0"/>
          <w:sz w:val="24"/>
          <w:szCs w:val="24"/>
        </w:rPr>
        <w:t>GENERAL PROCUREMENT NOTICE</w:t>
      </w:r>
    </w:p>
    <w:p w14:paraId="5FDF1AA8" w14:textId="77777777" w:rsidR="00F330E1" w:rsidRPr="00B10C03" w:rsidRDefault="00F330E1" w:rsidP="00F330E1">
      <w:pPr>
        <w:suppressAutoHyphens/>
        <w:rPr>
          <w:rFonts w:ascii="Bookman Old Style" w:hAnsi="Bookman Old Style"/>
          <w:spacing w:val="-2"/>
        </w:rPr>
      </w:pPr>
    </w:p>
    <w:p w14:paraId="0D0E780D" w14:textId="77777777" w:rsidR="00F330E1" w:rsidRPr="00B10C03" w:rsidRDefault="00F330E1" w:rsidP="00F330E1">
      <w:pPr>
        <w:suppressAutoHyphens/>
        <w:rPr>
          <w:rFonts w:ascii="Bookman Old Style" w:hAnsi="Bookman Old Style"/>
          <w:spacing w:val="-2"/>
        </w:rPr>
      </w:pPr>
      <w:r>
        <w:rPr>
          <w:rFonts w:ascii="Bookman Old Style" w:hAnsi="Bookman Old Style"/>
          <w:spacing w:val="-2"/>
        </w:rPr>
        <w:t>Country:</w:t>
      </w:r>
      <w:r>
        <w:rPr>
          <w:rFonts w:ascii="Bookman Old Style" w:hAnsi="Bookman Old Style"/>
          <w:spacing w:val="-2"/>
        </w:rPr>
        <w:tab/>
      </w:r>
      <w:r w:rsidRPr="00E76E4C">
        <w:rPr>
          <w:rFonts w:ascii="Bookman Old Style" w:hAnsi="Bookman Old Style"/>
          <w:b/>
          <w:bCs/>
          <w:spacing w:val="-2"/>
        </w:rPr>
        <w:t>REPUBLIC OF CAMEROON</w:t>
      </w:r>
    </w:p>
    <w:p w14:paraId="7F20361A" w14:textId="77777777" w:rsidR="00F330E1" w:rsidRPr="00B10C03" w:rsidRDefault="00F330E1" w:rsidP="00F330E1">
      <w:pPr>
        <w:suppressAutoHyphens/>
        <w:rPr>
          <w:rFonts w:ascii="Bookman Old Style" w:hAnsi="Bookman Old Style"/>
          <w:spacing w:val="-2"/>
        </w:rPr>
      </w:pPr>
      <w:r>
        <w:rPr>
          <w:rFonts w:ascii="Bookman Old Style" w:hAnsi="Bookman Old Style"/>
          <w:spacing w:val="-2"/>
        </w:rPr>
        <w:t>PROJECT:</w:t>
      </w:r>
      <w:r>
        <w:rPr>
          <w:rFonts w:ascii="Bookman Old Style" w:hAnsi="Bookman Old Style"/>
          <w:spacing w:val="-2"/>
        </w:rPr>
        <w:tab/>
      </w:r>
      <w:r w:rsidRPr="00E76E4C">
        <w:rPr>
          <w:rFonts w:ascii="Bookman Old Style" w:hAnsi="Bookman Old Style"/>
          <w:b/>
          <w:bCs/>
          <w:spacing w:val="-2"/>
        </w:rPr>
        <w:t xml:space="preserve">RICE VALUE CHAIN DEVELOPMENT </w:t>
      </w:r>
      <w:r w:rsidRPr="00E76E4C">
        <w:rPr>
          <w:rFonts w:ascii="Bookman Old Style" w:hAnsi="Bookman Old Style"/>
          <w:b/>
          <w:bCs/>
          <w:i/>
          <w:spacing w:val="-2"/>
        </w:rPr>
        <w:t>PROJECT (RVCDP)</w:t>
      </w:r>
    </w:p>
    <w:p w14:paraId="11C88A2B" w14:textId="77777777" w:rsidR="00F330E1" w:rsidRPr="00B10C03" w:rsidRDefault="00F330E1" w:rsidP="00F330E1">
      <w:pPr>
        <w:suppressAutoHyphens/>
        <w:rPr>
          <w:rFonts w:ascii="Bookman Old Style" w:hAnsi="Bookman Old Style"/>
          <w:i/>
          <w:iCs/>
          <w:spacing w:val="-2"/>
        </w:rPr>
      </w:pPr>
      <w:r>
        <w:rPr>
          <w:rFonts w:ascii="Bookman Old Style" w:hAnsi="Bookman Old Style"/>
          <w:spacing w:val="-2"/>
        </w:rPr>
        <w:t>SECTOR:</w:t>
      </w:r>
      <w:r>
        <w:rPr>
          <w:rFonts w:ascii="Bookman Old Style" w:hAnsi="Bookman Old Style"/>
          <w:spacing w:val="-2"/>
        </w:rPr>
        <w:tab/>
      </w:r>
      <w:r w:rsidRPr="00E76E4C">
        <w:rPr>
          <w:rFonts w:ascii="Bookman Old Style" w:hAnsi="Bookman Old Style"/>
          <w:b/>
          <w:bCs/>
          <w:i/>
          <w:iCs/>
          <w:spacing w:val="-2"/>
        </w:rPr>
        <w:t>AGRICULTURE</w:t>
      </w:r>
    </w:p>
    <w:p w14:paraId="55695DE0" w14:textId="77777777" w:rsidR="00F330E1" w:rsidRDefault="00F330E1" w:rsidP="00F330E1">
      <w:pPr>
        <w:suppressAutoHyphens/>
        <w:rPr>
          <w:rFonts w:ascii="Bookman Old Style" w:hAnsi="Bookman Old Style"/>
          <w:spacing w:val="-2"/>
        </w:rPr>
      </w:pPr>
    </w:p>
    <w:p w14:paraId="46433470" w14:textId="77777777" w:rsidR="00F330E1" w:rsidRPr="0070758D" w:rsidRDefault="00F330E1" w:rsidP="00F330E1">
      <w:pPr>
        <w:suppressAutoHyphens/>
        <w:rPr>
          <w:rFonts w:ascii="Bookman Old Style" w:hAnsi="Bookman Old Style"/>
          <w:b/>
          <w:bCs/>
          <w:spacing w:val="-2"/>
        </w:rPr>
      </w:pPr>
      <w:r>
        <w:rPr>
          <w:rFonts w:ascii="Bookman Old Style" w:hAnsi="Bookman Old Style"/>
          <w:spacing w:val="-2"/>
        </w:rPr>
        <w:t>PUBLICATION:</w:t>
      </w:r>
      <w:r>
        <w:rPr>
          <w:rFonts w:ascii="Bookman Old Style" w:hAnsi="Bookman Old Style"/>
          <w:spacing w:val="-2"/>
        </w:rPr>
        <w:tab/>
      </w:r>
      <w:r w:rsidRPr="0070758D">
        <w:rPr>
          <w:rFonts w:ascii="Bookman Old Style" w:hAnsi="Bookman Old Style"/>
          <w:b/>
          <w:bCs/>
          <w:spacing w:val="-2"/>
        </w:rPr>
        <w:t>GENERAL PROCUREMENT NOTICE</w:t>
      </w:r>
      <w:r>
        <w:rPr>
          <w:rFonts w:ascii="Bookman Old Style" w:hAnsi="Bookman Old Style"/>
          <w:b/>
          <w:bCs/>
          <w:spacing w:val="-2"/>
        </w:rPr>
        <w:t xml:space="preserve"> (GPN)</w:t>
      </w:r>
    </w:p>
    <w:p w14:paraId="1B3F9344" w14:textId="77777777" w:rsidR="00F330E1" w:rsidRPr="00B10C03" w:rsidRDefault="00F330E1" w:rsidP="00F330E1">
      <w:pPr>
        <w:pStyle w:val="BodyText"/>
        <w:rPr>
          <w:rFonts w:ascii="Bookman Old Style" w:hAnsi="Bookman Old Style"/>
          <w:szCs w:val="24"/>
        </w:rPr>
      </w:pPr>
      <w:r w:rsidRPr="00B10C03">
        <w:rPr>
          <w:rFonts w:ascii="Bookman Old Style" w:hAnsi="Bookman Old Style"/>
          <w:szCs w:val="24"/>
        </w:rPr>
        <w:t xml:space="preserve">Mode of Financing: </w:t>
      </w:r>
      <w:r>
        <w:rPr>
          <w:rFonts w:ascii="Bookman Old Style" w:hAnsi="Bookman Old Style"/>
          <w:szCs w:val="24"/>
        </w:rPr>
        <w:tab/>
      </w:r>
      <w:r>
        <w:rPr>
          <w:rFonts w:ascii="Bookman Old Style" w:hAnsi="Bookman Old Style"/>
          <w:i/>
          <w:iCs/>
          <w:szCs w:val="24"/>
        </w:rPr>
        <w:t>ISTISNA’A/LOAN</w:t>
      </w:r>
    </w:p>
    <w:p w14:paraId="710164BA" w14:textId="77777777" w:rsidR="00F330E1" w:rsidRPr="00B10C03" w:rsidRDefault="00F330E1" w:rsidP="00F330E1">
      <w:pPr>
        <w:pStyle w:val="BodyText"/>
        <w:rPr>
          <w:rFonts w:ascii="Bookman Old Style" w:hAnsi="Bookman Old Style"/>
          <w:szCs w:val="24"/>
        </w:rPr>
      </w:pPr>
      <w:r w:rsidRPr="00B10C03">
        <w:rPr>
          <w:rFonts w:ascii="Bookman Old Style" w:hAnsi="Bookman Old Style"/>
          <w:szCs w:val="24"/>
        </w:rPr>
        <w:t xml:space="preserve">Financing No. </w:t>
      </w:r>
      <w:r>
        <w:rPr>
          <w:rFonts w:ascii="Bookman Old Style" w:hAnsi="Bookman Old Style"/>
          <w:szCs w:val="24"/>
        </w:rPr>
        <w:tab/>
      </w:r>
      <w:r w:rsidRPr="00B10C03">
        <w:rPr>
          <w:rFonts w:ascii="Bookman Old Style" w:hAnsi="Bookman Old Style"/>
          <w:i/>
          <w:iCs/>
          <w:szCs w:val="24"/>
        </w:rPr>
        <w:t>[insert: Financing No.]</w:t>
      </w:r>
    </w:p>
    <w:p w14:paraId="5D822948" w14:textId="77777777" w:rsidR="00F330E1" w:rsidRPr="00B10C03" w:rsidRDefault="00F330E1" w:rsidP="00F330E1">
      <w:pPr>
        <w:pStyle w:val="ChapterNumber"/>
        <w:tabs>
          <w:tab w:val="clear" w:pos="-720"/>
        </w:tabs>
        <w:rPr>
          <w:rFonts w:ascii="Bookman Old Style" w:hAnsi="Bookman Old Style"/>
          <w:spacing w:val="-2"/>
          <w:sz w:val="24"/>
          <w:szCs w:val="24"/>
        </w:rPr>
      </w:pPr>
    </w:p>
    <w:p w14:paraId="657696C8" w14:textId="77777777" w:rsidR="00F330E1" w:rsidRPr="00B10C03" w:rsidRDefault="00F330E1" w:rsidP="00F330E1">
      <w:pPr>
        <w:suppressAutoHyphens/>
        <w:spacing w:line="276" w:lineRule="auto"/>
        <w:jc w:val="both"/>
        <w:rPr>
          <w:rFonts w:ascii="Bookman Old Style" w:hAnsi="Bookman Old Style"/>
          <w:spacing w:val="-2"/>
        </w:rPr>
      </w:pPr>
      <w:r w:rsidRPr="00B10C03">
        <w:rPr>
          <w:rFonts w:ascii="Bookman Old Style" w:hAnsi="Bookman Old Style"/>
          <w:spacing w:val="-2"/>
        </w:rPr>
        <w:t xml:space="preserve">The Government of Cameroon </w:t>
      </w:r>
      <w:r w:rsidRPr="007B0B56">
        <w:rPr>
          <w:rFonts w:ascii="Bookman Old Style" w:hAnsi="Bookman Old Style"/>
          <w:iCs/>
          <w:spacing w:val="-2"/>
        </w:rPr>
        <w:t xml:space="preserve">has </w:t>
      </w:r>
      <w:r>
        <w:rPr>
          <w:rFonts w:ascii="Bookman Old Style" w:hAnsi="Bookman Old Style"/>
          <w:iCs/>
          <w:spacing w:val="-2"/>
        </w:rPr>
        <w:t>applied for</w:t>
      </w:r>
      <w:r w:rsidRPr="007B0B56">
        <w:rPr>
          <w:rFonts w:ascii="Bookman Old Style" w:hAnsi="Bookman Old Style"/>
          <w:iCs/>
          <w:spacing w:val="-2"/>
        </w:rPr>
        <w:t xml:space="preserve"> financing in the amount of Euros 79.440 million equivalent from the Islamic Development</w:t>
      </w:r>
      <w:r w:rsidRPr="00B10C03">
        <w:rPr>
          <w:rFonts w:ascii="Bookman Old Style" w:hAnsi="Bookman Old Style"/>
          <w:spacing w:val="-2"/>
        </w:rPr>
        <w:t xml:space="preserve"> Bank toward the cost of the Rice Value Chain Development Project, and it intends to apply part of the proceeds to payments for goods, works, related services and consulting services to be procured under this project. </w:t>
      </w:r>
      <w:r w:rsidRPr="007B0B56">
        <w:rPr>
          <w:rFonts w:ascii="Bookman Old Style" w:hAnsi="Bookman Old Style"/>
        </w:rPr>
        <w:t>This project will be jointly financed by the BADEA, OPEC, KUWAIT and Cameroon Government</w:t>
      </w:r>
    </w:p>
    <w:p w14:paraId="11835884" w14:textId="77777777" w:rsidR="00F330E1" w:rsidRPr="00B10C03" w:rsidRDefault="00F330E1" w:rsidP="00F330E1">
      <w:pPr>
        <w:suppressAutoHyphens/>
        <w:spacing w:line="276" w:lineRule="auto"/>
        <w:jc w:val="both"/>
        <w:rPr>
          <w:rFonts w:ascii="Bookman Old Style" w:hAnsi="Bookman Old Style"/>
          <w:spacing w:val="-2"/>
        </w:rPr>
      </w:pPr>
    </w:p>
    <w:p w14:paraId="76E77BF8" w14:textId="77777777" w:rsidR="00F330E1" w:rsidRDefault="00F330E1" w:rsidP="00F330E1">
      <w:pPr>
        <w:suppressAutoHyphens/>
        <w:spacing w:line="276" w:lineRule="auto"/>
        <w:jc w:val="both"/>
        <w:rPr>
          <w:rFonts w:ascii="Bookman Old Style" w:hAnsi="Bookman Old Style"/>
        </w:rPr>
      </w:pPr>
      <w:r w:rsidRPr="00B10C03">
        <w:rPr>
          <w:rFonts w:ascii="Bookman Old Style" w:hAnsi="Bookman Old Style"/>
          <w:spacing w:val="-2"/>
        </w:rPr>
        <w:t>The project will include the following components:</w:t>
      </w:r>
      <w:r w:rsidRPr="00B10C03">
        <w:rPr>
          <w:rFonts w:ascii="Bookman Old Style" w:hAnsi="Bookman Old Style"/>
        </w:rPr>
        <w:t xml:space="preserve"> </w:t>
      </w:r>
    </w:p>
    <w:p w14:paraId="298BC5E4" w14:textId="77777777" w:rsidR="00F330E1" w:rsidRPr="00B10C03" w:rsidRDefault="00F330E1" w:rsidP="00F330E1">
      <w:pPr>
        <w:suppressAutoHyphens/>
        <w:spacing w:line="276" w:lineRule="auto"/>
        <w:jc w:val="both"/>
        <w:rPr>
          <w:rFonts w:ascii="Bookman Old Style" w:hAnsi="Bookman Old Style"/>
        </w:rPr>
      </w:pPr>
    </w:p>
    <w:p w14:paraId="72338BC6" w14:textId="77777777" w:rsidR="00F330E1" w:rsidRPr="0070758D" w:rsidRDefault="00F330E1" w:rsidP="00F330E1">
      <w:pPr>
        <w:suppressAutoHyphens/>
        <w:spacing w:line="276" w:lineRule="auto"/>
        <w:jc w:val="both"/>
        <w:rPr>
          <w:rFonts w:ascii="Bookman Old Style" w:hAnsi="Bookman Old Style"/>
        </w:rPr>
      </w:pPr>
      <w:r>
        <w:rPr>
          <w:rFonts w:ascii="Bookman Old Style" w:hAnsi="Bookman Old Style"/>
          <w:b/>
          <w:bCs/>
        </w:rPr>
        <w:t xml:space="preserve">COMPONENT I: </w:t>
      </w:r>
      <w:r w:rsidRPr="0070758D">
        <w:rPr>
          <w:rFonts w:ascii="Bookman Old Style" w:hAnsi="Bookman Old Style"/>
          <w:b/>
          <w:bCs/>
        </w:rPr>
        <w:t>RAISING RICE PRODUCTION AND PRODUCTIVITY</w:t>
      </w:r>
      <w:r w:rsidRPr="0070758D">
        <w:rPr>
          <w:rFonts w:ascii="Bookman Old Style" w:hAnsi="Bookman Old Style"/>
        </w:rPr>
        <w:t xml:space="preserve"> </w:t>
      </w:r>
    </w:p>
    <w:p w14:paraId="3E8623DD" w14:textId="77777777" w:rsidR="00F330E1" w:rsidRDefault="00F330E1" w:rsidP="00F330E1">
      <w:pPr>
        <w:suppressAutoHyphens/>
        <w:spacing w:line="276" w:lineRule="auto"/>
        <w:jc w:val="both"/>
        <w:rPr>
          <w:rFonts w:ascii="Bookman Old Style" w:hAnsi="Bookman Old Style"/>
        </w:rPr>
      </w:pPr>
      <w:r w:rsidRPr="008844F8">
        <w:rPr>
          <w:rFonts w:ascii="Bookman Old Style" w:hAnsi="Bookman Old Style"/>
        </w:rPr>
        <w:t xml:space="preserve">The objective of this component is to ensure the availability of production/postharvest infrastructure and equipment as well as inputs for increasing rice production and productivity. The activities under the component include </w:t>
      </w:r>
    </w:p>
    <w:p w14:paraId="3B1AB5B8" w14:textId="77777777" w:rsidR="00F330E1" w:rsidRDefault="00F330E1" w:rsidP="00F330E1">
      <w:pPr>
        <w:pStyle w:val="ListParagraph"/>
        <w:numPr>
          <w:ilvl w:val="0"/>
          <w:numId w:val="12"/>
        </w:numPr>
        <w:suppressAutoHyphens/>
        <w:spacing w:after="120"/>
        <w:jc w:val="both"/>
        <w:rPr>
          <w:rFonts w:ascii="Bookman Old Style" w:hAnsi="Bookman Old Style"/>
          <w:sz w:val="24"/>
          <w:szCs w:val="24"/>
        </w:rPr>
      </w:pPr>
      <w:r>
        <w:rPr>
          <w:rFonts w:ascii="Bookman Old Style" w:hAnsi="Bookman Old Style"/>
          <w:sz w:val="24"/>
          <w:szCs w:val="24"/>
        </w:rPr>
        <w:t>D</w:t>
      </w:r>
      <w:r w:rsidRPr="008844F8">
        <w:rPr>
          <w:rFonts w:ascii="Bookman Old Style" w:hAnsi="Bookman Old Style"/>
          <w:sz w:val="24"/>
          <w:szCs w:val="24"/>
        </w:rPr>
        <w:t xml:space="preserve">evelopment of 5000 ha of paddy field. </w:t>
      </w:r>
    </w:p>
    <w:p w14:paraId="0ABA24EB" w14:textId="77777777" w:rsidR="00F330E1" w:rsidRDefault="00F330E1" w:rsidP="00F330E1">
      <w:pPr>
        <w:pStyle w:val="ListParagraph"/>
        <w:numPr>
          <w:ilvl w:val="0"/>
          <w:numId w:val="12"/>
        </w:numPr>
        <w:suppressAutoHyphens/>
        <w:spacing w:after="120"/>
        <w:jc w:val="both"/>
        <w:rPr>
          <w:rFonts w:ascii="Bookman Old Style" w:hAnsi="Bookman Old Style"/>
          <w:sz w:val="24"/>
          <w:szCs w:val="24"/>
        </w:rPr>
      </w:pPr>
      <w:r>
        <w:rPr>
          <w:rFonts w:ascii="Bookman Old Style" w:hAnsi="Bookman Old Style"/>
          <w:sz w:val="24"/>
          <w:szCs w:val="24"/>
        </w:rPr>
        <w:t>I</w:t>
      </w:r>
      <w:r w:rsidRPr="008844F8">
        <w:rPr>
          <w:rFonts w:ascii="Bookman Old Style" w:hAnsi="Bookman Old Style"/>
          <w:sz w:val="24"/>
          <w:szCs w:val="24"/>
        </w:rPr>
        <w:t xml:space="preserve">mproved access to the modern farm and post- 24 harvest equipment; and </w:t>
      </w:r>
    </w:p>
    <w:p w14:paraId="22271361" w14:textId="77777777" w:rsidR="00F330E1" w:rsidRDefault="00F330E1" w:rsidP="00F330E1">
      <w:pPr>
        <w:pStyle w:val="ListParagraph"/>
        <w:numPr>
          <w:ilvl w:val="0"/>
          <w:numId w:val="12"/>
        </w:numPr>
        <w:suppressAutoHyphens/>
        <w:spacing w:after="120"/>
        <w:jc w:val="both"/>
        <w:rPr>
          <w:rFonts w:ascii="Bookman Old Style" w:hAnsi="Bookman Old Style"/>
          <w:sz w:val="24"/>
          <w:szCs w:val="24"/>
        </w:rPr>
      </w:pPr>
      <w:r>
        <w:rPr>
          <w:rFonts w:ascii="Bookman Old Style" w:hAnsi="Bookman Old Style"/>
          <w:sz w:val="24"/>
          <w:szCs w:val="24"/>
        </w:rPr>
        <w:t>E</w:t>
      </w:r>
      <w:r w:rsidRPr="008844F8">
        <w:rPr>
          <w:rFonts w:ascii="Bookman Old Style" w:hAnsi="Bookman Old Style"/>
          <w:sz w:val="24"/>
          <w:szCs w:val="24"/>
        </w:rPr>
        <w:t xml:space="preserve">nhancement of access to 640 tons of certified seeds from cooperatives/private seed multipliers; acquire 9tons of basic seeds and complementary technologies through a partnership with IRAD/International Partner(s). Under this component, 50% of the beneficiaries should be women, young smallholder farmers. </w:t>
      </w:r>
    </w:p>
    <w:p w14:paraId="501F3911" w14:textId="77777777" w:rsidR="00F330E1" w:rsidRPr="00FA14CA" w:rsidRDefault="00F330E1" w:rsidP="00F330E1">
      <w:pPr>
        <w:suppressAutoHyphens/>
        <w:spacing w:line="276" w:lineRule="auto"/>
        <w:jc w:val="both"/>
        <w:rPr>
          <w:rFonts w:ascii="Bookman Old Style" w:hAnsi="Bookman Old Style"/>
        </w:rPr>
      </w:pPr>
    </w:p>
    <w:p w14:paraId="58DD304B" w14:textId="77777777" w:rsidR="00F330E1" w:rsidRPr="0070758D" w:rsidRDefault="00F330E1" w:rsidP="00F330E1">
      <w:pPr>
        <w:suppressAutoHyphens/>
        <w:spacing w:line="276" w:lineRule="auto"/>
        <w:jc w:val="both"/>
        <w:rPr>
          <w:rFonts w:ascii="Bookman Old Style" w:hAnsi="Bookman Old Style"/>
          <w:b/>
          <w:bCs/>
          <w:spacing w:val="-2"/>
        </w:rPr>
      </w:pPr>
      <w:r>
        <w:rPr>
          <w:rFonts w:ascii="Bookman Old Style" w:hAnsi="Bookman Old Style"/>
          <w:b/>
          <w:bCs/>
        </w:rPr>
        <w:t>COMPONENT II:</w:t>
      </w:r>
      <w:r>
        <w:rPr>
          <w:rFonts w:ascii="Bookman Old Style" w:hAnsi="Bookman Old Style"/>
          <w:b/>
          <w:bCs/>
        </w:rPr>
        <w:tab/>
      </w:r>
      <w:r w:rsidRPr="0070758D">
        <w:rPr>
          <w:rFonts w:ascii="Bookman Old Style" w:hAnsi="Bookman Old Style"/>
          <w:b/>
          <w:bCs/>
        </w:rPr>
        <w:t>STRENGTHENING THE LINKS TO MARKETS.</w:t>
      </w:r>
    </w:p>
    <w:p w14:paraId="38929566" w14:textId="77777777" w:rsidR="00F330E1" w:rsidRDefault="00F330E1" w:rsidP="00F330E1">
      <w:pPr>
        <w:suppressAutoHyphens/>
        <w:spacing w:line="276" w:lineRule="auto"/>
        <w:jc w:val="both"/>
        <w:rPr>
          <w:rFonts w:ascii="Bookman Old Style" w:hAnsi="Bookman Old Style"/>
        </w:rPr>
      </w:pPr>
      <w:r w:rsidRPr="004F5BA4">
        <w:rPr>
          <w:rFonts w:ascii="Bookman Old Style" w:hAnsi="Bookman Old Style"/>
        </w:rPr>
        <w:t>The aim of this component is to enhance the profitability of smallholder farmers and small/medium</w:t>
      </w:r>
      <w:r>
        <w:rPr>
          <w:rFonts w:ascii="Bookman Old Style" w:hAnsi="Bookman Old Style"/>
        </w:rPr>
        <w:t xml:space="preserve"> </w:t>
      </w:r>
      <w:r w:rsidRPr="004F5BA4">
        <w:rPr>
          <w:rFonts w:ascii="Bookman Old Style" w:hAnsi="Bookman Old Style"/>
        </w:rPr>
        <w:t xml:space="preserve">scale rice processors by improving their access to markets and their capacity to add value to locally produced paddy and processed rice. The component is divided into 6 sub-components, comprising </w:t>
      </w:r>
    </w:p>
    <w:p w14:paraId="6A7A2FF6"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lastRenderedPageBreak/>
        <w:t xml:space="preserve">Support to value addition. </w:t>
      </w:r>
    </w:p>
    <w:p w14:paraId="6C8EDC43"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t xml:space="preserve">Support to market infrastructure. </w:t>
      </w:r>
    </w:p>
    <w:p w14:paraId="3FA4E5C2"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t xml:space="preserve">Rehabilitation/Construction of Access Roads. </w:t>
      </w:r>
    </w:p>
    <w:p w14:paraId="340F2137"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t xml:space="preserve">The rehabilitation/construction of warehouses. </w:t>
      </w:r>
    </w:p>
    <w:p w14:paraId="4379F75F"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t xml:space="preserve">Fostering Enabling Policy, Institutional Environment; and </w:t>
      </w:r>
    </w:p>
    <w:p w14:paraId="3913E0C9"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r w:rsidRPr="004F5BA4">
        <w:rPr>
          <w:rFonts w:ascii="Bookman Old Style" w:hAnsi="Bookman Old Style"/>
          <w:sz w:val="24"/>
          <w:szCs w:val="24"/>
        </w:rPr>
        <w:t>Design and Supervision Consultant (DSC).</w:t>
      </w:r>
    </w:p>
    <w:p w14:paraId="4AA360BA" w14:textId="77777777" w:rsidR="00F330E1" w:rsidRDefault="00F330E1" w:rsidP="00F330E1">
      <w:pPr>
        <w:pStyle w:val="ListParagraph"/>
        <w:numPr>
          <w:ilvl w:val="0"/>
          <w:numId w:val="13"/>
        </w:numPr>
        <w:suppressAutoHyphens/>
        <w:spacing w:after="120"/>
        <w:jc w:val="both"/>
        <w:rPr>
          <w:rFonts w:ascii="Bookman Old Style" w:hAnsi="Bookman Old Style"/>
          <w:sz w:val="24"/>
          <w:szCs w:val="24"/>
        </w:rPr>
      </w:pPr>
    </w:p>
    <w:p w14:paraId="78C29403" w14:textId="77777777" w:rsidR="00F330E1" w:rsidRPr="0070758D" w:rsidRDefault="00F330E1" w:rsidP="00F330E1">
      <w:pPr>
        <w:suppressAutoHyphens/>
        <w:spacing w:line="276" w:lineRule="auto"/>
        <w:rPr>
          <w:rFonts w:ascii="Bookman Old Style" w:hAnsi="Bookman Old Style"/>
          <w:b/>
          <w:bCs/>
          <w:spacing w:val="-2"/>
        </w:rPr>
      </w:pPr>
      <w:r>
        <w:rPr>
          <w:rFonts w:ascii="Bookman Old Style" w:hAnsi="Bookman Old Style"/>
          <w:b/>
          <w:bCs/>
        </w:rPr>
        <w:t>COMPONENT III:</w:t>
      </w:r>
      <w:r>
        <w:rPr>
          <w:rFonts w:ascii="Bookman Old Style" w:hAnsi="Bookman Old Style"/>
          <w:b/>
          <w:bCs/>
        </w:rPr>
        <w:tab/>
        <w:t xml:space="preserve"> </w:t>
      </w:r>
      <w:r w:rsidRPr="0070758D">
        <w:rPr>
          <w:rFonts w:ascii="Bookman Old Style" w:hAnsi="Bookman Old Style"/>
          <w:b/>
          <w:bCs/>
        </w:rPr>
        <w:t>FOSTERING ENABLING POLICY AND INSTITUTIONAL ENVIRONMENT.</w:t>
      </w:r>
    </w:p>
    <w:p w14:paraId="5BB52C20" w14:textId="4BBBF996" w:rsidR="00F330E1" w:rsidRDefault="00F330E1" w:rsidP="00F330E1">
      <w:pPr>
        <w:suppressAutoHyphens/>
        <w:spacing w:line="276" w:lineRule="auto"/>
        <w:jc w:val="both"/>
        <w:rPr>
          <w:rFonts w:ascii="Bookman Old Style" w:hAnsi="Bookman Old Style"/>
        </w:rPr>
      </w:pPr>
      <w:r w:rsidRPr="00544195">
        <w:rPr>
          <w:rFonts w:ascii="Bookman Old Style" w:hAnsi="Bookman Old Style"/>
        </w:rPr>
        <w:t>The objective of this component is to support policy factors related to interventions, with emphasis on building strong public</w:t>
      </w:r>
      <w:r w:rsidR="00F026E3">
        <w:rPr>
          <w:rFonts w:ascii="Bookman Old Style" w:hAnsi="Bookman Old Style"/>
        </w:rPr>
        <w:t>-</w:t>
      </w:r>
      <w:r w:rsidRPr="00544195">
        <w:rPr>
          <w:rFonts w:ascii="Bookman Old Style" w:hAnsi="Bookman Old Style"/>
        </w:rPr>
        <w:t>private-partnerships and capacity building of farmers, cooperatives, and other stakeholders on the value chain activities in the areas of production, processing, and marketing. The component will have the following sub</w:t>
      </w:r>
      <w:r>
        <w:rPr>
          <w:rFonts w:ascii="Bookman Old Style" w:hAnsi="Bookman Old Style"/>
        </w:rPr>
        <w:t>-</w:t>
      </w:r>
      <w:r w:rsidRPr="00544195">
        <w:rPr>
          <w:rFonts w:ascii="Bookman Old Style" w:hAnsi="Bookman Old Style"/>
        </w:rPr>
        <w:t>components:</w:t>
      </w:r>
    </w:p>
    <w:p w14:paraId="506ABD56" w14:textId="77777777" w:rsidR="00F330E1" w:rsidRPr="00063A3C" w:rsidRDefault="00F330E1" w:rsidP="00F330E1">
      <w:pPr>
        <w:pStyle w:val="ListParagraph"/>
        <w:numPr>
          <w:ilvl w:val="0"/>
          <w:numId w:val="14"/>
        </w:numPr>
        <w:suppressAutoHyphens/>
        <w:spacing w:after="120"/>
        <w:jc w:val="both"/>
        <w:rPr>
          <w:rFonts w:ascii="Bookman Old Style" w:hAnsi="Bookman Old Style"/>
          <w:sz w:val="24"/>
          <w:szCs w:val="24"/>
        </w:rPr>
      </w:pPr>
      <w:r w:rsidRPr="00063A3C">
        <w:rPr>
          <w:rFonts w:ascii="Bookman Old Style" w:hAnsi="Bookman Old Style"/>
          <w:sz w:val="24"/>
          <w:szCs w:val="24"/>
        </w:rPr>
        <w:t>Capacity Building:</w:t>
      </w:r>
    </w:p>
    <w:p w14:paraId="29EE73CB" w14:textId="77777777" w:rsidR="00F330E1" w:rsidRPr="00063A3C" w:rsidRDefault="00F330E1" w:rsidP="00F330E1">
      <w:pPr>
        <w:pStyle w:val="ListParagraph"/>
        <w:numPr>
          <w:ilvl w:val="0"/>
          <w:numId w:val="14"/>
        </w:numPr>
        <w:suppressAutoHyphens/>
        <w:spacing w:after="120"/>
        <w:jc w:val="both"/>
        <w:rPr>
          <w:rFonts w:ascii="Bookman Old Style" w:hAnsi="Bookman Old Style"/>
          <w:sz w:val="24"/>
          <w:szCs w:val="24"/>
        </w:rPr>
      </w:pPr>
      <w:r w:rsidRPr="00063A3C">
        <w:rPr>
          <w:rFonts w:ascii="Bookman Old Style" w:hAnsi="Bookman Old Style"/>
          <w:sz w:val="24"/>
          <w:szCs w:val="24"/>
        </w:rPr>
        <w:t>Support to field Placement of Young Graduates</w:t>
      </w:r>
    </w:p>
    <w:p w14:paraId="3BDD0DA2" w14:textId="77777777" w:rsidR="00F330E1" w:rsidRPr="00063A3C" w:rsidRDefault="00F330E1" w:rsidP="00F330E1">
      <w:pPr>
        <w:pStyle w:val="ListParagraph"/>
        <w:numPr>
          <w:ilvl w:val="0"/>
          <w:numId w:val="14"/>
        </w:numPr>
        <w:suppressAutoHyphens/>
        <w:spacing w:after="120"/>
        <w:jc w:val="both"/>
        <w:rPr>
          <w:rFonts w:ascii="Bookman Old Style" w:hAnsi="Bookman Old Style"/>
          <w:sz w:val="24"/>
          <w:szCs w:val="24"/>
        </w:rPr>
      </w:pPr>
      <w:r w:rsidRPr="00063A3C">
        <w:rPr>
          <w:rFonts w:ascii="Bookman Old Style" w:hAnsi="Bookman Old Style"/>
          <w:sz w:val="24"/>
          <w:szCs w:val="24"/>
        </w:rPr>
        <w:t>Access to Finance</w:t>
      </w:r>
    </w:p>
    <w:p w14:paraId="2A60E65B" w14:textId="77777777" w:rsidR="00F330E1" w:rsidRPr="00063A3C" w:rsidRDefault="00F330E1" w:rsidP="00F330E1">
      <w:pPr>
        <w:pStyle w:val="ListParagraph"/>
        <w:numPr>
          <w:ilvl w:val="0"/>
          <w:numId w:val="14"/>
        </w:numPr>
        <w:suppressAutoHyphens/>
        <w:spacing w:after="120"/>
        <w:jc w:val="both"/>
        <w:rPr>
          <w:rFonts w:ascii="Bookman Old Style" w:hAnsi="Bookman Old Style"/>
          <w:sz w:val="24"/>
          <w:szCs w:val="24"/>
        </w:rPr>
      </w:pPr>
      <w:r w:rsidRPr="00063A3C">
        <w:rPr>
          <w:rFonts w:ascii="Bookman Old Style" w:hAnsi="Bookman Old Style"/>
          <w:sz w:val="24"/>
          <w:szCs w:val="24"/>
        </w:rPr>
        <w:t>Land Expropriation and Compensation</w:t>
      </w:r>
    </w:p>
    <w:p w14:paraId="6271F71D" w14:textId="77777777" w:rsidR="00F330E1" w:rsidRPr="0070758D" w:rsidRDefault="00F330E1" w:rsidP="00F330E1">
      <w:pPr>
        <w:suppressAutoHyphens/>
        <w:spacing w:line="276" w:lineRule="auto"/>
        <w:rPr>
          <w:rFonts w:ascii="Bookman Old Style" w:hAnsi="Bookman Old Style"/>
          <w:b/>
          <w:bCs/>
          <w:spacing w:val="-2"/>
        </w:rPr>
      </w:pPr>
      <w:r>
        <w:rPr>
          <w:rFonts w:ascii="Bookman Old Style" w:hAnsi="Bookman Old Style"/>
          <w:b/>
          <w:bCs/>
        </w:rPr>
        <w:t xml:space="preserve">COMPONENT IV: </w:t>
      </w:r>
      <w:r w:rsidRPr="0070758D">
        <w:rPr>
          <w:rFonts w:ascii="Bookman Old Style" w:hAnsi="Bookman Old Style"/>
          <w:b/>
          <w:bCs/>
        </w:rPr>
        <w:t xml:space="preserve">REHABILITATION/CONSTRUCTION OF SOCIAL INFRASTRUCTURES. </w:t>
      </w:r>
    </w:p>
    <w:p w14:paraId="49220D5E" w14:textId="77777777" w:rsidR="00F330E1" w:rsidRDefault="00F330E1" w:rsidP="00F330E1">
      <w:pPr>
        <w:suppressAutoHyphens/>
        <w:spacing w:line="276" w:lineRule="auto"/>
        <w:jc w:val="both"/>
        <w:rPr>
          <w:rFonts w:ascii="Bookman Old Style" w:hAnsi="Bookman Old Style"/>
        </w:rPr>
      </w:pPr>
      <w:r w:rsidRPr="00063A3C">
        <w:rPr>
          <w:rFonts w:ascii="Bookman Old Style" w:hAnsi="Bookman Old Style"/>
        </w:rPr>
        <w:t xml:space="preserve">The objective of this component is to provide the rural population with infrastructure and services that are critical for the economic growth, poverty, 30 reduction, and social development of the communities. The key Infrastructures are, </w:t>
      </w:r>
    </w:p>
    <w:p w14:paraId="3A67B653" w14:textId="77777777" w:rsidR="00F330E1" w:rsidRPr="00063A3C"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construction of 15 new water supply systems (FN-5, NW7, W-3).</w:t>
      </w:r>
    </w:p>
    <w:p w14:paraId="37CA6C90"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 xml:space="preserve">extension of 15 water supply systems (FN-5, NW-7, W-3); </w:t>
      </w:r>
    </w:p>
    <w:p w14:paraId="6BB3A50E"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construction of 40 water points (FN-10, NW-20, W-10);</w:t>
      </w:r>
    </w:p>
    <w:p w14:paraId="65CFF4A2"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 xml:space="preserve">rehabilitation/ construction of 5 schools (FN-1, NW-3, W-1) equipped with furniture &amp; water. </w:t>
      </w:r>
    </w:p>
    <w:p w14:paraId="75E8D014"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rehabilitation/construction of 4 Health-Centers (FN-1, NW-2, W-1</w:t>
      </w:r>
      <w:proofErr w:type="gramStart"/>
      <w:r w:rsidRPr="00063A3C">
        <w:rPr>
          <w:rFonts w:ascii="Bookman Old Style" w:hAnsi="Bookman Old Style"/>
          <w:sz w:val="24"/>
          <w:szCs w:val="24"/>
        </w:rPr>
        <w:t>) ,</w:t>
      </w:r>
      <w:proofErr w:type="gramEnd"/>
      <w:r w:rsidRPr="00063A3C">
        <w:rPr>
          <w:rFonts w:ascii="Bookman Old Style" w:hAnsi="Bookman Old Style"/>
          <w:sz w:val="24"/>
          <w:szCs w:val="24"/>
        </w:rPr>
        <w:t xml:space="preserve"> equipped with solar lighting system, &amp; water; </w:t>
      </w:r>
    </w:p>
    <w:p w14:paraId="7F837850"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sidRPr="00063A3C">
        <w:rPr>
          <w:rFonts w:ascii="Bookman Old Style" w:hAnsi="Bookman Old Style"/>
          <w:sz w:val="24"/>
          <w:szCs w:val="24"/>
        </w:rPr>
        <w:t xml:space="preserve">construction of 5 Community Action Centers, (FN-1, NW-3, W-1) and </w:t>
      </w:r>
    </w:p>
    <w:p w14:paraId="71AB8860" w14:textId="77777777" w:rsidR="00F330E1" w:rsidRDefault="00F330E1" w:rsidP="00F330E1">
      <w:pPr>
        <w:pStyle w:val="ListParagraph"/>
        <w:numPr>
          <w:ilvl w:val="0"/>
          <w:numId w:val="15"/>
        </w:numPr>
        <w:suppressAutoHyphens/>
        <w:spacing w:after="120"/>
        <w:jc w:val="both"/>
        <w:rPr>
          <w:rFonts w:ascii="Bookman Old Style" w:hAnsi="Bookman Old Style"/>
          <w:sz w:val="24"/>
          <w:szCs w:val="24"/>
        </w:rPr>
      </w:pPr>
      <w:r>
        <w:rPr>
          <w:rFonts w:ascii="Bookman Old Style" w:hAnsi="Bookman Old Style"/>
          <w:sz w:val="24"/>
          <w:szCs w:val="24"/>
        </w:rPr>
        <w:t>e</w:t>
      </w:r>
      <w:r w:rsidRPr="001D4CD4">
        <w:rPr>
          <w:rFonts w:ascii="Bookman Old Style" w:hAnsi="Bookman Old Style"/>
          <w:sz w:val="24"/>
          <w:szCs w:val="24"/>
        </w:rPr>
        <w:t xml:space="preserve">xtension of electricity to the production basis by 125km. </w:t>
      </w:r>
    </w:p>
    <w:p w14:paraId="5C9BB9B1" w14:textId="77777777" w:rsidR="00F330E1" w:rsidRPr="0070758D" w:rsidRDefault="00F330E1" w:rsidP="00F330E1">
      <w:pPr>
        <w:suppressAutoHyphens/>
        <w:spacing w:line="276" w:lineRule="auto"/>
        <w:jc w:val="both"/>
        <w:rPr>
          <w:rFonts w:ascii="Bookman Old Style" w:hAnsi="Bookman Old Style"/>
          <w:b/>
          <w:bCs/>
          <w:spacing w:val="-2"/>
        </w:rPr>
      </w:pPr>
      <w:r>
        <w:rPr>
          <w:rFonts w:ascii="Bookman Old Style" w:hAnsi="Bookman Old Style"/>
          <w:b/>
          <w:bCs/>
        </w:rPr>
        <w:t xml:space="preserve">COMPONENT V: </w:t>
      </w:r>
      <w:r w:rsidRPr="0070758D">
        <w:rPr>
          <w:rFonts w:ascii="Bookman Old Style" w:hAnsi="Bookman Old Style"/>
          <w:b/>
          <w:bCs/>
        </w:rPr>
        <w:t>PROJECT MANAGEMENT AND COORDINATION</w:t>
      </w:r>
    </w:p>
    <w:p w14:paraId="5D2FAE04" w14:textId="77777777" w:rsidR="00F330E1" w:rsidRDefault="00F330E1" w:rsidP="00F330E1">
      <w:pPr>
        <w:suppressAutoHyphens/>
        <w:spacing w:line="276" w:lineRule="auto"/>
        <w:jc w:val="both"/>
        <w:rPr>
          <w:rFonts w:ascii="Bookman Old Style" w:hAnsi="Bookman Old Style"/>
        </w:rPr>
      </w:pPr>
      <w:r w:rsidRPr="001D4CD4">
        <w:rPr>
          <w:rFonts w:ascii="Bookman Old Style" w:hAnsi="Bookman Old Style"/>
        </w:rPr>
        <w:t xml:space="preserve">This component will support project implementation activities and cover three key areas: </w:t>
      </w:r>
    </w:p>
    <w:p w14:paraId="0933ACD1" w14:textId="77777777" w:rsidR="00F330E1" w:rsidRDefault="00F330E1" w:rsidP="00F330E1">
      <w:pPr>
        <w:pStyle w:val="ListParagraph"/>
        <w:numPr>
          <w:ilvl w:val="0"/>
          <w:numId w:val="16"/>
        </w:numPr>
        <w:suppressAutoHyphens/>
        <w:spacing w:after="120"/>
        <w:jc w:val="both"/>
        <w:rPr>
          <w:rFonts w:ascii="Bookman Old Style" w:hAnsi="Bookman Old Style"/>
          <w:sz w:val="24"/>
          <w:szCs w:val="24"/>
        </w:rPr>
      </w:pPr>
      <w:r w:rsidRPr="001D4CD4">
        <w:rPr>
          <w:rFonts w:ascii="Bookman Old Style" w:hAnsi="Bookman Old Style"/>
          <w:sz w:val="24"/>
          <w:szCs w:val="24"/>
        </w:rPr>
        <w:t xml:space="preserve">the Project Management Unit (PMU) which will be established in Bamenda (project headquarter) with three antennas in the substations. </w:t>
      </w:r>
    </w:p>
    <w:p w14:paraId="1E798DD8" w14:textId="77777777" w:rsidR="00F330E1" w:rsidRDefault="00F330E1" w:rsidP="00F330E1">
      <w:pPr>
        <w:pStyle w:val="ListParagraph"/>
        <w:numPr>
          <w:ilvl w:val="0"/>
          <w:numId w:val="16"/>
        </w:numPr>
        <w:suppressAutoHyphens/>
        <w:spacing w:after="120"/>
        <w:jc w:val="both"/>
        <w:rPr>
          <w:rFonts w:ascii="Bookman Old Style" w:hAnsi="Bookman Old Style"/>
          <w:sz w:val="24"/>
          <w:szCs w:val="24"/>
        </w:rPr>
      </w:pPr>
      <w:r w:rsidRPr="001D4CD4">
        <w:rPr>
          <w:rFonts w:ascii="Bookman Old Style" w:hAnsi="Bookman Old Style"/>
          <w:sz w:val="24"/>
          <w:szCs w:val="24"/>
        </w:rPr>
        <w:t xml:space="preserve">Consultancy services (Audit, M&amp;E, Mid-term and completion review); and </w:t>
      </w:r>
    </w:p>
    <w:p w14:paraId="3843489F" w14:textId="77777777" w:rsidR="00F330E1" w:rsidRDefault="00F330E1" w:rsidP="00F330E1">
      <w:pPr>
        <w:pStyle w:val="ListParagraph"/>
        <w:numPr>
          <w:ilvl w:val="0"/>
          <w:numId w:val="16"/>
        </w:numPr>
        <w:suppressAutoHyphens/>
        <w:spacing w:after="120"/>
        <w:jc w:val="both"/>
        <w:rPr>
          <w:rFonts w:ascii="Bookman Old Style" w:hAnsi="Bookman Old Style"/>
          <w:sz w:val="24"/>
          <w:szCs w:val="24"/>
        </w:rPr>
      </w:pPr>
      <w:r w:rsidRPr="001D4CD4">
        <w:rPr>
          <w:rFonts w:ascii="Bookman Old Style" w:hAnsi="Bookman Old Style"/>
          <w:sz w:val="24"/>
          <w:szCs w:val="24"/>
        </w:rPr>
        <w:t xml:space="preserve">Start-up Workshop and familiarization. </w:t>
      </w:r>
    </w:p>
    <w:p w14:paraId="0845DB99" w14:textId="21321176" w:rsidR="00F330E1" w:rsidRDefault="00F330E1" w:rsidP="00F330E1">
      <w:pPr>
        <w:suppressAutoHyphens/>
        <w:spacing w:line="276" w:lineRule="auto"/>
        <w:jc w:val="both"/>
        <w:rPr>
          <w:rFonts w:ascii="Bookman Old Style" w:hAnsi="Bookman Old Style"/>
        </w:rPr>
      </w:pPr>
    </w:p>
    <w:p w14:paraId="18D4A826" w14:textId="314369D6" w:rsidR="00F330E1" w:rsidRDefault="00F330E1" w:rsidP="00F330E1">
      <w:pPr>
        <w:suppressAutoHyphens/>
        <w:spacing w:line="276" w:lineRule="auto"/>
        <w:jc w:val="both"/>
        <w:rPr>
          <w:rFonts w:ascii="Bookman Old Style" w:hAnsi="Bookman Old Style"/>
        </w:rPr>
      </w:pPr>
    </w:p>
    <w:p w14:paraId="023FFAC8" w14:textId="77777777" w:rsidR="00F330E1" w:rsidRPr="00FA14CA" w:rsidRDefault="00F330E1" w:rsidP="00F330E1">
      <w:pPr>
        <w:suppressAutoHyphens/>
        <w:spacing w:line="276" w:lineRule="auto"/>
        <w:jc w:val="both"/>
        <w:rPr>
          <w:rFonts w:ascii="Bookman Old Style" w:hAnsi="Bookman Old Style"/>
        </w:rPr>
      </w:pPr>
    </w:p>
    <w:p w14:paraId="7B063C45" w14:textId="77777777" w:rsidR="00F330E1" w:rsidRPr="0070758D" w:rsidRDefault="00F330E1" w:rsidP="00F330E1">
      <w:pPr>
        <w:suppressAutoHyphens/>
        <w:spacing w:line="276" w:lineRule="auto"/>
        <w:jc w:val="both"/>
        <w:rPr>
          <w:rFonts w:ascii="Bookman Old Style" w:hAnsi="Bookman Old Style"/>
          <w:b/>
          <w:bCs/>
          <w:spacing w:val="-2"/>
        </w:rPr>
      </w:pPr>
      <w:r>
        <w:rPr>
          <w:rFonts w:ascii="Bookman Old Style" w:hAnsi="Bookman Old Style"/>
          <w:b/>
          <w:bCs/>
        </w:rPr>
        <w:lastRenderedPageBreak/>
        <w:t>COMPONENT VI:</w:t>
      </w:r>
      <w:r>
        <w:rPr>
          <w:rFonts w:ascii="Bookman Old Style" w:hAnsi="Bookman Old Style"/>
          <w:b/>
          <w:bCs/>
        </w:rPr>
        <w:tab/>
      </w:r>
      <w:r w:rsidRPr="0070758D">
        <w:rPr>
          <w:rFonts w:ascii="Bookman Old Style" w:hAnsi="Bookman Old Style"/>
          <w:b/>
          <w:bCs/>
        </w:rPr>
        <w:t>AUDIT</w:t>
      </w:r>
    </w:p>
    <w:p w14:paraId="39430C0B" w14:textId="77777777" w:rsidR="00F330E1" w:rsidRDefault="00F330E1" w:rsidP="00F330E1">
      <w:pPr>
        <w:suppressAutoHyphens/>
        <w:spacing w:line="276" w:lineRule="auto"/>
        <w:jc w:val="both"/>
        <w:rPr>
          <w:rFonts w:ascii="Bookman Old Style" w:hAnsi="Bookman Old Style"/>
        </w:rPr>
      </w:pPr>
      <w:r w:rsidRPr="005343CF">
        <w:rPr>
          <w:rFonts w:ascii="Bookman Old Style" w:hAnsi="Bookman Old Style"/>
        </w:rPr>
        <w:t xml:space="preserve">This component, financed by the </w:t>
      </w:r>
      <w:proofErr w:type="spellStart"/>
      <w:r w:rsidRPr="005343CF">
        <w:rPr>
          <w:rFonts w:ascii="Bookman Old Style" w:hAnsi="Bookman Old Style"/>
        </w:rPr>
        <w:t>IsDB</w:t>
      </w:r>
      <w:proofErr w:type="spellEnd"/>
      <w:r w:rsidRPr="005343CF">
        <w:rPr>
          <w:rFonts w:ascii="Bookman Old Style" w:hAnsi="Bookman Old Style"/>
        </w:rPr>
        <w:t>, includes the services of an independent Financial Auditing Firm</w:t>
      </w:r>
      <w:r>
        <w:rPr>
          <w:rFonts w:ascii="Bookman Old Style" w:hAnsi="Bookman Old Style"/>
        </w:rPr>
        <w:t xml:space="preserve"> to audit project accounts covering the duration of the project</w:t>
      </w:r>
    </w:p>
    <w:p w14:paraId="5C31C7E7" w14:textId="77777777" w:rsidR="00F330E1" w:rsidRPr="005343CF" w:rsidRDefault="00F330E1" w:rsidP="00F330E1">
      <w:pPr>
        <w:suppressAutoHyphens/>
        <w:spacing w:line="276" w:lineRule="auto"/>
        <w:jc w:val="both"/>
        <w:rPr>
          <w:rFonts w:ascii="Bookman Old Style" w:hAnsi="Bookman Old Style"/>
        </w:rPr>
      </w:pPr>
    </w:p>
    <w:p w14:paraId="7CCED4D0" w14:textId="77777777" w:rsidR="00F330E1" w:rsidRPr="0070758D" w:rsidRDefault="00F330E1" w:rsidP="00F330E1">
      <w:pPr>
        <w:suppressAutoHyphens/>
        <w:spacing w:line="276" w:lineRule="auto"/>
        <w:jc w:val="both"/>
        <w:rPr>
          <w:rFonts w:ascii="Bookman Old Style" w:hAnsi="Bookman Old Style"/>
          <w:b/>
          <w:bCs/>
          <w:spacing w:val="-2"/>
        </w:rPr>
      </w:pPr>
      <w:r>
        <w:rPr>
          <w:rFonts w:ascii="Bookman Old Style" w:hAnsi="Bookman Old Style"/>
          <w:b/>
          <w:bCs/>
        </w:rPr>
        <w:t xml:space="preserve">COMPONENT VII: </w:t>
      </w:r>
      <w:r w:rsidRPr="0070758D">
        <w:rPr>
          <w:rFonts w:ascii="Bookman Old Style" w:hAnsi="Bookman Old Style"/>
          <w:b/>
          <w:bCs/>
        </w:rPr>
        <w:t>CONTINGENCY EMERGENCY RESPONSE (CER)</w:t>
      </w:r>
    </w:p>
    <w:p w14:paraId="25C71EFC" w14:textId="77777777" w:rsidR="00F330E1" w:rsidRDefault="00F330E1" w:rsidP="00F330E1">
      <w:pPr>
        <w:suppressAutoHyphens/>
        <w:spacing w:line="276" w:lineRule="auto"/>
        <w:jc w:val="both"/>
        <w:rPr>
          <w:rFonts w:ascii="Bookman Old Style" w:hAnsi="Bookman Old Style"/>
        </w:rPr>
      </w:pPr>
      <w:r w:rsidRPr="005343CF">
        <w:rPr>
          <w:rFonts w:ascii="Bookman Old Style" w:hAnsi="Bookman Old Style"/>
        </w:rPr>
        <w:t>This standalone zero-value component is embedded in the project to allow for the use of the present project resources to cover emergency response activities by re</w:t>
      </w:r>
      <w:r>
        <w:rPr>
          <w:rFonts w:ascii="Bookman Old Style" w:hAnsi="Bookman Old Style"/>
        </w:rPr>
        <w:t>-</w:t>
      </w:r>
      <w:r w:rsidRPr="005343CF">
        <w:rPr>
          <w:rFonts w:ascii="Bookman Old Style" w:hAnsi="Bookman Old Style"/>
        </w:rPr>
        <w:t xml:space="preserve">allocating </w:t>
      </w:r>
      <w:proofErr w:type="gramStart"/>
      <w:r w:rsidRPr="005343CF">
        <w:rPr>
          <w:rFonts w:ascii="Bookman Old Style" w:hAnsi="Bookman Old Style"/>
        </w:rPr>
        <w:t>Non-Disbursed</w:t>
      </w:r>
      <w:proofErr w:type="gramEnd"/>
      <w:r w:rsidRPr="005343CF">
        <w:rPr>
          <w:rFonts w:ascii="Bookman Old Style" w:hAnsi="Bookman Old Style"/>
        </w:rPr>
        <w:t xml:space="preserve"> funds amongst approved components upon request from the country.</w:t>
      </w:r>
    </w:p>
    <w:p w14:paraId="62FC60EB" w14:textId="77777777" w:rsidR="00F330E1" w:rsidRPr="00E76E4C" w:rsidRDefault="00F330E1" w:rsidP="00F330E1">
      <w:pPr>
        <w:suppressAutoHyphens/>
        <w:spacing w:after="240"/>
        <w:jc w:val="both"/>
        <w:rPr>
          <w:rFonts w:ascii="Bookman Old Style" w:hAnsi="Bookman Old Style"/>
          <w:b/>
          <w:bCs/>
        </w:rPr>
      </w:pPr>
      <w:r w:rsidRPr="00E76E4C">
        <w:rPr>
          <w:rFonts w:ascii="Bookman Old Style" w:hAnsi="Bookman Old Style"/>
          <w:b/>
          <w:bCs/>
        </w:rPr>
        <w:t>PROCUREMENT OF GOODS WORKS AND SERVICES</w:t>
      </w:r>
    </w:p>
    <w:tbl>
      <w:tblPr>
        <w:tblW w:w="10491" w:type="dxa"/>
        <w:tblInd w:w="-147" w:type="dxa"/>
        <w:tblLayout w:type="fixed"/>
        <w:tblLook w:val="04A0" w:firstRow="1" w:lastRow="0" w:firstColumn="1" w:lastColumn="0" w:noHBand="0" w:noVBand="1"/>
      </w:tblPr>
      <w:tblGrid>
        <w:gridCol w:w="1521"/>
        <w:gridCol w:w="1315"/>
        <w:gridCol w:w="4110"/>
        <w:gridCol w:w="1843"/>
        <w:gridCol w:w="1702"/>
      </w:tblGrid>
      <w:tr w:rsidR="00F330E1" w:rsidRPr="00771708" w14:paraId="1187C8E7" w14:textId="77777777" w:rsidTr="00FB3CAB">
        <w:trPr>
          <w:trHeight w:val="20"/>
          <w:tblHeader/>
        </w:trPr>
        <w:tc>
          <w:tcPr>
            <w:tcW w:w="1521" w:type="dxa"/>
            <w:tcBorders>
              <w:top w:val="single" w:sz="4" w:space="0" w:color="auto"/>
              <w:left w:val="single" w:sz="4" w:space="0" w:color="auto"/>
              <w:bottom w:val="single" w:sz="4" w:space="0" w:color="auto"/>
              <w:right w:val="single" w:sz="4" w:space="0" w:color="auto"/>
            </w:tcBorders>
            <w:shd w:val="clear" w:color="000000" w:fill="FFF2CC"/>
            <w:hideMark/>
          </w:tcPr>
          <w:p w14:paraId="071EFA21" w14:textId="77777777" w:rsidR="00F330E1" w:rsidRPr="00771708" w:rsidRDefault="00F330E1" w:rsidP="00AD4408">
            <w:pPr>
              <w:rPr>
                <w:rFonts w:ascii="Bookman Old Style" w:hAnsi="Bookman Old Style" w:cs="Calibri"/>
                <w:b/>
                <w:bCs/>
                <w:color w:val="000000"/>
                <w:szCs w:val="22"/>
              </w:rPr>
            </w:pPr>
            <w:r>
              <w:rPr>
                <w:rFonts w:ascii="Bookman Old Style" w:hAnsi="Bookman Old Style" w:cs="Calibri"/>
                <w:b/>
                <w:bCs/>
                <w:color w:val="000000"/>
                <w:szCs w:val="22"/>
              </w:rPr>
              <w:t>Category</w:t>
            </w:r>
          </w:p>
        </w:tc>
        <w:tc>
          <w:tcPr>
            <w:tcW w:w="1315" w:type="dxa"/>
            <w:tcBorders>
              <w:top w:val="single" w:sz="4" w:space="0" w:color="auto"/>
              <w:left w:val="nil"/>
              <w:bottom w:val="single" w:sz="4" w:space="0" w:color="auto"/>
              <w:right w:val="single" w:sz="4" w:space="0" w:color="auto"/>
            </w:tcBorders>
            <w:shd w:val="clear" w:color="000000" w:fill="FFF2CC"/>
            <w:hideMark/>
          </w:tcPr>
          <w:p w14:paraId="4A6E86E6" w14:textId="77777777"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b/>
                <w:bCs/>
                <w:color w:val="000000"/>
                <w:szCs w:val="22"/>
              </w:rPr>
              <w:t>Package  No.</w:t>
            </w:r>
          </w:p>
        </w:tc>
        <w:tc>
          <w:tcPr>
            <w:tcW w:w="4110" w:type="dxa"/>
            <w:tcBorders>
              <w:top w:val="single" w:sz="4" w:space="0" w:color="auto"/>
              <w:left w:val="nil"/>
              <w:bottom w:val="single" w:sz="4" w:space="0" w:color="auto"/>
              <w:right w:val="single" w:sz="4" w:space="0" w:color="auto"/>
            </w:tcBorders>
            <w:shd w:val="clear" w:color="000000" w:fill="FFF2CC"/>
            <w:hideMark/>
          </w:tcPr>
          <w:p w14:paraId="0D3A0744" w14:textId="301CEE86"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b/>
                <w:bCs/>
                <w:color w:val="000000"/>
                <w:szCs w:val="22"/>
              </w:rPr>
              <w:t xml:space="preserve">Description of </w:t>
            </w:r>
            <w:r w:rsidR="00FB3CAB">
              <w:rPr>
                <w:rFonts w:ascii="Bookman Old Style" w:hAnsi="Bookman Old Style" w:cs="Calibri"/>
                <w:b/>
                <w:bCs/>
                <w:color w:val="000000"/>
                <w:szCs w:val="22"/>
              </w:rPr>
              <w:t>A</w:t>
            </w:r>
            <w:r w:rsidRPr="00771708">
              <w:rPr>
                <w:rFonts w:ascii="Bookman Old Style" w:hAnsi="Bookman Old Style" w:cs="Calibri"/>
                <w:b/>
                <w:bCs/>
                <w:color w:val="000000"/>
                <w:szCs w:val="22"/>
              </w:rPr>
              <w:t>ctivity</w:t>
            </w:r>
          </w:p>
        </w:tc>
        <w:tc>
          <w:tcPr>
            <w:tcW w:w="1843" w:type="dxa"/>
            <w:tcBorders>
              <w:top w:val="single" w:sz="4" w:space="0" w:color="auto"/>
              <w:left w:val="nil"/>
              <w:bottom w:val="single" w:sz="4" w:space="0" w:color="auto"/>
              <w:right w:val="single" w:sz="4" w:space="0" w:color="auto"/>
            </w:tcBorders>
            <w:shd w:val="clear" w:color="000000" w:fill="FFF2CC"/>
            <w:hideMark/>
          </w:tcPr>
          <w:p w14:paraId="063569CA" w14:textId="66F0D6F8" w:rsidR="00F330E1" w:rsidRPr="00771708" w:rsidRDefault="00FB3CAB" w:rsidP="00AD4408">
            <w:pPr>
              <w:rPr>
                <w:rFonts w:ascii="Bookman Old Style" w:hAnsi="Bookman Old Style" w:cs="Calibri"/>
                <w:b/>
                <w:bCs/>
                <w:color w:val="000000"/>
                <w:szCs w:val="22"/>
              </w:rPr>
            </w:pPr>
            <w:r>
              <w:rPr>
                <w:rFonts w:ascii="Bookman Old Style" w:hAnsi="Bookman Old Style" w:cs="Calibri"/>
                <w:b/>
                <w:bCs/>
                <w:color w:val="000000"/>
                <w:szCs w:val="22"/>
              </w:rPr>
              <w:t>M</w:t>
            </w:r>
            <w:r w:rsidR="00F330E1" w:rsidRPr="00771708">
              <w:rPr>
                <w:rFonts w:ascii="Bookman Old Style" w:hAnsi="Bookman Old Style" w:cs="Calibri"/>
                <w:b/>
                <w:bCs/>
                <w:color w:val="000000"/>
                <w:szCs w:val="22"/>
              </w:rPr>
              <w:t xml:space="preserve">ode of </w:t>
            </w:r>
            <w:r>
              <w:rPr>
                <w:rFonts w:ascii="Bookman Old Style" w:hAnsi="Bookman Old Style" w:cs="Calibri"/>
                <w:b/>
                <w:bCs/>
                <w:color w:val="000000"/>
                <w:szCs w:val="22"/>
              </w:rPr>
              <w:t>P</w:t>
            </w:r>
            <w:r w:rsidR="00F330E1" w:rsidRPr="00771708">
              <w:rPr>
                <w:rFonts w:ascii="Bookman Old Style" w:hAnsi="Bookman Old Style" w:cs="Calibri"/>
                <w:b/>
                <w:bCs/>
                <w:color w:val="000000"/>
                <w:szCs w:val="22"/>
              </w:rPr>
              <w:t>rocurement</w:t>
            </w:r>
          </w:p>
        </w:tc>
        <w:tc>
          <w:tcPr>
            <w:tcW w:w="1702" w:type="dxa"/>
            <w:tcBorders>
              <w:top w:val="single" w:sz="4" w:space="0" w:color="auto"/>
              <w:left w:val="nil"/>
              <w:bottom w:val="single" w:sz="4" w:space="0" w:color="auto"/>
              <w:right w:val="single" w:sz="4" w:space="0" w:color="auto"/>
            </w:tcBorders>
            <w:shd w:val="clear" w:color="000000" w:fill="FFF2CC"/>
          </w:tcPr>
          <w:p w14:paraId="4A2812B2" w14:textId="34C24A38" w:rsidR="00F330E1" w:rsidRPr="005846BB" w:rsidRDefault="00F330E1" w:rsidP="00AD4408">
            <w:pPr>
              <w:rPr>
                <w:rFonts w:ascii="Bookman Old Style" w:hAnsi="Bookman Old Style" w:cs="Calibri"/>
                <w:b/>
                <w:bCs/>
                <w:color w:val="000000"/>
                <w:szCs w:val="22"/>
                <w:lang w:val="en-US"/>
              </w:rPr>
            </w:pPr>
            <w:r>
              <w:rPr>
                <w:rFonts w:ascii="Bookman Old Style" w:hAnsi="Bookman Old Style" w:cs="Calibri"/>
                <w:b/>
                <w:bCs/>
                <w:color w:val="000000"/>
                <w:szCs w:val="22"/>
              </w:rPr>
              <w:t>Tentative Dates for the</w:t>
            </w:r>
          </w:p>
          <w:p w14:paraId="7E6205DC" w14:textId="1027B392" w:rsidR="00F330E1" w:rsidRPr="005846BB" w:rsidRDefault="00FB3CAB" w:rsidP="00AD4408">
            <w:pPr>
              <w:jc w:val="center"/>
              <w:rPr>
                <w:rFonts w:ascii="Bookman Old Style" w:hAnsi="Bookman Old Style" w:cs="Calibri"/>
                <w:b/>
                <w:bCs/>
                <w:szCs w:val="22"/>
                <w:lang w:val="en-US"/>
              </w:rPr>
            </w:pPr>
            <w:r>
              <w:rPr>
                <w:rFonts w:ascii="Bookman Old Style" w:hAnsi="Bookman Old Style" w:cs="Calibri"/>
                <w:b/>
                <w:bCs/>
                <w:szCs w:val="22"/>
              </w:rPr>
              <w:t>A</w:t>
            </w:r>
            <w:r w:rsidR="00F330E1" w:rsidRPr="005846BB">
              <w:rPr>
                <w:rFonts w:ascii="Bookman Old Style" w:hAnsi="Bookman Old Style" w:cs="Calibri"/>
                <w:b/>
                <w:bCs/>
                <w:szCs w:val="22"/>
              </w:rPr>
              <w:t xml:space="preserve">vailability of </w:t>
            </w:r>
            <w:r>
              <w:rPr>
                <w:rFonts w:ascii="Bookman Old Style" w:hAnsi="Bookman Old Style" w:cs="Calibri"/>
                <w:b/>
                <w:bCs/>
                <w:szCs w:val="22"/>
              </w:rPr>
              <w:t>B</w:t>
            </w:r>
            <w:r w:rsidR="00F330E1" w:rsidRPr="005846BB">
              <w:rPr>
                <w:rFonts w:ascii="Bookman Old Style" w:hAnsi="Bookman Old Style" w:cs="Calibri"/>
                <w:b/>
                <w:bCs/>
                <w:szCs w:val="22"/>
              </w:rPr>
              <w:t xml:space="preserve">idding </w:t>
            </w:r>
            <w:r>
              <w:rPr>
                <w:rFonts w:ascii="Bookman Old Style" w:hAnsi="Bookman Old Style" w:cs="Calibri"/>
                <w:b/>
                <w:bCs/>
                <w:szCs w:val="22"/>
              </w:rPr>
              <w:t>D</w:t>
            </w:r>
            <w:r w:rsidR="00F330E1" w:rsidRPr="005846BB">
              <w:rPr>
                <w:rFonts w:ascii="Bookman Old Style" w:hAnsi="Bookman Old Style" w:cs="Calibri"/>
                <w:b/>
                <w:bCs/>
                <w:szCs w:val="22"/>
              </w:rPr>
              <w:t>ocuments</w:t>
            </w:r>
          </w:p>
        </w:tc>
      </w:tr>
      <w:tr w:rsidR="00F330E1" w:rsidRPr="00771708" w14:paraId="7E70389D" w14:textId="77777777" w:rsidTr="00FB3CAB">
        <w:trPr>
          <w:trHeight w:val="20"/>
        </w:trPr>
        <w:tc>
          <w:tcPr>
            <w:tcW w:w="8789" w:type="dxa"/>
            <w:gridSpan w:val="4"/>
            <w:tcBorders>
              <w:top w:val="nil"/>
              <w:left w:val="single" w:sz="4" w:space="0" w:color="auto"/>
              <w:bottom w:val="single" w:sz="4" w:space="0" w:color="auto"/>
              <w:right w:val="single" w:sz="4" w:space="0" w:color="000000"/>
            </w:tcBorders>
            <w:shd w:val="clear" w:color="auto" w:fill="auto"/>
            <w:hideMark/>
          </w:tcPr>
          <w:p w14:paraId="213302B0" w14:textId="77777777" w:rsidR="00F330E1" w:rsidRPr="00771708" w:rsidRDefault="00F330E1" w:rsidP="00AD4408">
            <w:pPr>
              <w:spacing w:before="240"/>
              <w:rPr>
                <w:rFonts w:ascii="Bookman Old Style" w:hAnsi="Bookman Old Style" w:cs="Calibri"/>
                <w:b/>
                <w:bCs/>
                <w:color w:val="000000"/>
                <w:szCs w:val="22"/>
              </w:rPr>
            </w:pPr>
            <w:r w:rsidRPr="00771708">
              <w:rPr>
                <w:rFonts w:ascii="Bookman Old Style" w:hAnsi="Bookman Old Style" w:cs="Calibri"/>
                <w:b/>
                <w:bCs/>
                <w:color w:val="000000"/>
                <w:szCs w:val="22"/>
              </w:rPr>
              <w:t>COMPONENT-</w:t>
            </w:r>
            <w:r>
              <w:rPr>
                <w:rFonts w:ascii="Bookman Old Style" w:hAnsi="Bookman Old Style" w:cs="Calibri"/>
                <w:b/>
                <w:bCs/>
                <w:color w:val="000000"/>
                <w:szCs w:val="22"/>
              </w:rPr>
              <w:t>I</w:t>
            </w:r>
            <w:r w:rsidRPr="00771708">
              <w:rPr>
                <w:rFonts w:ascii="Bookman Old Style" w:hAnsi="Bookman Old Style" w:cs="Calibri"/>
                <w:b/>
                <w:bCs/>
                <w:color w:val="000000"/>
                <w:szCs w:val="22"/>
              </w:rPr>
              <w:t>: RAISING RICE PRODUCTION AND PRODUCTIVITY</w:t>
            </w:r>
          </w:p>
        </w:tc>
        <w:tc>
          <w:tcPr>
            <w:tcW w:w="1702" w:type="dxa"/>
            <w:tcBorders>
              <w:top w:val="nil"/>
              <w:left w:val="single" w:sz="4" w:space="0" w:color="auto"/>
              <w:bottom w:val="single" w:sz="4" w:space="0" w:color="auto"/>
              <w:right w:val="single" w:sz="4" w:space="0" w:color="000000"/>
            </w:tcBorders>
          </w:tcPr>
          <w:p w14:paraId="3CFAD954" w14:textId="77777777" w:rsidR="00F330E1" w:rsidRPr="00771708" w:rsidRDefault="00F330E1" w:rsidP="00AD4408">
            <w:pPr>
              <w:spacing w:before="240"/>
              <w:rPr>
                <w:rFonts w:ascii="Bookman Old Style" w:hAnsi="Bookman Old Style" w:cs="Calibri"/>
                <w:b/>
                <w:bCs/>
                <w:color w:val="000000"/>
                <w:szCs w:val="22"/>
              </w:rPr>
            </w:pPr>
          </w:p>
        </w:tc>
      </w:tr>
      <w:tr w:rsidR="00F330E1" w:rsidRPr="00771708" w14:paraId="0DA323E1"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3238DBB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tc>
        <w:tc>
          <w:tcPr>
            <w:tcW w:w="1315" w:type="dxa"/>
            <w:tcBorders>
              <w:top w:val="nil"/>
              <w:left w:val="nil"/>
              <w:bottom w:val="single" w:sz="4" w:space="0" w:color="auto"/>
              <w:right w:val="single" w:sz="4" w:space="0" w:color="auto"/>
            </w:tcBorders>
            <w:shd w:val="clear" w:color="auto" w:fill="auto"/>
            <w:hideMark/>
          </w:tcPr>
          <w:p w14:paraId="4A51DEE9"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41E16BE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Development of 2000ha Swamp rice land  in North West</w:t>
            </w:r>
          </w:p>
        </w:tc>
        <w:tc>
          <w:tcPr>
            <w:tcW w:w="1843" w:type="dxa"/>
            <w:tcBorders>
              <w:top w:val="nil"/>
              <w:left w:val="nil"/>
              <w:bottom w:val="single" w:sz="4" w:space="0" w:color="auto"/>
              <w:right w:val="single" w:sz="4" w:space="0" w:color="auto"/>
            </w:tcBorders>
            <w:shd w:val="clear" w:color="auto" w:fill="auto"/>
            <w:noWrap/>
            <w:hideMark/>
          </w:tcPr>
          <w:p w14:paraId="7FF5864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092C9029" w14:textId="77777777" w:rsidR="00F330E1" w:rsidRPr="00044715"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1/03/2023</w:t>
            </w:r>
          </w:p>
        </w:tc>
      </w:tr>
      <w:tr w:rsidR="00F330E1" w:rsidRPr="00771708" w14:paraId="660D2067"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46A41DF1"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211D910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2</w:t>
            </w:r>
          </w:p>
        </w:tc>
        <w:tc>
          <w:tcPr>
            <w:tcW w:w="4110" w:type="dxa"/>
            <w:tcBorders>
              <w:top w:val="nil"/>
              <w:left w:val="nil"/>
              <w:bottom w:val="single" w:sz="4" w:space="0" w:color="auto"/>
              <w:right w:val="single" w:sz="4" w:space="0" w:color="auto"/>
            </w:tcBorders>
            <w:shd w:val="clear" w:color="auto" w:fill="auto"/>
            <w:hideMark/>
          </w:tcPr>
          <w:p w14:paraId="0651714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Creation of 28 transhumance corridors with drinking troughs, salt leaks and fencing (barb wire &amp; life fence)</w:t>
            </w:r>
          </w:p>
        </w:tc>
        <w:tc>
          <w:tcPr>
            <w:tcW w:w="1843" w:type="dxa"/>
            <w:tcBorders>
              <w:top w:val="nil"/>
              <w:left w:val="nil"/>
              <w:bottom w:val="single" w:sz="4" w:space="0" w:color="auto"/>
              <w:right w:val="single" w:sz="4" w:space="0" w:color="auto"/>
            </w:tcBorders>
            <w:shd w:val="clear" w:color="auto" w:fill="auto"/>
            <w:noWrap/>
            <w:hideMark/>
          </w:tcPr>
          <w:p w14:paraId="7D74031D" w14:textId="77777777"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b/>
                <w:bCs/>
                <w:color w:val="000000"/>
                <w:szCs w:val="22"/>
              </w:rPr>
              <w:t>NCB</w:t>
            </w:r>
          </w:p>
        </w:tc>
        <w:tc>
          <w:tcPr>
            <w:tcW w:w="1702" w:type="dxa"/>
            <w:tcBorders>
              <w:top w:val="nil"/>
              <w:left w:val="nil"/>
              <w:bottom w:val="single" w:sz="4" w:space="0" w:color="auto"/>
              <w:right w:val="single" w:sz="4" w:space="0" w:color="auto"/>
            </w:tcBorders>
          </w:tcPr>
          <w:p w14:paraId="66A86A91" w14:textId="77777777" w:rsidR="00F330E1" w:rsidRPr="00771708" w:rsidRDefault="00F330E1" w:rsidP="00AD4408">
            <w:pPr>
              <w:rPr>
                <w:rFonts w:ascii="Bookman Old Style" w:hAnsi="Bookman Old Style" w:cs="Calibri"/>
                <w:b/>
                <w:bCs/>
                <w:color w:val="000000"/>
                <w:szCs w:val="22"/>
              </w:rPr>
            </w:pPr>
            <w:r>
              <w:rPr>
                <w:rFonts w:ascii="Bookman Old Style" w:hAnsi="Bookman Old Style" w:cs="Calibri"/>
                <w:color w:val="000000"/>
                <w:szCs w:val="22"/>
              </w:rPr>
              <w:t>1/03/2023</w:t>
            </w:r>
          </w:p>
        </w:tc>
      </w:tr>
      <w:tr w:rsidR="00F330E1" w:rsidRPr="00771708" w14:paraId="1EAC9DE5"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20A1068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GOODS</w:t>
            </w:r>
          </w:p>
        </w:tc>
        <w:tc>
          <w:tcPr>
            <w:tcW w:w="1315" w:type="dxa"/>
            <w:tcBorders>
              <w:top w:val="nil"/>
              <w:left w:val="nil"/>
              <w:bottom w:val="single" w:sz="4" w:space="0" w:color="auto"/>
              <w:right w:val="single" w:sz="4" w:space="0" w:color="auto"/>
            </w:tcBorders>
            <w:shd w:val="clear" w:color="auto" w:fill="auto"/>
            <w:hideMark/>
          </w:tcPr>
          <w:p w14:paraId="5C854815"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3</w:t>
            </w:r>
          </w:p>
        </w:tc>
        <w:tc>
          <w:tcPr>
            <w:tcW w:w="4110" w:type="dxa"/>
            <w:tcBorders>
              <w:top w:val="nil"/>
              <w:left w:val="nil"/>
              <w:bottom w:val="single" w:sz="4" w:space="0" w:color="auto"/>
              <w:right w:val="single" w:sz="4" w:space="0" w:color="auto"/>
            </w:tcBorders>
            <w:shd w:val="clear" w:color="auto" w:fill="auto"/>
            <w:hideMark/>
          </w:tcPr>
          <w:p w14:paraId="002B26F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Acquisition of production and postharvest equipment: </w:t>
            </w:r>
          </w:p>
        </w:tc>
        <w:tc>
          <w:tcPr>
            <w:tcW w:w="1843" w:type="dxa"/>
            <w:tcBorders>
              <w:top w:val="nil"/>
              <w:left w:val="nil"/>
              <w:bottom w:val="single" w:sz="4" w:space="0" w:color="auto"/>
              <w:right w:val="single" w:sz="4" w:space="0" w:color="auto"/>
            </w:tcBorders>
            <w:shd w:val="clear" w:color="auto" w:fill="auto"/>
            <w:hideMark/>
          </w:tcPr>
          <w:p w14:paraId="1281D92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ICB/MC</w:t>
            </w:r>
          </w:p>
        </w:tc>
        <w:tc>
          <w:tcPr>
            <w:tcW w:w="1702" w:type="dxa"/>
            <w:tcBorders>
              <w:top w:val="nil"/>
              <w:left w:val="nil"/>
              <w:bottom w:val="single" w:sz="4" w:space="0" w:color="auto"/>
              <w:right w:val="single" w:sz="4" w:space="0" w:color="auto"/>
            </w:tcBorders>
          </w:tcPr>
          <w:p w14:paraId="1A753CDD" w14:textId="77777777" w:rsidR="00F330E1" w:rsidRPr="00044715"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1/02/2023</w:t>
            </w:r>
          </w:p>
        </w:tc>
      </w:tr>
      <w:tr w:rsidR="00F330E1" w:rsidRPr="00771708" w14:paraId="5E386666"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5F321B49"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204D9B4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4</w:t>
            </w:r>
          </w:p>
        </w:tc>
        <w:tc>
          <w:tcPr>
            <w:tcW w:w="4110" w:type="dxa"/>
            <w:tcBorders>
              <w:top w:val="nil"/>
              <w:left w:val="nil"/>
              <w:bottom w:val="single" w:sz="4" w:space="0" w:color="auto"/>
              <w:right w:val="single" w:sz="4" w:space="0" w:color="auto"/>
            </w:tcBorders>
            <w:shd w:val="clear" w:color="auto" w:fill="auto"/>
            <w:hideMark/>
          </w:tcPr>
          <w:p w14:paraId="5C4BECB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Provision of Agricultural Inputs: </w:t>
            </w:r>
          </w:p>
        </w:tc>
        <w:tc>
          <w:tcPr>
            <w:tcW w:w="1843" w:type="dxa"/>
            <w:tcBorders>
              <w:top w:val="nil"/>
              <w:left w:val="nil"/>
              <w:bottom w:val="single" w:sz="4" w:space="0" w:color="auto"/>
              <w:right w:val="single" w:sz="4" w:space="0" w:color="auto"/>
            </w:tcBorders>
            <w:shd w:val="clear" w:color="auto" w:fill="auto"/>
            <w:hideMark/>
          </w:tcPr>
          <w:p w14:paraId="67C5A34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24153FAC"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15/07/2023</w:t>
            </w:r>
          </w:p>
        </w:tc>
      </w:tr>
      <w:tr w:rsidR="00F330E1" w:rsidRPr="00771708" w14:paraId="3A3D3DCA"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34BD4ABF"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5CE9463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5</w:t>
            </w:r>
          </w:p>
        </w:tc>
        <w:tc>
          <w:tcPr>
            <w:tcW w:w="4110" w:type="dxa"/>
            <w:tcBorders>
              <w:top w:val="nil"/>
              <w:left w:val="nil"/>
              <w:bottom w:val="single" w:sz="4" w:space="0" w:color="auto"/>
              <w:right w:val="single" w:sz="4" w:space="0" w:color="auto"/>
            </w:tcBorders>
            <w:shd w:val="clear" w:color="auto" w:fill="auto"/>
            <w:hideMark/>
          </w:tcPr>
          <w:p w14:paraId="7C38B5F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Provision of adapted varieties and complementary technologies, Provision of seed certification units and Support to seed multipliers</w:t>
            </w:r>
          </w:p>
        </w:tc>
        <w:tc>
          <w:tcPr>
            <w:tcW w:w="1843" w:type="dxa"/>
            <w:tcBorders>
              <w:top w:val="nil"/>
              <w:left w:val="nil"/>
              <w:bottom w:val="single" w:sz="4" w:space="0" w:color="auto"/>
              <w:right w:val="single" w:sz="4" w:space="0" w:color="auto"/>
            </w:tcBorders>
            <w:shd w:val="clear" w:color="auto" w:fill="auto"/>
            <w:hideMark/>
          </w:tcPr>
          <w:p w14:paraId="26A92E0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 IRAD</w:t>
            </w:r>
          </w:p>
        </w:tc>
        <w:tc>
          <w:tcPr>
            <w:tcW w:w="1702" w:type="dxa"/>
            <w:tcBorders>
              <w:top w:val="nil"/>
              <w:left w:val="nil"/>
              <w:bottom w:val="single" w:sz="4" w:space="0" w:color="auto"/>
              <w:right w:val="single" w:sz="4" w:space="0" w:color="auto"/>
            </w:tcBorders>
          </w:tcPr>
          <w:p w14:paraId="43579B09" w14:textId="77777777" w:rsidR="00F330E1" w:rsidRDefault="00F330E1" w:rsidP="00AD4408">
            <w:pPr>
              <w:rPr>
                <w:rFonts w:ascii="Bookman Old Style" w:hAnsi="Bookman Old Style" w:cs="Calibri"/>
                <w:color w:val="000000"/>
                <w:szCs w:val="22"/>
              </w:rPr>
            </w:pPr>
          </w:p>
          <w:p w14:paraId="12E36F9B"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BE039E" w14:paraId="21BAFF6B" w14:textId="77777777" w:rsidTr="00FB3CAB">
        <w:trPr>
          <w:trHeight w:val="20"/>
        </w:trPr>
        <w:tc>
          <w:tcPr>
            <w:tcW w:w="8789" w:type="dxa"/>
            <w:gridSpan w:val="4"/>
            <w:tcBorders>
              <w:top w:val="nil"/>
              <w:left w:val="single" w:sz="4" w:space="0" w:color="auto"/>
              <w:bottom w:val="single" w:sz="4" w:space="0" w:color="auto"/>
              <w:right w:val="single" w:sz="4" w:space="0" w:color="000000"/>
            </w:tcBorders>
            <w:shd w:val="clear" w:color="auto" w:fill="auto"/>
            <w:hideMark/>
          </w:tcPr>
          <w:p w14:paraId="5A7835DD" w14:textId="77777777" w:rsidR="00F330E1" w:rsidRPr="00771708" w:rsidRDefault="00F330E1" w:rsidP="00AD4408">
            <w:pPr>
              <w:spacing w:before="240"/>
              <w:rPr>
                <w:rFonts w:ascii="Bookman Old Style" w:hAnsi="Bookman Old Style" w:cs="Calibri"/>
                <w:b/>
                <w:bCs/>
                <w:color w:val="000000"/>
                <w:szCs w:val="22"/>
              </w:rPr>
            </w:pPr>
            <w:r w:rsidRPr="00771708">
              <w:rPr>
                <w:rFonts w:ascii="Bookman Old Style" w:hAnsi="Bookman Old Style" w:cs="Calibri"/>
                <w:b/>
                <w:bCs/>
                <w:color w:val="000000"/>
                <w:szCs w:val="22"/>
              </w:rPr>
              <w:t>COMPONENT-</w:t>
            </w:r>
            <w:r>
              <w:rPr>
                <w:rFonts w:ascii="Bookman Old Style" w:hAnsi="Bookman Old Style" w:cs="Calibri"/>
                <w:b/>
                <w:bCs/>
                <w:color w:val="000000"/>
                <w:szCs w:val="22"/>
              </w:rPr>
              <w:t>II</w:t>
            </w:r>
            <w:r w:rsidRPr="00771708">
              <w:rPr>
                <w:rFonts w:ascii="Bookman Old Style" w:hAnsi="Bookman Old Style" w:cs="Calibri"/>
                <w:b/>
                <w:bCs/>
                <w:color w:val="000000"/>
                <w:szCs w:val="22"/>
              </w:rPr>
              <w:t>: STRENGTHENING THE LINK TO MARKET</w:t>
            </w:r>
          </w:p>
        </w:tc>
        <w:tc>
          <w:tcPr>
            <w:tcW w:w="1702" w:type="dxa"/>
            <w:tcBorders>
              <w:top w:val="nil"/>
              <w:left w:val="single" w:sz="4" w:space="0" w:color="auto"/>
              <w:bottom w:val="single" w:sz="4" w:space="0" w:color="auto"/>
              <w:right w:val="single" w:sz="4" w:space="0" w:color="000000"/>
            </w:tcBorders>
          </w:tcPr>
          <w:p w14:paraId="50B74410" w14:textId="77777777" w:rsidR="00F330E1" w:rsidRPr="00771708" w:rsidRDefault="00F330E1" w:rsidP="00AD4408">
            <w:pPr>
              <w:spacing w:before="240"/>
              <w:rPr>
                <w:rFonts w:ascii="Bookman Old Style" w:hAnsi="Bookman Old Style" w:cs="Calibri"/>
                <w:b/>
                <w:bCs/>
                <w:color w:val="000000"/>
                <w:szCs w:val="22"/>
              </w:rPr>
            </w:pPr>
          </w:p>
        </w:tc>
      </w:tr>
      <w:tr w:rsidR="00F330E1" w:rsidRPr="00771708" w14:paraId="02895BCF"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1DE56B0A"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tc>
        <w:tc>
          <w:tcPr>
            <w:tcW w:w="1315" w:type="dxa"/>
            <w:tcBorders>
              <w:top w:val="nil"/>
              <w:left w:val="nil"/>
              <w:bottom w:val="single" w:sz="4" w:space="0" w:color="auto"/>
              <w:right w:val="single" w:sz="4" w:space="0" w:color="auto"/>
            </w:tcBorders>
            <w:shd w:val="clear" w:color="auto" w:fill="auto"/>
            <w:hideMark/>
          </w:tcPr>
          <w:p w14:paraId="054816D5"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39A0A5B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Construction and Installation  04 rice processing structure in North West</w:t>
            </w:r>
          </w:p>
        </w:tc>
        <w:tc>
          <w:tcPr>
            <w:tcW w:w="1843" w:type="dxa"/>
            <w:tcBorders>
              <w:top w:val="nil"/>
              <w:left w:val="nil"/>
              <w:bottom w:val="single" w:sz="4" w:space="0" w:color="auto"/>
              <w:right w:val="single" w:sz="4" w:space="0" w:color="auto"/>
            </w:tcBorders>
            <w:shd w:val="clear" w:color="auto" w:fill="auto"/>
            <w:noWrap/>
            <w:hideMark/>
          </w:tcPr>
          <w:p w14:paraId="63017FF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4B9732EC"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4F2A61F5"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6A93C008"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413AD6B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2</w:t>
            </w:r>
          </w:p>
        </w:tc>
        <w:tc>
          <w:tcPr>
            <w:tcW w:w="4110" w:type="dxa"/>
            <w:tcBorders>
              <w:top w:val="nil"/>
              <w:left w:val="nil"/>
              <w:bottom w:val="single" w:sz="4" w:space="0" w:color="auto"/>
              <w:right w:val="single" w:sz="4" w:space="0" w:color="auto"/>
            </w:tcBorders>
            <w:shd w:val="clear" w:color="auto" w:fill="auto"/>
            <w:hideMark/>
          </w:tcPr>
          <w:p w14:paraId="094BF2D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construction of 13 marketing facilities i.e. collection/sales points &amp; show rooms Far North</w:t>
            </w:r>
          </w:p>
        </w:tc>
        <w:tc>
          <w:tcPr>
            <w:tcW w:w="1843" w:type="dxa"/>
            <w:tcBorders>
              <w:top w:val="nil"/>
              <w:left w:val="nil"/>
              <w:bottom w:val="single" w:sz="4" w:space="0" w:color="auto"/>
              <w:right w:val="single" w:sz="4" w:space="0" w:color="auto"/>
            </w:tcBorders>
            <w:shd w:val="clear" w:color="auto" w:fill="auto"/>
            <w:hideMark/>
          </w:tcPr>
          <w:p w14:paraId="41B0CD9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36CC1ABC"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66C605F1"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27FCCEA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GOODS</w:t>
            </w:r>
          </w:p>
        </w:tc>
        <w:tc>
          <w:tcPr>
            <w:tcW w:w="1315" w:type="dxa"/>
            <w:tcBorders>
              <w:top w:val="nil"/>
              <w:left w:val="nil"/>
              <w:bottom w:val="single" w:sz="4" w:space="0" w:color="auto"/>
              <w:right w:val="single" w:sz="4" w:space="0" w:color="auto"/>
            </w:tcBorders>
            <w:shd w:val="clear" w:color="auto" w:fill="auto"/>
            <w:hideMark/>
          </w:tcPr>
          <w:p w14:paraId="289147B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3</w:t>
            </w:r>
          </w:p>
        </w:tc>
        <w:tc>
          <w:tcPr>
            <w:tcW w:w="4110" w:type="dxa"/>
            <w:tcBorders>
              <w:top w:val="nil"/>
              <w:left w:val="nil"/>
              <w:bottom w:val="single" w:sz="4" w:space="0" w:color="auto"/>
              <w:right w:val="single" w:sz="4" w:space="0" w:color="auto"/>
            </w:tcBorders>
            <w:shd w:val="clear" w:color="auto" w:fill="auto"/>
            <w:hideMark/>
          </w:tcPr>
          <w:p w14:paraId="6879304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Deployment of functional Market information System (MIS)</w:t>
            </w:r>
          </w:p>
        </w:tc>
        <w:tc>
          <w:tcPr>
            <w:tcW w:w="1843" w:type="dxa"/>
            <w:tcBorders>
              <w:top w:val="nil"/>
              <w:left w:val="nil"/>
              <w:bottom w:val="single" w:sz="4" w:space="0" w:color="auto"/>
              <w:right w:val="single" w:sz="4" w:space="0" w:color="auto"/>
            </w:tcBorders>
            <w:shd w:val="clear" w:color="auto" w:fill="auto"/>
            <w:hideMark/>
          </w:tcPr>
          <w:p w14:paraId="0C3D730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2C73851A"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01/10/2023</w:t>
            </w:r>
          </w:p>
        </w:tc>
      </w:tr>
      <w:tr w:rsidR="00F330E1" w:rsidRPr="00771708" w14:paraId="6B235A0F"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55DEE40A"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tc>
        <w:tc>
          <w:tcPr>
            <w:tcW w:w="1315" w:type="dxa"/>
            <w:tcBorders>
              <w:top w:val="nil"/>
              <w:left w:val="nil"/>
              <w:bottom w:val="single" w:sz="4" w:space="0" w:color="auto"/>
              <w:right w:val="single" w:sz="4" w:space="0" w:color="auto"/>
            </w:tcBorders>
            <w:shd w:val="clear" w:color="auto" w:fill="auto"/>
            <w:hideMark/>
          </w:tcPr>
          <w:p w14:paraId="62DF264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4</w:t>
            </w:r>
          </w:p>
        </w:tc>
        <w:tc>
          <w:tcPr>
            <w:tcW w:w="4110" w:type="dxa"/>
            <w:tcBorders>
              <w:top w:val="nil"/>
              <w:left w:val="nil"/>
              <w:bottom w:val="single" w:sz="4" w:space="0" w:color="auto"/>
              <w:right w:val="single" w:sz="4" w:space="0" w:color="auto"/>
            </w:tcBorders>
            <w:shd w:val="clear" w:color="auto" w:fill="auto"/>
            <w:hideMark/>
          </w:tcPr>
          <w:p w14:paraId="25CC590C"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Construction/Rehabilitation of 350km of feeder road in North West</w:t>
            </w:r>
          </w:p>
        </w:tc>
        <w:tc>
          <w:tcPr>
            <w:tcW w:w="1843" w:type="dxa"/>
            <w:tcBorders>
              <w:top w:val="nil"/>
              <w:left w:val="nil"/>
              <w:bottom w:val="single" w:sz="4" w:space="0" w:color="auto"/>
              <w:right w:val="single" w:sz="4" w:space="0" w:color="auto"/>
            </w:tcBorders>
            <w:shd w:val="clear" w:color="auto" w:fill="auto"/>
            <w:noWrap/>
            <w:hideMark/>
          </w:tcPr>
          <w:p w14:paraId="2B80E060"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0A2C9380"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1B2F1A9E"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4642D301"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0CA5BA6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5</w:t>
            </w:r>
          </w:p>
        </w:tc>
        <w:tc>
          <w:tcPr>
            <w:tcW w:w="4110" w:type="dxa"/>
            <w:tcBorders>
              <w:top w:val="nil"/>
              <w:left w:val="nil"/>
              <w:bottom w:val="single" w:sz="4" w:space="0" w:color="auto"/>
              <w:right w:val="single" w:sz="4" w:space="0" w:color="auto"/>
            </w:tcBorders>
            <w:shd w:val="clear" w:color="auto" w:fill="auto"/>
            <w:hideMark/>
          </w:tcPr>
          <w:p w14:paraId="4CEC267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Rehabilitation/construction of 41 storage warehouses </w:t>
            </w:r>
          </w:p>
        </w:tc>
        <w:tc>
          <w:tcPr>
            <w:tcW w:w="1843" w:type="dxa"/>
            <w:tcBorders>
              <w:top w:val="nil"/>
              <w:left w:val="nil"/>
              <w:bottom w:val="single" w:sz="4" w:space="0" w:color="auto"/>
              <w:right w:val="single" w:sz="4" w:space="0" w:color="auto"/>
            </w:tcBorders>
            <w:shd w:val="clear" w:color="auto" w:fill="auto"/>
            <w:noWrap/>
            <w:hideMark/>
          </w:tcPr>
          <w:p w14:paraId="1A8C1CB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0C365387"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73D08D03"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791CD831"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lastRenderedPageBreak/>
              <w:t>SERVICES</w:t>
            </w:r>
          </w:p>
        </w:tc>
        <w:tc>
          <w:tcPr>
            <w:tcW w:w="1315" w:type="dxa"/>
            <w:tcBorders>
              <w:top w:val="nil"/>
              <w:left w:val="nil"/>
              <w:bottom w:val="single" w:sz="4" w:space="0" w:color="auto"/>
              <w:right w:val="single" w:sz="4" w:space="0" w:color="auto"/>
            </w:tcBorders>
            <w:shd w:val="clear" w:color="auto" w:fill="auto"/>
            <w:hideMark/>
          </w:tcPr>
          <w:p w14:paraId="629EC3D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6</w:t>
            </w:r>
          </w:p>
        </w:tc>
        <w:tc>
          <w:tcPr>
            <w:tcW w:w="4110" w:type="dxa"/>
            <w:tcBorders>
              <w:top w:val="nil"/>
              <w:left w:val="nil"/>
              <w:bottom w:val="single" w:sz="4" w:space="0" w:color="auto"/>
              <w:right w:val="single" w:sz="4" w:space="0" w:color="auto"/>
            </w:tcBorders>
            <w:shd w:val="clear" w:color="auto" w:fill="auto"/>
            <w:hideMark/>
          </w:tcPr>
          <w:p w14:paraId="7FCCDD0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Design and Supervision Consultant (PMC)</w:t>
            </w:r>
          </w:p>
        </w:tc>
        <w:tc>
          <w:tcPr>
            <w:tcW w:w="1843" w:type="dxa"/>
            <w:tcBorders>
              <w:top w:val="nil"/>
              <w:left w:val="nil"/>
              <w:bottom w:val="single" w:sz="4" w:space="0" w:color="auto"/>
              <w:right w:val="single" w:sz="4" w:space="0" w:color="auto"/>
            </w:tcBorders>
            <w:shd w:val="clear" w:color="auto" w:fill="auto"/>
            <w:hideMark/>
          </w:tcPr>
          <w:p w14:paraId="7149783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QCBS/MC</w:t>
            </w:r>
          </w:p>
        </w:tc>
        <w:tc>
          <w:tcPr>
            <w:tcW w:w="1702" w:type="dxa"/>
            <w:tcBorders>
              <w:top w:val="nil"/>
              <w:left w:val="nil"/>
              <w:bottom w:val="single" w:sz="4" w:space="0" w:color="auto"/>
              <w:right w:val="single" w:sz="4" w:space="0" w:color="auto"/>
            </w:tcBorders>
          </w:tcPr>
          <w:p w14:paraId="2A96BCAA" w14:textId="77777777" w:rsidR="00F330E1" w:rsidRPr="00BE039E"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10/10/2022</w:t>
            </w:r>
          </w:p>
        </w:tc>
      </w:tr>
      <w:tr w:rsidR="00F330E1" w:rsidRPr="00771708" w14:paraId="1B22EF0C" w14:textId="77777777" w:rsidTr="00FB3CAB">
        <w:trPr>
          <w:trHeight w:val="20"/>
        </w:trPr>
        <w:tc>
          <w:tcPr>
            <w:tcW w:w="8789" w:type="dxa"/>
            <w:gridSpan w:val="4"/>
            <w:tcBorders>
              <w:top w:val="nil"/>
              <w:left w:val="single" w:sz="4" w:space="0" w:color="auto"/>
              <w:bottom w:val="single" w:sz="4" w:space="0" w:color="auto"/>
              <w:right w:val="single" w:sz="4" w:space="0" w:color="000000"/>
            </w:tcBorders>
            <w:shd w:val="clear" w:color="auto" w:fill="auto"/>
            <w:hideMark/>
          </w:tcPr>
          <w:p w14:paraId="22BEA254" w14:textId="77777777" w:rsidR="00F330E1" w:rsidRPr="00771708" w:rsidRDefault="00F330E1" w:rsidP="00AD4408">
            <w:pPr>
              <w:spacing w:before="240"/>
              <w:rPr>
                <w:rFonts w:ascii="Bookman Old Style" w:hAnsi="Bookman Old Style" w:cs="Calibri"/>
                <w:b/>
                <w:bCs/>
                <w:color w:val="000000"/>
                <w:szCs w:val="22"/>
              </w:rPr>
            </w:pPr>
            <w:r w:rsidRPr="00771708">
              <w:rPr>
                <w:rFonts w:ascii="Bookman Old Style" w:hAnsi="Bookman Old Style" w:cs="Calibri"/>
                <w:b/>
                <w:bCs/>
                <w:color w:val="000000"/>
                <w:szCs w:val="22"/>
              </w:rPr>
              <w:t>COMPONENT-</w:t>
            </w:r>
            <w:r>
              <w:rPr>
                <w:rFonts w:ascii="Bookman Old Style" w:hAnsi="Bookman Old Style" w:cs="Calibri"/>
                <w:b/>
                <w:bCs/>
                <w:color w:val="000000"/>
                <w:szCs w:val="22"/>
              </w:rPr>
              <w:t>III</w:t>
            </w:r>
            <w:r w:rsidRPr="00771708">
              <w:rPr>
                <w:rFonts w:ascii="Bookman Old Style" w:hAnsi="Bookman Old Style" w:cs="Calibri"/>
                <w:b/>
                <w:bCs/>
                <w:color w:val="000000"/>
                <w:szCs w:val="22"/>
              </w:rPr>
              <w:t>: FOSTERING ENABLING POLICY, INSTITUTIONAL ENVIRONMENT AND CAPACITY BUILDING</w:t>
            </w:r>
          </w:p>
        </w:tc>
        <w:tc>
          <w:tcPr>
            <w:tcW w:w="1702" w:type="dxa"/>
            <w:tcBorders>
              <w:top w:val="nil"/>
              <w:left w:val="single" w:sz="4" w:space="0" w:color="auto"/>
              <w:bottom w:val="single" w:sz="4" w:space="0" w:color="auto"/>
              <w:right w:val="single" w:sz="4" w:space="0" w:color="000000"/>
            </w:tcBorders>
          </w:tcPr>
          <w:p w14:paraId="06663C46" w14:textId="77777777" w:rsidR="00F330E1" w:rsidRPr="00771708" w:rsidRDefault="00F330E1" w:rsidP="00AD4408">
            <w:pPr>
              <w:spacing w:before="240"/>
              <w:rPr>
                <w:rFonts w:ascii="Bookman Old Style" w:hAnsi="Bookman Old Style" w:cs="Calibri"/>
                <w:b/>
                <w:bCs/>
                <w:color w:val="000000"/>
                <w:szCs w:val="22"/>
              </w:rPr>
            </w:pPr>
          </w:p>
        </w:tc>
      </w:tr>
      <w:tr w:rsidR="00F330E1" w:rsidRPr="00771708" w14:paraId="13FC9A84"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14:paraId="263959E1" w14:textId="77777777" w:rsidR="00F330E1" w:rsidRPr="00771708" w:rsidRDefault="00F330E1" w:rsidP="00AD4408">
            <w:pPr>
              <w:jc w:val="center"/>
              <w:rPr>
                <w:rFonts w:ascii="Bookman Old Style" w:hAnsi="Bookman Old Style" w:cs="Calibri"/>
                <w:color w:val="000000"/>
                <w:szCs w:val="22"/>
              </w:rPr>
            </w:pPr>
            <w:r w:rsidRPr="00771708">
              <w:rPr>
                <w:rFonts w:ascii="Bookman Old Style" w:hAnsi="Bookman Old Style" w:cs="Calibri"/>
                <w:color w:val="000000"/>
                <w:szCs w:val="22"/>
              </w:rPr>
              <w:t>SERVICES</w:t>
            </w:r>
          </w:p>
        </w:tc>
        <w:tc>
          <w:tcPr>
            <w:tcW w:w="1315" w:type="dxa"/>
            <w:tcBorders>
              <w:top w:val="nil"/>
              <w:left w:val="nil"/>
              <w:bottom w:val="single" w:sz="4" w:space="0" w:color="auto"/>
              <w:right w:val="single" w:sz="4" w:space="0" w:color="auto"/>
            </w:tcBorders>
            <w:shd w:val="clear" w:color="auto" w:fill="auto"/>
            <w:hideMark/>
          </w:tcPr>
          <w:p w14:paraId="0139E14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2483769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Training on Agricultural Value chain activities</w:t>
            </w:r>
          </w:p>
        </w:tc>
        <w:tc>
          <w:tcPr>
            <w:tcW w:w="1843" w:type="dxa"/>
            <w:tcBorders>
              <w:top w:val="nil"/>
              <w:left w:val="nil"/>
              <w:bottom w:val="single" w:sz="4" w:space="0" w:color="auto"/>
              <w:right w:val="single" w:sz="4" w:space="0" w:color="auto"/>
            </w:tcBorders>
            <w:shd w:val="clear" w:color="auto" w:fill="auto"/>
            <w:hideMark/>
          </w:tcPr>
          <w:p w14:paraId="626A7CD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QCBS/LC</w:t>
            </w:r>
          </w:p>
        </w:tc>
        <w:tc>
          <w:tcPr>
            <w:tcW w:w="1702" w:type="dxa"/>
            <w:tcBorders>
              <w:top w:val="nil"/>
              <w:left w:val="nil"/>
              <w:bottom w:val="single" w:sz="4" w:space="0" w:color="auto"/>
              <w:right w:val="single" w:sz="4" w:space="0" w:color="auto"/>
            </w:tcBorders>
          </w:tcPr>
          <w:p w14:paraId="2A442999"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09/02/2024</w:t>
            </w:r>
          </w:p>
        </w:tc>
      </w:tr>
      <w:tr w:rsidR="00F330E1" w:rsidRPr="00771708" w14:paraId="275439E1"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5CC07BD0"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5F5ACDC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2</w:t>
            </w:r>
          </w:p>
        </w:tc>
        <w:tc>
          <w:tcPr>
            <w:tcW w:w="4110" w:type="dxa"/>
            <w:tcBorders>
              <w:top w:val="nil"/>
              <w:left w:val="nil"/>
              <w:bottom w:val="single" w:sz="4" w:space="0" w:color="auto"/>
              <w:right w:val="single" w:sz="4" w:space="0" w:color="auto"/>
            </w:tcBorders>
            <w:shd w:val="clear" w:color="auto" w:fill="auto"/>
            <w:hideMark/>
          </w:tcPr>
          <w:p w14:paraId="39961940"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Training on Cooperative Development and Business Plans</w:t>
            </w:r>
          </w:p>
        </w:tc>
        <w:tc>
          <w:tcPr>
            <w:tcW w:w="1843" w:type="dxa"/>
            <w:tcBorders>
              <w:top w:val="nil"/>
              <w:left w:val="nil"/>
              <w:bottom w:val="single" w:sz="4" w:space="0" w:color="auto"/>
              <w:right w:val="single" w:sz="4" w:space="0" w:color="auto"/>
            </w:tcBorders>
            <w:shd w:val="clear" w:color="auto" w:fill="auto"/>
            <w:hideMark/>
          </w:tcPr>
          <w:p w14:paraId="4E5375A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QCBS/LC</w:t>
            </w:r>
          </w:p>
        </w:tc>
        <w:tc>
          <w:tcPr>
            <w:tcW w:w="1702" w:type="dxa"/>
            <w:tcBorders>
              <w:top w:val="nil"/>
              <w:left w:val="nil"/>
              <w:bottom w:val="single" w:sz="4" w:space="0" w:color="auto"/>
              <w:right w:val="single" w:sz="4" w:space="0" w:color="auto"/>
            </w:tcBorders>
          </w:tcPr>
          <w:p w14:paraId="72D66E59"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09/02/2024</w:t>
            </w:r>
          </w:p>
        </w:tc>
      </w:tr>
      <w:tr w:rsidR="00F330E1" w:rsidRPr="00771708" w14:paraId="384EDADE"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653D35CB"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78458A6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3</w:t>
            </w:r>
          </w:p>
        </w:tc>
        <w:tc>
          <w:tcPr>
            <w:tcW w:w="4110" w:type="dxa"/>
            <w:tcBorders>
              <w:top w:val="nil"/>
              <w:left w:val="nil"/>
              <w:bottom w:val="single" w:sz="4" w:space="0" w:color="auto"/>
              <w:right w:val="single" w:sz="4" w:space="0" w:color="auto"/>
            </w:tcBorders>
            <w:shd w:val="clear" w:color="auto" w:fill="auto"/>
            <w:hideMark/>
          </w:tcPr>
          <w:p w14:paraId="1EDB939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Sensitize and train Rice Professional Organizations (RPO)</w:t>
            </w:r>
          </w:p>
        </w:tc>
        <w:tc>
          <w:tcPr>
            <w:tcW w:w="1843" w:type="dxa"/>
            <w:tcBorders>
              <w:top w:val="nil"/>
              <w:left w:val="nil"/>
              <w:bottom w:val="single" w:sz="4" w:space="0" w:color="auto"/>
              <w:right w:val="single" w:sz="4" w:space="0" w:color="auto"/>
            </w:tcBorders>
            <w:shd w:val="clear" w:color="auto" w:fill="auto"/>
            <w:hideMark/>
          </w:tcPr>
          <w:p w14:paraId="68B90F25"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DC-MINADER</w:t>
            </w:r>
          </w:p>
        </w:tc>
        <w:tc>
          <w:tcPr>
            <w:tcW w:w="1702" w:type="dxa"/>
            <w:tcBorders>
              <w:top w:val="nil"/>
              <w:left w:val="nil"/>
              <w:bottom w:val="single" w:sz="4" w:space="0" w:color="auto"/>
              <w:right w:val="single" w:sz="4" w:space="0" w:color="auto"/>
            </w:tcBorders>
          </w:tcPr>
          <w:p w14:paraId="1E86E6BE"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3A8F8179"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442F5A4E"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67A82C2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4</w:t>
            </w:r>
          </w:p>
        </w:tc>
        <w:tc>
          <w:tcPr>
            <w:tcW w:w="4110" w:type="dxa"/>
            <w:tcBorders>
              <w:top w:val="nil"/>
              <w:left w:val="nil"/>
              <w:bottom w:val="single" w:sz="4" w:space="0" w:color="auto"/>
              <w:right w:val="single" w:sz="4" w:space="0" w:color="auto"/>
            </w:tcBorders>
            <w:shd w:val="clear" w:color="auto" w:fill="auto"/>
            <w:hideMark/>
          </w:tcPr>
          <w:p w14:paraId="39B237B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Sensitize, train, and support gender mainstreaming &amp; Income generating activities for women/youths on the rice value chain. </w:t>
            </w:r>
          </w:p>
        </w:tc>
        <w:tc>
          <w:tcPr>
            <w:tcW w:w="1843" w:type="dxa"/>
            <w:tcBorders>
              <w:top w:val="nil"/>
              <w:left w:val="nil"/>
              <w:bottom w:val="single" w:sz="4" w:space="0" w:color="auto"/>
              <w:right w:val="single" w:sz="4" w:space="0" w:color="auto"/>
            </w:tcBorders>
            <w:shd w:val="clear" w:color="auto" w:fill="auto"/>
            <w:hideMark/>
          </w:tcPr>
          <w:p w14:paraId="050F809C"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DC-MINADER</w:t>
            </w:r>
          </w:p>
        </w:tc>
        <w:tc>
          <w:tcPr>
            <w:tcW w:w="1702" w:type="dxa"/>
            <w:tcBorders>
              <w:top w:val="nil"/>
              <w:left w:val="nil"/>
              <w:bottom w:val="single" w:sz="4" w:space="0" w:color="auto"/>
              <w:right w:val="single" w:sz="4" w:space="0" w:color="auto"/>
            </w:tcBorders>
          </w:tcPr>
          <w:p w14:paraId="3EC58516" w14:textId="77777777" w:rsidR="00F330E1" w:rsidRPr="00771708" w:rsidRDefault="00F330E1" w:rsidP="00AD4408">
            <w:pPr>
              <w:rPr>
                <w:rFonts w:ascii="Bookman Old Style" w:hAnsi="Bookman Old Style" w:cs="Calibri"/>
                <w:color w:val="000000"/>
                <w:szCs w:val="22"/>
              </w:rPr>
            </w:pPr>
            <w:r w:rsidRPr="00554E4E">
              <w:rPr>
                <w:rFonts w:ascii="Bookman Old Style" w:hAnsi="Bookman Old Style" w:cs="Calibri"/>
                <w:color w:val="000000"/>
                <w:szCs w:val="22"/>
              </w:rPr>
              <w:t>N/A</w:t>
            </w:r>
          </w:p>
        </w:tc>
      </w:tr>
      <w:tr w:rsidR="00F330E1" w:rsidRPr="00771708" w14:paraId="328E48FB"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2E66C8B0"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382DD79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5</w:t>
            </w:r>
          </w:p>
        </w:tc>
        <w:tc>
          <w:tcPr>
            <w:tcW w:w="4110" w:type="dxa"/>
            <w:tcBorders>
              <w:top w:val="nil"/>
              <w:left w:val="nil"/>
              <w:bottom w:val="single" w:sz="4" w:space="0" w:color="auto"/>
              <w:right w:val="single" w:sz="4" w:space="0" w:color="auto"/>
            </w:tcBorders>
            <w:shd w:val="clear" w:color="auto" w:fill="auto"/>
            <w:hideMark/>
          </w:tcPr>
          <w:p w14:paraId="51B4728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Strengthen the capacities of decentralized structures, input dealers &amp; private entrepreneurs having relevance in the rice value chain</w:t>
            </w:r>
          </w:p>
        </w:tc>
        <w:tc>
          <w:tcPr>
            <w:tcW w:w="1843" w:type="dxa"/>
            <w:tcBorders>
              <w:top w:val="nil"/>
              <w:left w:val="nil"/>
              <w:bottom w:val="single" w:sz="4" w:space="0" w:color="auto"/>
              <w:right w:val="single" w:sz="4" w:space="0" w:color="auto"/>
            </w:tcBorders>
            <w:shd w:val="clear" w:color="auto" w:fill="auto"/>
            <w:hideMark/>
          </w:tcPr>
          <w:p w14:paraId="129B7BF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DC-MINADER</w:t>
            </w:r>
          </w:p>
        </w:tc>
        <w:tc>
          <w:tcPr>
            <w:tcW w:w="1702" w:type="dxa"/>
            <w:tcBorders>
              <w:top w:val="nil"/>
              <w:left w:val="nil"/>
              <w:bottom w:val="single" w:sz="4" w:space="0" w:color="auto"/>
              <w:right w:val="single" w:sz="4" w:space="0" w:color="auto"/>
            </w:tcBorders>
          </w:tcPr>
          <w:p w14:paraId="71F080E8" w14:textId="77777777" w:rsidR="00F330E1" w:rsidRPr="00771708" w:rsidRDefault="00F330E1" w:rsidP="00AD4408">
            <w:pPr>
              <w:rPr>
                <w:rFonts w:ascii="Bookman Old Style" w:hAnsi="Bookman Old Style" w:cs="Calibri"/>
                <w:color w:val="000000"/>
                <w:szCs w:val="22"/>
              </w:rPr>
            </w:pPr>
            <w:r w:rsidRPr="00554E4E">
              <w:rPr>
                <w:rFonts w:ascii="Bookman Old Style" w:hAnsi="Bookman Old Style" w:cs="Calibri"/>
                <w:color w:val="000000"/>
                <w:szCs w:val="22"/>
              </w:rPr>
              <w:t>N/A</w:t>
            </w:r>
          </w:p>
        </w:tc>
      </w:tr>
      <w:tr w:rsidR="00F330E1" w:rsidRPr="00771708" w14:paraId="27550E4B"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17929309"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GOODS</w:t>
            </w:r>
          </w:p>
        </w:tc>
        <w:tc>
          <w:tcPr>
            <w:tcW w:w="1315" w:type="dxa"/>
            <w:tcBorders>
              <w:top w:val="nil"/>
              <w:left w:val="nil"/>
              <w:bottom w:val="single" w:sz="4" w:space="0" w:color="auto"/>
              <w:right w:val="single" w:sz="4" w:space="0" w:color="auto"/>
            </w:tcBorders>
            <w:shd w:val="clear" w:color="auto" w:fill="auto"/>
            <w:hideMark/>
          </w:tcPr>
          <w:p w14:paraId="6D1F8F8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6</w:t>
            </w:r>
          </w:p>
        </w:tc>
        <w:tc>
          <w:tcPr>
            <w:tcW w:w="4110" w:type="dxa"/>
            <w:tcBorders>
              <w:top w:val="nil"/>
              <w:left w:val="nil"/>
              <w:bottom w:val="single" w:sz="4" w:space="0" w:color="auto"/>
              <w:right w:val="single" w:sz="4" w:space="0" w:color="auto"/>
            </w:tcBorders>
            <w:shd w:val="clear" w:color="auto" w:fill="auto"/>
            <w:hideMark/>
          </w:tcPr>
          <w:p w14:paraId="6ED2A81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Provision of Infrastructure Maintenance Equipment </w:t>
            </w:r>
          </w:p>
        </w:tc>
        <w:tc>
          <w:tcPr>
            <w:tcW w:w="1843" w:type="dxa"/>
            <w:tcBorders>
              <w:top w:val="nil"/>
              <w:left w:val="nil"/>
              <w:bottom w:val="single" w:sz="4" w:space="0" w:color="auto"/>
              <w:right w:val="single" w:sz="4" w:space="0" w:color="auto"/>
            </w:tcBorders>
            <w:shd w:val="clear" w:color="auto" w:fill="auto"/>
            <w:hideMark/>
          </w:tcPr>
          <w:p w14:paraId="2286E65A"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2C3FD181"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01/10/2024</w:t>
            </w:r>
          </w:p>
        </w:tc>
      </w:tr>
      <w:tr w:rsidR="00F330E1" w:rsidRPr="00771708" w14:paraId="6EA6A12C" w14:textId="77777777" w:rsidTr="00FB3CAB">
        <w:trPr>
          <w:trHeight w:val="20"/>
        </w:trPr>
        <w:tc>
          <w:tcPr>
            <w:tcW w:w="1521" w:type="dxa"/>
            <w:vMerge w:val="restart"/>
            <w:tcBorders>
              <w:top w:val="nil"/>
              <w:left w:val="single" w:sz="4" w:space="0" w:color="auto"/>
              <w:right w:val="single" w:sz="4" w:space="0" w:color="auto"/>
            </w:tcBorders>
            <w:shd w:val="clear" w:color="auto" w:fill="auto"/>
            <w:vAlign w:val="center"/>
          </w:tcPr>
          <w:p w14:paraId="05121137" w14:textId="77777777" w:rsidR="00F330E1" w:rsidRPr="00771708" w:rsidRDefault="00F330E1" w:rsidP="00AD4408">
            <w:pPr>
              <w:jc w:val="center"/>
              <w:rPr>
                <w:rFonts w:ascii="Bookman Old Style" w:hAnsi="Bookman Old Style" w:cs="Calibri"/>
                <w:color w:val="000000"/>
                <w:szCs w:val="22"/>
              </w:rPr>
            </w:pPr>
            <w:r w:rsidRPr="00771708">
              <w:rPr>
                <w:rFonts w:ascii="Bookman Old Style" w:hAnsi="Bookman Old Style" w:cs="Calibri"/>
                <w:color w:val="000000"/>
                <w:szCs w:val="22"/>
              </w:rPr>
              <w:t>SERVICES</w:t>
            </w:r>
          </w:p>
        </w:tc>
        <w:tc>
          <w:tcPr>
            <w:tcW w:w="1315" w:type="dxa"/>
            <w:tcBorders>
              <w:top w:val="nil"/>
              <w:left w:val="nil"/>
              <w:bottom w:val="single" w:sz="4" w:space="0" w:color="auto"/>
              <w:right w:val="single" w:sz="4" w:space="0" w:color="auto"/>
            </w:tcBorders>
            <w:shd w:val="clear" w:color="auto" w:fill="auto"/>
            <w:hideMark/>
          </w:tcPr>
          <w:p w14:paraId="212B26C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7</w:t>
            </w:r>
          </w:p>
        </w:tc>
        <w:tc>
          <w:tcPr>
            <w:tcW w:w="4110" w:type="dxa"/>
            <w:tcBorders>
              <w:top w:val="nil"/>
              <w:left w:val="nil"/>
              <w:bottom w:val="single" w:sz="4" w:space="0" w:color="auto"/>
              <w:right w:val="single" w:sz="4" w:space="0" w:color="auto"/>
            </w:tcBorders>
            <w:shd w:val="clear" w:color="auto" w:fill="auto"/>
            <w:noWrap/>
            <w:hideMark/>
          </w:tcPr>
          <w:p w14:paraId="0F7B51D3"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Credit Line (Financial Support to Rice Farmers) </w:t>
            </w:r>
          </w:p>
        </w:tc>
        <w:tc>
          <w:tcPr>
            <w:tcW w:w="1843" w:type="dxa"/>
            <w:tcBorders>
              <w:top w:val="nil"/>
              <w:left w:val="nil"/>
              <w:bottom w:val="single" w:sz="4" w:space="0" w:color="auto"/>
              <w:right w:val="single" w:sz="4" w:space="0" w:color="auto"/>
            </w:tcBorders>
            <w:shd w:val="clear" w:color="auto" w:fill="auto"/>
            <w:noWrap/>
            <w:hideMark/>
          </w:tcPr>
          <w:p w14:paraId="08FEC19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 coop</w:t>
            </w:r>
          </w:p>
        </w:tc>
        <w:tc>
          <w:tcPr>
            <w:tcW w:w="1702" w:type="dxa"/>
            <w:tcBorders>
              <w:top w:val="nil"/>
              <w:left w:val="nil"/>
              <w:bottom w:val="single" w:sz="4" w:space="0" w:color="auto"/>
              <w:right w:val="single" w:sz="4" w:space="0" w:color="auto"/>
            </w:tcBorders>
          </w:tcPr>
          <w:p w14:paraId="30560265"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23984707" w14:textId="77777777" w:rsidTr="00FB3CAB">
        <w:trPr>
          <w:trHeight w:val="20"/>
        </w:trPr>
        <w:tc>
          <w:tcPr>
            <w:tcW w:w="1521" w:type="dxa"/>
            <w:vMerge/>
            <w:tcBorders>
              <w:left w:val="single" w:sz="4" w:space="0" w:color="auto"/>
              <w:bottom w:val="single" w:sz="4" w:space="0" w:color="auto"/>
              <w:right w:val="single" w:sz="4" w:space="0" w:color="auto"/>
            </w:tcBorders>
            <w:shd w:val="clear" w:color="auto" w:fill="auto"/>
            <w:vAlign w:val="center"/>
            <w:hideMark/>
          </w:tcPr>
          <w:p w14:paraId="098215F1" w14:textId="77777777" w:rsidR="00F330E1" w:rsidRPr="00771708" w:rsidRDefault="00F330E1" w:rsidP="00AD4408">
            <w:pPr>
              <w:jc w:val="cente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5E9062E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8</w:t>
            </w:r>
          </w:p>
        </w:tc>
        <w:tc>
          <w:tcPr>
            <w:tcW w:w="4110" w:type="dxa"/>
            <w:tcBorders>
              <w:top w:val="nil"/>
              <w:left w:val="nil"/>
              <w:bottom w:val="single" w:sz="4" w:space="0" w:color="auto"/>
              <w:right w:val="single" w:sz="4" w:space="0" w:color="auto"/>
            </w:tcBorders>
            <w:shd w:val="clear" w:color="auto" w:fill="auto"/>
            <w:hideMark/>
          </w:tcPr>
          <w:p w14:paraId="642EA25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Training on Micro-Financing:</w:t>
            </w:r>
          </w:p>
        </w:tc>
        <w:tc>
          <w:tcPr>
            <w:tcW w:w="1843" w:type="dxa"/>
            <w:tcBorders>
              <w:top w:val="nil"/>
              <w:left w:val="nil"/>
              <w:bottom w:val="single" w:sz="4" w:space="0" w:color="auto"/>
              <w:right w:val="single" w:sz="4" w:space="0" w:color="auto"/>
            </w:tcBorders>
            <w:shd w:val="clear" w:color="auto" w:fill="auto"/>
            <w:hideMark/>
          </w:tcPr>
          <w:p w14:paraId="6C16B17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IC/LC</w:t>
            </w:r>
          </w:p>
        </w:tc>
        <w:tc>
          <w:tcPr>
            <w:tcW w:w="1702" w:type="dxa"/>
            <w:tcBorders>
              <w:top w:val="nil"/>
              <w:left w:val="nil"/>
              <w:bottom w:val="single" w:sz="4" w:space="0" w:color="auto"/>
              <w:right w:val="single" w:sz="4" w:space="0" w:color="auto"/>
            </w:tcBorders>
          </w:tcPr>
          <w:p w14:paraId="3DA2A4C7"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1DB3DEEC" w14:textId="77777777" w:rsidTr="00FB3CAB">
        <w:trPr>
          <w:trHeight w:val="20"/>
        </w:trPr>
        <w:tc>
          <w:tcPr>
            <w:tcW w:w="8789"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3E99E21" w14:textId="77777777"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b/>
                <w:bCs/>
                <w:color w:val="000000"/>
                <w:szCs w:val="22"/>
              </w:rPr>
              <w:t>COMPONENT-</w:t>
            </w:r>
            <w:r>
              <w:rPr>
                <w:rFonts w:ascii="Bookman Old Style" w:hAnsi="Bookman Old Style" w:cs="Calibri"/>
                <w:b/>
                <w:bCs/>
                <w:color w:val="000000"/>
                <w:szCs w:val="22"/>
              </w:rPr>
              <w:t>IV</w:t>
            </w:r>
            <w:r w:rsidRPr="00771708">
              <w:rPr>
                <w:rFonts w:ascii="Bookman Old Style" w:hAnsi="Bookman Old Style" w:cs="Calibri"/>
                <w:b/>
                <w:bCs/>
                <w:color w:val="000000"/>
                <w:szCs w:val="22"/>
              </w:rPr>
              <w:t>: REHABILITATION/CONSTRUCTION OF SOCIAL INFRASTRUCTURES.</w:t>
            </w:r>
          </w:p>
        </w:tc>
        <w:tc>
          <w:tcPr>
            <w:tcW w:w="1702" w:type="dxa"/>
            <w:tcBorders>
              <w:top w:val="single" w:sz="4" w:space="0" w:color="auto"/>
              <w:left w:val="single" w:sz="4" w:space="0" w:color="auto"/>
              <w:bottom w:val="single" w:sz="4" w:space="0" w:color="auto"/>
              <w:right w:val="single" w:sz="4" w:space="0" w:color="000000"/>
            </w:tcBorders>
          </w:tcPr>
          <w:p w14:paraId="54640F82" w14:textId="77777777" w:rsidR="00F330E1" w:rsidRPr="00771708" w:rsidRDefault="00F330E1" w:rsidP="00AD4408">
            <w:pPr>
              <w:rPr>
                <w:rFonts w:ascii="Bookman Old Style" w:hAnsi="Bookman Old Style" w:cs="Calibri"/>
                <w:b/>
                <w:bCs/>
                <w:color w:val="000000"/>
                <w:szCs w:val="22"/>
              </w:rPr>
            </w:pPr>
          </w:p>
        </w:tc>
      </w:tr>
      <w:tr w:rsidR="00F330E1" w:rsidRPr="00771708" w14:paraId="7399DB7E" w14:textId="77777777" w:rsidTr="00FB3CAB">
        <w:trPr>
          <w:trHeight w:val="20"/>
        </w:trPr>
        <w:tc>
          <w:tcPr>
            <w:tcW w:w="1521" w:type="dxa"/>
            <w:vMerge w:val="restart"/>
            <w:tcBorders>
              <w:top w:val="nil"/>
              <w:left w:val="single" w:sz="4" w:space="0" w:color="auto"/>
              <w:right w:val="single" w:sz="4" w:space="0" w:color="auto"/>
            </w:tcBorders>
            <w:shd w:val="clear" w:color="auto" w:fill="auto"/>
            <w:hideMark/>
          </w:tcPr>
          <w:p w14:paraId="187BBE6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p w14:paraId="5E4457DF"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7EEBF9C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3DDA131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Construction of 15 new water supply systems, 40 water point (Boreholes) and rehabilitation/extension of 15 water supply systems for human consumption</w:t>
            </w:r>
          </w:p>
        </w:tc>
        <w:tc>
          <w:tcPr>
            <w:tcW w:w="1843" w:type="dxa"/>
            <w:tcBorders>
              <w:top w:val="nil"/>
              <w:left w:val="nil"/>
              <w:bottom w:val="single" w:sz="4" w:space="0" w:color="auto"/>
              <w:right w:val="single" w:sz="4" w:space="0" w:color="auto"/>
            </w:tcBorders>
            <w:shd w:val="clear" w:color="auto" w:fill="auto"/>
            <w:noWrap/>
            <w:hideMark/>
          </w:tcPr>
          <w:p w14:paraId="721C5F3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457D5104"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00B23E85" w14:textId="77777777" w:rsidTr="00FB3CAB">
        <w:trPr>
          <w:trHeight w:val="20"/>
        </w:trPr>
        <w:tc>
          <w:tcPr>
            <w:tcW w:w="1521" w:type="dxa"/>
            <w:vMerge/>
            <w:tcBorders>
              <w:left w:val="single" w:sz="4" w:space="0" w:color="auto"/>
              <w:bottom w:val="single" w:sz="4" w:space="0" w:color="auto"/>
              <w:right w:val="single" w:sz="4" w:space="0" w:color="auto"/>
            </w:tcBorders>
            <w:shd w:val="clear" w:color="auto" w:fill="auto"/>
            <w:hideMark/>
          </w:tcPr>
          <w:p w14:paraId="70867731"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71978DE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2</w:t>
            </w:r>
          </w:p>
        </w:tc>
        <w:tc>
          <w:tcPr>
            <w:tcW w:w="4110" w:type="dxa"/>
            <w:tcBorders>
              <w:top w:val="nil"/>
              <w:left w:val="nil"/>
              <w:bottom w:val="single" w:sz="4" w:space="0" w:color="auto"/>
              <w:right w:val="single" w:sz="4" w:space="0" w:color="auto"/>
            </w:tcBorders>
            <w:shd w:val="clear" w:color="auto" w:fill="auto"/>
            <w:hideMark/>
          </w:tcPr>
          <w:p w14:paraId="5E2BE7E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Construction of 4 integrated Health Centres, 4 schools and 5 community action centres</w:t>
            </w:r>
          </w:p>
        </w:tc>
        <w:tc>
          <w:tcPr>
            <w:tcW w:w="1843" w:type="dxa"/>
            <w:tcBorders>
              <w:top w:val="nil"/>
              <w:left w:val="nil"/>
              <w:bottom w:val="single" w:sz="4" w:space="0" w:color="auto"/>
              <w:right w:val="single" w:sz="4" w:space="0" w:color="auto"/>
            </w:tcBorders>
            <w:shd w:val="clear" w:color="auto" w:fill="auto"/>
            <w:hideMark/>
          </w:tcPr>
          <w:p w14:paraId="556C750A"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3CD2DE98" w14:textId="77777777" w:rsidR="00F330E1" w:rsidRPr="00771708" w:rsidRDefault="00F330E1" w:rsidP="00AD4408">
            <w:pPr>
              <w:rPr>
                <w:rFonts w:ascii="Bookman Old Style" w:hAnsi="Bookman Old Style" w:cs="Calibri"/>
                <w:color w:val="000000"/>
                <w:szCs w:val="22"/>
              </w:rPr>
            </w:pPr>
            <w:r>
              <w:rPr>
                <w:rFonts w:ascii="Bookman Old Style" w:hAnsi="Bookman Old Style" w:cs="Calibri"/>
                <w:color w:val="000000"/>
                <w:szCs w:val="22"/>
              </w:rPr>
              <w:t>01/03/2023</w:t>
            </w:r>
          </w:p>
        </w:tc>
      </w:tr>
      <w:tr w:rsidR="00F330E1" w:rsidRPr="00771708" w14:paraId="1F2745DF"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51152AD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GOODS</w:t>
            </w:r>
          </w:p>
        </w:tc>
        <w:tc>
          <w:tcPr>
            <w:tcW w:w="1315" w:type="dxa"/>
            <w:tcBorders>
              <w:top w:val="nil"/>
              <w:left w:val="nil"/>
              <w:bottom w:val="single" w:sz="4" w:space="0" w:color="auto"/>
              <w:right w:val="single" w:sz="4" w:space="0" w:color="auto"/>
            </w:tcBorders>
            <w:shd w:val="clear" w:color="auto" w:fill="auto"/>
            <w:hideMark/>
          </w:tcPr>
          <w:p w14:paraId="341A431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3</w:t>
            </w:r>
          </w:p>
        </w:tc>
        <w:tc>
          <w:tcPr>
            <w:tcW w:w="4110" w:type="dxa"/>
            <w:tcBorders>
              <w:top w:val="nil"/>
              <w:left w:val="nil"/>
              <w:bottom w:val="single" w:sz="4" w:space="0" w:color="auto"/>
              <w:right w:val="single" w:sz="4" w:space="0" w:color="auto"/>
            </w:tcBorders>
            <w:shd w:val="clear" w:color="auto" w:fill="auto"/>
            <w:hideMark/>
          </w:tcPr>
          <w:p w14:paraId="6E8DAB3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Provision of equipment/Furnitures in schools and health centres</w:t>
            </w:r>
          </w:p>
        </w:tc>
        <w:tc>
          <w:tcPr>
            <w:tcW w:w="1843" w:type="dxa"/>
            <w:tcBorders>
              <w:top w:val="nil"/>
              <w:left w:val="nil"/>
              <w:bottom w:val="single" w:sz="4" w:space="0" w:color="auto"/>
              <w:right w:val="single" w:sz="4" w:space="0" w:color="auto"/>
            </w:tcBorders>
            <w:shd w:val="clear" w:color="auto" w:fill="auto"/>
            <w:noWrap/>
            <w:hideMark/>
          </w:tcPr>
          <w:p w14:paraId="4BEF3F1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34543FFB"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01/08/2024</w:t>
            </w:r>
          </w:p>
        </w:tc>
      </w:tr>
      <w:tr w:rsidR="00F330E1" w:rsidRPr="00771708" w14:paraId="681FC948"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40B02CA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tc>
        <w:tc>
          <w:tcPr>
            <w:tcW w:w="1315" w:type="dxa"/>
            <w:tcBorders>
              <w:top w:val="nil"/>
              <w:left w:val="nil"/>
              <w:bottom w:val="single" w:sz="4" w:space="0" w:color="auto"/>
              <w:right w:val="single" w:sz="4" w:space="0" w:color="auto"/>
            </w:tcBorders>
            <w:shd w:val="clear" w:color="auto" w:fill="auto"/>
            <w:hideMark/>
          </w:tcPr>
          <w:p w14:paraId="41AD64F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4</w:t>
            </w:r>
          </w:p>
        </w:tc>
        <w:tc>
          <w:tcPr>
            <w:tcW w:w="4110" w:type="dxa"/>
            <w:tcBorders>
              <w:top w:val="nil"/>
              <w:left w:val="nil"/>
              <w:bottom w:val="single" w:sz="4" w:space="0" w:color="auto"/>
              <w:right w:val="single" w:sz="4" w:space="0" w:color="auto"/>
            </w:tcBorders>
            <w:shd w:val="clear" w:color="auto" w:fill="auto"/>
            <w:hideMark/>
          </w:tcPr>
          <w:p w14:paraId="3408672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Extension of 125km of rural electricity to basins</w:t>
            </w:r>
          </w:p>
        </w:tc>
        <w:tc>
          <w:tcPr>
            <w:tcW w:w="1843" w:type="dxa"/>
            <w:tcBorders>
              <w:top w:val="nil"/>
              <w:left w:val="nil"/>
              <w:bottom w:val="single" w:sz="4" w:space="0" w:color="auto"/>
              <w:right w:val="single" w:sz="4" w:space="0" w:color="auto"/>
            </w:tcBorders>
            <w:shd w:val="clear" w:color="auto" w:fill="auto"/>
            <w:hideMark/>
          </w:tcPr>
          <w:p w14:paraId="416AE95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NCB/PQ</w:t>
            </w:r>
          </w:p>
        </w:tc>
        <w:tc>
          <w:tcPr>
            <w:tcW w:w="1702" w:type="dxa"/>
            <w:tcBorders>
              <w:top w:val="nil"/>
              <w:left w:val="nil"/>
              <w:bottom w:val="single" w:sz="4" w:space="0" w:color="auto"/>
              <w:right w:val="single" w:sz="4" w:space="0" w:color="auto"/>
            </w:tcBorders>
          </w:tcPr>
          <w:p w14:paraId="3D8666BA"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7386955C"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2679B59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SERVICES</w:t>
            </w:r>
          </w:p>
        </w:tc>
        <w:tc>
          <w:tcPr>
            <w:tcW w:w="1315" w:type="dxa"/>
            <w:tcBorders>
              <w:top w:val="nil"/>
              <w:left w:val="nil"/>
              <w:bottom w:val="single" w:sz="4" w:space="0" w:color="auto"/>
              <w:right w:val="single" w:sz="4" w:space="0" w:color="auto"/>
            </w:tcBorders>
            <w:shd w:val="clear" w:color="auto" w:fill="auto"/>
            <w:hideMark/>
          </w:tcPr>
          <w:p w14:paraId="2637FA95"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5</w:t>
            </w:r>
          </w:p>
        </w:tc>
        <w:tc>
          <w:tcPr>
            <w:tcW w:w="4110" w:type="dxa"/>
            <w:tcBorders>
              <w:top w:val="nil"/>
              <w:left w:val="nil"/>
              <w:bottom w:val="single" w:sz="4" w:space="0" w:color="auto"/>
              <w:right w:val="single" w:sz="4" w:space="0" w:color="auto"/>
            </w:tcBorders>
            <w:shd w:val="clear" w:color="auto" w:fill="auto"/>
            <w:hideMark/>
          </w:tcPr>
          <w:p w14:paraId="4C94FDB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supervision of electricity by MINEE</w:t>
            </w:r>
          </w:p>
        </w:tc>
        <w:tc>
          <w:tcPr>
            <w:tcW w:w="1843" w:type="dxa"/>
            <w:tcBorders>
              <w:top w:val="nil"/>
              <w:left w:val="nil"/>
              <w:bottom w:val="single" w:sz="4" w:space="0" w:color="auto"/>
              <w:right w:val="single" w:sz="4" w:space="0" w:color="auto"/>
            </w:tcBorders>
            <w:shd w:val="clear" w:color="auto" w:fill="auto"/>
            <w:noWrap/>
            <w:hideMark/>
          </w:tcPr>
          <w:p w14:paraId="0AD662A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DC/MINEE</w:t>
            </w:r>
          </w:p>
        </w:tc>
        <w:tc>
          <w:tcPr>
            <w:tcW w:w="1702" w:type="dxa"/>
            <w:tcBorders>
              <w:top w:val="nil"/>
              <w:left w:val="nil"/>
              <w:bottom w:val="single" w:sz="4" w:space="0" w:color="auto"/>
              <w:right w:val="single" w:sz="4" w:space="0" w:color="auto"/>
            </w:tcBorders>
          </w:tcPr>
          <w:p w14:paraId="5D9335DF" w14:textId="77777777" w:rsidR="00F330E1" w:rsidRPr="00E0030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65C5E2B3" w14:textId="77777777" w:rsidTr="00FB3CAB">
        <w:trPr>
          <w:trHeight w:val="20"/>
        </w:trPr>
        <w:tc>
          <w:tcPr>
            <w:tcW w:w="8789" w:type="dxa"/>
            <w:gridSpan w:val="4"/>
            <w:tcBorders>
              <w:top w:val="nil"/>
              <w:left w:val="single" w:sz="4" w:space="0" w:color="auto"/>
              <w:bottom w:val="single" w:sz="4" w:space="0" w:color="auto"/>
              <w:right w:val="single" w:sz="4" w:space="0" w:color="000000"/>
            </w:tcBorders>
            <w:shd w:val="clear" w:color="auto" w:fill="auto"/>
            <w:hideMark/>
          </w:tcPr>
          <w:p w14:paraId="0D1CD31A" w14:textId="77777777"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b/>
                <w:bCs/>
                <w:color w:val="000000"/>
                <w:szCs w:val="22"/>
              </w:rPr>
              <w:lastRenderedPageBreak/>
              <w:t>COMPONENT-</w:t>
            </w:r>
            <w:r>
              <w:rPr>
                <w:rFonts w:ascii="Bookman Old Style" w:hAnsi="Bookman Old Style" w:cs="Calibri"/>
                <w:b/>
                <w:bCs/>
                <w:color w:val="000000"/>
                <w:szCs w:val="22"/>
              </w:rPr>
              <w:t>V</w:t>
            </w:r>
            <w:r w:rsidRPr="00771708">
              <w:rPr>
                <w:rFonts w:ascii="Bookman Old Style" w:hAnsi="Bookman Old Style" w:cs="Calibri"/>
                <w:b/>
                <w:bCs/>
                <w:color w:val="000000"/>
                <w:szCs w:val="22"/>
              </w:rPr>
              <w:t>: PROJECT MANAGEMENT, COORDINATION, AND M&amp;E.</w:t>
            </w:r>
          </w:p>
        </w:tc>
        <w:tc>
          <w:tcPr>
            <w:tcW w:w="1702" w:type="dxa"/>
            <w:tcBorders>
              <w:top w:val="nil"/>
              <w:left w:val="single" w:sz="4" w:space="0" w:color="auto"/>
              <w:bottom w:val="single" w:sz="4" w:space="0" w:color="auto"/>
              <w:right w:val="single" w:sz="4" w:space="0" w:color="000000"/>
            </w:tcBorders>
          </w:tcPr>
          <w:p w14:paraId="25DB367B" w14:textId="77777777" w:rsidR="00F330E1" w:rsidRPr="00771708" w:rsidRDefault="00F330E1" w:rsidP="00AD4408">
            <w:pPr>
              <w:rPr>
                <w:rFonts w:ascii="Bookman Old Style" w:hAnsi="Bookman Old Style" w:cs="Calibri"/>
                <w:b/>
                <w:bCs/>
                <w:color w:val="000000"/>
                <w:szCs w:val="22"/>
              </w:rPr>
            </w:pPr>
          </w:p>
        </w:tc>
      </w:tr>
      <w:tr w:rsidR="00F330E1" w:rsidRPr="00771708" w14:paraId="62CE2DC0"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7396DAF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SERVICES</w:t>
            </w:r>
          </w:p>
        </w:tc>
        <w:tc>
          <w:tcPr>
            <w:tcW w:w="1315" w:type="dxa"/>
            <w:tcBorders>
              <w:top w:val="nil"/>
              <w:left w:val="nil"/>
              <w:bottom w:val="single" w:sz="4" w:space="0" w:color="auto"/>
              <w:right w:val="single" w:sz="4" w:space="0" w:color="auto"/>
            </w:tcBorders>
            <w:shd w:val="clear" w:color="auto" w:fill="auto"/>
            <w:hideMark/>
          </w:tcPr>
          <w:p w14:paraId="7D5A61A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0F617208" w14:textId="316DDB8D"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Project Coordination Unit staff </w:t>
            </w:r>
            <w:r w:rsidR="00FB3CAB">
              <w:rPr>
                <w:rFonts w:ascii="Bookman Old Style" w:hAnsi="Bookman Old Style" w:cs="Calibri"/>
                <w:color w:val="000000"/>
                <w:szCs w:val="22"/>
              </w:rPr>
              <w:t>PMU/PIU</w:t>
            </w:r>
          </w:p>
        </w:tc>
        <w:tc>
          <w:tcPr>
            <w:tcW w:w="1843" w:type="dxa"/>
            <w:tcBorders>
              <w:top w:val="nil"/>
              <w:left w:val="nil"/>
              <w:bottom w:val="single" w:sz="4" w:space="0" w:color="auto"/>
              <w:right w:val="single" w:sz="4" w:space="0" w:color="auto"/>
            </w:tcBorders>
            <w:shd w:val="clear" w:color="auto" w:fill="auto"/>
            <w:noWrap/>
            <w:hideMark/>
          </w:tcPr>
          <w:p w14:paraId="2860441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 IC/LC </w:t>
            </w:r>
          </w:p>
        </w:tc>
        <w:tc>
          <w:tcPr>
            <w:tcW w:w="1702" w:type="dxa"/>
            <w:tcBorders>
              <w:top w:val="nil"/>
              <w:left w:val="nil"/>
              <w:bottom w:val="single" w:sz="4" w:space="0" w:color="auto"/>
              <w:right w:val="single" w:sz="4" w:space="0" w:color="auto"/>
            </w:tcBorders>
          </w:tcPr>
          <w:p w14:paraId="1021267C"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4AFECB36"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1ABDFC43"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0583643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2</w:t>
            </w:r>
          </w:p>
        </w:tc>
        <w:tc>
          <w:tcPr>
            <w:tcW w:w="4110" w:type="dxa"/>
            <w:tcBorders>
              <w:top w:val="nil"/>
              <w:left w:val="nil"/>
              <w:bottom w:val="single" w:sz="4" w:space="0" w:color="auto"/>
              <w:right w:val="single" w:sz="4" w:space="0" w:color="auto"/>
            </w:tcBorders>
            <w:shd w:val="clear" w:color="auto" w:fill="auto"/>
            <w:hideMark/>
          </w:tcPr>
          <w:p w14:paraId="1CA77B1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Monitoring and Evaluation</w:t>
            </w:r>
          </w:p>
        </w:tc>
        <w:tc>
          <w:tcPr>
            <w:tcW w:w="1843" w:type="dxa"/>
            <w:tcBorders>
              <w:top w:val="nil"/>
              <w:left w:val="nil"/>
              <w:bottom w:val="single" w:sz="4" w:space="0" w:color="auto"/>
              <w:right w:val="single" w:sz="4" w:space="0" w:color="auto"/>
            </w:tcBorders>
            <w:shd w:val="clear" w:color="auto" w:fill="auto"/>
            <w:noWrap/>
            <w:hideMark/>
          </w:tcPr>
          <w:p w14:paraId="6029687C"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 IC/LC </w:t>
            </w:r>
          </w:p>
        </w:tc>
        <w:tc>
          <w:tcPr>
            <w:tcW w:w="1702" w:type="dxa"/>
            <w:tcBorders>
              <w:top w:val="nil"/>
              <w:left w:val="nil"/>
              <w:bottom w:val="single" w:sz="4" w:space="0" w:color="auto"/>
              <w:right w:val="single" w:sz="4" w:space="0" w:color="auto"/>
            </w:tcBorders>
          </w:tcPr>
          <w:p w14:paraId="2F9A3C0F"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604056B8"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2BC6C690"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WORKS</w:t>
            </w:r>
          </w:p>
        </w:tc>
        <w:tc>
          <w:tcPr>
            <w:tcW w:w="1315" w:type="dxa"/>
            <w:tcBorders>
              <w:top w:val="nil"/>
              <w:left w:val="nil"/>
              <w:bottom w:val="single" w:sz="4" w:space="0" w:color="auto"/>
              <w:right w:val="single" w:sz="4" w:space="0" w:color="auto"/>
            </w:tcBorders>
            <w:shd w:val="clear" w:color="auto" w:fill="auto"/>
            <w:hideMark/>
          </w:tcPr>
          <w:p w14:paraId="03BC4407"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3</w:t>
            </w:r>
          </w:p>
        </w:tc>
        <w:tc>
          <w:tcPr>
            <w:tcW w:w="4110" w:type="dxa"/>
            <w:tcBorders>
              <w:top w:val="nil"/>
              <w:left w:val="nil"/>
              <w:bottom w:val="single" w:sz="4" w:space="0" w:color="auto"/>
              <w:right w:val="single" w:sz="4" w:space="0" w:color="auto"/>
            </w:tcBorders>
            <w:shd w:val="clear" w:color="auto" w:fill="auto"/>
            <w:hideMark/>
          </w:tcPr>
          <w:p w14:paraId="688A7F7B"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Office Buildings and other Infrastructures</w:t>
            </w:r>
          </w:p>
        </w:tc>
        <w:tc>
          <w:tcPr>
            <w:tcW w:w="1843" w:type="dxa"/>
            <w:tcBorders>
              <w:top w:val="nil"/>
              <w:left w:val="nil"/>
              <w:bottom w:val="single" w:sz="4" w:space="0" w:color="auto"/>
              <w:right w:val="single" w:sz="4" w:space="0" w:color="auto"/>
            </w:tcBorders>
            <w:shd w:val="clear" w:color="auto" w:fill="auto"/>
            <w:hideMark/>
          </w:tcPr>
          <w:p w14:paraId="244981B4"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NCB</w:t>
            </w:r>
          </w:p>
        </w:tc>
        <w:tc>
          <w:tcPr>
            <w:tcW w:w="1702" w:type="dxa"/>
            <w:tcBorders>
              <w:top w:val="nil"/>
              <w:left w:val="nil"/>
              <w:bottom w:val="single" w:sz="4" w:space="0" w:color="auto"/>
              <w:right w:val="single" w:sz="4" w:space="0" w:color="auto"/>
            </w:tcBorders>
          </w:tcPr>
          <w:p w14:paraId="33019F12"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01/03/2023</w:t>
            </w:r>
          </w:p>
        </w:tc>
      </w:tr>
      <w:tr w:rsidR="00F330E1" w:rsidRPr="00771708" w14:paraId="79F027DA" w14:textId="77777777" w:rsidTr="00FB3CAB">
        <w:trPr>
          <w:trHeight w:val="20"/>
        </w:trPr>
        <w:tc>
          <w:tcPr>
            <w:tcW w:w="1521" w:type="dxa"/>
            <w:vMerge w:val="restart"/>
            <w:tcBorders>
              <w:top w:val="nil"/>
              <w:left w:val="single" w:sz="4" w:space="0" w:color="auto"/>
              <w:bottom w:val="single" w:sz="4" w:space="0" w:color="000000"/>
              <w:right w:val="single" w:sz="4" w:space="0" w:color="auto"/>
            </w:tcBorders>
            <w:shd w:val="clear" w:color="auto" w:fill="auto"/>
            <w:hideMark/>
          </w:tcPr>
          <w:p w14:paraId="1F4BC13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GOODS</w:t>
            </w:r>
          </w:p>
        </w:tc>
        <w:tc>
          <w:tcPr>
            <w:tcW w:w="1315" w:type="dxa"/>
            <w:tcBorders>
              <w:top w:val="nil"/>
              <w:left w:val="nil"/>
              <w:bottom w:val="single" w:sz="4" w:space="0" w:color="auto"/>
              <w:right w:val="single" w:sz="4" w:space="0" w:color="auto"/>
            </w:tcBorders>
            <w:shd w:val="clear" w:color="auto" w:fill="auto"/>
            <w:hideMark/>
          </w:tcPr>
          <w:p w14:paraId="3841065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4</w:t>
            </w:r>
          </w:p>
        </w:tc>
        <w:tc>
          <w:tcPr>
            <w:tcW w:w="4110" w:type="dxa"/>
            <w:tcBorders>
              <w:top w:val="nil"/>
              <w:left w:val="nil"/>
              <w:bottom w:val="single" w:sz="4" w:space="0" w:color="auto"/>
              <w:right w:val="single" w:sz="4" w:space="0" w:color="auto"/>
            </w:tcBorders>
            <w:shd w:val="clear" w:color="auto" w:fill="auto"/>
            <w:hideMark/>
          </w:tcPr>
          <w:p w14:paraId="319C445E"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xml:space="preserve">Office Equipment </w:t>
            </w:r>
          </w:p>
        </w:tc>
        <w:tc>
          <w:tcPr>
            <w:tcW w:w="1843" w:type="dxa"/>
            <w:tcBorders>
              <w:top w:val="nil"/>
              <w:left w:val="nil"/>
              <w:bottom w:val="single" w:sz="4" w:space="0" w:color="auto"/>
              <w:right w:val="single" w:sz="4" w:space="0" w:color="auto"/>
            </w:tcBorders>
            <w:shd w:val="clear" w:color="auto" w:fill="auto"/>
            <w:hideMark/>
          </w:tcPr>
          <w:p w14:paraId="52F7960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Shopping</w:t>
            </w:r>
          </w:p>
        </w:tc>
        <w:tc>
          <w:tcPr>
            <w:tcW w:w="1702" w:type="dxa"/>
            <w:tcBorders>
              <w:top w:val="nil"/>
              <w:left w:val="nil"/>
              <w:bottom w:val="single" w:sz="4" w:space="0" w:color="auto"/>
              <w:right w:val="single" w:sz="4" w:space="0" w:color="auto"/>
            </w:tcBorders>
          </w:tcPr>
          <w:p w14:paraId="7F444AA2"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15/07/2023</w:t>
            </w:r>
          </w:p>
        </w:tc>
      </w:tr>
      <w:tr w:rsidR="00F330E1" w:rsidRPr="00771708" w14:paraId="4FA3826B"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0D35D1E8"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64C2608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5</w:t>
            </w:r>
          </w:p>
        </w:tc>
        <w:tc>
          <w:tcPr>
            <w:tcW w:w="4110" w:type="dxa"/>
            <w:tcBorders>
              <w:top w:val="nil"/>
              <w:left w:val="nil"/>
              <w:bottom w:val="single" w:sz="4" w:space="0" w:color="auto"/>
              <w:right w:val="single" w:sz="4" w:space="0" w:color="auto"/>
            </w:tcBorders>
            <w:shd w:val="clear" w:color="auto" w:fill="auto"/>
            <w:hideMark/>
          </w:tcPr>
          <w:p w14:paraId="0FFF3F65"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Software (M&amp;E, Accounting Contract Management)</w:t>
            </w:r>
          </w:p>
        </w:tc>
        <w:tc>
          <w:tcPr>
            <w:tcW w:w="1843" w:type="dxa"/>
            <w:tcBorders>
              <w:top w:val="nil"/>
              <w:left w:val="nil"/>
              <w:bottom w:val="single" w:sz="4" w:space="0" w:color="auto"/>
              <w:right w:val="single" w:sz="4" w:space="0" w:color="auto"/>
            </w:tcBorders>
            <w:shd w:val="clear" w:color="auto" w:fill="auto"/>
            <w:hideMark/>
          </w:tcPr>
          <w:p w14:paraId="4E2FB951"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DC/Tomate</w:t>
            </w:r>
          </w:p>
        </w:tc>
        <w:tc>
          <w:tcPr>
            <w:tcW w:w="1702" w:type="dxa"/>
            <w:tcBorders>
              <w:top w:val="nil"/>
              <w:left w:val="nil"/>
              <w:bottom w:val="single" w:sz="4" w:space="0" w:color="auto"/>
              <w:right w:val="single" w:sz="4" w:space="0" w:color="auto"/>
            </w:tcBorders>
          </w:tcPr>
          <w:p w14:paraId="17E53809"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N/A</w:t>
            </w:r>
          </w:p>
        </w:tc>
      </w:tr>
      <w:tr w:rsidR="00F330E1" w:rsidRPr="00771708" w14:paraId="23F74C11" w14:textId="77777777" w:rsidTr="00FB3CAB">
        <w:trPr>
          <w:trHeight w:val="20"/>
        </w:trPr>
        <w:tc>
          <w:tcPr>
            <w:tcW w:w="1521" w:type="dxa"/>
            <w:vMerge/>
            <w:tcBorders>
              <w:top w:val="nil"/>
              <w:left w:val="single" w:sz="4" w:space="0" w:color="auto"/>
              <w:bottom w:val="single" w:sz="4" w:space="0" w:color="000000"/>
              <w:right w:val="single" w:sz="4" w:space="0" w:color="auto"/>
            </w:tcBorders>
            <w:hideMark/>
          </w:tcPr>
          <w:p w14:paraId="4ECF11D8" w14:textId="77777777" w:rsidR="00F330E1" w:rsidRPr="00771708" w:rsidRDefault="00F330E1" w:rsidP="00AD4408">
            <w:pPr>
              <w:rPr>
                <w:rFonts w:ascii="Bookman Old Style" w:hAnsi="Bookman Old Style" w:cs="Calibri"/>
                <w:color w:val="000000"/>
                <w:szCs w:val="22"/>
              </w:rPr>
            </w:pPr>
          </w:p>
        </w:tc>
        <w:tc>
          <w:tcPr>
            <w:tcW w:w="1315" w:type="dxa"/>
            <w:tcBorders>
              <w:top w:val="nil"/>
              <w:left w:val="nil"/>
              <w:bottom w:val="single" w:sz="4" w:space="0" w:color="auto"/>
              <w:right w:val="single" w:sz="4" w:space="0" w:color="auto"/>
            </w:tcBorders>
            <w:shd w:val="clear" w:color="auto" w:fill="auto"/>
            <w:hideMark/>
          </w:tcPr>
          <w:p w14:paraId="78EC768A"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6</w:t>
            </w:r>
          </w:p>
        </w:tc>
        <w:tc>
          <w:tcPr>
            <w:tcW w:w="4110" w:type="dxa"/>
            <w:tcBorders>
              <w:top w:val="nil"/>
              <w:left w:val="nil"/>
              <w:bottom w:val="single" w:sz="4" w:space="0" w:color="auto"/>
              <w:right w:val="single" w:sz="4" w:space="0" w:color="auto"/>
            </w:tcBorders>
            <w:shd w:val="clear" w:color="auto" w:fill="auto"/>
            <w:hideMark/>
          </w:tcPr>
          <w:p w14:paraId="228C7BA1"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Rolling Stock: Project vehicles</w:t>
            </w:r>
          </w:p>
        </w:tc>
        <w:tc>
          <w:tcPr>
            <w:tcW w:w="1843" w:type="dxa"/>
            <w:tcBorders>
              <w:top w:val="nil"/>
              <w:left w:val="nil"/>
              <w:bottom w:val="single" w:sz="4" w:space="0" w:color="auto"/>
              <w:right w:val="single" w:sz="4" w:space="0" w:color="auto"/>
            </w:tcBorders>
            <w:shd w:val="clear" w:color="auto" w:fill="auto"/>
            <w:hideMark/>
          </w:tcPr>
          <w:p w14:paraId="026F8DC2"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Shopping</w:t>
            </w:r>
          </w:p>
        </w:tc>
        <w:tc>
          <w:tcPr>
            <w:tcW w:w="1702" w:type="dxa"/>
            <w:tcBorders>
              <w:top w:val="nil"/>
              <w:left w:val="nil"/>
              <w:bottom w:val="single" w:sz="4" w:space="0" w:color="auto"/>
              <w:right w:val="single" w:sz="4" w:space="0" w:color="auto"/>
            </w:tcBorders>
          </w:tcPr>
          <w:p w14:paraId="0C9DFCC8" w14:textId="77777777" w:rsidR="00F330E1" w:rsidRPr="005846BB" w:rsidRDefault="00F330E1" w:rsidP="00AD4408">
            <w:pPr>
              <w:rPr>
                <w:rFonts w:ascii="Bookman Old Style" w:hAnsi="Bookman Old Style" w:cs="Calibri"/>
                <w:color w:val="000000"/>
                <w:szCs w:val="22"/>
                <w:lang w:val="en-US"/>
              </w:rPr>
            </w:pPr>
            <w:r>
              <w:rPr>
                <w:rFonts w:ascii="Bookman Old Style" w:hAnsi="Bookman Old Style" w:cs="Calibri"/>
                <w:color w:val="000000"/>
                <w:szCs w:val="22"/>
              </w:rPr>
              <w:t>01/01/2023</w:t>
            </w:r>
          </w:p>
        </w:tc>
      </w:tr>
      <w:tr w:rsidR="00F330E1" w:rsidRPr="00771708" w14:paraId="4F037A01" w14:textId="77777777" w:rsidTr="00FB3CAB">
        <w:trPr>
          <w:trHeight w:val="20"/>
        </w:trPr>
        <w:tc>
          <w:tcPr>
            <w:tcW w:w="6946" w:type="dxa"/>
            <w:gridSpan w:val="3"/>
            <w:tcBorders>
              <w:top w:val="nil"/>
              <w:left w:val="single" w:sz="4" w:space="0" w:color="auto"/>
              <w:bottom w:val="single" w:sz="4" w:space="0" w:color="auto"/>
              <w:right w:val="single" w:sz="4" w:space="0" w:color="auto"/>
            </w:tcBorders>
            <w:shd w:val="clear" w:color="auto" w:fill="auto"/>
            <w:hideMark/>
          </w:tcPr>
          <w:p w14:paraId="612DF69D" w14:textId="77777777" w:rsidR="00F330E1" w:rsidRPr="00771708" w:rsidRDefault="00F330E1" w:rsidP="00AD4408">
            <w:pPr>
              <w:rPr>
                <w:rFonts w:ascii="Bookman Old Style" w:hAnsi="Bookman Old Style" w:cs="Calibri"/>
                <w:b/>
                <w:bCs/>
                <w:color w:val="000000"/>
                <w:szCs w:val="22"/>
              </w:rPr>
            </w:pPr>
            <w:r w:rsidRPr="00771708">
              <w:rPr>
                <w:rFonts w:ascii="Bookman Old Style" w:hAnsi="Bookman Old Style" w:cs="Calibri"/>
                <w:color w:val="000000"/>
                <w:szCs w:val="22"/>
              </w:rPr>
              <w:t> </w:t>
            </w:r>
            <w:r w:rsidRPr="00771708">
              <w:rPr>
                <w:rFonts w:ascii="Bookman Old Style" w:hAnsi="Bookman Old Style" w:cs="Calibri"/>
                <w:b/>
                <w:bCs/>
                <w:color w:val="000000"/>
                <w:szCs w:val="22"/>
              </w:rPr>
              <w:t>COMPONENT-</w:t>
            </w:r>
            <w:r>
              <w:rPr>
                <w:rFonts w:ascii="Bookman Old Style" w:hAnsi="Bookman Old Style" w:cs="Calibri"/>
                <w:b/>
                <w:bCs/>
                <w:color w:val="000000"/>
                <w:szCs w:val="22"/>
              </w:rPr>
              <w:t>VI</w:t>
            </w:r>
            <w:r w:rsidRPr="00771708">
              <w:rPr>
                <w:rFonts w:ascii="Bookman Old Style" w:hAnsi="Bookman Old Style" w:cs="Calibri"/>
                <w:b/>
                <w:bCs/>
                <w:color w:val="000000"/>
                <w:szCs w:val="22"/>
              </w:rPr>
              <w:t>: AUDIT</w:t>
            </w:r>
          </w:p>
        </w:tc>
        <w:tc>
          <w:tcPr>
            <w:tcW w:w="1843" w:type="dxa"/>
            <w:tcBorders>
              <w:top w:val="nil"/>
              <w:left w:val="nil"/>
              <w:bottom w:val="single" w:sz="4" w:space="0" w:color="auto"/>
              <w:right w:val="single" w:sz="4" w:space="0" w:color="auto"/>
            </w:tcBorders>
            <w:shd w:val="clear" w:color="auto" w:fill="auto"/>
            <w:noWrap/>
            <w:hideMark/>
          </w:tcPr>
          <w:p w14:paraId="3B5ADCCF"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 </w:t>
            </w:r>
          </w:p>
        </w:tc>
        <w:tc>
          <w:tcPr>
            <w:tcW w:w="1702" w:type="dxa"/>
            <w:tcBorders>
              <w:top w:val="nil"/>
              <w:left w:val="nil"/>
              <w:bottom w:val="single" w:sz="4" w:space="0" w:color="auto"/>
              <w:right w:val="single" w:sz="4" w:space="0" w:color="auto"/>
            </w:tcBorders>
          </w:tcPr>
          <w:p w14:paraId="27D5C56C" w14:textId="77777777" w:rsidR="00F330E1" w:rsidRPr="00771708" w:rsidRDefault="00F330E1" w:rsidP="00AD4408">
            <w:pPr>
              <w:rPr>
                <w:rFonts w:ascii="Bookman Old Style" w:hAnsi="Bookman Old Style" w:cs="Calibri"/>
                <w:color w:val="000000"/>
                <w:szCs w:val="22"/>
              </w:rPr>
            </w:pPr>
          </w:p>
        </w:tc>
      </w:tr>
      <w:tr w:rsidR="00F330E1" w:rsidRPr="00771708" w14:paraId="398A41FE" w14:textId="77777777" w:rsidTr="00FB3CAB">
        <w:trPr>
          <w:trHeight w:val="20"/>
        </w:trPr>
        <w:tc>
          <w:tcPr>
            <w:tcW w:w="1521" w:type="dxa"/>
            <w:tcBorders>
              <w:top w:val="nil"/>
              <w:left w:val="single" w:sz="4" w:space="0" w:color="auto"/>
              <w:bottom w:val="single" w:sz="4" w:space="0" w:color="auto"/>
              <w:right w:val="single" w:sz="4" w:space="0" w:color="auto"/>
            </w:tcBorders>
            <w:shd w:val="clear" w:color="auto" w:fill="auto"/>
            <w:hideMark/>
          </w:tcPr>
          <w:p w14:paraId="536C53ED"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SERVICES</w:t>
            </w:r>
          </w:p>
        </w:tc>
        <w:tc>
          <w:tcPr>
            <w:tcW w:w="1315" w:type="dxa"/>
            <w:tcBorders>
              <w:top w:val="nil"/>
              <w:left w:val="nil"/>
              <w:bottom w:val="single" w:sz="4" w:space="0" w:color="auto"/>
              <w:right w:val="single" w:sz="4" w:space="0" w:color="auto"/>
            </w:tcBorders>
            <w:shd w:val="clear" w:color="auto" w:fill="auto"/>
            <w:hideMark/>
          </w:tcPr>
          <w:p w14:paraId="7DDC8396"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1</w:t>
            </w:r>
          </w:p>
        </w:tc>
        <w:tc>
          <w:tcPr>
            <w:tcW w:w="4110" w:type="dxa"/>
            <w:tcBorders>
              <w:top w:val="nil"/>
              <w:left w:val="nil"/>
              <w:bottom w:val="single" w:sz="4" w:space="0" w:color="auto"/>
              <w:right w:val="single" w:sz="4" w:space="0" w:color="auto"/>
            </w:tcBorders>
            <w:shd w:val="clear" w:color="auto" w:fill="auto"/>
            <w:hideMark/>
          </w:tcPr>
          <w:p w14:paraId="0FB0FF31"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Audit(s)</w:t>
            </w:r>
          </w:p>
        </w:tc>
        <w:tc>
          <w:tcPr>
            <w:tcW w:w="1843" w:type="dxa"/>
            <w:tcBorders>
              <w:top w:val="nil"/>
              <w:left w:val="nil"/>
              <w:bottom w:val="single" w:sz="4" w:space="0" w:color="auto"/>
              <w:right w:val="single" w:sz="4" w:space="0" w:color="auto"/>
            </w:tcBorders>
            <w:shd w:val="clear" w:color="auto" w:fill="auto"/>
            <w:hideMark/>
          </w:tcPr>
          <w:p w14:paraId="143AAB48" w14:textId="77777777" w:rsidR="00F330E1" w:rsidRPr="00771708" w:rsidRDefault="00F330E1" w:rsidP="00AD4408">
            <w:pPr>
              <w:rPr>
                <w:rFonts w:ascii="Bookman Old Style" w:hAnsi="Bookman Old Style" w:cs="Calibri"/>
                <w:color w:val="000000"/>
                <w:szCs w:val="22"/>
              </w:rPr>
            </w:pPr>
            <w:r w:rsidRPr="00771708">
              <w:rPr>
                <w:rFonts w:ascii="Bookman Old Style" w:hAnsi="Bookman Old Style" w:cs="Calibri"/>
                <w:color w:val="000000"/>
                <w:szCs w:val="22"/>
              </w:rPr>
              <w:t>LCS/LC</w:t>
            </w:r>
          </w:p>
        </w:tc>
        <w:tc>
          <w:tcPr>
            <w:tcW w:w="1702" w:type="dxa"/>
            <w:tcBorders>
              <w:top w:val="nil"/>
              <w:left w:val="nil"/>
              <w:bottom w:val="single" w:sz="4" w:space="0" w:color="auto"/>
              <w:right w:val="single" w:sz="4" w:space="0" w:color="auto"/>
            </w:tcBorders>
          </w:tcPr>
          <w:p w14:paraId="29C9B0A4" w14:textId="530A2348" w:rsidR="00F330E1" w:rsidRPr="00820616" w:rsidRDefault="00820616" w:rsidP="00AD4408">
            <w:pPr>
              <w:rPr>
                <w:rFonts w:ascii="Bookman Old Style" w:hAnsi="Bookman Old Style" w:cs="Calibri"/>
                <w:color w:val="000000"/>
                <w:szCs w:val="22"/>
                <w:lang w:val="en-US"/>
              </w:rPr>
            </w:pPr>
            <w:r>
              <w:rPr>
                <w:rFonts w:ascii="Bookman Old Style" w:hAnsi="Bookman Old Style" w:cs="Calibri"/>
                <w:color w:val="000000"/>
                <w:szCs w:val="22"/>
                <w:lang w:val="en-US"/>
              </w:rPr>
              <w:t>27/10/2022</w:t>
            </w:r>
          </w:p>
        </w:tc>
      </w:tr>
    </w:tbl>
    <w:p w14:paraId="081292E1" w14:textId="77777777" w:rsidR="00F330E1" w:rsidRPr="005343CF" w:rsidRDefault="00F330E1" w:rsidP="00F330E1">
      <w:pPr>
        <w:suppressAutoHyphens/>
        <w:jc w:val="both"/>
        <w:rPr>
          <w:rFonts w:ascii="Bookman Old Style" w:hAnsi="Bookman Old Style"/>
        </w:rPr>
      </w:pPr>
    </w:p>
    <w:p w14:paraId="4B9980E7" w14:textId="4B1A7DD8" w:rsidR="00F330E1" w:rsidRPr="00B10C03" w:rsidRDefault="00F330E1" w:rsidP="00F330E1">
      <w:pPr>
        <w:suppressAutoHyphens/>
        <w:jc w:val="both"/>
        <w:rPr>
          <w:rFonts w:ascii="Bookman Old Style" w:hAnsi="Bookman Old Style"/>
          <w:i/>
          <w:spacing w:val="-2"/>
        </w:rPr>
      </w:pPr>
      <w:r w:rsidRPr="00B10C03">
        <w:rPr>
          <w:rFonts w:ascii="Bookman Old Style" w:hAnsi="Bookman Old Style"/>
          <w:spacing w:val="-2"/>
        </w:rPr>
        <w:t xml:space="preserve">Procurement of contracts financed by the Islamic Development Bank will be conducted through the procedures as specified in the Guidelines for </w:t>
      </w:r>
      <w:r w:rsidRPr="00B10C03">
        <w:rPr>
          <w:rFonts w:ascii="Bookman Old Style" w:hAnsi="Bookman Old Style"/>
          <w:spacing w:val="-2"/>
          <w:u w:val="single"/>
        </w:rPr>
        <w:t>Procurement of Goods, Works and related services under Islamic Development Bank Project Financing</w:t>
      </w:r>
      <w:r w:rsidRPr="00B10C03">
        <w:rPr>
          <w:rFonts w:ascii="Bookman Old Style" w:hAnsi="Bookman Old Style"/>
          <w:spacing w:val="-2"/>
        </w:rPr>
        <w:t xml:space="preserve"> (current edition), and is open to all eligible bidders as defined in the guidelines.</w:t>
      </w:r>
      <w:r w:rsidRPr="00B10C03">
        <w:rPr>
          <w:rFonts w:ascii="Bookman Old Style" w:hAnsi="Bookman Old Style"/>
        </w:rPr>
        <w:t xml:space="preserve"> </w:t>
      </w:r>
      <w:r w:rsidRPr="00B10C03">
        <w:rPr>
          <w:rFonts w:ascii="Bookman Old Style" w:hAnsi="Bookman Old Style"/>
          <w:spacing w:val="-2"/>
        </w:rPr>
        <w:t xml:space="preserve">Consulting services will be selected in accordance with the </w:t>
      </w:r>
      <w:r w:rsidRPr="00B10C03">
        <w:rPr>
          <w:rFonts w:ascii="Bookman Old Style" w:hAnsi="Bookman Old Style"/>
          <w:spacing w:val="-2"/>
          <w:u w:val="single"/>
        </w:rPr>
        <w:t xml:space="preserve">Guidelines for the Procurement of Consultant Services under Islamic Development Bank Project Financing </w:t>
      </w:r>
      <w:r w:rsidRPr="00B10C03">
        <w:rPr>
          <w:rFonts w:ascii="Bookman Old Style" w:hAnsi="Bookman Old Style"/>
          <w:spacing w:val="-2"/>
        </w:rPr>
        <w:t>(current edition).</w:t>
      </w:r>
    </w:p>
    <w:p w14:paraId="5AF2FC7A" w14:textId="77777777" w:rsidR="00F330E1" w:rsidRPr="00B10C03" w:rsidRDefault="00F330E1" w:rsidP="00F330E1">
      <w:pPr>
        <w:suppressAutoHyphens/>
        <w:jc w:val="both"/>
        <w:rPr>
          <w:rFonts w:ascii="Bookman Old Style" w:hAnsi="Bookman Old Style"/>
          <w:spacing w:val="-2"/>
        </w:rPr>
      </w:pPr>
    </w:p>
    <w:p w14:paraId="36CCB700" w14:textId="77777777" w:rsidR="00F330E1" w:rsidRPr="00B10C03" w:rsidRDefault="00F330E1" w:rsidP="00F330E1">
      <w:pPr>
        <w:suppressAutoHyphens/>
        <w:jc w:val="both"/>
        <w:rPr>
          <w:rFonts w:ascii="Bookman Old Style" w:hAnsi="Bookman Old Style"/>
          <w:iCs/>
          <w:spacing w:val="-2"/>
        </w:rPr>
      </w:pPr>
      <w:r w:rsidRPr="00B10C03">
        <w:rPr>
          <w:rFonts w:ascii="Bookman Old Style" w:hAnsi="Bookman Old Style"/>
          <w:spacing w:val="-2"/>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hyperlink r:id="rId8" w:history="1">
        <w:proofErr w:type="spellStart"/>
        <w:r w:rsidRPr="00B10C03">
          <w:rPr>
            <w:rStyle w:val="Hyperlink"/>
            <w:rFonts w:ascii="Bookman Old Style" w:hAnsi="Bookman Old Style"/>
            <w:spacing w:val="-2"/>
          </w:rPr>
          <w:t>IsDB</w:t>
        </w:r>
        <w:proofErr w:type="spellEnd"/>
        <w:r w:rsidRPr="00B10C03">
          <w:rPr>
            <w:rStyle w:val="Hyperlink"/>
            <w:rFonts w:ascii="Bookman Old Style" w:hAnsi="Bookman Old Style"/>
            <w:spacing w:val="-2"/>
          </w:rPr>
          <w:t xml:space="preserve"> Website</w:t>
        </w:r>
      </w:hyperlink>
      <w:r>
        <w:rPr>
          <w:rStyle w:val="Hyperlink"/>
          <w:rFonts w:ascii="Bookman Old Style" w:hAnsi="Bookman Old Style"/>
          <w:spacing w:val="-2"/>
        </w:rPr>
        <w:t>, UNDB Online, ARMP, Cameroon tribune, RVCDP website</w:t>
      </w:r>
      <w:r w:rsidRPr="00B10C03">
        <w:rPr>
          <w:rFonts w:ascii="Bookman Old Style" w:hAnsi="Bookman Old Style"/>
          <w:spacing w:val="-2"/>
        </w:rPr>
        <w:t xml:space="preserve"> </w:t>
      </w:r>
    </w:p>
    <w:p w14:paraId="66955D4E" w14:textId="77777777" w:rsidR="00F330E1" w:rsidRPr="00B10C03" w:rsidRDefault="00F330E1" w:rsidP="00F330E1">
      <w:pPr>
        <w:suppressAutoHyphens/>
        <w:jc w:val="both"/>
        <w:rPr>
          <w:rFonts w:ascii="Bookman Old Style" w:hAnsi="Bookman Old Style"/>
          <w:spacing w:val="-2"/>
        </w:rPr>
      </w:pPr>
    </w:p>
    <w:p w14:paraId="0B295F2B" w14:textId="77777777" w:rsidR="00F330E1" w:rsidRDefault="00F330E1" w:rsidP="00F330E1">
      <w:pPr>
        <w:suppressAutoHyphens/>
        <w:jc w:val="both"/>
        <w:rPr>
          <w:rFonts w:ascii="Bookman Old Style" w:hAnsi="Bookman Old Style"/>
          <w:iCs/>
          <w:spacing w:val="-2"/>
        </w:rPr>
      </w:pPr>
      <w:r w:rsidRPr="00B10C03">
        <w:rPr>
          <w:rFonts w:ascii="Bookman Old Style" w:hAnsi="Bookman Old Style"/>
          <w:spacing w:val="-2"/>
        </w:rPr>
        <w:t>Prequalification of suppliers and contractors will be required for the following contracts</w:t>
      </w:r>
      <w:r>
        <w:rPr>
          <w:rFonts w:ascii="Bookman Old Style" w:hAnsi="Bookman Old Style"/>
          <w:spacing w:val="-2"/>
        </w:rPr>
        <w:t>:</w:t>
      </w:r>
      <w:r w:rsidRPr="00B10C03">
        <w:rPr>
          <w:rFonts w:ascii="Bookman Old Style" w:hAnsi="Bookman Old Style"/>
          <w:spacing w:val="-2"/>
        </w:rPr>
        <w:t xml:space="preserve"> </w:t>
      </w:r>
      <w:r>
        <w:rPr>
          <w:rFonts w:ascii="Bookman Old Style" w:hAnsi="Bookman Old Style"/>
          <w:iCs/>
          <w:spacing w:val="-2"/>
        </w:rPr>
        <w:t>NOT APPLICABLE</w:t>
      </w:r>
    </w:p>
    <w:p w14:paraId="4D34A254" w14:textId="77777777" w:rsidR="00F330E1" w:rsidRPr="00B10C03" w:rsidRDefault="00F330E1" w:rsidP="00F330E1">
      <w:pPr>
        <w:suppressAutoHyphens/>
        <w:jc w:val="both"/>
        <w:rPr>
          <w:rFonts w:ascii="Bookman Old Style" w:hAnsi="Bookman Old Style"/>
          <w:spacing w:val="-2"/>
          <w:vertAlign w:val="superscript"/>
        </w:rPr>
      </w:pPr>
    </w:p>
    <w:p w14:paraId="774442B5" w14:textId="77777777" w:rsidR="00F330E1" w:rsidRPr="00B10C03" w:rsidRDefault="00F330E1" w:rsidP="00F330E1">
      <w:pPr>
        <w:ind w:right="200"/>
        <w:jc w:val="both"/>
        <w:rPr>
          <w:rFonts w:ascii="Bookman Old Style" w:hAnsi="Bookman Old Style" w:cs="Arial"/>
        </w:rPr>
      </w:pPr>
      <w:r w:rsidRPr="00B10C03">
        <w:rPr>
          <w:rFonts w:ascii="Bookman Old Style" w:hAnsi="Bookman Old Style"/>
          <w:spacing w:val="-2"/>
        </w:rPr>
        <w:t>Interested eligible firms and individuals who would wish to be considered for the provision of goods, works and consulting services for the above-mentioned project, or those requiring additional information, should contact the Beneficiary at the address below:</w:t>
      </w:r>
    </w:p>
    <w:p w14:paraId="10C023ED" w14:textId="77777777" w:rsidR="00F330E1" w:rsidRPr="00B10C03" w:rsidRDefault="00F330E1" w:rsidP="00F330E1">
      <w:pPr>
        <w:rPr>
          <w:rFonts w:ascii="Bookman Old Style" w:hAnsi="Bookman Old Style"/>
          <w:i/>
        </w:rPr>
      </w:pPr>
      <w:r>
        <w:rPr>
          <w:rFonts w:ascii="Bookman Old Style" w:hAnsi="Bookman Old Style"/>
          <w:i/>
        </w:rPr>
        <w:t xml:space="preserve">Address: </w:t>
      </w:r>
      <w:r>
        <w:rPr>
          <w:rFonts w:ascii="Bookman Old Style" w:hAnsi="Bookman Old Style"/>
          <w:i/>
        </w:rPr>
        <w:tab/>
        <w:t>RICE VALUE CHAIN DEVELOPMENT PROJECT (RVCDP)</w:t>
      </w:r>
    </w:p>
    <w:p w14:paraId="362EEC7A" w14:textId="77777777" w:rsidR="00F330E1" w:rsidRPr="00B10C03" w:rsidRDefault="00F330E1" w:rsidP="00F330E1">
      <w:pPr>
        <w:ind w:left="720" w:firstLine="720"/>
        <w:rPr>
          <w:rFonts w:ascii="Bookman Old Style" w:hAnsi="Bookman Old Style"/>
          <w:i/>
        </w:rPr>
      </w:pPr>
      <w:r>
        <w:rPr>
          <w:rFonts w:ascii="Bookman Old Style" w:hAnsi="Bookman Old Style"/>
          <w:i/>
        </w:rPr>
        <w:t>Attention: Muluh Gregory Nguh; National Coordinator</w:t>
      </w:r>
    </w:p>
    <w:p w14:paraId="4132D2B2" w14:textId="02646DE5" w:rsidR="00F330E1" w:rsidRPr="00B10C03" w:rsidRDefault="00F330E1" w:rsidP="00F330E1">
      <w:pPr>
        <w:rPr>
          <w:rFonts w:ascii="Bookman Old Style" w:hAnsi="Bookman Old Style"/>
          <w:i/>
          <w:iCs/>
          <w:spacing w:val="-2"/>
        </w:rPr>
      </w:pPr>
      <w:r>
        <w:rPr>
          <w:rFonts w:ascii="Bookman Old Style" w:hAnsi="Bookman Old Style"/>
          <w:i/>
        </w:rPr>
        <w:tab/>
      </w:r>
      <w:r>
        <w:rPr>
          <w:rFonts w:ascii="Bookman Old Style" w:hAnsi="Bookman Old Style"/>
          <w:i/>
        </w:rPr>
        <w:tab/>
        <w:t>Ayaba Street, Adjacent Finance Building, Bamenda, North</w:t>
      </w:r>
      <w:r w:rsidR="00957E99">
        <w:rPr>
          <w:rFonts w:ascii="Bookman Old Style" w:hAnsi="Bookman Old Style"/>
          <w:i/>
        </w:rPr>
        <w:t xml:space="preserve"> W</w:t>
      </w:r>
      <w:r>
        <w:rPr>
          <w:rFonts w:ascii="Bookman Old Style" w:hAnsi="Bookman Old Style"/>
          <w:i/>
        </w:rPr>
        <w:t>est Region</w:t>
      </w:r>
    </w:p>
    <w:p w14:paraId="55C9D05A" w14:textId="61D8895C" w:rsidR="00F330E1" w:rsidRDefault="00F330E1" w:rsidP="00F330E1">
      <w:pPr>
        <w:ind w:left="720" w:firstLine="720"/>
        <w:rPr>
          <w:rFonts w:ascii="Bookman Old Style" w:hAnsi="Bookman Old Style"/>
          <w:i/>
        </w:rPr>
      </w:pPr>
      <w:r>
        <w:rPr>
          <w:rFonts w:ascii="Bookman Old Style" w:hAnsi="Bookman Old Style"/>
          <w:i/>
        </w:rPr>
        <w:t>P. O Box 1116 Bamenda</w:t>
      </w:r>
      <w:r w:rsidR="00957E99">
        <w:rPr>
          <w:rFonts w:ascii="Bookman Old Style" w:hAnsi="Bookman Old Style"/>
          <w:i/>
        </w:rPr>
        <w:t>,</w:t>
      </w:r>
    </w:p>
    <w:p w14:paraId="3A4AF6CB" w14:textId="77777777" w:rsidR="00F330E1" w:rsidRPr="00B10C03" w:rsidRDefault="00F330E1" w:rsidP="00F330E1">
      <w:pPr>
        <w:ind w:left="720" w:firstLine="720"/>
        <w:rPr>
          <w:rFonts w:ascii="Bookman Old Style" w:hAnsi="Bookman Old Style"/>
          <w:i/>
        </w:rPr>
      </w:pPr>
      <w:r>
        <w:rPr>
          <w:rFonts w:ascii="Bookman Old Style" w:hAnsi="Bookman Old Style"/>
          <w:i/>
        </w:rPr>
        <w:t>T</w:t>
      </w:r>
      <w:r w:rsidRPr="00B10C03">
        <w:rPr>
          <w:rFonts w:ascii="Bookman Old Style" w:hAnsi="Bookman Old Style"/>
          <w:i/>
        </w:rPr>
        <w:t>elephone</w:t>
      </w:r>
      <w:r>
        <w:rPr>
          <w:rFonts w:ascii="Bookman Old Style" w:hAnsi="Bookman Old Style"/>
          <w:i/>
        </w:rPr>
        <w:t>: (237) 233361007, 699103000</w:t>
      </w:r>
    </w:p>
    <w:p w14:paraId="68EAAB60" w14:textId="77777777" w:rsidR="00F330E1" w:rsidRPr="009F7827" w:rsidRDefault="00F330E1" w:rsidP="00F330E1">
      <w:pPr>
        <w:ind w:left="720" w:firstLine="720"/>
        <w:rPr>
          <w:rFonts w:ascii="Bookman Old Style" w:hAnsi="Bookman Old Style"/>
          <w:i/>
          <w:lang w:val="fr-FR"/>
        </w:rPr>
      </w:pPr>
      <w:proofErr w:type="gramStart"/>
      <w:r w:rsidRPr="009F7827">
        <w:rPr>
          <w:rFonts w:ascii="Bookman Old Style" w:hAnsi="Bookman Old Style"/>
          <w:i/>
          <w:lang w:val="fr-FR"/>
        </w:rPr>
        <w:t>Fax:</w:t>
      </w:r>
      <w:proofErr w:type="gramEnd"/>
      <w:r w:rsidRPr="009F7827">
        <w:rPr>
          <w:rFonts w:ascii="Bookman Old Style" w:hAnsi="Bookman Old Style"/>
          <w:i/>
          <w:lang w:val="fr-FR"/>
        </w:rPr>
        <w:t xml:space="preserve"> (237)  233361665 </w:t>
      </w:r>
    </w:p>
    <w:p w14:paraId="0DBD75B8" w14:textId="77BBC575" w:rsidR="00F330E1" w:rsidRPr="009F7827" w:rsidRDefault="00F330E1" w:rsidP="00F330E1">
      <w:pPr>
        <w:ind w:left="720" w:firstLine="720"/>
        <w:rPr>
          <w:rFonts w:ascii="Bookman Old Style" w:hAnsi="Bookman Old Style"/>
          <w:i/>
          <w:lang w:val="fr-FR"/>
        </w:rPr>
      </w:pPr>
      <w:proofErr w:type="gramStart"/>
      <w:r w:rsidRPr="009F7827">
        <w:rPr>
          <w:rFonts w:ascii="Bookman Old Style" w:hAnsi="Bookman Old Style"/>
          <w:i/>
          <w:lang w:val="fr-FR"/>
        </w:rPr>
        <w:t>Email:</w:t>
      </w:r>
      <w:proofErr w:type="gramEnd"/>
      <w:r w:rsidRPr="009F7827">
        <w:rPr>
          <w:rFonts w:ascii="Bookman Old Style" w:hAnsi="Bookman Old Style"/>
          <w:i/>
          <w:lang w:val="fr-FR"/>
        </w:rPr>
        <w:t xml:space="preserve">  </w:t>
      </w:r>
      <w:hyperlink r:id="rId9" w:history="1">
        <w:r w:rsidR="00957E99" w:rsidRPr="00B227AB">
          <w:rPr>
            <w:rStyle w:val="Hyperlink"/>
            <w:rFonts w:ascii="Bookman Old Style" w:hAnsi="Bookman Old Style"/>
            <w:i/>
            <w:lang w:val="fr-FR"/>
          </w:rPr>
          <w:t>info@rvcdp.org</w:t>
        </w:r>
      </w:hyperlink>
      <w:r w:rsidRPr="009F7827">
        <w:rPr>
          <w:rFonts w:ascii="Bookman Old Style" w:hAnsi="Bookman Old Style"/>
          <w:i/>
          <w:lang w:val="fr-FR"/>
        </w:rPr>
        <w:t>, muluh</w:t>
      </w:r>
      <w:r w:rsidR="00957E99">
        <w:rPr>
          <w:rFonts w:ascii="Bookman Old Style" w:hAnsi="Bookman Old Style"/>
          <w:i/>
          <w:lang w:val="fr-FR"/>
        </w:rPr>
        <w:t>g</w:t>
      </w:r>
      <w:r w:rsidRPr="009F7827">
        <w:rPr>
          <w:rFonts w:ascii="Bookman Old Style" w:hAnsi="Bookman Old Style"/>
          <w:i/>
          <w:lang w:val="fr-FR"/>
        </w:rPr>
        <w:t>n@yahoo.com</w:t>
      </w:r>
      <w:r w:rsidRPr="009F7827">
        <w:rPr>
          <w:rFonts w:ascii="Bookman Old Style" w:hAnsi="Bookman Old Style"/>
          <w:i/>
          <w:lang w:val="fr-FR"/>
        </w:rPr>
        <w:tab/>
      </w:r>
    </w:p>
    <w:p w14:paraId="3859C047" w14:textId="77777777" w:rsidR="00F330E1" w:rsidRPr="00B10C03" w:rsidRDefault="00F330E1" w:rsidP="00F330E1">
      <w:pPr>
        <w:pStyle w:val="BodyText"/>
        <w:ind w:left="720" w:firstLine="720"/>
        <w:rPr>
          <w:rFonts w:ascii="Bookman Old Style" w:hAnsi="Bookman Old Style"/>
          <w:szCs w:val="24"/>
        </w:rPr>
      </w:pPr>
      <w:r>
        <w:rPr>
          <w:rFonts w:ascii="Bookman Old Style" w:hAnsi="Bookman Old Style"/>
          <w:i/>
          <w:szCs w:val="24"/>
        </w:rPr>
        <w:t>Website: www.rvcdp.org</w:t>
      </w:r>
    </w:p>
    <w:p w14:paraId="6CD7051A" w14:textId="77777777" w:rsidR="00F330E1" w:rsidRPr="00C326B3" w:rsidRDefault="00F330E1">
      <w:pPr>
        <w:jc w:val="both"/>
        <w:rPr>
          <w:rFonts w:ascii="Arial" w:hAnsi="Arial" w:cs="Arial"/>
          <w:b/>
          <w:bCs/>
          <w:sz w:val="26"/>
          <w:szCs w:val="26"/>
          <w:lang w:val="en"/>
        </w:rPr>
      </w:pPr>
    </w:p>
    <w:sectPr w:rsidR="00F330E1" w:rsidRPr="00C326B3" w:rsidSect="00F330E1">
      <w:footerReference w:type="even" r:id="rId10"/>
      <w:pgSz w:w="11906" w:h="16838" w:code="9"/>
      <w:pgMar w:top="1134" w:right="1134" w:bottom="1134"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3C38" w14:textId="77777777" w:rsidR="00374B33" w:rsidRDefault="00374B33">
      <w:r>
        <w:separator/>
      </w:r>
    </w:p>
  </w:endnote>
  <w:endnote w:type="continuationSeparator" w:id="0">
    <w:p w14:paraId="6BB924AD" w14:textId="77777777" w:rsidR="00374B33" w:rsidRDefault="0037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284" w14:textId="77777777" w:rsidR="00B56E7E" w:rsidRDefault="00B56E7E" w:rsidP="00A3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E7DEE" w14:textId="77777777" w:rsidR="00B56E7E" w:rsidRDefault="00B5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A6FF" w14:textId="77777777" w:rsidR="00374B33" w:rsidRDefault="00374B33">
      <w:r>
        <w:separator/>
      </w:r>
    </w:p>
  </w:footnote>
  <w:footnote w:type="continuationSeparator" w:id="0">
    <w:p w14:paraId="4110C38F" w14:textId="77777777" w:rsidR="00374B33" w:rsidRDefault="0037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C4F"/>
    <w:multiLevelType w:val="hybridMultilevel"/>
    <w:tmpl w:val="610A42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A50DE"/>
    <w:multiLevelType w:val="hybridMultilevel"/>
    <w:tmpl w:val="CBA4E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C92DA3"/>
    <w:multiLevelType w:val="hybridMultilevel"/>
    <w:tmpl w:val="E19484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6F7F38"/>
    <w:multiLevelType w:val="hybridMultilevel"/>
    <w:tmpl w:val="B3CAF4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FC30F31"/>
    <w:multiLevelType w:val="hybridMultilevel"/>
    <w:tmpl w:val="BA943A2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E3824F3"/>
    <w:multiLevelType w:val="hybridMultilevel"/>
    <w:tmpl w:val="6FF0B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B7824"/>
    <w:multiLevelType w:val="hybridMultilevel"/>
    <w:tmpl w:val="9FCCF2E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A4EF3"/>
    <w:multiLevelType w:val="hybridMultilevel"/>
    <w:tmpl w:val="DEB8C86E"/>
    <w:lvl w:ilvl="0" w:tplc="393407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E12453"/>
    <w:multiLevelType w:val="hybridMultilevel"/>
    <w:tmpl w:val="97D8E9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EF67250"/>
    <w:multiLevelType w:val="hybridMultilevel"/>
    <w:tmpl w:val="49BAD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92CC2"/>
    <w:multiLevelType w:val="hybridMultilevel"/>
    <w:tmpl w:val="8ABCF4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A9341B"/>
    <w:multiLevelType w:val="hybridMultilevel"/>
    <w:tmpl w:val="DB6AF0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5E67A0A"/>
    <w:multiLevelType w:val="hybridMultilevel"/>
    <w:tmpl w:val="2DE2C0F6"/>
    <w:lvl w:ilvl="0" w:tplc="040C0003">
      <w:start w:val="1"/>
      <w:numFmt w:val="bullet"/>
      <w:lvlText w:val="o"/>
      <w:lvlJc w:val="left"/>
      <w:pPr>
        <w:tabs>
          <w:tab w:val="num" w:pos="795"/>
        </w:tabs>
        <w:ind w:left="795" w:hanging="360"/>
      </w:pPr>
      <w:rPr>
        <w:rFonts w:ascii="Courier New" w:hAnsi="Courier New" w:cs="Courier New"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66440949"/>
    <w:multiLevelType w:val="multilevel"/>
    <w:tmpl w:val="F026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E12E7"/>
    <w:multiLevelType w:val="hybridMultilevel"/>
    <w:tmpl w:val="CACEF2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33ADB"/>
    <w:multiLevelType w:val="hybridMultilevel"/>
    <w:tmpl w:val="42AE767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906140814">
    <w:abstractNumId w:val="1"/>
  </w:num>
  <w:num w:numId="2" w16cid:durableId="415058229">
    <w:abstractNumId w:val="12"/>
  </w:num>
  <w:num w:numId="3" w16cid:durableId="739445100">
    <w:abstractNumId w:val="6"/>
  </w:num>
  <w:num w:numId="4" w16cid:durableId="720445725">
    <w:abstractNumId w:val="3"/>
  </w:num>
  <w:num w:numId="5" w16cid:durableId="438530891">
    <w:abstractNumId w:val="14"/>
  </w:num>
  <w:num w:numId="6" w16cid:durableId="1440299007">
    <w:abstractNumId w:val="4"/>
  </w:num>
  <w:num w:numId="7" w16cid:durableId="13653981">
    <w:abstractNumId w:val="13"/>
  </w:num>
  <w:num w:numId="8" w16cid:durableId="2077824372">
    <w:abstractNumId w:val="15"/>
  </w:num>
  <w:num w:numId="9" w16cid:durableId="934441735">
    <w:abstractNumId w:val="5"/>
  </w:num>
  <w:num w:numId="10" w16cid:durableId="297272082">
    <w:abstractNumId w:val="9"/>
  </w:num>
  <w:num w:numId="11" w16cid:durableId="122970252">
    <w:abstractNumId w:val="7"/>
  </w:num>
  <w:num w:numId="12" w16cid:durableId="516044783">
    <w:abstractNumId w:val="0"/>
  </w:num>
  <w:num w:numId="13" w16cid:durableId="427195905">
    <w:abstractNumId w:val="8"/>
  </w:num>
  <w:num w:numId="14" w16cid:durableId="1379164398">
    <w:abstractNumId w:val="2"/>
  </w:num>
  <w:num w:numId="15" w16cid:durableId="1677030168">
    <w:abstractNumId w:val="11"/>
  </w:num>
  <w:num w:numId="16" w16cid:durableId="932468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E7"/>
    <w:rsid w:val="00004328"/>
    <w:rsid w:val="00004621"/>
    <w:rsid w:val="00013DDB"/>
    <w:rsid w:val="00020BA3"/>
    <w:rsid w:val="000511E3"/>
    <w:rsid w:val="00054274"/>
    <w:rsid w:val="00072287"/>
    <w:rsid w:val="000763AE"/>
    <w:rsid w:val="00077C2C"/>
    <w:rsid w:val="00077C32"/>
    <w:rsid w:val="000A281D"/>
    <w:rsid w:val="000B2EE2"/>
    <w:rsid w:val="000B601C"/>
    <w:rsid w:val="000D1A0E"/>
    <w:rsid w:val="000D4B54"/>
    <w:rsid w:val="000F125D"/>
    <w:rsid w:val="00122FAF"/>
    <w:rsid w:val="00143C28"/>
    <w:rsid w:val="00162087"/>
    <w:rsid w:val="0018282C"/>
    <w:rsid w:val="001A35A0"/>
    <w:rsid w:val="001A4E30"/>
    <w:rsid w:val="001A60A0"/>
    <w:rsid w:val="001C206C"/>
    <w:rsid w:val="001D2433"/>
    <w:rsid w:val="001E0CAA"/>
    <w:rsid w:val="001E2B51"/>
    <w:rsid w:val="001E64C2"/>
    <w:rsid w:val="002019C5"/>
    <w:rsid w:val="00203249"/>
    <w:rsid w:val="002123DA"/>
    <w:rsid w:val="002128E7"/>
    <w:rsid w:val="0022444B"/>
    <w:rsid w:val="00226483"/>
    <w:rsid w:val="0025158F"/>
    <w:rsid w:val="00282755"/>
    <w:rsid w:val="00286CDC"/>
    <w:rsid w:val="00287DBD"/>
    <w:rsid w:val="00290D89"/>
    <w:rsid w:val="002B510A"/>
    <w:rsid w:val="002D07F6"/>
    <w:rsid w:val="002D2B0F"/>
    <w:rsid w:val="002F2BC2"/>
    <w:rsid w:val="002F656C"/>
    <w:rsid w:val="003025ED"/>
    <w:rsid w:val="003123A2"/>
    <w:rsid w:val="0032742A"/>
    <w:rsid w:val="00340413"/>
    <w:rsid w:val="003405CF"/>
    <w:rsid w:val="0034180B"/>
    <w:rsid w:val="00356D80"/>
    <w:rsid w:val="00374B33"/>
    <w:rsid w:val="0038409B"/>
    <w:rsid w:val="003A3A6A"/>
    <w:rsid w:val="003A5C71"/>
    <w:rsid w:val="003B3DAF"/>
    <w:rsid w:val="003D76E7"/>
    <w:rsid w:val="003F6542"/>
    <w:rsid w:val="00414607"/>
    <w:rsid w:val="00415571"/>
    <w:rsid w:val="004317C8"/>
    <w:rsid w:val="004752EC"/>
    <w:rsid w:val="00493855"/>
    <w:rsid w:val="004A54D9"/>
    <w:rsid w:val="004B1604"/>
    <w:rsid w:val="004B7484"/>
    <w:rsid w:val="004C05E9"/>
    <w:rsid w:val="004D7074"/>
    <w:rsid w:val="004E0259"/>
    <w:rsid w:val="004E5C69"/>
    <w:rsid w:val="004F0510"/>
    <w:rsid w:val="004F45DF"/>
    <w:rsid w:val="005160CC"/>
    <w:rsid w:val="00521250"/>
    <w:rsid w:val="00525F98"/>
    <w:rsid w:val="00543A6F"/>
    <w:rsid w:val="00572528"/>
    <w:rsid w:val="0057631B"/>
    <w:rsid w:val="005839E2"/>
    <w:rsid w:val="00585B31"/>
    <w:rsid w:val="00590309"/>
    <w:rsid w:val="00596D81"/>
    <w:rsid w:val="00597C5D"/>
    <w:rsid w:val="005B33D0"/>
    <w:rsid w:val="005C153A"/>
    <w:rsid w:val="005C1C84"/>
    <w:rsid w:val="005C215E"/>
    <w:rsid w:val="005C3DDA"/>
    <w:rsid w:val="005D6A85"/>
    <w:rsid w:val="005E60FE"/>
    <w:rsid w:val="0060315F"/>
    <w:rsid w:val="00615CB8"/>
    <w:rsid w:val="00620F7C"/>
    <w:rsid w:val="00640867"/>
    <w:rsid w:val="00654E73"/>
    <w:rsid w:val="00663FC5"/>
    <w:rsid w:val="00685F27"/>
    <w:rsid w:val="00686EE6"/>
    <w:rsid w:val="006900E8"/>
    <w:rsid w:val="006A1F52"/>
    <w:rsid w:val="006C0968"/>
    <w:rsid w:val="006C2FE2"/>
    <w:rsid w:val="006D003A"/>
    <w:rsid w:val="006F3A91"/>
    <w:rsid w:val="006F47E0"/>
    <w:rsid w:val="006F6709"/>
    <w:rsid w:val="00704668"/>
    <w:rsid w:val="00715084"/>
    <w:rsid w:val="00725A0F"/>
    <w:rsid w:val="0073742E"/>
    <w:rsid w:val="007443A8"/>
    <w:rsid w:val="00745434"/>
    <w:rsid w:val="00761B9A"/>
    <w:rsid w:val="00773351"/>
    <w:rsid w:val="007933E1"/>
    <w:rsid w:val="007C3ECA"/>
    <w:rsid w:val="007D2353"/>
    <w:rsid w:val="007D2C29"/>
    <w:rsid w:val="007D4875"/>
    <w:rsid w:val="007F46EF"/>
    <w:rsid w:val="00800FB8"/>
    <w:rsid w:val="00820616"/>
    <w:rsid w:val="00823E23"/>
    <w:rsid w:val="00846A33"/>
    <w:rsid w:val="00851797"/>
    <w:rsid w:val="00867E41"/>
    <w:rsid w:val="00893B4E"/>
    <w:rsid w:val="008B0484"/>
    <w:rsid w:val="008E26CD"/>
    <w:rsid w:val="008E6AE9"/>
    <w:rsid w:val="00901173"/>
    <w:rsid w:val="00912900"/>
    <w:rsid w:val="0091365F"/>
    <w:rsid w:val="00917664"/>
    <w:rsid w:val="009226D3"/>
    <w:rsid w:val="0094451A"/>
    <w:rsid w:val="00944AB0"/>
    <w:rsid w:val="00957E99"/>
    <w:rsid w:val="009A33D7"/>
    <w:rsid w:val="009A35DF"/>
    <w:rsid w:val="009B5CA5"/>
    <w:rsid w:val="009C1733"/>
    <w:rsid w:val="009C2D04"/>
    <w:rsid w:val="009C6617"/>
    <w:rsid w:val="009E1D60"/>
    <w:rsid w:val="00A01801"/>
    <w:rsid w:val="00A10651"/>
    <w:rsid w:val="00A1612B"/>
    <w:rsid w:val="00A175C4"/>
    <w:rsid w:val="00A23888"/>
    <w:rsid w:val="00A25AEF"/>
    <w:rsid w:val="00A34625"/>
    <w:rsid w:val="00A354D6"/>
    <w:rsid w:val="00A46125"/>
    <w:rsid w:val="00A5435B"/>
    <w:rsid w:val="00A5587D"/>
    <w:rsid w:val="00A63B8A"/>
    <w:rsid w:val="00A76FE2"/>
    <w:rsid w:val="00A94E94"/>
    <w:rsid w:val="00AE14B0"/>
    <w:rsid w:val="00AE6056"/>
    <w:rsid w:val="00AF3FED"/>
    <w:rsid w:val="00B11FA3"/>
    <w:rsid w:val="00B14ECC"/>
    <w:rsid w:val="00B40F41"/>
    <w:rsid w:val="00B47EF5"/>
    <w:rsid w:val="00B523BE"/>
    <w:rsid w:val="00B532DA"/>
    <w:rsid w:val="00B54935"/>
    <w:rsid w:val="00B56E7E"/>
    <w:rsid w:val="00B926F7"/>
    <w:rsid w:val="00BB23DF"/>
    <w:rsid w:val="00BB4F70"/>
    <w:rsid w:val="00C026EE"/>
    <w:rsid w:val="00C05D26"/>
    <w:rsid w:val="00C137C0"/>
    <w:rsid w:val="00C1776E"/>
    <w:rsid w:val="00C326B3"/>
    <w:rsid w:val="00C37D99"/>
    <w:rsid w:val="00C43410"/>
    <w:rsid w:val="00C54690"/>
    <w:rsid w:val="00C70D8E"/>
    <w:rsid w:val="00C74C9F"/>
    <w:rsid w:val="00C91505"/>
    <w:rsid w:val="00CA18E7"/>
    <w:rsid w:val="00CB4943"/>
    <w:rsid w:val="00CB7502"/>
    <w:rsid w:val="00CD52FA"/>
    <w:rsid w:val="00CE5058"/>
    <w:rsid w:val="00CF2458"/>
    <w:rsid w:val="00D02E1A"/>
    <w:rsid w:val="00D10A9C"/>
    <w:rsid w:val="00D122E2"/>
    <w:rsid w:val="00D4212E"/>
    <w:rsid w:val="00D52C42"/>
    <w:rsid w:val="00D65E2F"/>
    <w:rsid w:val="00D67335"/>
    <w:rsid w:val="00D71194"/>
    <w:rsid w:val="00D77660"/>
    <w:rsid w:val="00D9734E"/>
    <w:rsid w:val="00DA775C"/>
    <w:rsid w:val="00DC0C24"/>
    <w:rsid w:val="00DD77E7"/>
    <w:rsid w:val="00DE029E"/>
    <w:rsid w:val="00E1702A"/>
    <w:rsid w:val="00E22936"/>
    <w:rsid w:val="00E26B2F"/>
    <w:rsid w:val="00E30FB8"/>
    <w:rsid w:val="00E34914"/>
    <w:rsid w:val="00E43CAE"/>
    <w:rsid w:val="00E5648B"/>
    <w:rsid w:val="00EA15BD"/>
    <w:rsid w:val="00EA4EB0"/>
    <w:rsid w:val="00EC51B2"/>
    <w:rsid w:val="00EE3495"/>
    <w:rsid w:val="00F026E3"/>
    <w:rsid w:val="00F12FBC"/>
    <w:rsid w:val="00F17648"/>
    <w:rsid w:val="00F25929"/>
    <w:rsid w:val="00F330E1"/>
    <w:rsid w:val="00F4012A"/>
    <w:rsid w:val="00F54296"/>
    <w:rsid w:val="00F643BF"/>
    <w:rsid w:val="00F7105F"/>
    <w:rsid w:val="00F91A08"/>
    <w:rsid w:val="00FA01C5"/>
    <w:rsid w:val="00FB3CAB"/>
    <w:rsid w:val="00FB3F76"/>
    <w:rsid w:val="00FB5EAA"/>
    <w:rsid w:val="00FC5450"/>
    <w:rsid w:val="00FD6F14"/>
    <w:rsid w:val="00FE0A4C"/>
  </w:rsids>
  <m:mathPr>
    <m:mathFont m:val="Cambria Math"/>
    <m:brkBin m:val="before"/>
    <m:brkBinSub m:val="--"/>
    <m:smallFrac m:val="0"/>
    <m:dispDef/>
    <m:lMargin m:val="0"/>
    <m:rMargin m:val="0"/>
    <m:defJc m:val="centerGroup"/>
    <m:wrapIndent m:val="1440"/>
    <m:intLim m:val="subSup"/>
    <m:naryLim m:val="undOvr"/>
  </m:mathPr>
  <w:themeFontLang w:val="en-C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7792A"/>
  <w15:chartTrackingRefBased/>
  <w15:docId w15:val="{44F86CCE-36B4-D241-BDD4-51A09079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M"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sz w:val="32"/>
      <w:lang w:val="en-US"/>
    </w:rPr>
  </w:style>
  <w:style w:type="paragraph" w:styleId="Heading2">
    <w:name w:val="heading 2"/>
    <w:basedOn w:val="Normal"/>
    <w:next w:val="Normal"/>
    <w:qFormat/>
    <w:pPr>
      <w:keepNext/>
      <w:spacing w:line="480" w:lineRule="auto"/>
      <w:jc w:val="center"/>
      <w:outlineLvl w:val="1"/>
    </w:pPr>
    <w:rPr>
      <w:sz w:val="28"/>
      <w:lang w:val="en-US"/>
    </w:rPr>
  </w:style>
  <w:style w:type="paragraph" w:styleId="Heading3">
    <w:name w:val="heading 3"/>
    <w:basedOn w:val="Normal"/>
    <w:next w:val="Normal"/>
    <w:qFormat/>
    <w:pPr>
      <w:keepNext/>
      <w:spacing w:line="360" w:lineRule="auto"/>
      <w:jc w:val="center"/>
      <w:outlineLvl w:val="2"/>
    </w:pPr>
    <w:rPr>
      <w:sz w:val="40"/>
      <w:lang w:val="en-US"/>
    </w:rPr>
  </w:style>
  <w:style w:type="paragraph" w:styleId="Heading4">
    <w:name w:val="heading 4"/>
    <w:basedOn w:val="Normal"/>
    <w:next w:val="Normal"/>
    <w:qFormat/>
    <w:pPr>
      <w:keepNext/>
      <w:outlineLvl w:val="3"/>
    </w:pPr>
    <w:rPr>
      <w:b/>
      <w:bCs/>
      <w:sz w:val="32"/>
      <w:lang w:val="en-US"/>
    </w:rPr>
  </w:style>
  <w:style w:type="paragraph" w:styleId="Heading5">
    <w:name w:val="heading 5"/>
    <w:basedOn w:val="Normal"/>
    <w:next w:val="Normal"/>
    <w:qFormat/>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77E7"/>
    <w:rPr>
      <w:rFonts w:ascii="Tahoma" w:hAnsi="Tahoma" w:cs="Tahoma"/>
      <w:sz w:val="16"/>
      <w:szCs w:val="16"/>
    </w:rPr>
  </w:style>
  <w:style w:type="paragraph" w:styleId="Footer">
    <w:name w:val="footer"/>
    <w:basedOn w:val="Normal"/>
    <w:link w:val="FooterChar"/>
    <w:uiPriority w:val="99"/>
    <w:rsid w:val="00A34625"/>
    <w:pPr>
      <w:tabs>
        <w:tab w:val="center" w:pos="4320"/>
        <w:tab w:val="right" w:pos="8640"/>
      </w:tabs>
    </w:pPr>
  </w:style>
  <w:style w:type="character" w:styleId="PageNumber">
    <w:name w:val="page number"/>
    <w:basedOn w:val="DefaultParagraphFont"/>
    <w:rsid w:val="00A34625"/>
  </w:style>
  <w:style w:type="character" w:styleId="CommentReference">
    <w:name w:val="annotation reference"/>
    <w:rsid w:val="006900E8"/>
    <w:rPr>
      <w:sz w:val="16"/>
      <w:szCs w:val="16"/>
    </w:rPr>
  </w:style>
  <w:style w:type="paragraph" w:styleId="CommentText">
    <w:name w:val="annotation text"/>
    <w:basedOn w:val="Normal"/>
    <w:link w:val="CommentTextChar"/>
    <w:rsid w:val="006900E8"/>
    <w:rPr>
      <w:sz w:val="20"/>
      <w:szCs w:val="20"/>
      <w:lang w:val="x-none"/>
    </w:rPr>
  </w:style>
  <w:style w:type="character" w:customStyle="1" w:styleId="CommentTextChar">
    <w:name w:val="Comment Text Char"/>
    <w:link w:val="CommentText"/>
    <w:rsid w:val="006900E8"/>
    <w:rPr>
      <w:lang w:eastAsia="en-US"/>
    </w:rPr>
  </w:style>
  <w:style w:type="paragraph" w:styleId="CommentSubject">
    <w:name w:val="annotation subject"/>
    <w:basedOn w:val="CommentText"/>
    <w:next w:val="CommentText"/>
    <w:link w:val="CommentSubjectChar"/>
    <w:rsid w:val="006900E8"/>
    <w:rPr>
      <w:b/>
      <w:bCs/>
    </w:rPr>
  </w:style>
  <w:style w:type="character" w:customStyle="1" w:styleId="CommentSubjectChar">
    <w:name w:val="Comment Subject Char"/>
    <w:link w:val="CommentSubject"/>
    <w:rsid w:val="006900E8"/>
    <w:rPr>
      <w:b/>
      <w:bCs/>
      <w:lang w:eastAsia="en-US"/>
    </w:rPr>
  </w:style>
  <w:style w:type="paragraph" w:styleId="Header">
    <w:name w:val="header"/>
    <w:basedOn w:val="Normal"/>
    <w:link w:val="HeaderChar"/>
    <w:rsid w:val="00C026EE"/>
    <w:pPr>
      <w:tabs>
        <w:tab w:val="center" w:pos="4513"/>
        <w:tab w:val="right" w:pos="9026"/>
      </w:tabs>
    </w:pPr>
    <w:rPr>
      <w:lang w:val="x-none"/>
    </w:rPr>
  </w:style>
  <w:style w:type="character" w:customStyle="1" w:styleId="HeaderChar">
    <w:name w:val="Header Char"/>
    <w:link w:val="Header"/>
    <w:rsid w:val="00C026EE"/>
    <w:rPr>
      <w:sz w:val="24"/>
      <w:szCs w:val="24"/>
      <w:lang w:eastAsia="en-US"/>
    </w:rPr>
  </w:style>
  <w:style w:type="character" w:customStyle="1" w:styleId="Heading6">
    <w:name w:val="Heading #6_"/>
    <w:link w:val="Heading60"/>
    <w:rsid w:val="008E6AE9"/>
    <w:rPr>
      <w:spacing w:val="2"/>
      <w:sz w:val="19"/>
      <w:szCs w:val="19"/>
      <w:shd w:val="clear" w:color="auto" w:fill="FFFFFF"/>
    </w:rPr>
  </w:style>
  <w:style w:type="paragraph" w:customStyle="1" w:styleId="Heading60">
    <w:name w:val="Heading #6"/>
    <w:basedOn w:val="Normal"/>
    <w:link w:val="Heading6"/>
    <w:rsid w:val="008E6AE9"/>
    <w:pPr>
      <w:shd w:val="clear" w:color="auto" w:fill="FFFFFF"/>
      <w:spacing w:after="300" w:line="0" w:lineRule="atLeast"/>
      <w:ind w:hanging="1040"/>
      <w:jc w:val="both"/>
      <w:outlineLvl w:val="5"/>
    </w:pPr>
    <w:rPr>
      <w:spacing w:val="2"/>
      <w:sz w:val="19"/>
      <w:szCs w:val="19"/>
      <w:lang w:val="x-none" w:eastAsia="x-none"/>
    </w:rPr>
  </w:style>
  <w:style w:type="table" w:styleId="TableGrid">
    <w:name w:val="Table Grid"/>
    <w:basedOn w:val="TableNormal"/>
    <w:uiPriority w:val="59"/>
    <w:rsid w:val="008E6AE9"/>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123DA"/>
    <w:rPr>
      <w:sz w:val="24"/>
      <w:szCs w:val="24"/>
      <w:lang w:val="en-GB"/>
    </w:rPr>
  </w:style>
  <w:style w:type="paragraph" w:styleId="ListParagraph">
    <w:name w:val="List Paragraph"/>
    <w:aliases w:val="Citation List,본문(내용),List Paragraph (numbered (a))"/>
    <w:basedOn w:val="Normal"/>
    <w:link w:val="ListParagraphChar"/>
    <w:uiPriority w:val="34"/>
    <w:qFormat/>
    <w:rsid w:val="007D2C29"/>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rsid w:val="006F6709"/>
    <w:rPr>
      <w:color w:val="0563C1" w:themeColor="hyperlink"/>
      <w:u w:val="single"/>
    </w:rPr>
  </w:style>
  <w:style w:type="character" w:styleId="UnresolvedMention">
    <w:name w:val="Unresolved Mention"/>
    <w:basedOn w:val="DefaultParagraphFont"/>
    <w:uiPriority w:val="99"/>
    <w:semiHidden/>
    <w:unhideWhenUsed/>
    <w:rsid w:val="006F6709"/>
    <w:rPr>
      <w:color w:val="605E5C"/>
      <w:shd w:val="clear" w:color="auto" w:fill="E1DFDD"/>
    </w:rPr>
  </w:style>
  <w:style w:type="character" w:styleId="FollowedHyperlink">
    <w:name w:val="FollowedHyperlink"/>
    <w:basedOn w:val="DefaultParagraphFont"/>
    <w:rsid w:val="006C0968"/>
    <w:rPr>
      <w:color w:val="954F72" w:themeColor="followedHyperlink"/>
      <w:u w:val="single"/>
    </w:rPr>
  </w:style>
  <w:style w:type="paragraph" w:customStyle="1" w:styleId="ChapterNumber">
    <w:name w:val="ChapterNumber"/>
    <w:rsid w:val="00F330E1"/>
    <w:pPr>
      <w:tabs>
        <w:tab w:val="left" w:pos="-720"/>
      </w:tabs>
      <w:suppressAutoHyphens/>
    </w:pPr>
    <w:rPr>
      <w:rFonts w:ascii="CG Times" w:hAnsi="CG Times"/>
      <w:sz w:val="22"/>
      <w:lang w:val="en-US"/>
    </w:rPr>
  </w:style>
  <w:style w:type="paragraph" w:customStyle="1" w:styleId="Heading1a">
    <w:name w:val="Heading 1a"/>
    <w:rsid w:val="00F330E1"/>
    <w:pPr>
      <w:keepNext/>
      <w:keepLines/>
      <w:tabs>
        <w:tab w:val="left" w:pos="-720"/>
      </w:tabs>
      <w:suppressAutoHyphens/>
      <w:jc w:val="center"/>
    </w:pPr>
    <w:rPr>
      <w:b/>
      <w:smallCaps/>
      <w:sz w:val="32"/>
      <w:lang w:val="en-US"/>
    </w:rPr>
  </w:style>
  <w:style w:type="paragraph" w:styleId="BodyText">
    <w:name w:val="Body Text"/>
    <w:basedOn w:val="Normal"/>
    <w:link w:val="BodyTextChar"/>
    <w:rsid w:val="00F330E1"/>
    <w:pPr>
      <w:suppressAutoHyphens/>
    </w:pPr>
    <w:rPr>
      <w:rFonts w:ascii="CG Times" w:hAnsi="CG Times"/>
      <w:spacing w:val="-2"/>
      <w:szCs w:val="20"/>
      <w:lang w:val="en-US"/>
    </w:rPr>
  </w:style>
  <w:style w:type="character" w:customStyle="1" w:styleId="BodyTextChar">
    <w:name w:val="Body Text Char"/>
    <w:basedOn w:val="DefaultParagraphFont"/>
    <w:link w:val="BodyText"/>
    <w:rsid w:val="00F330E1"/>
    <w:rPr>
      <w:rFonts w:ascii="CG Times" w:hAnsi="CG Times"/>
      <w:spacing w:val="-2"/>
      <w:sz w:val="24"/>
      <w:lang w:val="en-US"/>
    </w:rPr>
  </w:style>
  <w:style w:type="character" w:customStyle="1" w:styleId="ListParagraphChar">
    <w:name w:val="List Paragraph Char"/>
    <w:aliases w:val="Citation List Char,본문(내용) Char,List Paragraph (numbered (a)) Char"/>
    <w:basedOn w:val="DefaultParagraphFont"/>
    <w:link w:val="ListParagraph"/>
    <w:uiPriority w:val="34"/>
    <w:rsid w:val="00F330E1"/>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9535">
      <w:bodyDiv w:val="1"/>
      <w:marLeft w:val="0"/>
      <w:marRight w:val="0"/>
      <w:marTop w:val="0"/>
      <w:marBottom w:val="0"/>
      <w:divBdr>
        <w:top w:val="none" w:sz="0" w:space="0" w:color="auto"/>
        <w:left w:val="none" w:sz="0" w:space="0" w:color="auto"/>
        <w:bottom w:val="none" w:sz="0" w:space="0" w:color="auto"/>
        <w:right w:val="none" w:sz="0" w:space="0" w:color="auto"/>
      </w:divBdr>
    </w:div>
    <w:div w:id="1819226699">
      <w:bodyDiv w:val="1"/>
      <w:marLeft w:val="0"/>
      <w:marRight w:val="0"/>
      <w:marTop w:val="0"/>
      <w:marBottom w:val="0"/>
      <w:divBdr>
        <w:top w:val="none" w:sz="0" w:space="0" w:color="auto"/>
        <w:left w:val="none" w:sz="0" w:space="0" w:color="auto"/>
        <w:bottom w:val="none" w:sz="0" w:space="0" w:color="auto"/>
        <w:right w:val="none" w:sz="0" w:space="0" w:color="auto"/>
      </w:divBdr>
      <w:divsChild>
        <w:div w:id="2116902638">
          <w:marLeft w:val="0"/>
          <w:marRight w:val="0"/>
          <w:marTop w:val="0"/>
          <w:marBottom w:val="0"/>
          <w:divBdr>
            <w:top w:val="none" w:sz="0" w:space="0" w:color="auto"/>
            <w:left w:val="none" w:sz="0" w:space="0" w:color="auto"/>
            <w:bottom w:val="none" w:sz="0" w:space="0" w:color="auto"/>
            <w:right w:val="none" w:sz="0" w:space="0" w:color="auto"/>
          </w:divBdr>
          <w:divsChild>
            <w:div w:id="740519180">
              <w:marLeft w:val="0"/>
              <w:marRight w:val="0"/>
              <w:marTop w:val="0"/>
              <w:marBottom w:val="0"/>
              <w:divBdr>
                <w:top w:val="none" w:sz="0" w:space="0" w:color="auto"/>
                <w:left w:val="none" w:sz="0" w:space="0" w:color="auto"/>
                <w:bottom w:val="none" w:sz="0" w:space="0" w:color="auto"/>
                <w:right w:val="none" w:sz="0" w:space="0" w:color="auto"/>
              </w:divBdr>
              <w:divsChild>
                <w:div w:id="1606426147">
                  <w:marLeft w:val="0"/>
                  <w:marRight w:val="0"/>
                  <w:marTop w:val="0"/>
                  <w:marBottom w:val="0"/>
                  <w:divBdr>
                    <w:top w:val="none" w:sz="0" w:space="0" w:color="auto"/>
                    <w:left w:val="none" w:sz="0" w:space="0" w:color="auto"/>
                    <w:bottom w:val="none" w:sz="0" w:space="0" w:color="auto"/>
                    <w:right w:val="none" w:sz="0" w:space="0" w:color="auto"/>
                  </w:divBdr>
                  <w:divsChild>
                    <w:div w:id="1983846858">
                      <w:marLeft w:val="0"/>
                      <w:marRight w:val="0"/>
                      <w:marTop w:val="0"/>
                      <w:marBottom w:val="0"/>
                      <w:divBdr>
                        <w:top w:val="none" w:sz="0" w:space="0" w:color="auto"/>
                        <w:left w:val="none" w:sz="0" w:space="0" w:color="auto"/>
                        <w:bottom w:val="none" w:sz="0" w:space="0" w:color="auto"/>
                        <w:right w:val="none" w:sz="0" w:space="0" w:color="auto"/>
                      </w:divBdr>
                      <w:divsChild>
                        <w:div w:id="1142775290">
                          <w:marLeft w:val="-187"/>
                          <w:marRight w:val="0"/>
                          <w:marTop w:val="0"/>
                          <w:marBottom w:val="0"/>
                          <w:divBdr>
                            <w:top w:val="none" w:sz="0" w:space="0" w:color="auto"/>
                            <w:left w:val="none" w:sz="0" w:space="0" w:color="auto"/>
                            <w:bottom w:val="none" w:sz="0" w:space="0" w:color="auto"/>
                            <w:right w:val="none" w:sz="0" w:space="0" w:color="auto"/>
                          </w:divBdr>
                          <w:divsChild>
                            <w:div w:id="1932664222">
                              <w:marLeft w:val="0"/>
                              <w:marRight w:val="0"/>
                              <w:marTop w:val="0"/>
                              <w:marBottom w:val="0"/>
                              <w:divBdr>
                                <w:top w:val="none" w:sz="0" w:space="0" w:color="auto"/>
                                <w:left w:val="none" w:sz="0" w:space="0" w:color="auto"/>
                                <w:bottom w:val="none" w:sz="0" w:space="0" w:color="auto"/>
                                <w:right w:val="none" w:sz="0" w:space="0" w:color="auto"/>
                              </w:divBdr>
                              <w:divsChild>
                                <w:div w:id="201156401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vc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QUANTITE</vt:lpstr>
    </vt:vector>
  </TitlesOfParts>
  <Company>Hewlett-Packard Company</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QUANTITE</dc:title>
  <dc:subject/>
  <dc:creator>ARCTIVE</dc:creator>
  <cp:keywords/>
  <cp:lastModifiedBy>Gregory Muluh Gregory</cp:lastModifiedBy>
  <cp:revision>4</cp:revision>
  <cp:lastPrinted>2021-08-03T10:54:00Z</cp:lastPrinted>
  <dcterms:created xsi:type="dcterms:W3CDTF">2022-08-09T15:20:00Z</dcterms:created>
  <dcterms:modified xsi:type="dcterms:W3CDTF">2022-08-13T08:02:00Z</dcterms:modified>
</cp:coreProperties>
</file>