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953A9" w:rsidRPr="002F5747" w14:paraId="446F83D7" w14:textId="77777777" w:rsidTr="00EA6E75">
        <w:tc>
          <w:tcPr>
            <w:tcW w:w="5245" w:type="dxa"/>
            <w:shd w:val="clear" w:color="auto" w:fill="auto"/>
          </w:tcPr>
          <w:bookmarkStart w:id="0" w:name="_Toc494778661"/>
          <w:p w14:paraId="21181ABF" w14:textId="77777777" w:rsidR="00C953A9" w:rsidRPr="002F5747" w:rsidRDefault="00C953A9" w:rsidP="00BC7568">
            <w:pPr>
              <w:rPr>
                <w:rFonts w:ascii="Frutiger 55" w:hAnsi="Frutiger 55"/>
                <w:spacing w:val="60"/>
                <w:sz w:val="44"/>
                <w:lang w:val="fr-FR"/>
              </w:rPr>
            </w:pPr>
            <w:r>
              <w:fldChar w:fldCharType="begin"/>
            </w:r>
            <w:r>
              <w:instrText xml:space="preserve"> INCLUDEPICTURE "cid:image003.jpg@01CD85EA.AF6B2AD0" \* MERGEFORMAT </w:instrText>
            </w:r>
            <w:r>
              <w:fldChar w:fldCharType="separate"/>
            </w:r>
            <w:r w:rsidR="00EE43B3">
              <w:rPr>
                <w:noProof/>
                <w:color w:val="1F497D"/>
              </w:rPr>
              <w:fldChar w:fldCharType="begin"/>
            </w:r>
            <w:r w:rsidR="00EE43B3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EE43B3">
              <w:rPr>
                <w:noProof/>
                <w:color w:val="1F497D"/>
              </w:rPr>
              <w:fldChar w:fldCharType="separate"/>
            </w:r>
            <w:r w:rsidR="000F5DA0">
              <w:rPr>
                <w:noProof/>
                <w:color w:val="1F497D"/>
              </w:rPr>
              <w:fldChar w:fldCharType="begin"/>
            </w:r>
            <w:r w:rsidR="000F5DA0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0F5DA0">
              <w:rPr>
                <w:noProof/>
                <w:color w:val="1F497D"/>
              </w:rPr>
              <w:fldChar w:fldCharType="separate"/>
            </w:r>
            <w:r w:rsidR="00662026">
              <w:rPr>
                <w:noProof/>
                <w:color w:val="1F497D"/>
              </w:rPr>
              <w:fldChar w:fldCharType="begin"/>
            </w:r>
            <w:r w:rsidR="00662026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662026">
              <w:rPr>
                <w:noProof/>
                <w:color w:val="1F497D"/>
              </w:rPr>
              <w:fldChar w:fldCharType="separate"/>
            </w:r>
            <w:r w:rsidR="0015253C">
              <w:rPr>
                <w:noProof/>
                <w:color w:val="1F497D"/>
              </w:rPr>
              <w:fldChar w:fldCharType="begin"/>
            </w:r>
            <w:r w:rsidR="0015253C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15253C">
              <w:rPr>
                <w:noProof/>
                <w:color w:val="1F497D"/>
              </w:rPr>
              <w:fldChar w:fldCharType="separate"/>
            </w:r>
            <w:r w:rsidR="00C31B7D">
              <w:rPr>
                <w:noProof/>
                <w:color w:val="1F497D"/>
              </w:rPr>
              <w:fldChar w:fldCharType="begin"/>
            </w:r>
            <w:r w:rsidR="00C31B7D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C31B7D">
              <w:rPr>
                <w:noProof/>
                <w:color w:val="1F497D"/>
              </w:rPr>
              <w:fldChar w:fldCharType="separate"/>
            </w:r>
            <w:r w:rsidR="00B332FD">
              <w:rPr>
                <w:noProof/>
                <w:color w:val="1F497D"/>
              </w:rPr>
              <w:fldChar w:fldCharType="begin"/>
            </w:r>
            <w:r w:rsidR="00B332FD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B332FD">
              <w:rPr>
                <w:noProof/>
                <w:color w:val="1F497D"/>
              </w:rPr>
              <w:fldChar w:fldCharType="separate"/>
            </w:r>
            <w:r w:rsidR="00332BE3">
              <w:rPr>
                <w:noProof/>
                <w:color w:val="1F497D"/>
              </w:rPr>
              <w:fldChar w:fldCharType="begin"/>
            </w:r>
            <w:r w:rsidR="00332BE3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332BE3">
              <w:rPr>
                <w:noProof/>
                <w:color w:val="1F497D"/>
              </w:rPr>
              <w:fldChar w:fldCharType="separate"/>
            </w:r>
            <w:r w:rsidR="00446E2E">
              <w:rPr>
                <w:noProof/>
                <w:color w:val="1F497D"/>
              </w:rPr>
              <w:fldChar w:fldCharType="begin"/>
            </w:r>
            <w:r w:rsidR="00446E2E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446E2E">
              <w:rPr>
                <w:noProof/>
                <w:color w:val="1F497D"/>
              </w:rPr>
              <w:fldChar w:fldCharType="separate"/>
            </w:r>
            <w:r w:rsidR="00BD50F1">
              <w:rPr>
                <w:noProof/>
                <w:color w:val="1F497D"/>
              </w:rPr>
              <w:fldChar w:fldCharType="begin"/>
            </w:r>
            <w:r w:rsidR="00BD50F1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BD50F1">
              <w:rPr>
                <w:noProof/>
                <w:color w:val="1F497D"/>
              </w:rPr>
              <w:fldChar w:fldCharType="separate"/>
            </w:r>
            <w:r w:rsidR="00896342">
              <w:rPr>
                <w:noProof/>
                <w:color w:val="1F497D"/>
              </w:rPr>
              <w:fldChar w:fldCharType="begin"/>
            </w:r>
            <w:r w:rsidR="00896342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896342">
              <w:rPr>
                <w:noProof/>
                <w:color w:val="1F497D"/>
              </w:rPr>
              <w:fldChar w:fldCharType="separate"/>
            </w:r>
            <w:r w:rsidR="003B7E69">
              <w:rPr>
                <w:noProof/>
                <w:color w:val="1F497D"/>
              </w:rPr>
              <w:fldChar w:fldCharType="begin"/>
            </w:r>
            <w:r w:rsidR="003B7E69">
              <w:rPr>
                <w:noProof/>
                <w:color w:val="1F497D"/>
              </w:rPr>
              <w:instrText xml:space="preserve"> INCLUDEPICTURE  "cid:image003.jpg@01CD85EA.AF6B2AD0" \* MERGEFORMATINET </w:instrText>
            </w:r>
            <w:r w:rsidR="003B7E69">
              <w:rPr>
                <w:noProof/>
                <w:color w:val="1F497D"/>
              </w:rPr>
              <w:fldChar w:fldCharType="separate"/>
            </w:r>
            <w:r w:rsidR="007F7C1B">
              <w:rPr>
                <w:noProof/>
                <w:color w:val="1F497D"/>
              </w:rPr>
              <w:fldChar w:fldCharType="begin"/>
            </w:r>
            <w:r w:rsidR="007F7C1B">
              <w:rPr>
                <w:noProof/>
                <w:color w:val="1F497D"/>
              </w:rPr>
              <w:instrText xml:space="preserve"> </w:instrText>
            </w:r>
            <w:r w:rsidR="007F7C1B">
              <w:rPr>
                <w:noProof/>
                <w:color w:val="1F497D"/>
              </w:rPr>
              <w:instrText>INCLUDEPICTURE  "cid:image003.jpg@01CD85EA.AF6B2AD0" \* MERGEFORMATINET</w:instrText>
            </w:r>
            <w:r w:rsidR="007F7C1B">
              <w:rPr>
                <w:noProof/>
                <w:color w:val="1F497D"/>
              </w:rPr>
              <w:instrText xml:space="preserve"> </w:instrText>
            </w:r>
            <w:r w:rsidR="007F7C1B">
              <w:rPr>
                <w:noProof/>
                <w:color w:val="1F497D"/>
              </w:rPr>
              <w:fldChar w:fldCharType="separate"/>
            </w:r>
            <w:r w:rsidR="007F7C1B">
              <w:rPr>
                <w:noProof/>
                <w:color w:val="1F497D"/>
              </w:rPr>
              <w:pict w14:anchorId="75C22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3.jpg@01CD85EA.AF6B2AD0" style="width:81pt;height:55pt;visibility:visible;mso-width-percent:0;mso-height-percent:0;mso-width-percent:0;mso-height-percent:0">
                  <v:imagedata r:id="rId7" r:href="rId8"/>
                </v:shape>
              </w:pict>
            </w:r>
            <w:r w:rsidR="007F7C1B">
              <w:rPr>
                <w:noProof/>
                <w:color w:val="1F497D"/>
              </w:rPr>
              <w:fldChar w:fldCharType="end"/>
            </w:r>
            <w:r w:rsidR="003B7E69">
              <w:rPr>
                <w:noProof/>
                <w:color w:val="1F497D"/>
              </w:rPr>
              <w:fldChar w:fldCharType="end"/>
            </w:r>
            <w:r w:rsidR="00896342">
              <w:rPr>
                <w:noProof/>
                <w:color w:val="1F497D"/>
              </w:rPr>
              <w:fldChar w:fldCharType="end"/>
            </w:r>
            <w:r w:rsidR="00BD50F1">
              <w:rPr>
                <w:noProof/>
                <w:color w:val="1F497D"/>
              </w:rPr>
              <w:fldChar w:fldCharType="end"/>
            </w:r>
            <w:r w:rsidR="00446E2E">
              <w:rPr>
                <w:noProof/>
                <w:color w:val="1F497D"/>
              </w:rPr>
              <w:fldChar w:fldCharType="end"/>
            </w:r>
            <w:r w:rsidR="00332BE3">
              <w:rPr>
                <w:noProof/>
                <w:color w:val="1F497D"/>
              </w:rPr>
              <w:fldChar w:fldCharType="end"/>
            </w:r>
            <w:r w:rsidR="00B332FD">
              <w:rPr>
                <w:noProof/>
                <w:color w:val="1F497D"/>
              </w:rPr>
              <w:fldChar w:fldCharType="end"/>
            </w:r>
            <w:r w:rsidR="00C31B7D">
              <w:rPr>
                <w:noProof/>
                <w:color w:val="1F497D"/>
              </w:rPr>
              <w:fldChar w:fldCharType="end"/>
            </w:r>
            <w:r w:rsidR="0015253C">
              <w:rPr>
                <w:noProof/>
                <w:color w:val="1F497D"/>
              </w:rPr>
              <w:fldChar w:fldCharType="end"/>
            </w:r>
            <w:r w:rsidR="00662026">
              <w:rPr>
                <w:noProof/>
                <w:color w:val="1F497D"/>
              </w:rPr>
              <w:fldChar w:fldCharType="end"/>
            </w:r>
            <w:r w:rsidR="000F5DA0">
              <w:rPr>
                <w:noProof/>
                <w:color w:val="1F497D"/>
              </w:rPr>
              <w:fldChar w:fldCharType="end"/>
            </w:r>
            <w:r w:rsidR="00EE43B3">
              <w:rPr>
                <w:noProof/>
                <w:color w:val="1F497D"/>
              </w:rPr>
              <w:fldChar w:fldCharType="end"/>
            </w:r>
            <w:r>
              <w:fldChar w:fldCharType="end"/>
            </w:r>
            <w:r>
              <w:t xml:space="preserve">  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14:paraId="34C6D7BF" w14:textId="18579846" w:rsidR="00C953A9" w:rsidRPr="002F5747" w:rsidRDefault="00C953A9" w:rsidP="00BC7568">
            <w:pPr>
              <w:rPr>
                <w:rFonts w:ascii="Frutiger 55" w:hAnsi="Frutiger 55"/>
                <w:spacing w:val="60"/>
                <w:sz w:val="44"/>
                <w:lang w:val="fr-FR"/>
              </w:rPr>
            </w:pPr>
            <w:r>
              <w:rPr>
                <w:noProof/>
                <w:lang w:val="en-US" w:eastAsia="en-US"/>
              </w:rPr>
              <w:t xml:space="preserve">                                             </w:t>
            </w:r>
            <w:r w:rsidR="00EA6E75">
              <w:rPr>
                <w:noProof/>
                <w:lang w:val="en-US" w:eastAsia="en-US"/>
              </w:rPr>
              <w:drawing>
                <wp:inline distT="0" distB="0" distL="0" distR="0" wp14:anchorId="7379823A" wp14:editId="1785F23E">
                  <wp:extent cx="818515" cy="1043305"/>
                  <wp:effectExtent l="0" t="0" r="635" b="4445"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F835E" w14:textId="77777777" w:rsidR="00C953A9" w:rsidRPr="002F5747" w:rsidRDefault="00C953A9" w:rsidP="00BC7568">
            <w:pPr>
              <w:rPr>
                <w:rFonts w:ascii="Frutiger 55" w:hAnsi="Frutiger 55"/>
                <w:spacing w:val="60"/>
                <w:sz w:val="44"/>
                <w:lang w:val="fr-FR"/>
              </w:rPr>
            </w:pPr>
          </w:p>
        </w:tc>
      </w:tr>
      <w:tr w:rsidR="00C953A9" w:rsidRPr="002F5747" w14:paraId="3BF27EE6" w14:textId="77777777" w:rsidTr="00EA6E75">
        <w:tc>
          <w:tcPr>
            <w:tcW w:w="5245" w:type="dxa"/>
            <w:shd w:val="clear" w:color="auto" w:fill="auto"/>
          </w:tcPr>
          <w:p w14:paraId="0521AF05" w14:textId="77777777" w:rsidR="00C953A9" w:rsidRPr="00BC7568" w:rsidRDefault="00C953A9" w:rsidP="00BC7568">
            <w:pPr>
              <w:pStyle w:val="Notedebasdepage"/>
              <w:rPr>
                <w:rFonts w:ascii="Cambria" w:hAnsi="Cambria"/>
                <w:b/>
                <w:noProof/>
                <w:lang w:val="fr-FR"/>
              </w:rPr>
            </w:pPr>
            <w:r w:rsidRPr="00BC7568">
              <w:rPr>
                <w:rFonts w:ascii="Cambria" w:hAnsi="Cambria"/>
                <w:b/>
                <w:noProof/>
                <w:lang w:val="fr-FR"/>
              </w:rPr>
              <w:t>REPUBLIQUE DU SENEGAL</w:t>
            </w:r>
            <w:r w:rsidR="00FF6DAC">
              <w:rPr>
                <w:rFonts w:ascii="Cambria" w:hAnsi="Cambria"/>
                <w:b/>
                <w:noProof/>
                <w:lang w:val="fr-FR"/>
              </w:rPr>
              <w:t xml:space="preserve">  </w:t>
            </w:r>
          </w:p>
          <w:p w14:paraId="7843F31B" w14:textId="77777777" w:rsidR="00C953A9" w:rsidRPr="00BC7568" w:rsidRDefault="00C953A9" w:rsidP="00BC7568">
            <w:pPr>
              <w:rPr>
                <w:rFonts w:ascii="Cambria" w:hAnsi="Cambria"/>
                <w:b/>
                <w:sz w:val="20"/>
                <w:lang w:val="fr-FR"/>
              </w:rPr>
            </w:pPr>
            <w:r w:rsidRPr="00BC7568">
              <w:rPr>
                <w:rFonts w:ascii="Cambria" w:hAnsi="Cambria"/>
                <w:b/>
                <w:sz w:val="20"/>
                <w:lang w:val="fr-FR"/>
              </w:rPr>
              <w:t xml:space="preserve">Ministère des Infrastructures, des </w:t>
            </w:r>
          </w:p>
          <w:p w14:paraId="61D25E06" w14:textId="77777777" w:rsidR="00C953A9" w:rsidRPr="00BC7568" w:rsidRDefault="00C953A9" w:rsidP="00BC7568">
            <w:pPr>
              <w:rPr>
                <w:rFonts w:ascii="Frutiger 55" w:hAnsi="Frutiger 55"/>
                <w:b/>
                <w:spacing w:val="60"/>
                <w:sz w:val="44"/>
                <w:lang w:val="fr-FR"/>
              </w:rPr>
            </w:pPr>
            <w:r w:rsidRPr="00BC7568">
              <w:rPr>
                <w:rFonts w:ascii="Cambria" w:hAnsi="Cambria"/>
                <w:b/>
                <w:sz w:val="20"/>
                <w:lang w:val="fr-FR"/>
              </w:rPr>
              <w:t>Transports Terrestres et du Désenclavement</w:t>
            </w:r>
          </w:p>
        </w:tc>
        <w:tc>
          <w:tcPr>
            <w:tcW w:w="5103" w:type="dxa"/>
            <w:shd w:val="clear" w:color="auto" w:fill="auto"/>
          </w:tcPr>
          <w:p w14:paraId="5E6DF8E6" w14:textId="4F32F75F" w:rsidR="00C953A9" w:rsidRPr="00BC7568" w:rsidRDefault="00FF6DAC" w:rsidP="00EA6E75">
            <w:pPr>
              <w:tabs>
                <w:tab w:val="left" w:pos="1140"/>
              </w:tabs>
              <w:jc w:val="center"/>
              <w:rPr>
                <w:rFonts w:ascii="Frutiger 55" w:hAnsi="Frutiger 55"/>
                <w:b/>
                <w:spacing w:val="60"/>
                <w:sz w:val="44"/>
                <w:lang w:val="fr-FR"/>
              </w:rPr>
            </w:pPr>
            <w:r w:rsidRPr="00BC7568">
              <w:rPr>
                <w:rFonts w:ascii="Cambria" w:hAnsi="Cambria"/>
                <w:b/>
                <w:sz w:val="22"/>
                <w:szCs w:val="22"/>
                <w:lang w:val="fr-FR"/>
              </w:rPr>
              <w:t xml:space="preserve">BANQUE </w:t>
            </w:r>
            <w:r>
              <w:rPr>
                <w:rFonts w:ascii="Cambria" w:hAnsi="Cambria"/>
                <w:b/>
                <w:sz w:val="22"/>
                <w:szCs w:val="22"/>
                <w:lang w:val="fr-FR"/>
              </w:rPr>
              <w:t>ISLAMIQUE</w:t>
            </w:r>
            <w:r w:rsidRPr="00BC7568">
              <w:rPr>
                <w:rFonts w:ascii="Cambria" w:hAnsi="Cambria"/>
                <w:b/>
                <w:sz w:val="22"/>
                <w:szCs w:val="22"/>
                <w:lang w:val="fr-FR"/>
              </w:rPr>
              <w:t xml:space="preserve"> DE DEVELOPPEMENT</w:t>
            </w:r>
          </w:p>
        </w:tc>
      </w:tr>
    </w:tbl>
    <w:p w14:paraId="60FB143F" w14:textId="77777777" w:rsidR="00C953A9" w:rsidRDefault="00C953A9" w:rsidP="00C953A9">
      <w:pPr>
        <w:jc w:val="center"/>
        <w:rPr>
          <w:rFonts w:ascii="Verdana" w:hAnsi="Verdana"/>
          <w:b/>
          <w:sz w:val="28"/>
          <w:szCs w:val="28"/>
          <w:lang w:val="fr-FR"/>
        </w:rPr>
      </w:pPr>
    </w:p>
    <w:p w14:paraId="1B4494CC" w14:textId="77777777" w:rsidR="00C953A9" w:rsidRPr="00FE490C" w:rsidRDefault="00C953A9" w:rsidP="00C953A9">
      <w:pPr>
        <w:jc w:val="center"/>
        <w:rPr>
          <w:rFonts w:ascii="Verdana" w:hAnsi="Verdana"/>
          <w:sz w:val="28"/>
          <w:szCs w:val="28"/>
          <w:lang w:val="fr-FR"/>
        </w:rPr>
      </w:pPr>
      <w:r w:rsidRPr="00FE490C">
        <w:rPr>
          <w:rFonts w:ascii="Verdana" w:hAnsi="Verdana"/>
          <w:b/>
          <w:sz w:val="28"/>
          <w:szCs w:val="28"/>
          <w:lang w:val="fr-FR"/>
        </w:rPr>
        <w:t>AGEROUTE SENEGAL</w:t>
      </w:r>
    </w:p>
    <w:p w14:paraId="310D1CC5" w14:textId="439B8C95" w:rsidR="00C953A9" w:rsidRDefault="00C953A9" w:rsidP="00C953A9">
      <w:pPr>
        <w:jc w:val="center"/>
        <w:rPr>
          <w:rFonts w:ascii="Verdana" w:hAnsi="Verdana"/>
          <w:b/>
          <w:sz w:val="16"/>
          <w:szCs w:val="34"/>
          <w:lang w:val="fr-FR"/>
        </w:rPr>
      </w:pPr>
      <w:r w:rsidRPr="00FE490C">
        <w:rPr>
          <w:rFonts w:ascii="Verdana" w:hAnsi="Verdana"/>
          <w:b/>
          <w:sz w:val="16"/>
          <w:szCs w:val="34"/>
          <w:lang w:val="fr-FR"/>
        </w:rPr>
        <w:t>(Agence des Travaux et de Gestion des Routes)</w:t>
      </w:r>
    </w:p>
    <w:p w14:paraId="5F15700E" w14:textId="77777777" w:rsidR="00C953A9" w:rsidRPr="00FE490C" w:rsidRDefault="00C953A9" w:rsidP="00C953A9">
      <w:pPr>
        <w:jc w:val="center"/>
        <w:rPr>
          <w:rFonts w:ascii="Verdana" w:hAnsi="Verdana"/>
          <w:b/>
          <w:sz w:val="34"/>
          <w:szCs w:val="34"/>
          <w:lang w:val="fr-FR"/>
        </w:rPr>
      </w:pPr>
      <w:r w:rsidRPr="007E745A">
        <w:rPr>
          <w:rFonts w:ascii="Verdana" w:hAnsi="Verdana"/>
          <w:b/>
          <w:noProof/>
          <w:sz w:val="32"/>
          <w:szCs w:val="32"/>
          <w:lang w:val="en-US" w:eastAsia="en-US"/>
        </w:rPr>
        <w:drawing>
          <wp:inline distT="0" distB="0" distL="0" distR="0" wp14:anchorId="2BE36F54" wp14:editId="4F32B0C6">
            <wp:extent cx="1582420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B5A8" w14:textId="77777777" w:rsidR="00C953A9" w:rsidRDefault="00C953A9" w:rsidP="00C953A9">
      <w:pPr>
        <w:rPr>
          <w:rFonts w:ascii="Bookman Old Style" w:hAnsi="Bookman Old Style"/>
          <w:b/>
          <w:sz w:val="28"/>
          <w:szCs w:val="22"/>
          <w:lang w:val="fr-FR" w:eastAsia="en-US"/>
        </w:rPr>
      </w:pPr>
      <w:r w:rsidRPr="00FE490C">
        <w:rPr>
          <w:rFonts w:ascii="Bookman Old Style" w:hAnsi="Bookman Old Style"/>
          <w:b/>
          <w:sz w:val="28"/>
          <w:szCs w:val="22"/>
          <w:lang w:val="fr-FR" w:eastAsia="en-US"/>
        </w:rPr>
        <w:t xml:space="preserve"> </w:t>
      </w:r>
      <w:r>
        <w:rPr>
          <w:rFonts w:ascii="Bookman Old Style" w:hAnsi="Bookman Old Style"/>
          <w:b/>
          <w:sz w:val="28"/>
          <w:szCs w:val="22"/>
          <w:lang w:val="fr-FR" w:eastAsia="en-US"/>
        </w:rPr>
        <w:t xml:space="preserve">          </w:t>
      </w:r>
    </w:p>
    <w:p w14:paraId="35DDCF70" w14:textId="77777777" w:rsidR="00C953A9" w:rsidRPr="00BC7568" w:rsidRDefault="00FF6DAC" w:rsidP="00246871">
      <w:pPr>
        <w:jc w:val="center"/>
        <w:rPr>
          <w:spacing w:val="60"/>
          <w:sz w:val="44"/>
          <w:lang w:val="fr-FR"/>
        </w:rPr>
      </w:pPr>
      <w:r>
        <w:rPr>
          <w:b/>
          <w:sz w:val="28"/>
          <w:szCs w:val="22"/>
          <w:lang w:val="fr-FR" w:eastAsia="en-US"/>
        </w:rPr>
        <w:t>A</w:t>
      </w:r>
      <w:r w:rsidR="00246871">
        <w:rPr>
          <w:b/>
          <w:sz w:val="28"/>
          <w:szCs w:val="22"/>
          <w:lang w:val="fr-FR" w:eastAsia="en-US"/>
        </w:rPr>
        <w:t>PPEL</w:t>
      </w:r>
      <w:r>
        <w:rPr>
          <w:b/>
          <w:sz w:val="28"/>
          <w:szCs w:val="22"/>
          <w:lang w:val="fr-FR" w:eastAsia="en-US"/>
        </w:rPr>
        <w:t xml:space="preserve"> </w:t>
      </w:r>
      <w:r w:rsidR="00C953A9" w:rsidRPr="00BC7568">
        <w:rPr>
          <w:b/>
          <w:sz w:val="28"/>
          <w:szCs w:val="22"/>
          <w:lang w:val="fr-FR" w:eastAsia="en-US"/>
        </w:rPr>
        <w:t>A MANIFESTATION D’INTERET</w:t>
      </w:r>
    </w:p>
    <w:p w14:paraId="196BDAA0" w14:textId="5EDB81E8" w:rsidR="00FF6DAC" w:rsidRPr="00FF6DAC" w:rsidRDefault="00C953A9" w:rsidP="00246871">
      <w:pPr>
        <w:jc w:val="center"/>
        <w:rPr>
          <w:b/>
          <w:sz w:val="22"/>
          <w:szCs w:val="22"/>
          <w:lang w:val="fr-FR"/>
        </w:rPr>
      </w:pPr>
      <w:r w:rsidRPr="00BC7568">
        <w:rPr>
          <w:b/>
          <w:sz w:val="22"/>
          <w:szCs w:val="22"/>
          <w:lang w:val="fr-FR"/>
        </w:rPr>
        <w:t xml:space="preserve">POUR LA SELECTION DE </w:t>
      </w:r>
      <w:r w:rsidR="00FF6DAC" w:rsidRPr="001210CF">
        <w:rPr>
          <w:b/>
          <w:sz w:val="22"/>
          <w:szCs w:val="22"/>
          <w:lang w:val="fr-FR"/>
        </w:rPr>
        <w:t>FIRMES</w:t>
      </w:r>
      <w:r w:rsidR="00FF6DAC">
        <w:rPr>
          <w:b/>
          <w:sz w:val="22"/>
          <w:szCs w:val="22"/>
          <w:lang w:val="fr-FR"/>
        </w:rPr>
        <w:t xml:space="preserve"> </w:t>
      </w:r>
      <w:r w:rsidR="001105AD" w:rsidRPr="002038AB">
        <w:rPr>
          <w:b/>
          <w:bCs/>
          <w:sz w:val="22"/>
          <w:szCs w:val="22"/>
          <w:lang w:val="fr-FR"/>
        </w:rPr>
        <w:t xml:space="preserve">PAYS MEMBRES DE LA </w:t>
      </w:r>
      <w:proofErr w:type="spellStart"/>
      <w:r w:rsidR="001105AD" w:rsidRPr="002038AB">
        <w:rPr>
          <w:b/>
          <w:bCs/>
          <w:sz w:val="22"/>
          <w:szCs w:val="22"/>
          <w:lang w:val="fr-FR"/>
        </w:rPr>
        <w:t>BI</w:t>
      </w:r>
      <w:r w:rsidR="002038AB">
        <w:rPr>
          <w:b/>
          <w:bCs/>
          <w:sz w:val="22"/>
          <w:szCs w:val="22"/>
          <w:lang w:val="fr-FR"/>
        </w:rPr>
        <w:t>s</w:t>
      </w:r>
      <w:r w:rsidR="001105AD" w:rsidRPr="002038AB">
        <w:rPr>
          <w:b/>
          <w:bCs/>
          <w:sz w:val="22"/>
          <w:szCs w:val="22"/>
          <w:lang w:val="fr-FR"/>
        </w:rPr>
        <w:t>D</w:t>
      </w:r>
      <w:proofErr w:type="spellEnd"/>
      <w:r w:rsidR="001105AD" w:rsidRPr="001105AD">
        <w:rPr>
          <w:b/>
          <w:bCs/>
          <w:sz w:val="22"/>
          <w:szCs w:val="22"/>
          <w:lang w:val="fr-FR"/>
        </w:rPr>
        <w:t xml:space="preserve"> </w:t>
      </w:r>
      <w:r w:rsidRPr="00BC7568">
        <w:rPr>
          <w:b/>
          <w:sz w:val="22"/>
          <w:szCs w:val="22"/>
          <w:lang w:val="fr-FR"/>
        </w:rPr>
        <w:t>EN VUE D</w:t>
      </w:r>
      <w:r w:rsidR="00246871">
        <w:rPr>
          <w:b/>
          <w:sz w:val="22"/>
          <w:szCs w:val="22"/>
          <w:lang w:val="fr-FR"/>
        </w:rPr>
        <w:t xml:space="preserve">U CONTROLE </w:t>
      </w:r>
      <w:r w:rsidRPr="00BC7568">
        <w:rPr>
          <w:b/>
          <w:sz w:val="22"/>
          <w:szCs w:val="22"/>
          <w:lang w:val="fr-FR"/>
        </w:rPr>
        <w:t>E</w:t>
      </w:r>
      <w:r w:rsidR="00246871">
        <w:rPr>
          <w:b/>
          <w:sz w:val="22"/>
          <w:szCs w:val="22"/>
          <w:lang w:val="fr-FR"/>
        </w:rPr>
        <w:t>T D</w:t>
      </w:r>
      <w:r w:rsidR="00140DEF">
        <w:rPr>
          <w:b/>
          <w:sz w:val="22"/>
          <w:szCs w:val="22"/>
          <w:lang w:val="fr-FR"/>
        </w:rPr>
        <w:t>E LA SURVEILLANCE</w:t>
      </w:r>
      <w:r w:rsidR="00246871">
        <w:rPr>
          <w:b/>
          <w:sz w:val="22"/>
          <w:szCs w:val="22"/>
          <w:lang w:val="fr-FR"/>
        </w:rPr>
        <w:t xml:space="preserve"> </w:t>
      </w:r>
      <w:bookmarkEnd w:id="0"/>
      <w:r w:rsidR="00FF6DAC">
        <w:rPr>
          <w:b/>
          <w:sz w:val="22"/>
          <w:szCs w:val="22"/>
          <w:lang w:val="fr-FR"/>
        </w:rPr>
        <w:t>D</w:t>
      </w:r>
      <w:r w:rsidR="00FF6DAC" w:rsidRPr="00FF6DAC">
        <w:rPr>
          <w:b/>
          <w:sz w:val="22"/>
          <w:szCs w:val="22"/>
          <w:lang w:val="fr-FR"/>
        </w:rPr>
        <w:t>ES TRAVAUX DE   CONSTRUCTION DE L'AUTOROUTE DAKAR – SAINT-LOUIS, SECTION 2 : MEKHE - SAINT-LOUIS (120 km)</w:t>
      </w:r>
    </w:p>
    <w:p w14:paraId="59AEE4EB" w14:textId="3F24D552" w:rsidR="00FF6DAC" w:rsidRPr="00246871" w:rsidRDefault="005C7EDC" w:rsidP="00246871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</w:t>
      </w:r>
      <w:r w:rsidR="00FF6DAC" w:rsidRPr="00246871">
        <w:rPr>
          <w:b/>
          <w:sz w:val="22"/>
          <w:szCs w:val="22"/>
          <w:lang w:val="en-US"/>
        </w:rPr>
        <w:t>ot 3 : LOUGA - GANDON (41 km)</w:t>
      </w:r>
    </w:p>
    <w:p w14:paraId="59DA3CF6" w14:textId="39106585" w:rsidR="001105AD" w:rsidRPr="002038AB" w:rsidRDefault="001105AD" w:rsidP="001105AD">
      <w:pPr>
        <w:pStyle w:val="Default"/>
        <w:rPr>
          <w:sz w:val="22"/>
          <w:szCs w:val="22"/>
        </w:rPr>
      </w:pPr>
    </w:p>
    <w:p w14:paraId="46A42D06" w14:textId="77777777" w:rsidR="00C953A9" w:rsidRPr="002038AB" w:rsidRDefault="00C953A9" w:rsidP="00827A76">
      <w:pPr>
        <w:tabs>
          <w:tab w:val="clear" w:pos="284"/>
          <w:tab w:val="left" w:pos="0"/>
        </w:tabs>
        <w:jc w:val="center"/>
        <w:rPr>
          <w:b/>
          <w:lang w:val="en-US"/>
        </w:rPr>
      </w:pPr>
    </w:p>
    <w:p w14:paraId="23602802" w14:textId="77777777" w:rsidR="00A57B23" w:rsidRPr="00246871" w:rsidRDefault="00A57B23" w:rsidP="00E14638">
      <w:pPr>
        <w:jc w:val="left"/>
        <w:rPr>
          <w:spacing w:val="-2"/>
          <w:lang w:val="en-US"/>
        </w:rPr>
      </w:pPr>
      <w:r w:rsidRPr="00246871">
        <w:rPr>
          <w:b/>
          <w:i/>
          <w:spacing w:val="-2"/>
          <w:lang w:val="en-US"/>
        </w:rPr>
        <w:t>PAYS</w:t>
      </w:r>
      <w:r w:rsidR="00246871" w:rsidRPr="00246871">
        <w:rPr>
          <w:i/>
          <w:spacing w:val="-2"/>
          <w:lang w:val="en-US"/>
        </w:rPr>
        <w:t> </w:t>
      </w:r>
      <w:r w:rsidR="00246871" w:rsidRPr="00246871">
        <w:rPr>
          <w:spacing w:val="-2"/>
          <w:lang w:val="en-US"/>
        </w:rPr>
        <w:t>: SENEGAL</w:t>
      </w:r>
    </w:p>
    <w:p w14:paraId="3AEB8CA0" w14:textId="77777777" w:rsidR="00246871" w:rsidRPr="00246871" w:rsidRDefault="00FA5A24" w:rsidP="00246871">
      <w:pPr>
        <w:rPr>
          <w:spacing w:val="-2"/>
          <w:lang w:val="fr-FR"/>
        </w:rPr>
      </w:pPr>
      <w:r w:rsidRPr="00246871">
        <w:rPr>
          <w:b/>
          <w:i/>
          <w:spacing w:val="-2"/>
          <w:lang w:val="fr-FR"/>
        </w:rPr>
        <w:t>NOM</w:t>
      </w:r>
      <w:r w:rsidR="00A57B23" w:rsidRPr="00246871">
        <w:rPr>
          <w:b/>
          <w:i/>
          <w:spacing w:val="-2"/>
          <w:lang w:val="fr-FR"/>
        </w:rPr>
        <w:t xml:space="preserve"> DU PROJET</w:t>
      </w:r>
      <w:r w:rsidR="00246871">
        <w:rPr>
          <w:i/>
          <w:spacing w:val="-2"/>
          <w:lang w:val="fr-FR"/>
        </w:rPr>
        <w:t> </w:t>
      </w:r>
      <w:r w:rsidR="00246871">
        <w:rPr>
          <w:spacing w:val="-2"/>
          <w:lang w:val="fr-FR"/>
        </w:rPr>
        <w:t xml:space="preserve">: CONTROLE </w:t>
      </w:r>
      <w:r w:rsidR="00140DEF">
        <w:rPr>
          <w:spacing w:val="-2"/>
          <w:lang w:val="fr-FR"/>
        </w:rPr>
        <w:t>ET SUR</w:t>
      </w:r>
      <w:r w:rsidR="00246871">
        <w:rPr>
          <w:spacing w:val="-2"/>
          <w:lang w:val="fr-FR"/>
        </w:rPr>
        <w:t>V</w:t>
      </w:r>
      <w:r w:rsidR="00140DEF">
        <w:rPr>
          <w:spacing w:val="-2"/>
          <w:lang w:val="fr-FR"/>
        </w:rPr>
        <w:t>E</w:t>
      </w:r>
      <w:r w:rsidR="00246871">
        <w:rPr>
          <w:spacing w:val="-2"/>
          <w:lang w:val="fr-FR"/>
        </w:rPr>
        <w:t>I</w:t>
      </w:r>
      <w:r w:rsidR="00140DEF">
        <w:rPr>
          <w:spacing w:val="-2"/>
          <w:lang w:val="fr-FR"/>
        </w:rPr>
        <w:t>LLANCE</w:t>
      </w:r>
      <w:r w:rsidR="00246871">
        <w:rPr>
          <w:spacing w:val="-2"/>
          <w:lang w:val="fr-FR"/>
        </w:rPr>
        <w:t xml:space="preserve"> </w:t>
      </w:r>
      <w:r w:rsidR="00246871" w:rsidRPr="00246871">
        <w:rPr>
          <w:spacing w:val="-2"/>
          <w:lang w:val="fr-FR"/>
        </w:rPr>
        <w:t>DES TRAVAUX DE   CONSTRUCTION DE L'AUTOROUTE DAKAR – SAINT-LOUIS, SECTION 2 : MEKHE - SAINT-LOUIS (120 km)</w:t>
      </w:r>
    </w:p>
    <w:p w14:paraId="797E9CEE" w14:textId="77777777" w:rsidR="00A57B23" w:rsidRPr="00827A76" w:rsidRDefault="00246871" w:rsidP="00246871">
      <w:pPr>
        <w:rPr>
          <w:spacing w:val="-2"/>
          <w:lang w:val="fr-FR"/>
        </w:rPr>
      </w:pPr>
      <w:r>
        <w:rPr>
          <w:spacing w:val="-2"/>
          <w:lang w:val="fr-FR"/>
        </w:rPr>
        <w:t xml:space="preserve">                                         </w:t>
      </w:r>
      <w:r w:rsidRPr="00246871">
        <w:rPr>
          <w:spacing w:val="-2"/>
          <w:lang w:val="fr-FR"/>
        </w:rPr>
        <w:t>lot 3 : LOUGA - GANDON (41 km)</w:t>
      </w:r>
    </w:p>
    <w:p w14:paraId="09574941" w14:textId="77777777" w:rsidR="00A57B23" w:rsidRPr="00827A76" w:rsidRDefault="00051131" w:rsidP="00E14638">
      <w:pPr>
        <w:jc w:val="left"/>
        <w:rPr>
          <w:spacing w:val="-2"/>
          <w:lang w:val="fr-FR"/>
        </w:rPr>
      </w:pPr>
      <w:r w:rsidRPr="00827A76">
        <w:rPr>
          <w:i/>
          <w:iCs/>
          <w:spacing w:val="-2"/>
          <w:lang w:val="fr-FR"/>
        </w:rPr>
        <w:t>SECTEUR</w:t>
      </w:r>
      <w:r w:rsidR="00246871">
        <w:rPr>
          <w:spacing w:val="-2"/>
          <w:lang w:val="fr-FR"/>
        </w:rPr>
        <w:t> : TRANSPORT</w:t>
      </w:r>
    </w:p>
    <w:p w14:paraId="74A20093" w14:textId="77777777" w:rsidR="00A57B23" w:rsidRPr="00827A76" w:rsidRDefault="00051131" w:rsidP="00E14638">
      <w:pPr>
        <w:jc w:val="left"/>
        <w:rPr>
          <w:spacing w:val="-2"/>
          <w:lang w:val="fr-FR"/>
        </w:rPr>
      </w:pPr>
      <w:r>
        <w:rPr>
          <w:spacing w:val="-2"/>
          <w:lang w:val="fr-FR"/>
        </w:rPr>
        <w:t>SERVICES DE CONSULTANT</w:t>
      </w:r>
      <w:r w:rsidR="003B6FF2">
        <w:rPr>
          <w:spacing w:val="-2"/>
          <w:lang w:val="fr-FR"/>
        </w:rPr>
        <w:t>S</w:t>
      </w:r>
    </w:p>
    <w:p w14:paraId="05FD0FED" w14:textId="77777777" w:rsidR="00A57B23" w:rsidRPr="004E2F32" w:rsidRDefault="00051131" w:rsidP="00E14638">
      <w:pPr>
        <w:pStyle w:val="Corpsdetexte"/>
        <w:spacing w:after="0"/>
        <w:jc w:val="left"/>
        <w:rPr>
          <w:lang w:val="fr-FR"/>
        </w:rPr>
      </w:pPr>
      <w:r>
        <w:rPr>
          <w:lang w:val="fr-FR"/>
        </w:rPr>
        <w:t>Mode</w:t>
      </w:r>
      <w:r w:rsidR="00A57B23" w:rsidRPr="00827A76">
        <w:rPr>
          <w:lang w:val="fr-FR"/>
        </w:rPr>
        <w:t xml:space="preserve"> de financement</w:t>
      </w:r>
      <w:r w:rsidR="003B2582" w:rsidRPr="00827A76">
        <w:rPr>
          <w:lang w:val="fr-FR"/>
        </w:rPr>
        <w:t> :</w:t>
      </w:r>
      <w:r w:rsidR="004775D2">
        <w:rPr>
          <w:lang w:val="fr-FR"/>
        </w:rPr>
        <w:t xml:space="preserve"> </w:t>
      </w:r>
      <w:r w:rsidRPr="00051131">
        <w:rPr>
          <w:i/>
          <w:lang w:val="fr-FR"/>
        </w:rPr>
        <w:t xml:space="preserve">Mode de financement islamique – </w:t>
      </w:r>
      <w:r w:rsidR="004E2F32">
        <w:rPr>
          <w:i/>
          <w:lang w:val="fr-FR"/>
        </w:rPr>
        <w:t>conforme à la Charia</w:t>
      </w:r>
      <w:r w:rsidR="004E2F32" w:rsidRPr="004E2F32">
        <w:rPr>
          <w:lang w:val="fr-FR"/>
        </w:rPr>
        <w:t>]</w:t>
      </w:r>
    </w:p>
    <w:p w14:paraId="5858A8C6" w14:textId="77777777" w:rsidR="00BB1D08" w:rsidRPr="00827A76" w:rsidRDefault="00BB1D08" w:rsidP="00E14638">
      <w:pPr>
        <w:pStyle w:val="Corpsdetexte"/>
        <w:spacing w:after="0"/>
        <w:jc w:val="left"/>
        <w:rPr>
          <w:lang w:val="fr-FR"/>
        </w:rPr>
      </w:pPr>
    </w:p>
    <w:p w14:paraId="5C4F9E2D" w14:textId="3878F99D" w:rsidR="00393010" w:rsidRPr="00B27B4C" w:rsidRDefault="00BB1D08" w:rsidP="00E14638">
      <w:pPr>
        <w:pStyle w:val="Corpsdetexte"/>
        <w:spacing w:after="0"/>
        <w:jc w:val="left"/>
        <w:rPr>
          <w:lang w:val="fr-FR"/>
        </w:rPr>
      </w:pPr>
      <w:r w:rsidRPr="00827A76">
        <w:rPr>
          <w:lang w:val="fr-FR"/>
        </w:rPr>
        <w:t xml:space="preserve">N° </w:t>
      </w:r>
      <w:r w:rsidR="00051131">
        <w:rPr>
          <w:lang w:val="fr-FR"/>
        </w:rPr>
        <w:t>de F</w:t>
      </w:r>
      <w:r w:rsidR="00051131" w:rsidRPr="00827A76">
        <w:rPr>
          <w:lang w:val="fr-FR"/>
        </w:rPr>
        <w:t>inancement </w:t>
      </w:r>
      <w:r w:rsidRPr="00827A76">
        <w:rPr>
          <w:lang w:val="fr-FR"/>
        </w:rPr>
        <w:t>:</w:t>
      </w:r>
      <w:r w:rsidR="00051131">
        <w:rPr>
          <w:lang w:val="fr-FR"/>
        </w:rPr>
        <w:t xml:space="preserve"> </w:t>
      </w:r>
      <w:r w:rsidR="00C91490" w:rsidRPr="00B27B4C">
        <w:rPr>
          <w:lang w:val="fr-FR"/>
        </w:rPr>
        <w:t>SEN- 1044</w:t>
      </w:r>
    </w:p>
    <w:p w14:paraId="012CE39C" w14:textId="77777777" w:rsidR="00A57B23" w:rsidRPr="00827A76" w:rsidRDefault="00A57B23" w:rsidP="00A57B23">
      <w:pPr>
        <w:rPr>
          <w:spacing w:val="-2"/>
          <w:lang w:val="fr-FR"/>
        </w:rPr>
      </w:pPr>
    </w:p>
    <w:p w14:paraId="322484DB" w14:textId="5EE1A313" w:rsidR="003B6FF2" w:rsidRDefault="00A57B23" w:rsidP="00140DEF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 </w:t>
      </w:r>
      <w:r w:rsidR="00140DEF">
        <w:rPr>
          <w:spacing w:val="-2"/>
          <w:lang w:val="fr-FR"/>
        </w:rPr>
        <w:t xml:space="preserve">L’Etat du Sénégal </w:t>
      </w:r>
      <w:r w:rsidRPr="00140DEF">
        <w:rPr>
          <w:spacing w:val="-2"/>
          <w:lang w:val="fr-FR"/>
        </w:rPr>
        <w:t xml:space="preserve">a </w:t>
      </w:r>
      <w:r w:rsidR="00AE6E4B">
        <w:rPr>
          <w:spacing w:val="-2"/>
          <w:lang w:val="fr-FR"/>
        </w:rPr>
        <w:t>reçu</w:t>
      </w:r>
      <w:r w:rsidRPr="00140DEF">
        <w:rPr>
          <w:iCs/>
          <w:spacing w:val="-2"/>
          <w:lang w:val="fr-FR"/>
        </w:rPr>
        <w:t xml:space="preserve"> </w:t>
      </w:r>
      <w:r w:rsidRPr="00827A76">
        <w:rPr>
          <w:iCs/>
          <w:spacing w:val="-2"/>
          <w:lang w:val="fr-FR"/>
        </w:rPr>
        <w:t xml:space="preserve">un financement </w:t>
      </w:r>
      <w:r w:rsidRPr="00827A76">
        <w:rPr>
          <w:spacing w:val="-2"/>
          <w:lang w:val="fr-FR"/>
        </w:rPr>
        <w:t xml:space="preserve">de la Banque </w:t>
      </w:r>
      <w:r w:rsidR="00243C10">
        <w:rPr>
          <w:spacing w:val="-2"/>
          <w:lang w:val="fr-FR"/>
        </w:rPr>
        <w:t>Islamiqu</w:t>
      </w:r>
      <w:r w:rsidR="00125146" w:rsidRPr="00827A76">
        <w:rPr>
          <w:spacing w:val="-2"/>
          <w:lang w:val="fr-FR"/>
        </w:rPr>
        <w:t>e de D</w:t>
      </w:r>
      <w:r w:rsidRPr="00827A76">
        <w:rPr>
          <w:spacing w:val="-2"/>
          <w:lang w:val="fr-FR"/>
        </w:rPr>
        <w:t>éveloppement</w:t>
      </w:r>
      <w:r w:rsidR="00125146" w:rsidRPr="00827A76">
        <w:rPr>
          <w:spacing w:val="-2"/>
          <w:lang w:val="fr-FR"/>
        </w:rPr>
        <w:t xml:space="preserve"> </w:t>
      </w:r>
      <w:r w:rsidR="00140DEF">
        <w:rPr>
          <w:spacing w:val="-2"/>
          <w:lang w:val="fr-FR"/>
        </w:rPr>
        <w:t>afin de couvrir le coût de</w:t>
      </w:r>
      <w:r w:rsidR="000B338B">
        <w:rPr>
          <w:spacing w:val="-2"/>
          <w:lang w:val="fr-FR"/>
        </w:rPr>
        <w:t>s</w:t>
      </w:r>
      <w:r w:rsidR="00140DEF">
        <w:rPr>
          <w:spacing w:val="-2"/>
          <w:lang w:val="fr-FR"/>
        </w:rPr>
        <w:t xml:space="preserve"> </w:t>
      </w:r>
      <w:r w:rsidR="00140DEF" w:rsidRPr="00140DEF">
        <w:rPr>
          <w:spacing w:val="-2"/>
          <w:lang w:val="fr-FR"/>
        </w:rPr>
        <w:t>travaux de</w:t>
      </w:r>
      <w:r w:rsidR="00140DEF">
        <w:rPr>
          <w:spacing w:val="-2"/>
          <w:lang w:val="fr-FR"/>
        </w:rPr>
        <w:t xml:space="preserve"> construction de l'autoroute Dakar – S</w:t>
      </w:r>
      <w:r w:rsidR="00972BB3">
        <w:rPr>
          <w:spacing w:val="-2"/>
          <w:lang w:val="fr-FR"/>
        </w:rPr>
        <w:t>aint-L</w:t>
      </w:r>
      <w:r w:rsidR="00140DEF" w:rsidRPr="00140DEF">
        <w:rPr>
          <w:spacing w:val="-2"/>
          <w:lang w:val="fr-FR"/>
        </w:rPr>
        <w:t>oui</w:t>
      </w:r>
      <w:r w:rsidR="00140DEF">
        <w:rPr>
          <w:spacing w:val="-2"/>
          <w:lang w:val="fr-FR"/>
        </w:rPr>
        <w:t>s, section 2 : Mékhé - Saint-L</w:t>
      </w:r>
      <w:r w:rsidR="00140DEF" w:rsidRPr="00140DEF">
        <w:rPr>
          <w:spacing w:val="-2"/>
          <w:lang w:val="fr-FR"/>
        </w:rPr>
        <w:t>ouis (120 km)</w:t>
      </w:r>
      <w:r w:rsidR="00140DEF">
        <w:rPr>
          <w:spacing w:val="-2"/>
          <w:lang w:val="fr-FR"/>
        </w:rPr>
        <w:t>, lot 3 : Louga - G</w:t>
      </w:r>
      <w:r w:rsidR="00140DEF" w:rsidRPr="00140DEF">
        <w:rPr>
          <w:spacing w:val="-2"/>
          <w:lang w:val="fr-FR"/>
        </w:rPr>
        <w:t>andon (41 km)</w:t>
      </w:r>
      <w:r w:rsidRPr="00827A76">
        <w:rPr>
          <w:spacing w:val="-2"/>
          <w:lang w:val="fr-FR"/>
        </w:rPr>
        <w:t xml:space="preserve">, et a l’intention </w:t>
      </w:r>
      <w:r w:rsidR="00125146" w:rsidRPr="00827A76">
        <w:rPr>
          <w:spacing w:val="-2"/>
          <w:lang w:val="fr-FR"/>
        </w:rPr>
        <w:t>d’utiliser</w:t>
      </w:r>
      <w:r w:rsidRPr="00827A76">
        <w:rPr>
          <w:spacing w:val="-2"/>
          <w:lang w:val="fr-FR"/>
        </w:rPr>
        <w:t xml:space="preserve"> une partie de</w:t>
      </w:r>
      <w:r w:rsidR="00243C10">
        <w:rPr>
          <w:spacing w:val="-2"/>
          <w:lang w:val="fr-FR"/>
        </w:rPr>
        <w:t xml:space="preserve">s </w:t>
      </w:r>
      <w:r w:rsidR="00F96458" w:rsidRPr="00827A76">
        <w:rPr>
          <w:spacing w:val="-2"/>
          <w:lang w:val="fr-FR"/>
        </w:rPr>
        <w:t>sommes accordées</w:t>
      </w:r>
      <w:r w:rsidRPr="00827A76">
        <w:rPr>
          <w:spacing w:val="-2"/>
          <w:lang w:val="fr-FR"/>
        </w:rPr>
        <w:t xml:space="preserve"> pour</w:t>
      </w:r>
      <w:r w:rsidR="00F96458" w:rsidRPr="00827A76">
        <w:rPr>
          <w:spacing w:val="-2"/>
          <w:lang w:val="fr-FR"/>
        </w:rPr>
        <w:t xml:space="preserve"> financer </w:t>
      </w:r>
      <w:r w:rsidR="00243C10">
        <w:rPr>
          <w:spacing w:val="-2"/>
          <w:lang w:val="fr-FR"/>
        </w:rPr>
        <w:t>des services de consultant</w:t>
      </w:r>
      <w:r w:rsidR="000B338B">
        <w:rPr>
          <w:spacing w:val="-2"/>
          <w:lang w:val="fr-FR"/>
        </w:rPr>
        <w:t xml:space="preserve"> relatifs au contrôle et à la su</w:t>
      </w:r>
      <w:r w:rsidR="005C7EDC">
        <w:rPr>
          <w:spacing w:val="-2"/>
          <w:lang w:val="fr-FR"/>
        </w:rPr>
        <w:t>rveillance</w:t>
      </w:r>
      <w:r w:rsidR="000B338B">
        <w:rPr>
          <w:spacing w:val="-2"/>
          <w:lang w:val="fr-FR"/>
        </w:rPr>
        <w:t xml:space="preserve"> des travaux</w:t>
      </w:r>
      <w:r w:rsidR="00243C10">
        <w:rPr>
          <w:spacing w:val="-2"/>
          <w:lang w:val="fr-FR"/>
        </w:rPr>
        <w:t xml:space="preserve">.  </w:t>
      </w:r>
    </w:p>
    <w:p w14:paraId="171C46EA" w14:textId="48F17286" w:rsidR="0039125D" w:rsidRDefault="0039125D" w:rsidP="00243C10">
      <w:pPr>
        <w:spacing w:after="120"/>
        <w:rPr>
          <w:spacing w:val="-2"/>
          <w:lang w:val="fr-FR"/>
        </w:rPr>
      </w:pPr>
      <w:r w:rsidRPr="00FF1B77">
        <w:rPr>
          <w:lang w:val="fr-FR"/>
        </w:rPr>
        <w:t>Les services comprennent le contrôle et la su</w:t>
      </w:r>
      <w:r>
        <w:rPr>
          <w:lang w:val="fr-FR"/>
        </w:rPr>
        <w:t>rveillance</w:t>
      </w:r>
      <w:r w:rsidRPr="00FF1B77">
        <w:rPr>
          <w:lang w:val="fr-FR"/>
        </w:rPr>
        <w:t xml:space="preserve"> de</w:t>
      </w:r>
      <w:r>
        <w:rPr>
          <w:lang w:val="fr-FR"/>
        </w:rPr>
        <w:t>s</w:t>
      </w:r>
      <w:r w:rsidRPr="00FF1B77">
        <w:rPr>
          <w:lang w:val="fr-FR"/>
        </w:rPr>
        <w:t xml:space="preserve"> travaux d’une autoroute en 2x2 voies entre </w:t>
      </w:r>
      <w:r>
        <w:rPr>
          <w:lang w:val="fr-FR"/>
        </w:rPr>
        <w:t>Louga et Gandon</w:t>
      </w:r>
      <w:r w:rsidRPr="00FF1B77">
        <w:rPr>
          <w:lang w:val="fr-FR"/>
        </w:rPr>
        <w:t xml:space="preserve"> sur un linéaire de </w:t>
      </w:r>
      <w:r>
        <w:rPr>
          <w:lang w:val="fr-FR"/>
        </w:rPr>
        <w:t>41</w:t>
      </w:r>
      <w:r w:rsidRPr="00FF1B77">
        <w:rPr>
          <w:lang w:val="fr-FR"/>
        </w:rPr>
        <w:t xml:space="preserve"> km pour une durée prévisionnelle de </w:t>
      </w:r>
      <w:r w:rsidR="0012700B">
        <w:rPr>
          <w:lang w:val="fr-FR"/>
        </w:rPr>
        <w:t xml:space="preserve">24 </w:t>
      </w:r>
      <w:r w:rsidRPr="00FF1B77">
        <w:rPr>
          <w:lang w:val="fr-FR"/>
        </w:rPr>
        <w:t xml:space="preserve"> mois.</w:t>
      </w:r>
      <w:r>
        <w:rPr>
          <w:lang w:val="fr-FR"/>
        </w:rPr>
        <w:t xml:space="preserve"> Les principales activités du Consultant consisteront au s</w:t>
      </w:r>
      <w:r w:rsidRPr="00FF1B77">
        <w:rPr>
          <w:lang w:val="fr-FR"/>
        </w:rPr>
        <w:t xml:space="preserve">uivi des études d’exécution et </w:t>
      </w:r>
      <w:r w:rsidR="000B3AB0">
        <w:rPr>
          <w:lang w:val="fr-FR"/>
        </w:rPr>
        <w:t xml:space="preserve">à la </w:t>
      </w:r>
      <w:r w:rsidRPr="00FF1B77">
        <w:rPr>
          <w:lang w:val="fr-FR"/>
        </w:rPr>
        <w:t>vérification de l’ensemble des plans et documents d’exécution transmis par l’</w:t>
      </w:r>
      <w:r w:rsidR="000B3AB0">
        <w:rPr>
          <w:lang w:val="fr-FR"/>
        </w:rPr>
        <w:t>E</w:t>
      </w:r>
      <w:r w:rsidRPr="00FF1B77">
        <w:rPr>
          <w:lang w:val="fr-FR"/>
        </w:rPr>
        <w:t>ntreprise</w:t>
      </w:r>
      <w:r>
        <w:rPr>
          <w:lang w:val="fr-FR"/>
        </w:rPr>
        <w:t>, à l’i</w:t>
      </w:r>
      <w:r w:rsidRPr="00FF1B77">
        <w:rPr>
          <w:lang w:val="fr-FR"/>
        </w:rPr>
        <w:t xml:space="preserve">nspection technique et </w:t>
      </w:r>
      <w:r>
        <w:rPr>
          <w:lang w:val="fr-FR"/>
        </w:rPr>
        <w:t xml:space="preserve">au </w:t>
      </w:r>
      <w:r w:rsidRPr="00FF1B77">
        <w:rPr>
          <w:lang w:val="fr-FR"/>
        </w:rPr>
        <w:t>contrôle de la qualité des matériaux et des travaux</w:t>
      </w:r>
      <w:r>
        <w:rPr>
          <w:lang w:val="fr-FR"/>
        </w:rPr>
        <w:t>, à la s</w:t>
      </w:r>
      <w:r w:rsidRPr="00FF1B77">
        <w:rPr>
          <w:lang w:val="fr-FR"/>
        </w:rPr>
        <w:t>upervision des travaux à réaliser par l'</w:t>
      </w:r>
      <w:r>
        <w:rPr>
          <w:lang w:val="fr-FR"/>
        </w:rPr>
        <w:t>E</w:t>
      </w:r>
      <w:r w:rsidRPr="00FF1B77">
        <w:rPr>
          <w:lang w:val="fr-FR"/>
        </w:rPr>
        <w:t>ntreprise</w:t>
      </w:r>
      <w:r w:rsidR="003063DD">
        <w:rPr>
          <w:lang w:val="fr-FR"/>
        </w:rPr>
        <w:t>,</w:t>
      </w:r>
      <w:r>
        <w:rPr>
          <w:lang w:val="fr-FR"/>
        </w:rPr>
        <w:t xml:space="preserve"> aux v</w:t>
      </w:r>
      <w:r w:rsidRPr="00FF1B77">
        <w:rPr>
          <w:lang w:val="fr-FR"/>
        </w:rPr>
        <w:t>érification</w:t>
      </w:r>
      <w:r>
        <w:rPr>
          <w:lang w:val="fr-FR"/>
        </w:rPr>
        <w:t>s</w:t>
      </w:r>
      <w:r w:rsidRPr="00FF1B77">
        <w:rPr>
          <w:lang w:val="fr-FR"/>
        </w:rPr>
        <w:t xml:space="preserve"> des quantités exécutées</w:t>
      </w:r>
      <w:r>
        <w:rPr>
          <w:lang w:val="fr-FR"/>
        </w:rPr>
        <w:t xml:space="preserve"> et aux réceptions provisoire et définitive des travaux</w:t>
      </w:r>
      <w:r w:rsidR="00790619">
        <w:rPr>
          <w:lang w:val="fr-FR"/>
        </w:rPr>
        <w:t>. L</w:t>
      </w:r>
      <w:r w:rsidR="00A20128">
        <w:rPr>
          <w:lang w:val="fr-FR"/>
        </w:rPr>
        <w:t>e</w:t>
      </w:r>
      <w:r w:rsidR="002D0398">
        <w:rPr>
          <w:lang w:val="fr-FR"/>
        </w:rPr>
        <w:t xml:space="preserve"> début des prestations est prévu</w:t>
      </w:r>
      <w:r w:rsidR="00A20128">
        <w:rPr>
          <w:lang w:val="fr-FR"/>
        </w:rPr>
        <w:t xml:space="preserve"> au mois de décembre 202</w:t>
      </w:r>
      <w:r w:rsidR="00671FF9">
        <w:rPr>
          <w:lang w:val="fr-FR"/>
        </w:rPr>
        <w:t>2</w:t>
      </w:r>
      <w:r w:rsidR="00A20128">
        <w:rPr>
          <w:lang w:val="fr-FR"/>
        </w:rPr>
        <w:t>.</w:t>
      </w:r>
    </w:p>
    <w:p w14:paraId="45C5D5EB" w14:textId="622817D0" w:rsidR="000B338B" w:rsidRDefault="000B338B" w:rsidP="00243C10">
      <w:pPr>
        <w:spacing w:after="120"/>
        <w:rPr>
          <w:spacing w:val="-2"/>
          <w:lang w:val="fr-FR"/>
        </w:rPr>
      </w:pPr>
    </w:p>
    <w:p w14:paraId="2EA3E72B" w14:textId="1C625DD1" w:rsidR="00A20128" w:rsidRDefault="003B6FF2" w:rsidP="00FA5A24">
      <w:pPr>
        <w:spacing w:after="120"/>
        <w:rPr>
          <w:spacing w:val="-2"/>
          <w:lang w:val="fr-FR"/>
        </w:rPr>
      </w:pPr>
      <w:r>
        <w:rPr>
          <w:spacing w:val="-2"/>
          <w:lang w:val="fr-FR"/>
        </w:rPr>
        <w:t>Les Termes de Référence (</w:t>
      </w:r>
      <w:proofErr w:type="spellStart"/>
      <w:r>
        <w:rPr>
          <w:spacing w:val="-2"/>
          <w:lang w:val="fr-FR"/>
        </w:rPr>
        <w:t>TdR</w:t>
      </w:r>
      <w:proofErr w:type="spellEnd"/>
      <w:r>
        <w:rPr>
          <w:spacing w:val="-2"/>
          <w:lang w:val="fr-FR"/>
        </w:rPr>
        <w:t xml:space="preserve">) détaillés de la mission </w:t>
      </w:r>
      <w:r w:rsidRPr="00A20128">
        <w:rPr>
          <w:spacing w:val="-2"/>
          <w:lang w:val="fr-FR"/>
        </w:rPr>
        <w:t>sont disponibles à l’adresse ci-dessous</w:t>
      </w:r>
      <w:r w:rsidR="00A20128">
        <w:rPr>
          <w:spacing w:val="-2"/>
          <w:lang w:val="fr-FR"/>
        </w:rPr>
        <w:t> :</w:t>
      </w:r>
    </w:p>
    <w:p w14:paraId="4D601B3A" w14:textId="2DED0A6A" w:rsidR="00A20128" w:rsidRPr="00A20128" w:rsidRDefault="00A20128" w:rsidP="00A20128">
      <w:pPr>
        <w:rPr>
          <w:szCs w:val="20"/>
          <w:lang w:val="fr-FR"/>
        </w:rPr>
      </w:pPr>
      <w:r w:rsidRPr="00A20128">
        <w:rPr>
          <w:szCs w:val="20"/>
          <w:lang w:val="fr-FR"/>
        </w:rPr>
        <w:t xml:space="preserve">Agence des Travaux et de Gestion des Routes (AGEROUTE) Sénégal, rue David DIOP x rue F, </w:t>
      </w:r>
      <w:proofErr w:type="spellStart"/>
      <w:r w:rsidRPr="00A20128">
        <w:rPr>
          <w:szCs w:val="20"/>
          <w:lang w:val="fr-FR"/>
        </w:rPr>
        <w:t>Fann</w:t>
      </w:r>
      <w:proofErr w:type="spellEnd"/>
      <w:r w:rsidRPr="00A20128">
        <w:rPr>
          <w:szCs w:val="20"/>
          <w:lang w:val="fr-FR"/>
        </w:rPr>
        <w:t xml:space="preserve"> résidence – Dakar, Tel : (221) 33 869 07 51 – Fax : (221) 33 825 44 70 - E-mail : </w:t>
      </w:r>
      <w:hyperlink r:id="rId11" w:history="1">
        <w:r w:rsidRPr="00A20128">
          <w:rPr>
            <w:rStyle w:val="Lienhypertexte"/>
            <w:szCs w:val="20"/>
            <w:lang w:val="fr-FR"/>
          </w:rPr>
          <w:t>ageroute@ageroute.sn</w:t>
        </w:r>
      </w:hyperlink>
      <w:r w:rsidRPr="00A20128">
        <w:rPr>
          <w:szCs w:val="20"/>
          <w:lang w:val="fr-FR"/>
        </w:rPr>
        <w:t xml:space="preserve">  ou </w:t>
      </w:r>
      <w:hyperlink r:id="rId12" w:history="1">
        <w:r w:rsidRPr="00A20128">
          <w:rPr>
            <w:rStyle w:val="Lienhypertexte"/>
            <w:szCs w:val="20"/>
            <w:lang w:val="fr-FR"/>
          </w:rPr>
          <w:t>rndour@ageroute.sn</w:t>
        </w:r>
      </w:hyperlink>
      <w:r w:rsidRPr="00A20128">
        <w:rPr>
          <w:szCs w:val="20"/>
          <w:lang w:val="fr-FR"/>
        </w:rPr>
        <w:t xml:space="preserve"> </w:t>
      </w:r>
      <w:r w:rsidR="005C7EDC">
        <w:rPr>
          <w:szCs w:val="20"/>
          <w:lang w:val="fr-FR"/>
        </w:rPr>
        <w:t>et bba@ageroute.sn</w:t>
      </w:r>
    </w:p>
    <w:p w14:paraId="04B5CC02" w14:textId="77777777" w:rsidR="00A20128" w:rsidRDefault="00A20128" w:rsidP="00FA5A24">
      <w:pPr>
        <w:spacing w:after="120"/>
        <w:rPr>
          <w:spacing w:val="-2"/>
          <w:lang w:val="fr-FR"/>
        </w:rPr>
      </w:pPr>
    </w:p>
    <w:p w14:paraId="2D79BD3A" w14:textId="77777777" w:rsidR="00A911D7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>L</w:t>
      </w:r>
      <w:r w:rsidR="00754F8D">
        <w:rPr>
          <w:spacing w:val="-2"/>
          <w:lang w:val="fr-FR"/>
        </w:rPr>
        <w:t>’AGEROUTE</w:t>
      </w:r>
      <w:r w:rsidR="00692213">
        <w:rPr>
          <w:spacing w:val="-2"/>
          <w:lang w:val="fr-FR"/>
        </w:rPr>
        <w:t xml:space="preserve"> Sénégal </w:t>
      </w:r>
      <w:r w:rsidR="00AC3DD4" w:rsidRPr="00827A76">
        <w:rPr>
          <w:lang w:val="fr-FR"/>
        </w:rPr>
        <w:t xml:space="preserve">invite les </w:t>
      </w:r>
      <w:r w:rsidR="003B6FF2">
        <w:rPr>
          <w:lang w:val="fr-FR"/>
        </w:rPr>
        <w:t xml:space="preserve">bureaux de </w:t>
      </w:r>
      <w:r w:rsidR="00AC3DD4" w:rsidRPr="00827A76">
        <w:rPr>
          <w:lang w:val="fr-FR"/>
        </w:rPr>
        <w:t xml:space="preserve">Consultants </w:t>
      </w:r>
      <w:r w:rsidR="003B6FF2">
        <w:rPr>
          <w:lang w:val="fr-FR"/>
        </w:rPr>
        <w:t>(« Consultants »</w:t>
      </w:r>
      <w:r w:rsidR="00A911D7">
        <w:rPr>
          <w:lang w:val="fr-FR"/>
        </w:rPr>
        <w:t xml:space="preserve">) </w:t>
      </w:r>
      <w:r w:rsidR="00243C10">
        <w:rPr>
          <w:lang w:val="fr-FR"/>
        </w:rPr>
        <w:t xml:space="preserve">éligibles </w:t>
      </w:r>
      <w:r w:rsidR="00AC3DD4" w:rsidRPr="00827A76">
        <w:rPr>
          <w:lang w:val="fr-FR"/>
        </w:rPr>
        <w:t xml:space="preserve">à </w:t>
      </w:r>
      <w:r w:rsidR="00A911D7">
        <w:rPr>
          <w:lang w:val="fr-FR"/>
        </w:rPr>
        <w:t>manifest</w:t>
      </w:r>
      <w:r w:rsidR="00A911D7" w:rsidRPr="00827A76">
        <w:rPr>
          <w:lang w:val="fr-FR"/>
        </w:rPr>
        <w:t xml:space="preserve">er </w:t>
      </w:r>
      <w:r w:rsidR="00AC3DD4" w:rsidRPr="00827A76">
        <w:rPr>
          <w:lang w:val="fr-FR"/>
        </w:rPr>
        <w:t xml:space="preserve">leur </w:t>
      </w:r>
      <w:r w:rsidR="00A911D7">
        <w:rPr>
          <w:lang w:val="fr-FR"/>
        </w:rPr>
        <w:t>intérêt</w:t>
      </w:r>
      <w:r w:rsidR="00A911D7" w:rsidRPr="00827A76">
        <w:rPr>
          <w:lang w:val="fr-FR"/>
        </w:rPr>
        <w:t xml:space="preserve"> </w:t>
      </w:r>
      <w:r w:rsidR="00AC3DD4" w:rsidRPr="00827A76">
        <w:rPr>
          <w:lang w:val="fr-FR"/>
        </w:rPr>
        <w:t xml:space="preserve">en vue de fournir les </w:t>
      </w:r>
      <w:r w:rsidR="003B13CD" w:rsidRPr="00827A76">
        <w:rPr>
          <w:lang w:val="fr-FR"/>
        </w:rPr>
        <w:t>services</w:t>
      </w:r>
      <w:r w:rsidR="00393010">
        <w:rPr>
          <w:lang w:val="fr-FR"/>
        </w:rPr>
        <w:t xml:space="preserve"> ci-dessus</w:t>
      </w:r>
      <w:r w:rsidR="003B13CD" w:rsidRPr="00827A76">
        <w:rPr>
          <w:lang w:val="fr-FR"/>
        </w:rPr>
        <w:t>.</w:t>
      </w:r>
      <w:r w:rsidR="00FB0B4B" w:rsidRPr="00827A76">
        <w:rPr>
          <w:lang w:val="fr-FR"/>
        </w:rPr>
        <w:t xml:space="preserve"> </w:t>
      </w:r>
      <w:r w:rsidRPr="00827A76">
        <w:rPr>
          <w:spacing w:val="-2"/>
          <w:lang w:val="fr-FR"/>
        </w:rPr>
        <w:t xml:space="preserve">Les </w:t>
      </w:r>
      <w:r w:rsidR="00A911D7">
        <w:rPr>
          <w:spacing w:val="-2"/>
          <w:lang w:val="fr-FR"/>
        </w:rPr>
        <w:t>C</w:t>
      </w:r>
      <w:r w:rsidR="00A911D7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intéressés doivent </w:t>
      </w:r>
      <w:r w:rsidR="00A911D7">
        <w:rPr>
          <w:spacing w:val="-2"/>
          <w:lang w:val="fr-FR"/>
        </w:rPr>
        <w:t>fournir</w:t>
      </w:r>
      <w:r w:rsidR="00A911D7" w:rsidRPr="00827A76">
        <w:rPr>
          <w:spacing w:val="-2"/>
          <w:lang w:val="fr-FR"/>
        </w:rPr>
        <w:t xml:space="preserve"> </w:t>
      </w:r>
      <w:r w:rsidR="00A911D7">
        <w:rPr>
          <w:spacing w:val="-2"/>
          <w:lang w:val="fr-FR"/>
        </w:rPr>
        <w:t>d</w:t>
      </w:r>
      <w:r w:rsidR="00A911D7" w:rsidRPr="00827A76">
        <w:rPr>
          <w:spacing w:val="-2"/>
          <w:lang w:val="fr-FR"/>
        </w:rPr>
        <w:t xml:space="preserve">es </w:t>
      </w:r>
      <w:r w:rsidR="00A911D7">
        <w:rPr>
          <w:spacing w:val="-2"/>
          <w:lang w:val="fr-FR"/>
        </w:rPr>
        <w:t>renseignement</w:t>
      </w:r>
      <w:r w:rsidR="00A911D7" w:rsidRPr="00827A76">
        <w:rPr>
          <w:spacing w:val="-2"/>
          <w:lang w:val="fr-FR"/>
        </w:rPr>
        <w:t xml:space="preserve">s </w:t>
      </w:r>
      <w:r w:rsidR="00A911D7">
        <w:rPr>
          <w:spacing w:val="-2"/>
          <w:lang w:val="fr-FR"/>
        </w:rPr>
        <w:t xml:space="preserve">spécifiques </w:t>
      </w:r>
      <w:r w:rsidR="00126E07" w:rsidRPr="00827A76">
        <w:rPr>
          <w:spacing w:val="-2"/>
          <w:lang w:val="fr-FR"/>
        </w:rPr>
        <w:t xml:space="preserve">démontrant qu’ils sont </w:t>
      </w:r>
      <w:r w:rsidR="00A911D7">
        <w:rPr>
          <w:spacing w:val="-2"/>
          <w:lang w:val="fr-FR"/>
        </w:rPr>
        <w:t xml:space="preserve">pleinement </w:t>
      </w:r>
      <w:r w:rsidR="00126E07" w:rsidRPr="00827A76">
        <w:rPr>
          <w:spacing w:val="-2"/>
          <w:lang w:val="fr-FR"/>
        </w:rPr>
        <w:t xml:space="preserve">qualifiés pour </w:t>
      </w:r>
      <w:r w:rsidR="00A911D7">
        <w:rPr>
          <w:spacing w:val="-2"/>
          <w:lang w:val="fr-FR"/>
        </w:rPr>
        <w:t xml:space="preserve">réaliser </w:t>
      </w:r>
      <w:r w:rsidR="00126E07" w:rsidRPr="00827A76">
        <w:rPr>
          <w:spacing w:val="-2"/>
          <w:lang w:val="fr-FR"/>
        </w:rPr>
        <w:t xml:space="preserve">les prestations </w:t>
      </w:r>
      <w:r w:rsidRPr="00827A76">
        <w:rPr>
          <w:spacing w:val="-2"/>
          <w:lang w:val="fr-FR"/>
        </w:rPr>
        <w:t>(</w:t>
      </w:r>
      <w:r w:rsidR="00126E07" w:rsidRPr="00827A76">
        <w:rPr>
          <w:spacing w:val="-2"/>
          <w:lang w:val="fr-FR"/>
        </w:rPr>
        <w:t>documentation</w:t>
      </w:r>
      <w:r w:rsidRPr="00827A76">
        <w:rPr>
          <w:spacing w:val="-2"/>
          <w:lang w:val="fr-FR"/>
        </w:rPr>
        <w:t xml:space="preserve">, </w:t>
      </w:r>
      <w:r w:rsidR="00126E07" w:rsidRPr="00827A76">
        <w:rPr>
          <w:spacing w:val="-2"/>
          <w:lang w:val="fr-FR"/>
        </w:rPr>
        <w:t xml:space="preserve">référence de prestations similaires, expérience dans des </w:t>
      </w:r>
      <w:r w:rsidR="00A911D7">
        <w:rPr>
          <w:spacing w:val="-2"/>
          <w:lang w:val="fr-FR"/>
        </w:rPr>
        <w:t>condit</w:t>
      </w:r>
      <w:r w:rsidR="00A911D7" w:rsidRPr="00827A76">
        <w:rPr>
          <w:spacing w:val="-2"/>
          <w:lang w:val="fr-FR"/>
        </w:rPr>
        <w:t xml:space="preserve">ions </w:t>
      </w:r>
      <w:r w:rsidR="00126E07" w:rsidRPr="00827A76">
        <w:rPr>
          <w:spacing w:val="-2"/>
          <w:lang w:val="fr-FR"/>
        </w:rPr>
        <w:t xml:space="preserve">comparables, disponibilité de </w:t>
      </w:r>
      <w:r w:rsidR="00243C10">
        <w:rPr>
          <w:spacing w:val="-2"/>
          <w:lang w:val="fr-FR"/>
        </w:rPr>
        <w:t xml:space="preserve">compétences adéquates parmi leur </w:t>
      </w:r>
      <w:r w:rsidR="00126E07" w:rsidRPr="00827A76">
        <w:rPr>
          <w:spacing w:val="-2"/>
          <w:lang w:val="fr-FR"/>
        </w:rPr>
        <w:t>personnel, etc</w:t>
      </w:r>
      <w:r w:rsidRPr="00827A76">
        <w:rPr>
          <w:spacing w:val="-2"/>
          <w:lang w:val="fr-FR"/>
        </w:rPr>
        <w:t xml:space="preserve">.). </w:t>
      </w:r>
    </w:p>
    <w:p w14:paraId="325D1DCF" w14:textId="77777777" w:rsidR="00236433" w:rsidRPr="00236433" w:rsidRDefault="00A911D7" w:rsidP="00E02833">
      <w:pPr>
        <w:widowControl w:val="0"/>
        <w:tabs>
          <w:tab w:val="clear" w:pos="284"/>
        </w:tabs>
        <w:suppressAutoHyphens w:val="0"/>
        <w:jc w:val="left"/>
        <w:rPr>
          <w:b/>
          <w:lang w:val="fr-FR"/>
        </w:rPr>
      </w:pPr>
      <w:r>
        <w:rPr>
          <w:spacing w:val="-2"/>
          <w:lang w:val="fr-FR"/>
        </w:rPr>
        <w:t xml:space="preserve">Les critères d’établissement de la liste restreinte sont : </w:t>
      </w:r>
    </w:p>
    <w:p w14:paraId="394D4978" w14:textId="77777777" w:rsidR="00236433" w:rsidRPr="00236433" w:rsidRDefault="00236433" w:rsidP="00E02833">
      <w:pPr>
        <w:pStyle w:val="Paragraphedeliste"/>
        <w:widowControl w:val="0"/>
        <w:numPr>
          <w:ilvl w:val="0"/>
          <w:numId w:val="5"/>
        </w:numPr>
        <w:tabs>
          <w:tab w:val="clear" w:pos="284"/>
        </w:tabs>
        <w:suppressAutoHyphens w:val="0"/>
        <w:jc w:val="left"/>
        <w:rPr>
          <w:b/>
          <w:lang w:val="fr-FR"/>
        </w:rPr>
      </w:pPr>
      <w:r w:rsidRPr="00236433">
        <w:rPr>
          <w:lang w:val="fr-FR"/>
        </w:rPr>
        <w:t>Nature des activités du candidat et relation avec le domaine des</w:t>
      </w:r>
      <w:r w:rsidRPr="00236433">
        <w:rPr>
          <w:b/>
          <w:lang w:val="fr-FR"/>
        </w:rPr>
        <w:t xml:space="preserve"> </w:t>
      </w:r>
      <w:r w:rsidRPr="00236433">
        <w:rPr>
          <w:lang w:val="fr-FR"/>
        </w:rPr>
        <w:t>prestations</w:t>
      </w:r>
      <w:r>
        <w:rPr>
          <w:lang w:val="fr-FR"/>
        </w:rPr>
        <w:t> ;</w:t>
      </w:r>
    </w:p>
    <w:p w14:paraId="65084E11" w14:textId="79B556ED" w:rsidR="00236433" w:rsidRPr="00236433" w:rsidRDefault="00236433" w:rsidP="00E02833">
      <w:pPr>
        <w:pStyle w:val="Paragraphedeliste"/>
        <w:widowControl w:val="0"/>
        <w:numPr>
          <w:ilvl w:val="0"/>
          <w:numId w:val="5"/>
        </w:numPr>
        <w:tabs>
          <w:tab w:val="clear" w:pos="284"/>
        </w:tabs>
        <w:suppressAutoHyphens w:val="0"/>
        <w:rPr>
          <w:lang w:val="fr-FR"/>
        </w:rPr>
      </w:pPr>
      <w:r w:rsidRPr="00236433">
        <w:rPr>
          <w:lang w:val="fr-FR"/>
        </w:rPr>
        <w:t>Qualifications du candidat dans le domaine des prestations durant les 10 dernières années à compter de 201</w:t>
      </w:r>
      <w:r w:rsidR="000B3AB0">
        <w:rPr>
          <w:lang w:val="fr-FR"/>
        </w:rPr>
        <w:t>2</w:t>
      </w:r>
      <w:r w:rsidRPr="00236433">
        <w:rPr>
          <w:lang w:val="fr-FR"/>
        </w:rPr>
        <w:t xml:space="preserve"> (joindre les documents justificatifs)</w:t>
      </w:r>
      <w:r>
        <w:rPr>
          <w:lang w:val="fr-FR"/>
        </w:rPr>
        <w:t> ;</w:t>
      </w:r>
    </w:p>
    <w:p w14:paraId="0AA7DB57" w14:textId="77777777" w:rsidR="00236433" w:rsidRPr="00236433" w:rsidRDefault="00236433" w:rsidP="00E02833">
      <w:pPr>
        <w:pStyle w:val="Paragraphedeliste"/>
        <w:widowControl w:val="0"/>
        <w:numPr>
          <w:ilvl w:val="0"/>
          <w:numId w:val="5"/>
        </w:numPr>
        <w:tabs>
          <w:tab w:val="clear" w:pos="284"/>
        </w:tabs>
        <w:suppressAutoHyphens w:val="0"/>
        <w:jc w:val="left"/>
        <w:rPr>
          <w:lang w:val="fr-FR"/>
        </w:rPr>
      </w:pPr>
      <w:r w:rsidRPr="00236433">
        <w:rPr>
          <w:lang w:val="fr-FR"/>
        </w:rPr>
        <w:t>Organisation technique, logistique et managériale du cabinet</w:t>
      </w:r>
      <w:r>
        <w:rPr>
          <w:lang w:val="fr-FR"/>
        </w:rPr>
        <w:t> ;</w:t>
      </w:r>
    </w:p>
    <w:p w14:paraId="64964111" w14:textId="77777777" w:rsidR="00236433" w:rsidRDefault="00236433" w:rsidP="00E02833">
      <w:pPr>
        <w:pStyle w:val="Paragraphedeliste"/>
        <w:widowControl w:val="0"/>
        <w:numPr>
          <w:ilvl w:val="0"/>
          <w:numId w:val="5"/>
        </w:numPr>
        <w:tabs>
          <w:tab w:val="clear" w:pos="284"/>
        </w:tabs>
        <w:suppressAutoHyphens w:val="0"/>
        <w:rPr>
          <w:lang w:val="fr-FR"/>
        </w:rPr>
      </w:pPr>
      <w:r>
        <w:rPr>
          <w:lang w:val="fr-FR"/>
        </w:rPr>
        <w:t>Qualifications générales et nombre de personnels professionnels.</w:t>
      </w:r>
    </w:p>
    <w:p w14:paraId="734B064F" w14:textId="77777777" w:rsidR="00236433" w:rsidRPr="00CE2BEF" w:rsidRDefault="00236433" w:rsidP="00236433">
      <w:pPr>
        <w:rPr>
          <w:b/>
          <w:lang w:val="fr-FR"/>
        </w:rPr>
      </w:pPr>
    </w:p>
    <w:p w14:paraId="198EF00D" w14:textId="5B8219FF" w:rsidR="00866E2D" w:rsidRDefault="00866E2D" w:rsidP="00236433">
      <w:pPr>
        <w:spacing w:after="120"/>
        <w:rPr>
          <w:spacing w:val="-2"/>
          <w:lang w:val="fr-FR"/>
        </w:rPr>
      </w:pPr>
      <w:r w:rsidRPr="00047479">
        <w:rPr>
          <w:spacing w:val="-2"/>
          <w:lang w:val="fr-FR"/>
        </w:rPr>
        <w:t xml:space="preserve">Un Consultant sera sélectionné conformément à la méthode de sélection </w:t>
      </w:r>
      <w:r w:rsidRPr="00E02833">
        <w:rPr>
          <w:spacing w:val="-2"/>
          <w:lang w:val="fr-FR"/>
        </w:rPr>
        <w:t xml:space="preserve">basée sur la qualité et le coût (SBQC) </w:t>
      </w:r>
      <w:r w:rsidRPr="00047479">
        <w:rPr>
          <w:spacing w:val="-2"/>
          <w:lang w:val="fr-FR"/>
        </w:rPr>
        <w:t>tel que définie dans les</w:t>
      </w:r>
      <w:r>
        <w:rPr>
          <w:spacing w:val="-2"/>
          <w:lang w:val="fr-FR"/>
        </w:rPr>
        <w:t xml:space="preserve"> directives de la </w:t>
      </w:r>
      <w:proofErr w:type="spellStart"/>
      <w:r>
        <w:rPr>
          <w:spacing w:val="-2"/>
          <w:lang w:val="fr-FR"/>
        </w:rPr>
        <w:t>BIsD</w:t>
      </w:r>
      <w:proofErr w:type="spellEnd"/>
      <w:r>
        <w:rPr>
          <w:spacing w:val="-2"/>
          <w:lang w:val="fr-FR"/>
        </w:rPr>
        <w:t xml:space="preserve"> pour l’acquisition de services de consultants dans le cadre de projets financés par la Banque Islamique de D</w:t>
      </w:r>
      <w:r w:rsidR="00B27B4C">
        <w:rPr>
          <w:spacing w:val="-2"/>
          <w:lang w:val="fr-FR"/>
        </w:rPr>
        <w:t>é</w:t>
      </w:r>
      <w:r>
        <w:rPr>
          <w:spacing w:val="-2"/>
          <w:lang w:val="fr-FR"/>
        </w:rPr>
        <w:t>veloppement (version Avril 2019)</w:t>
      </w:r>
    </w:p>
    <w:p w14:paraId="050A125B" w14:textId="77777777" w:rsidR="00B64548" w:rsidRPr="00B64548" w:rsidRDefault="00B64548" w:rsidP="00B64548">
      <w:pPr>
        <w:spacing w:after="120"/>
        <w:rPr>
          <w:lang w:val="fr-FR"/>
        </w:rPr>
      </w:pPr>
      <w:r w:rsidRPr="00B64548">
        <w:rPr>
          <w:lang w:val="fr-FR"/>
        </w:rPr>
        <w:t xml:space="preserve">Les </w:t>
      </w:r>
      <w:r>
        <w:rPr>
          <w:spacing w:val="-2"/>
          <w:lang w:val="fr-FR"/>
        </w:rPr>
        <w:t>C</w:t>
      </w:r>
      <w:r w:rsidRPr="00827A76">
        <w:rPr>
          <w:spacing w:val="-2"/>
          <w:lang w:val="fr-FR"/>
        </w:rPr>
        <w:t>onsultants</w:t>
      </w:r>
      <w:r w:rsidRPr="00B64548">
        <w:rPr>
          <w:lang w:val="fr-FR"/>
        </w:rPr>
        <w:t xml:space="preserve"> </w:t>
      </w:r>
      <w:r>
        <w:rPr>
          <w:lang w:val="fr-FR"/>
        </w:rPr>
        <w:t>intéressé</w:t>
      </w:r>
      <w:r w:rsidRPr="00B64548">
        <w:rPr>
          <w:lang w:val="fr-FR"/>
        </w:rPr>
        <w:t>s sont invités à prendre connaissance des Clauses 1.</w:t>
      </w:r>
      <w:r>
        <w:rPr>
          <w:lang w:val="fr-FR"/>
        </w:rPr>
        <w:t>23</w:t>
      </w:r>
      <w:r w:rsidRPr="00B64548">
        <w:rPr>
          <w:lang w:val="fr-FR"/>
        </w:rPr>
        <w:t xml:space="preserve"> </w:t>
      </w:r>
      <w:r>
        <w:rPr>
          <w:lang w:val="fr-FR"/>
        </w:rPr>
        <w:t>et</w:t>
      </w:r>
      <w:r w:rsidRPr="00B64548">
        <w:rPr>
          <w:lang w:val="fr-FR"/>
        </w:rPr>
        <w:t xml:space="preserve"> 1.2</w:t>
      </w:r>
      <w:r>
        <w:rPr>
          <w:lang w:val="fr-FR"/>
        </w:rPr>
        <w:t>4</w:t>
      </w:r>
      <w:r w:rsidRPr="00B64548">
        <w:rPr>
          <w:lang w:val="fr-FR"/>
        </w:rPr>
        <w:t xml:space="preserve"> des Directives </w:t>
      </w:r>
      <w:r>
        <w:rPr>
          <w:lang w:val="fr-FR"/>
        </w:rPr>
        <w:t>sur l’acquisition des Services de Consultants dans le cadre des Projets financés par la Banque Islamique de Développement (les « Directives ») définiss</w:t>
      </w:r>
      <w:r w:rsidRPr="00B64548">
        <w:rPr>
          <w:lang w:val="fr-FR"/>
        </w:rPr>
        <w:t xml:space="preserve">ant les règles de la </w:t>
      </w:r>
      <w:proofErr w:type="spellStart"/>
      <w:r w:rsidRPr="00B64548">
        <w:rPr>
          <w:lang w:val="fr-FR"/>
        </w:rPr>
        <w:t>BIsD</w:t>
      </w:r>
      <w:proofErr w:type="spellEnd"/>
      <w:r w:rsidRPr="00B64548">
        <w:rPr>
          <w:lang w:val="fr-FR"/>
        </w:rPr>
        <w:t xml:space="preserve"> </w:t>
      </w:r>
      <w:r>
        <w:rPr>
          <w:lang w:val="fr-FR"/>
        </w:rPr>
        <w:t>concernant</w:t>
      </w:r>
      <w:r w:rsidRPr="00B64548">
        <w:rPr>
          <w:lang w:val="fr-FR"/>
        </w:rPr>
        <w:t xml:space="preserve"> les conflits d’intérêt.</w:t>
      </w:r>
    </w:p>
    <w:p w14:paraId="6E6EF357" w14:textId="7B9BF23B" w:rsidR="004807C6" w:rsidRDefault="00A57B23" w:rsidP="004807C6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B64548">
        <w:rPr>
          <w:spacing w:val="-2"/>
          <w:lang w:val="fr-FR"/>
        </w:rPr>
        <w:t>C</w:t>
      </w:r>
      <w:r w:rsidR="00B64548" w:rsidRPr="00827A76">
        <w:rPr>
          <w:spacing w:val="-2"/>
          <w:lang w:val="fr-FR"/>
        </w:rPr>
        <w:t xml:space="preserve">onsultants </w:t>
      </w:r>
      <w:r w:rsidRPr="00827A76">
        <w:rPr>
          <w:spacing w:val="-2"/>
          <w:lang w:val="fr-FR"/>
        </w:rPr>
        <w:t xml:space="preserve">peuvent </w:t>
      </w:r>
      <w:r w:rsidR="00B64548">
        <w:rPr>
          <w:spacing w:val="-2"/>
          <w:lang w:val="fr-FR"/>
        </w:rPr>
        <w:t xml:space="preserve">s’associer avec d’autres firmes afin de renforcer </w:t>
      </w:r>
      <w:r w:rsidR="005C7EDC">
        <w:rPr>
          <w:spacing w:val="-2"/>
          <w:lang w:val="fr-FR"/>
        </w:rPr>
        <w:t>leur qualification</w:t>
      </w:r>
      <w:r w:rsidR="00B64548">
        <w:rPr>
          <w:spacing w:val="-2"/>
          <w:lang w:val="fr-FR"/>
        </w:rPr>
        <w:t xml:space="preserve"> en </w:t>
      </w:r>
      <w:r w:rsidR="004807C6">
        <w:rPr>
          <w:spacing w:val="-2"/>
          <w:lang w:val="fr-FR"/>
        </w:rPr>
        <w:t xml:space="preserve">indiquant clairement le type d’association, c’est-à-dire un groupement </w:t>
      </w:r>
      <w:r w:rsidR="00393010">
        <w:rPr>
          <w:spacing w:val="-2"/>
          <w:lang w:val="fr-FR"/>
        </w:rPr>
        <w:t>de consultants</w:t>
      </w:r>
      <w:r w:rsidR="004807C6">
        <w:rPr>
          <w:spacing w:val="-2"/>
          <w:lang w:val="fr-FR"/>
        </w:rPr>
        <w:t xml:space="preserve">, </w:t>
      </w:r>
      <w:r w:rsidR="004807C6" w:rsidRPr="00D52183">
        <w:rPr>
          <w:spacing w:val="-2"/>
          <w:lang w:val="fr-FR"/>
        </w:rPr>
        <w:t>ou une intention de sous-traitance.</w:t>
      </w:r>
      <w:r w:rsidR="000337B1">
        <w:rPr>
          <w:spacing w:val="-2"/>
          <w:lang w:val="fr-FR"/>
        </w:rPr>
        <w:t xml:space="preserve">  Dans le cas de groupement, tous les partenaires du groupement seront conjointement et solidairement responsables pour la total</w:t>
      </w:r>
      <w:bookmarkStart w:id="1" w:name="_GoBack"/>
      <w:bookmarkEnd w:id="1"/>
      <w:r w:rsidR="000337B1">
        <w:rPr>
          <w:spacing w:val="-2"/>
          <w:lang w:val="fr-FR"/>
        </w:rPr>
        <w:t>ité du contrat, en cas d’attribution.</w:t>
      </w:r>
    </w:p>
    <w:p w14:paraId="38E8D013" w14:textId="4ED1574D" w:rsidR="00A57B23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consultants intéressés peuvent obtenir </w:t>
      </w:r>
      <w:r w:rsidR="00A5335A" w:rsidRPr="00827A76">
        <w:rPr>
          <w:spacing w:val="-2"/>
          <w:lang w:val="fr-FR"/>
        </w:rPr>
        <w:t xml:space="preserve">des </w:t>
      </w:r>
      <w:r w:rsidRPr="00827A76">
        <w:rPr>
          <w:spacing w:val="-2"/>
          <w:lang w:val="fr-FR"/>
        </w:rPr>
        <w:t xml:space="preserve">informations </w:t>
      </w:r>
      <w:r w:rsidR="000337B1">
        <w:rPr>
          <w:spacing w:val="-2"/>
          <w:lang w:val="fr-FR"/>
        </w:rPr>
        <w:t>additionnell</w:t>
      </w:r>
      <w:r w:rsidR="000337B1" w:rsidRPr="00827A76">
        <w:rPr>
          <w:spacing w:val="-2"/>
          <w:lang w:val="fr-FR"/>
        </w:rPr>
        <w:t xml:space="preserve">es </w:t>
      </w:r>
      <w:r w:rsidR="00A5335A" w:rsidRPr="00827A76">
        <w:rPr>
          <w:spacing w:val="-2"/>
          <w:lang w:val="fr-FR"/>
        </w:rPr>
        <w:t xml:space="preserve">à </w:t>
      </w:r>
      <w:r w:rsidRPr="00827A76">
        <w:rPr>
          <w:spacing w:val="-2"/>
          <w:lang w:val="fr-FR"/>
        </w:rPr>
        <w:t xml:space="preserve">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 xml:space="preserve">ci-dessous </w:t>
      </w:r>
      <w:r w:rsidR="009233F6">
        <w:rPr>
          <w:spacing w:val="-2"/>
          <w:lang w:val="fr-FR"/>
        </w:rPr>
        <w:t xml:space="preserve">du lundi au vendredi </w:t>
      </w:r>
      <w:r w:rsidR="00A5335A" w:rsidRPr="00827A76">
        <w:rPr>
          <w:spacing w:val="-2"/>
          <w:lang w:val="fr-FR"/>
        </w:rPr>
        <w:t>aux</w:t>
      </w:r>
      <w:r w:rsidRPr="00827A76">
        <w:rPr>
          <w:spacing w:val="-2"/>
          <w:lang w:val="fr-FR"/>
        </w:rPr>
        <w:t xml:space="preserve"> heures </w:t>
      </w:r>
      <w:r w:rsidR="00A5335A" w:rsidRPr="00827A76">
        <w:rPr>
          <w:spacing w:val="-2"/>
          <w:lang w:val="fr-FR"/>
        </w:rPr>
        <w:t xml:space="preserve">d’ouverture de bureaux </w:t>
      </w:r>
      <w:r w:rsidR="000337B1">
        <w:rPr>
          <w:spacing w:val="-2"/>
          <w:lang w:val="fr-FR"/>
        </w:rPr>
        <w:t>indiqué</w:t>
      </w:r>
      <w:r w:rsidR="000337B1" w:rsidRPr="00827A76">
        <w:rPr>
          <w:spacing w:val="-2"/>
          <w:lang w:val="fr-FR"/>
        </w:rPr>
        <w:t>es </w:t>
      </w:r>
      <w:r w:rsidR="00A5335A" w:rsidRPr="00827A76">
        <w:rPr>
          <w:spacing w:val="-2"/>
          <w:lang w:val="fr-FR"/>
        </w:rPr>
        <w:t>:</w:t>
      </w:r>
      <w:r w:rsidRPr="00827A76">
        <w:rPr>
          <w:spacing w:val="-2"/>
          <w:lang w:val="fr-FR"/>
        </w:rPr>
        <w:t xml:space="preserve"> </w:t>
      </w:r>
      <w:r w:rsidR="00236433">
        <w:rPr>
          <w:i/>
          <w:spacing w:val="-2"/>
          <w:lang w:val="fr-FR"/>
        </w:rPr>
        <w:t>08 :</w:t>
      </w:r>
      <w:r w:rsidR="004807C6">
        <w:rPr>
          <w:i/>
          <w:spacing w:val="-2"/>
          <w:lang w:val="fr-FR"/>
        </w:rPr>
        <w:t xml:space="preserve">00 à </w:t>
      </w:r>
      <w:r w:rsidR="00236433">
        <w:rPr>
          <w:i/>
          <w:spacing w:val="-2"/>
          <w:lang w:val="fr-FR"/>
        </w:rPr>
        <w:t>17 :</w:t>
      </w:r>
      <w:r w:rsidR="004807C6">
        <w:rPr>
          <w:i/>
          <w:spacing w:val="-2"/>
          <w:lang w:val="fr-FR"/>
        </w:rPr>
        <w:t>00</w:t>
      </w:r>
      <w:r w:rsidR="004807C6">
        <w:rPr>
          <w:spacing w:val="-2"/>
          <w:lang w:val="fr-FR"/>
        </w:rPr>
        <w:t>, heure locale</w:t>
      </w:r>
      <w:r w:rsidRPr="00827A76">
        <w:rPr>
          <w:spacing w:val="-2"/>
          <w:lang w:val="fr-FR"/>
        </w:rPr>
        <w:t>.</w:t>
      </w:r>
    </w:p>
    <w:p w14:paraId="18053373" w14:textId="500EFCA3" w:rsidR="005C7EDC" w:rsidRPr="00A20128" w:rsidRDefault="005C7EDC" w:rsidP="005C7EDC">
      <w:pPr>
        <w:rPr>
          <w:szCs w:val="20"/>
          <w:lang w:val="fr-FR"/>
        </w:rPr>
      </w:pPr>
      <w:r w:rsidRPr="00A20128">
        <w:rPr>
          <w:szCs w:val="20"/>
          <w:lang w:val="fr-FR"/>
        </w:rPr>
        <w:t xml:space="preserve">Agence des Travaux et de Gestion des Routes (AGEROUTE) Sénégal, rue David DIOP x rue F, </w:t>
      </w:r>
      <w:proofErr w:type="spellStart"/>
      <w:r w:rsidRPr="00A20128">
        <w:rPr>
          <w:szCs w:val="20"/>
          <w:lang w:val="fr-FR"/>
        </w:rPr>
        <w:t>Fann</w:t>
      </w:r>
      <w:proofErr w:type="spellEnd"/>
      <w:r w:rsidRPr="00A20128">
        <w:rPr>
          <w:szCs w:val="20"/>
          <w:lang w:val="fr-FR"/>
        </w:rPr>
        <w:t xml:space="preserve"> résidence - Tel : (221) 33 869 07 51 – Fax : (221) 33 825 44 70 - E-mail : </w:t>
      </w:r>
      <w:hyperlink r:id="rId13" w:history="1">
        <w:r w:rsidRPr="00A20128">
          <w:rPr>
            <w:rStyle w:val="Lienhypertexte"/>
            <w:szCs w:val="20"/>
            <w:lang w:val="fr-FR"/>
          </w:rPr>
          <w:t>ageroute@ageroute.sn</w:t>
        </w:r>
      </w:hyperlink>
      <w:r w:rsidRPr="00A20128">
        <w:rPr>
          <w:szCs w:val="20"/>
          <w:lang w:val="fr-FR"/>
        </w:rPr>
        <w:t xml:space="preserve">  ou </w:t>
      </w:r>
      <w:hyperlink r:id="rId14" w:history="1">
        <w:r w:rsidRPr="00A20128">
          <w:rPr>
            <w:rStyle w:val="Lienhypertexte"/>
            <w:szCs w:val="20"/>
            <w:lang w:val="fr-FR"/>
          </w:rPr>
          <w:t>rndour@ageroute.sn</w:t>
        </w:r>
      </w:hyperlink>
      <w:r w:rsidRPr="00A20128">
        <w:rPr>
          <w:szCs w:val="20"/>
          <w:lang w:val="fr-FR"/>
        </w:rPr>
        <w:t xml:space="preserve"> </w:t>
      </w:r>
      <w:r>
        <w:rPr>
          <w:szCs w:val="20"/>
          <w:lang w:val="fr-FR"/>
        </w:rPr>
        <w:t>et bba@ageroute.sn</w:t>
      </w:r>
    </w:p>
    <w:p w14:paraId="27320185" w14:textId="77777777" w:rsidR="005C7EDC" w:rsidRDefault="005C7EDC" w:rsidP="00FA5A24">
      <w:pPr>
        <w:spacing w:after="120"/>
        <w:rPr>
          <w:spacing w:val="-2"/>
          <w:lang w:val="fr-FR"/>
        </w:rPr>
      </w:pPr>
    </w:p>
    <w:p w14:paraId="5683290A" w14:textId="71C35691" w:rsidR="00A57B23" w:rsidRPr="00827A76" w:rsidRDefault="00A57B23" w:rsidP="00FA5A24">
      <w:pPr>
        <w:spacing w:after="120"/>
        <w:rPr>
          <w:spacing w:val="-2"/>
          <w:lang w:val="fr-FR"/>
        </w:rPr>
      </w:pPr>
      <w:r w:rsidRPr="00827A76">
        <w:rPr>
          <w:spacing w:val="-2"/>
          <w:lang w:val="fr-FR"/>
        </w:rPr>
        <w:t xml:space="preserve">Les </w:t>
      </w:r>
      <w:r w:rsidR="00FA5A24">
        <w:rPr>
          <w:spacing w:val="-2"/>
          <w:lang w:val="fr-FR"/>
        </w:rPr>
        <w:t>manifestat</w:t>
      </w:r>
      <w:r w:rsidRPr="00827A76">
        <w:rPr>
          <w:spacing w:val="-2"/>
          <w:lang w:val="fr-FR"/>
        </w:rPr>
        <w:t xml:space="preserve">ions d'intérêt </w:t>
      </w:r>
      <w:r w:rsidR="000337B1">
        <w:rPr>
          <w:spacing w:val="-2"/>
          <w:lang w:val="fr-FR"/>
        </w:rPr>
        <w:t xml:space="preserve">sous forme écrite </w:t>
      </w:r>
      <w:r w:rsidRPr="00827A76">
        <w:rPr>
          <w:spacing w:val="-2"/>
          <w:lang w:val="fr-FR"/>
        </w:rPr>
        <w:t xml:space="preserve">doivent être </w:t>
      </w:r>
      <w:r w:rsidR="00A5335A" w:rsidRPr="00827A76">
        <w:rPr>
          <w:spacing w:val="-2"/>
          <w:lang w:val="fr-FR"/>
        </w:rPr>
        <w:t>déposées</w:t>
      </w:r>
      <w:r w:rsidR="009233F6">
        <w:rPr>
          <w:spacing w:val="-2"/>
          <w:lang w:val="fr-FR"/>
        </w:rPr>
        <w:t xml:space="preserve"> </w:t>
      </w:r>
      <w:r w:rsidRPr="00827A76">
        <w:rPr>
          <w:spacing w:val="-2"/>
          <w:lang w:val="fr-FR"/>
        </w:rPr>
        <w:t xml:space="preserve">à l'adresse </w:t>
      </w:r>
      <w:r w:rsidR="00A5335A" w:rsidRPr="00827A76">
        <w:rPr>
          <w:spacing w:val="-2"/>
          <w:lang w:val="fr-FR"/>
        </w:rPr>
        <w:t xml:space="preserve">mentionnée </w:t>
      </w:r>
      <w:r w:rsidRPr="00827A76">
        <w:rPr>
          <w:spacing w:val="-2"/>
          <w:lang w:val="fr-FR"/>
        </w:rPr>
        <w:t>ci-dessous au plus tard le</w:t>
      </w:r>
      <w:r w:rsidR="00094AF1">
        <w:rPr>
          <w:spacing w:val="-2"/>
          <w:lang w:val="fr-FR"/>
        </w:rPr>
        <w:t xml:space="preserve"> </w:t>
      </w:r>
      <w:r w:rsidR="001A464A" w:rsidRPr="001A464A">
        <w:rPr>
          <w:b/>
          <w:spacing w:val="-2"/>
          <w:lang w:val="fr-FR"/>
        </w:rPr>
        <w:t>21</w:t>
      </w:r>
      <w:r w:rsidR="001A464A" w:rsidRPr="001A464A">
        <w:rPr>
          <w:b/>
          <w:spacing w:val="-2"/>
          <w:lang w:val="fr-FR"/>
        </w:rPr>
        <w:t xml:space="preserve"> </w:t>
      </w:r>
      <w:r w:rsidR="00094AF1" w:rsidRPr="001A464A">
        <w:rPr>
          <w:b/>
          <w:spacing w:val="-2"/>
          <w:lang w:val="fr-FR"/>
        </w:rPr>
        <w:t>juin 2022 à 10h 30mn</w:t>
      </w:r>
      <w:r w:rsidR="00094AF1">
        <w:rPr>
          <w:spacing w:val="-2"/>
          <w:lang w:val="fr-FR"/>
        </w:rPr>
        <w:t>.</w:t>
      </w:r>
      <w:r w:rsidRPr="00827A76">
        <w:rPr>
          <w:spacing w:val="-2"/>
          <w:lang w:val="fr-FR"/>
        </w:rPr>
        <w:t xml:space="preserve"> </w:t>
      </w:r>
    </w:p>
    <w:p w14:paraId="00CA510F" w14:textId="77777777" w:rsidR="0001026F" w:rsidRDefault="0001026F" w:rsidP="0001026F">
      <w:pPr>
        <w:rPr>
          <w:lang w:val="fr-FR"/>
        </w:rPr>
      </w:pPr>
      <w:r w:rsidRPr="00FF1B77">
        <w:rPr>
          <w:lang w:val="fr-FR"/>
        </w:rPr>
        <w:t>Secrétariat de la Cellule de Passation des Marchés de l’AGEROUTE Sénégal</w:t>
      </w:r>
      <w:r>
        <w:rPr>
          <w:lang w:val="fr-FR"/>
        </w:rPr>
        <w:t xml:space="preserve"> </w:t>
      </w:r>
    </w:p>
    <w:p w14:paraId="6C94598E" w14:textId="134F10EF" w:rsidR="0001026F" w:rsidRDefault="0001026F" w:rsidP="0001026F">
      <w:pPr>
        <w:rPr>
          <w:lang w:val="fr-FR"/>
        </w:rPr>
      </w:pPr>
      <w:r>
        <w:rPr>
          <w:lang w:val="fr-FR"/>
        </w:rPr>
        <w:t>R</w:t>
      </w:r>
      <w:r w:rsidRPr="001B2E45">
        <w:rPr>
          <w:lang w:val="fr-FR"/>
        </w:rPr>
        <w:t>ue F</w:t>
      </w:r>
      <w:r w:rsidRPr="00B04A00">
        <w:rPr>
          <w:lang w:val="fr-FR"/>
        </w:rPr>
        <w:t xml:space="preserve"> </w:t>
      </w:r>
      <w:r>
        <w:rPr>
          <w:lang w:val="fr-FR"/>
        </w:rPr>
        <w:t>x</w:t>
      </w:r>
      <w:r w:rsidRPr="00FF1B77">
        <w:rPr>
          <w:lang w:val="fr-FR"/>
        </w:rPr>
        <w:t xml:space="preserve"> David DIOP, </w:t>
      </w:r>
      <w:proofErr w:type="spellStart"/>
      <w:r w:rsidRPr="00FF1B77">
        <w:rPr>
          <w:lang w:val="fr-FR"/>
        </w:rPr>
        <w:t>Fann</w:t>
      </w:r>
      <w:proofErr w:type="spellEnd"/>
      <w:r w:rsidRPr="00FF1B77">
        <w:rPr>
          <w:lang w:val="fr-FR"/>
        </w:rPr>
        <w:t xml:space="preserve"> résidence – Dakar, </w:t>
      </w:r>
      <w:r>
        <w:rPr>
          <w:lang w:val="fr-FR"/>
        </w:rPr>
        <w:t xml:space="preserve">Tel : (221) 33 869 07 51 </w:t>
      </w:r>
      <w:r w:rsidRPr="00FF1B77">
        <w:rPr>
          <w:lang w:val="fr-FR"/>
        </w:rPr>
        <w:t xml:space="preserve">E-mail : </w:t>
      </w:r>
      <w:hyperlink r:id="rId15" w:history="1">
        <w:r w:rsidRPr="00FF1B77">
          <w:rPr>
            <w:lang w:val="fr-FR"/>
          </w:rPr>
          <w:t>ageroute@ageroute.sn</w:t>
        </w:r>
      </w:hyperlink>
      <w:r w:rsidR="00B27B4C">
        <w:rPr>
          <w:lang w:val="fr-FR"/>
        </w:rPr>
        <w:t xml:space="preserve">, </w:t>
      </w:r>
      <w:hyperlink r:id="rId16" w:history="1">
        <w:r w:rsidR="00B27B4C" w:rsidRPr="005450D6">
          <w:rPr>
            <w:rStyle w:val="Lienhypertexte"/>
            <w:lang w:val="fr-FR"/>
          </w:rPr>
          <w:t>rndour@ageroute.sn</w:t>
        </w:r>
      </w:hyperlink>
      <w:r w:rsidRPr="00FF1B77">
        <w:rPr>
          <w:lang w:val="fr-FR"/>
        </w:rPr>
        <w:t xml:space="preserve"> </w:t>
      </w:r>
      <w:r w:rsidR="00B27B4C">
        <w:rPr>
          <w:lang w:val="fr-FR"/>
        </w:rPr>
        <w:t xml:space="preserve">, </w:t>
      </w:r>
      <w:hyperlink r:id="rId17" w:history="1">
        <w:r w:rsidR="00B27B4C" w:rsidRPr="005450D6">
          <w:rPr>
            <w:rStyle w:val="Lienhypertexte"/>
            <w:lang w:val="fr-FR"/>
          </w:rPr>
          <w:t>bba@ageroute.sn</w:t>
        </w:r>
      </w:hyperlink>
      <w:r w:rsidR="00B27B4C">
        <w:rPr>
          <w:lang w:val="fr-FR"/>
        </w:rPr>
        <w:t xml:space="preserve"> </w:t>
      </w:r>
    </w:p>
    <w:p w14:paraId="0AC8BF86" w14:textId="77777777" w:rsidR="00845D34" w:rsidRDefault="00845D34" w:rsidP="0001026F">
      <w:pPr>
        <w:rPr>
          <w:lang w:val="fr-FR"/>
        </w:rPr>
      </w:pPr>
    </w:p>
    <w:p w14:paraId="123C83C4" w14:textId="4B655DB5" w:rsidR="00972BB3" w:rsidRPr="00FF1B77" w:rsidRDefault="00972BB3" w:rsidP="0001026F">
      <w:pPr>
        <w:rPr>
          <w:lang w:val="fr-FR"/>
        </w:rPr>
      </w:pPr>
      <w:r w:rsidRPr="00FF1B77">
        <w:rPr>
          <w:lang w:val="fr-FR"/>
        </w:rPr>
        <w:t>Les dossiers transmis par courriers électroniques ne seront pas recevables.</w:t>
      </w:r>
    </w:p>
    <w:p w14:paraId="5F94195E" w14:textId="168CEC03" w:rsidR="00D52183" w:rsidRDefault="00D52183" w:rsidP="00A57B23">
      <w:pPr>
        <w:rPr>
          <w:spacing w:val="-2"/>
          <w:lang w:val="fr-FR"/>
        </w:rPr>
      </w:pPr>
    </w:p>
    <w:p w14:paraId="3746E3FD" w14:textId="0D7E3AAF" w:rsidR="00D52183" w:rsidRDefault="00D52183" w:rsidP="00A57B23">
      <w:pPr>
        <w:rPr>
          <w:spacing w:val="-2"/>
          <w:lang w:val="fr-FR"/>
        </w:rPr>
      </w:pPr>
    </w:p>
    <w:p w14:paraId="149FB2D8" w14:textId="77777777" w:rsidR="00D52183" w:rsidRPr="00044252" w:rsidRDefault="00D52183" w:rsidP="00D52183">
      <w:pPr>
        <w:ind w:left="6372"/>
        <w:jc w:val="right"/>
        <w:rPr>
          <w:rFonts w:eastAsia="Cambria"/>
          <w:b/>
          <w:lang w:val="fr-FR" w:eastAsia="en-US"/>
        </w:rPr>
      </w:pPr>
      <w:r>
        <w:rPr>
          <w:spacing w:val="-2"/>
          <w:lang w:val="fr-FR"/>
        </w:rPr>
        <w:t xml:space="preserve">                                                                                                                                  </w:t>
      </w:r>
      <w:r w:rsidRPr="00044252">
        <w:rPr>
          <w:rFonts w:eastAsia="Cambria"/>
          <w:b/>
          <w:lang w:val="fr-FR" w:eastAsia="en-US"/>
        </w:rPr>
        <w:t>Le Directeur Général</w:t>
      </w:r>
    </w:p>
    <w:p w14:paraId="4D9CD6B2" w14:textId="77777777" w:rsidR="00D52183" w:rsidRPr="00044252" w:rsidRDefault="00D52183" w:rsidP="00D52183">
      <w:pPr>
        <w:ind w:left="6372"/>
        <w:rPr>
          <w:rFonts w:eastAsia="Cambria"/>
          <w:b/>
          <w:lang w:val="fr-FR" w:eastAsia="en-US"/>
        </w:rPr>
      </w:pPr>
    </w:p>
    <w:p w14:paraId="14E5366B" w14:textId="77777777" w:rsidR="00D52183" w:rsidRPr="00044252" w:rsidRDefault="00D52183" w:rsidP="00D52183">
      <w:pPr>
        <w:ind w:left="6372"/>
        <w:jc w:val="right"/>
        <w:rPr>
          <w:rFonts w:eastAsia="Cambria"/>
          <w:lang w:val="fr-FR" w:eastAsia="en-US"/>
        </w:rPr>
      </w:pPr>
      <w:r w:rsidRPr="00044252">
        <w:rPr>
          <w:rFonts w:eastAsia="Cambria"/>
          <w:b/>
          <w:lang w:val="fr-FR" w:eastAsia="en-US"/>
        </w:rPr>
        <w:t>Ibrahima NDIAYE</w:t>
      </w:r>
    </w:p>
    <w:p w14:paraId="3E9E0CD6" w14:textId="386572D9" w:rsidR="00D52183" w:rsidRPr="00827A76" w:rsidRDefault="00D52183" w:rsidP="00A57B23">
      <w:pPr>
        <w:rPr>
          <w:spacing w:val="-2"/>
          <w:lang w:val="fr-FR"/>
        </w:rPr>
      </w:pPr>
    </w:p>
    <w:sectPr w:rsidR="00D52183" w:rsidRPr="00827A76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EB16" w14:textId="77777777" w:rsidR="007F7C1B" w:rsidRDefault="007F7C1B" w:rsidP="00A57B23">
      <w:r>
        <w:separator/>
      </w:r>
    </w:p>
  </w:endnote>
  <w:endnote w:type="continuationSeparator" w:id="0">
    <w:p w14:paraId="7E86EB19" w14:textId="77777777" w:rsidR="007F7C1B" w:rsidRDefault="007F7C1B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0C2AF" w14:textId="77777777" w:rsidR="007F7C1B" w:rsidRDefault="007F7C1B" w:rsidP="00A57B23">
      <w:r>
        <w:separator/>
      </w:r>
    </w:p>
  </w:footnote>
  <w:footnote w:type="continuationSeparator" w:id="0">
    <w:p w14:paraId="5C4B615B" w14:textId="77777777" w:rsidR="007F7C1B" w:rsidRDefault="007F7C1B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5220A"/>
    <w:multiLevelType w:val="multilevel"/>
    <w:tmpl w:val="B6B00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634A60E9"/>
    <w:multiLevelType w:val="hybridMultilevel"/>
    <w:tmpl w:val="91E0A1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FB6B23"/>
    <w:multiLevelType w:val="hybridMultilevel"/>
    <w:tmpl w:val="7376DCD8"/>
    <w:lvl w:ilvl="0" w:tplc="4142E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026F"/>
    <w:rsid w:val="000337B1"/>
    <w:rsid w:val="000413E7"/>
    <w:rsid w:val="00047648"/>
    <w:rsid w:val="00051131"/>
    <w:rsid w:val="00071C97"/>
    <w:rsid w:val="00094AF1"/>
    <w:rsid w:val="000B338B"/>
    <w:rsid w:val="000B3AB0"/>
    <w:rsid w:val="000E0840"/>
    <w:rsid w:val="000E4EED"/>
    <w:rsid w:val="000F5DA0"/>
    <w:rsid w:val="000F653E"/>
    <w:rsid w:val="001009FE"/>
    <w:rsid w:val="001020D0"/>
    <w:rsid w:val="001105AD"/>
    <w:rsid w:val="001210CF"/>
    <w:rsid w:val="00125146"/>
    <w:rsid w:val="00126E07"/>
    <w:rsid w:val="0012700B"/>
    <w:rsid w:val="00140DEF"/>
    <w:rsid w:val="0015253C"/>
    <w:rsid w:val="001A464A"/>
    <w:rsid w:val="001D2A62"/>
    <w:rsid w:val="001E608A"/>
    <w:rsid w:val="002038AB"/>
    <w:rsid w:val="0021561E"/>
    <w:rsid w:val="00236433"/>
    <w:rsid w:val="00243C10"/>
    <w:rsid w:val="00246871"/>
    <w:rsid w:val="00247CCF"/>
    <w:rsid w:val="002558C5"/>
    <w:rsid w:val="0028198C"/>
    <w:rsid w:val="002D0398"/>
    <w:rsid w:val="002D7F3D"/>
    <w:rsid w:val="002D7F82"/>
    <w:rsid w:val="002F708B"/>
    <w:rsid w:val="003063DD"/>
    <w:rsid w:val="0032540B"/>
    <w:rsid w:val="00332BE3"/>
    <w:rsid w:val="00334DDB"/>
    <w:rsid w:val="00335B36"/>
    <w:rsid w:val="00342CBC"/>
    <w:rsid w:val="00350F04"/>
    <w:rsid w:val="00374161"/>
    <w:rsid w:val="0039125D"/>
    <w:rsid w:val="00393010"/>
    <w:rsid w:val="003B13CD"/>
    <w:rsid w:val="003B2582"/>
    <w:rsid w:val="003B6FF2"/>
    <w:rsid w:val="003B7E69"/>
    <w:rsid w:val="003F3A78"/>
    <w:rsid w:val="00416123"/>
    <w:rsid w:val="0042083C"/>
    <w:rsid w:val="00446E2E"/>
    <w:rsid w:val="004775D2"/>
    <w:rsid w:val="004807C6"/>
    <w:rsid w:val="004C27C5"/>
    <w:rsid w:val="004C2C19"/>
    <w:rsid w:val="004E2F32"/>
    <w:rsid w:val="004F60B0"/>
    <w:rsid w:val="00516C6F"/>
    <w:rsid w:val="00531FD6"/>
    <w:rsid w:val="00534DD4"/>
    <w:rsid w:val="00537651"/>
    <w:rsid w:val="005616F2"/>
    <w:rsid w:val="005626BD"/>
    <w:rsid w:val="00567ED2"/>
    <w:rsid w:val="00594339"/>
    <w:rsid w:val="005C7EDC"/>
    <w:rsid w:val="00621CB0"/>
    <w:rsid w:val="00662026"/>
    <w:rsid w:val="00671FF9"/>
    <w:rsid w:val="006833BD"/>
    <w:rsid w:val="00690809"/>
    <w:rsid w:val="00692213"/>
    <w:rsid w:val="006B51EE"/>
    <w:rsid w:val="006C06E5"/>
    <w:rsid w:val="006C6C02"/>
    <w:rsid w:val="006E243C"/>
    <w:rsid w:val="00750869"/>
    <w:rsid w:val="00752308"/>
    <w:rsid w:val="00754F8D"/>
    <w:rsid w:val="00766879"/>
    <w:rsid w:val="00790619"/>
    <w:rsid w:val="0079717B"/>
    <w:rsid w:val="007E2345"/>
    <w:rsid w:val="007F1DD8"/>
    <w:rsid w:val="007F7C1B"/>
    <w:rsid w:val="00827A76"/>
    <w:rsid w:val="008301C4"/>
    <w:rsid w:val="00831F6A"/>
    <w:rsid w:val="00845C1E"/>
    <w:rsid w:val="00845D34"/>
    <w:rsid w:val="00857072"/>
    <w:rsid w:val="00866E2D"/>
    <w:rsid w:val="00896342"/>
    <w:rsid w:val="008C5217"/>
    <w:rsid w:val="008D0BFD"/>
    <w:rsid w:val="0090477C"/>
    <w:rsid w:val="009233F6"/>
    <w:rsid w:val="00933FE8"/>
    <w:rsid w:val="00945F1B"/>
    <w:rsid w:val="00972BB3"/>
    <w:rsid w:val="009E0D5D"/>
    <w:rsid w:val="00A10D52"/>
    <w:rsid w:val="00A1116B"/>
    <w:rsid w:val="00A16DAD"/>
    <w:rsid w:val="00A20128"/>
    <w:rsid w:val="00A311AA"/>
    <w:rsid w:val="00A5335A"/>
    <w:rsid w:val="00A57B23"/>
    <w:rsid w:val="00A630B4"/>
    <w:rsid w:val="00A911D7"/>
    <w:rsid w:val="00AC3DD4"/>
    <w:rsid w:val="00AD6607"/>
    <w:rsid w:val="00AE6E4B"/>
    <w:rsid w:val="00AF6B4D"/>
    <w:rsid w:val="00B27B4C"/>
    <w:rsid w:val="00B332FD"/>
    <w:rsid w:val="00B64548"/>
    <w:rsid w:val="00B75493"/>
    <w:rsid w:val="00BB1D08"/>
    <w:rsid w:val="00BC24DA"/>
    <w:rsid w:val="00BD0B9F"/>
    <w:rsid w:val="00BD1A70"/>
    <w:rsid w:val="00BD50F1"/>
    <w:rsid w:val="00BD5667"/>
    <w:rsid w:val="00BE6BC8"/>
    <w:rsid w:val="00C31B7D"/>
    <w:rsid w:val="00C71DCF"/>
    <w:rsid w:val="00C827AF"/>
    <w:rsid w:val="00C83C83"/>
    <w:rsid w:val="00C91490"/>
    <w:rsid w:val="00C953A9"/>
    <w:rsid w:val="00CB6F54"/>
    <w:rsid w:val="00CD5C40"/>
    <w:rsid w:val="00CF1993"/>
    <w:rsid w:val="00CF3292"/>
    <w:rsid w:val="00D1569C"/>
    <w:rsid w:val="00D52183"/>
    <w:rsid w:val="00D65399"/>
    <w:rsid w:val="00D6543B"/>
    <w:rsid w:val="00D65608"/>
    <w:rsid w:val="00DA2599"/>
    <w:rsid w:val="00DD3D12"/>
    <w:rsid w:val="00DF024D"/>
    <w:rsid w:val="00E02833"/>
    <w:rsid w:val="00E14638"/>
    <w:rsid w:val="00E44B4D"/>
    <w:rsid w:val="00E51FA0"/>
    <w:rsid w:val="00EA6E75"/>
    <w:rsid w:val="00EE43B3"/>
    <w:rsid w:val="00F77070"/>
    <w:rsid w:val="00F837DF"/>
    <w:rsid w:val="00F96458"/>
    <w:rsid w:val="00FA5A24"/>
    <w:rsid w:val="00FB0B4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C59E6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aliases w:val="ALTS FOOTNOTE,fn,single space,footnote text"/>
    <w:basedOn w:val="Normal"/>
    <w:link w:val="NotedebasdepageCar"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aliases w:val="ALTS FOOTNOTE Car,fn Car,single space Car,footnote text Car"/>
    <w:link w:val="Notedebasdepage"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paragraph" w:styleId="Rvision">
    <w:name w:val="Revision"/>
    <w:hidden/>
    <w:uiPriority w:val="99"/>
    <w:semiHidden/>
    <w:rsid w:val="00C91490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27B4C"/>
    <w:rPr>
      <w:color w:val="605E5C"/>
      <w:shd w:val="clear" w:color="auto" w:fill="E1DFDD"/>
    </w:rPr>
  </w:style>
  <w:style w:type="paragraph" w:customStyle="1" w:styleId="Default">
    <w:name w:val="Default"/>
    <w:rsid w:val="001105A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D85EA.AF6B2AD0" TargetMode="External"/><Relationship Id="rId13" Type="http://schemas.openxmlformats.org/officeDocument/2006/relationships/hyperlink" Target="mailto:ageroute@ageroute.s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ndourcdia@ageroute.sn" TargetMode="External"/><Relationship Id="rId17" Type="http://schemas.openxmlformats.org/officeDocument/2006/relationships/hyperlink" Target="mailto:bba@ageroute.sn" TargetMode="External"/><Relationship Id="rId2" Type="http://schemas.openxmlformats.org/officeDocument/2006/relationships/styles" Target="styles.xml"/><Relationship Id="rId16" Type="http://schemas.openxmlformats.org/officeDocument/2006/relationships/hyperlink" Target="mailto:rndour@ageroute.s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eroute@ageroute.s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geroute@ageroute.sn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rndourcdia@ageroute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1016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6593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Microsoft Office User</cp:lastModifiedBy>
  <cp:revision>2</cp:revision>
  <cp:lastPrinted>2010-11-22T11:30:00Z</cp:lastPrinted>
  <dcterms:created xsi:type="dcterms:W3CDTF">2022-05-31T13:27:00Z</dcterms:created>
  <dcterms:modified xsi:type="dcterms:W3CDTF">2022-05-31T13:27:00Z</dcterms:modified>
</cp:coreProperties>
</file>