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jc w:val="center"/>
        <w:tblLook w:val="01E0" w:firstRow="1" w:lastRow="1" w:firstColumn="1" w:lastColumn="1" w:noHBand="0" w:noVBand="0"/>
      </w:tblPr>
      <w:tblGrid>
        <w:gridCol w:w="5171"/>
        <w:gridCol w:w="5172"/>
      </w:tblGrid>
      <w:tr w:rsidR="00301CDB" w:rsidRPr="006172FF" w:rsidTr="00A1402A">
        <w:trPr>
          <w:trHeight w:val="1128"/>
          <w:jc w:val="center"/>
        </w:trPr>
        <w:tc>
          <w:tcPr>
            <w:tcW w:w="5171" w:type="dxa"/>
          </w:tcPr>
          <w:p w:rsidR="00301CDB" w:rsidRPr="006172FF" w:rsidRDefault="00301CDB" w:rsidP="00A1402A">
            <w:pPr>
              <w:pStyle w:val="Notedebasdepage"/>
              <w:jc w:val="center"/>
              <w:rPr>
                <w:rFonts w:ascii="Tahoma" w:hAnsi="Tahoma" w:cs="Tahoma"/>
                <w:b/>
                <w:sz w:val="22"/>
              </w:rPr>
            </w:pPr>
            <w:r w:rsidRPr="006172FF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2336" behindDoc="0" locked="0" layoutInCell="1" allowOverlap="1" wp14:anchorId="3C0CE8B0" wp14:editId="56476F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480185" cy="797560"/>
                  <wp:effectExtent l="19050" t="0" r="5715" b="0"/>
                  <wp:wrapSquare wrapText="bothSides"/>
                  <wp:docPr id="488" name="Image 1" descr="Description : Description : Description : Description : Description : http://ts4.mm.bing.net/th?id=i.4829807396522947&amp;pid=1.9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Description : Description : Description : Description : http://ts4.mm.bing.net/th?id=i.4829807396522947&amp;pid=1.9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1CDB" w:rsidRPr="006172FF" w:rsidRDefault="00301CDB" w:rsidP="00A1402A">
            <w:pPr>
              <w:pStyle w:val="Notedebasdepag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72" w:type="dxa"/>
          </w:tcPr>
          <w:p w:rsidR="00301CDB" w:rsidRPr="006172FF" w:rsidRDefault="00301CDB" w:rsidP="00A1402A">
            <w:pPr>
              <w:pStyle w:val="Notedebasdepage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9B7FE1" wp14:editId="21858141">
                  <wp:extent cx="818515" cy="1043305"/>
                  <wp:effectExtent l="0" t="0" r="635" b="4445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CDB" w:rsidRPr="006172FF" w:rsidTr="00A1402A">
        <w:trPr>
          <w:trHeight w:val="504"/>
          <w:jc w:val="center"/>
        </w:trPr>
        <w:tc>
          <w:tcPr>
            <w:tcW w:w="5171" w:type="dxa"/>
            <w:vAlign w:val="center"/>
          </w:tcPr>
          <w:p w:rsidR="00301CDB" w:rsidRPr="006172FF" w:rsidRDefault="00301CDB" w:rsidP="00A1402A">
            <w:pPr>
              <w:pStyle w:val="Notedebasdepage"/>
              <w:rPr>
                <w:rFonts w:ascii="Tahoma" w:hAnsi="Tahoma" w:cs="Tahoma"/>
                <w:b/>
                <w:noProof/>
              </w:rPr>
            </w:pPr>
            <w:r w:rsidRPr="006172FF">
              <w:rPr>
                <w:rFonts w:ascii="Tahoma" w:hAnsi="Tahoma" w:cs="Tahoma"/>
                <w:b/>
                <w:noProof/>
              </w:rPr>
              <w:t>REPUBLIQUE DU SENEGAL</w:t>
            </w:r>
          </w:p>
          <w:p w:rsidR="00301CDB" w:rsidRPr="006172FF" w:rsidRDefault="00301CDB" w:rsidP="00A1402A">
            <w:pPr>
              <w:rPr>
                <w:rFonts w:ascii="Tahoma" w:hAnsi="Tahoma" w:cs="Tahoma"/>
                <w:sz w:val="20"/>
              </w:rPr>
            </w:pPr>
            <w:r w:rsidRPr="006172FF">
              <w:rPr>
                <w:rFonts w:ascii="Tahoma" w:hAnsi="Tahoma" w:cs="Tahoma"/>
                <w:sz w:val="20"/>
              </w:rPr>
              <w:t>Ministère des Infrastructures</w:t>
            </w:r>
          </w:p>
          <w:p w:rsidR="00301CDB" w:rsidRPr="006172FF" w:rsidRDefault="00301CDB" w:rsidP="00A1402A">
            <w:pPr>
              <w:rPr>
                <w:rFonts w:ascii="Tahoma" w:hAnsi="Tahoma" w:cs="Tahoma"/>
                <w:sz w:val="20"/>
              </w:rPr>
            </w:pPr>
            <w:proofErr w:type="gramStart"/>
            <w:r w:rsidRPr="006172FF">
              <w:rPr>
                <w:rFonts w:ascii="Tahoma" w:hAnsi="Tahoma" w:cs="Tahoma"/>
                <w:sz w:val="20"/>
              </w:rPr>
              <w:t>des</w:t>
            </w:r>
            <w:proofErr w:type="gramEnd"/>
            <w:r w:rsidRPr="006172FF">
              <w:rPr>
                <w:rFonts w:ascii="Tahoma" w:hAnsi="Tahoma" w:cs="Tahoma"/>
                <w:sz w:val="20"/>
              </w:rPr>
              <w:t xml:space="preserve"> Transports Terrestres et du Désenclavement</w:t>
            </w:r>
          </w:p>
          <w:p w:rsidR="00301CDB" w:rsidRPr="006172FF" w:rsidRDefault="00301CDB" w:rsidP="00A1402A">
            <w:pPr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6172FF">
              <w:rPr>
                <w:rFonts w:ascii="Tahoma" w:hAnsi="Tahoma" w:cs="Tahoma"/>
                <w:sz w:val="20"/>
              </w:rPr>
              <w:t>(MITTD)</w:t>
            </w:r>
          </w:p>
        </w:tc>
        <w:tc>
          <w:tcPr>
            <w:tcW w:w="5172" w:type="dxa"/>
            <w:vAlign w:val="center"/>
          </w:tcPr>
          <w:p w:rsidR="00301CDB" w:rsidRPr="006172FF" w:rsidRDefault="00301CDB" w:rsidP="00A1402A">
            <w:pPr>
              <w:jc w:val="right"/>
              <w:rPr>
                <w:rFonts w:ascii="Tahoma" w:hAnsi="Tahoma" w:cs="Tahoma"/>
                <w:b/>
                <w:noProof/>
              </w:rPr>
            </w:pPr>
            <w:r w:rsidRPr="006172FF">
              <w:rPr>
                <w:rFonts w:ascii="Tahoma" w:hAnsi="Tahoma" w:cs="Tahoma"/>
                <w:sz w:val="20"/>
              </w:rPr>
              <w:t>Banque Islamique de Développement                                                         (</w:t>
            </w:r>
            <w:proofErr w:type="spellStart"/>
            <w:r w:rsidRPr="006172FF">
              <w:rPr>
                <w:rFonts w:ascii="Tahoma" w:hAnsi="Tahoma" w:cs="Tahoma"/>
                <w:sz w:val="20"/>
              </w:rPr>
              <w:t>BI</w:t>
            </w:r>
            <w:r>
              <w:rPr>
                <w:rFonts w:ascii="Tahoma" w:hAnsi="Tahoma" w:cs="Tahoma"/>
                <w:sz w:val="20"/>
              </w:rPr>
              <w:t>s</w:t>
            </w:r>
            <w:r w:rsidRPr="006172FF">
              <w:rPr>
                <w:rFonts w:ascii="Tahoma" w:hAnsi="Tahoma" w:cs="Tahoma"/>
                <w:sz w:val="20"/>
              </w:rPr>
              <w:t>D</w:t>
            </w:r>
            <w:proofErr w:type="spellEnd"/>
            <w:r w:rsidRPr="006172FF">
              <w:rPr>
                <w:rFonts w:ascii="Tahoma" w:hAnsi="Tahoma" w:cs="Tahoma"/>
                <w:sz w:val="20"/>
              </w:rPr>
              <w:t>)</w:t>
            </w:r>
          </w:p>
        </w:tc>
      </w:tr>
    </w:tbl>
    <w:p w:rsidR="00301CDB" w:rsidRPr="006172FF" w:rsidRDefault="00301CDB" w:rsidP="00301CDB">
      <w:pPr>
        <w:rPr>
          <w:rFonts w:ascii="Tahoma" w:hAnsi="Tahoma" w:cs="Tahoma"/>
          <w:noProof/>
        </w:rPr>
      </w:pPr>
      <w:r w:rsidRPr="006172FF">
        <w:rPr>
          <w:rFonts w:ascii="Tahoma" w:hAnsi="Tahoma" w:cs="Tahoma"/>
        </w:rPr>
        <w:fldChar w:fldCharType="begin" w:fldLock="1"/>
      </w:r>
      <w:r w:rsidRPr="006172FF">
        <w:rPr>
          <w:rFonts w:ascii="Tahoma" w:hAnsi="Tahoma" w:cs="Tahoma"/>
        </w:rPr>
        <w:instrText xml:space="preserve"> USERPROPERTY  \* MERGEFORMAT </w:instrText>
      </w:r>
      <w:r w:rsidRPr="006172FF">
        <w:rPr>
          <w:rFonts w:ascii="Tahoma" w:hAnsi="Tahoma" w:cs="Tahoma"/>
        </w:rPr>
        <w:fldChar w:fldCharType="separate"/>
      </w:r>
      <w:r w:rsidRPr="006172FF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BC5C07" wp14:editId="6A2341F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127125" cy="548005"/>
                <wp:effectExtent l="0" t="0" r="0" b="4445"/>
                <wp:wrapNone/>
                <wp:docPr id="7" name="Grou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27125" cy="548005"/>
                          <a:chOff x="-4388" y="250"/>
                          <a:chExt cx="1775" cy="863"/>
                        </a:xfrm>
                      </wpg:grpSpPr>
                      <wps:wsp>
                        <wps:cNvPr id="8" name="AutoShape 1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-4388" y="250"/>
                            <a:ext cx="1775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8AEB6" id="Groupe 7" o:spid="_x0000_s1026" style="position:absolute;margin-left:0;margin-top:0;width:88.75pt;height:43.15pt;z-index:251661312;mso-position-horizontal-relative:char;mso-position-vertical-relative:line" coordorigin="-4388,250" coordsize="1775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">
                <o:lock v:ext="edit" aspectratio="t"/>
                <v:rect id="AutoShape 16" o:spid="_x0000_s1027" style="position:absolute;left:-4388;top:250;width:1775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  <w10:wrap anchory="line"/>
              </v:group>
            </w:pict>
          </mc:Fallback>
        </mc:AlternateContent>
      </w:r>
      <w:r w:rsidRPr="006172FF">
        <w:rPr>
          <w:rFonts w:ascii="Tahoma" w:hAnsi="Tahoma" w:cs="Tahoma"/>
        </w:rPr>
        <w:fldChar w:fldCharType="begin" w:fldLock="1"/>
      </w:r>
      <w:r w:rsidRPr="006172FF">
        <w:rPr>
          <w:rFonts w:ascii="Tahoma" w:hAnsi="Tahoma" w:cs="Tahoma"/>
        </w:rPr>
        <w:instrText xml:space="preserve"> USERPROPERTY  \* MERGEFORMAT </w:instrText>
      </w:r>
      <w:r w:rsidRPr="006172FF">
        <w:rPr>
          <w:rFonts w:ascii="Tahoma" w:hAnsi="Tahoma" w:cs="Tahoma"/>
        </w:rPr>
        <w:fldChar w:fldCharType="separate"/>
      </w:r>
      <w:r w:rsidRPr="006172F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6C798" wp14:editId="4A43FFC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125855" cy="550545"/>
                <wp:effectExtent l="0" t="0" r="0" b="1905"/>
                <wp:wrapNone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585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4DF9" id="Rectangle 4" o:spid="_x0000_s1026" style="position:absolute;margin-left:0;margin-top:0;width:88.6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" filled="f" stroked="f">
                <o:lock v:ext="edit" aspectratio="t"/>
                <w10:wrap anchory="line"/>
              </v:rect>
            </w:pict>
          </mc:Fallback>
        </mc:AlternateContent>
      </w:r>
      <w:r w:rsidRPr="006172FF">
        <w:rPr>
          <w:rFonts w:ascii="Tahoma" w:hAnsi="Tahoma" w:cs="Tahoma"/>
          <w:noProof/>
        </w:rPr>
        <w:fldChar w:fldCharType="end"/>
      </w:r>
      <w:r w:rsidRPr="006172FF">
        <w:rPr>
          <w:rFonts w:ascii="Tahoma" w:hAnsi="Tahoma" w:cs="Tahoma"/>
          <w:noProof/>
        </w:rPr>
        <w:fldChar w:fldCharType="end"/>
      </w:r>
      <w:r w:rsidRPr="006172FF">
        <w:rPr>
          <w:rFonts w:ascii="Tahoma" w:hAnsi="Tahoma" w:cs="Tahoma"/>
          <w:noProof/>
        </w:rPr>
        <w:t xml:space="preserve">            </w:t>
      </w:r>
      <w:r w:rsidRPr="006172FF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2DB7CB1C" wp14:editId="7EF7C0E4">
                <wp:extent cx="1125855" cy="217805"/>
                <wp:effectExtent l="254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585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4399A" id="Rectangle 3" o:spid="_x0000_s1026" style="width:88.65pt;height: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6172FF">
        <w:rPr>
          <w:rFonts w:ascii="Tahoma" w:hAnsi="Tahoma" w:cs="Tahoma"/>
          <w:noProof/>
        </w:rPr>
        <w:t xml:space="preserve">                                       </w:t>
      </w:r>
    </w:p>
    <w:p w:rsidR="00301CDB" w:rsidRPr="006172FF" w:rsidRDefault="00301CDB" w:rsidP="00301CDB">
      <w:pPr>
        <w:jc w:val="center"/>
        <w:rPr>
          <w:rFonts w:ascii="Tahoma" w:hAnsi="Tahoma" w:cs="Tahoma"/>
          <w:b/>
          <w:sz w:val="36"/>
          <w:szCs w:val="36"/>
        </w:rPr>
      </w:pPr>
      <w:r w:rsidRPr="006172FF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01AFF53A" wp14:editId="565F5210">
            <wp:simplePos x="0" y="0"/>
            <wp:positionH relativeFrom="column">
              <wp:posOffset>2137410</wp:posOffset>
            </wp:positionH>
            <wp:positionV relativeFrom="paragraph">
              <wp:posOffset>92710</wp:posOffset>
            </wp:positionV>
            <wp:extent cx="1668780" cy="829310"/>
            <wp:effectExtent l="0" t="0" r="7620" b="8890"/>
            <wp:wrapNone/>
            <wp:docPr id="48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CDB" w:rsidRPr="006172FF" w:rsidRDefault="00301CDB" w:rsidP="00301CDB">
      <w:pPr>
        <w:jc w:val="center"/>
        <w:rPr>
          <w:rFonts w:ascii="Tahoma" w:hAnsi="Tahoma" w:cs="Tahoma"/>
          <w:b/>
          <w:sz w:val="40"/>
          <w:szCs w:val="36"/>
        </w:rPr>
      </w:pPr>
    </w:p>
    <w:p w:rsidR="00301CDB" w:rsidRPr="006172FF" w:rsidRDefault="00301CDB" w:rsidP="00301CDB">
      <w:pPr>
        <w:jc w:val="center"/>
        <w:rPr>
          <w:rFonts w:ascii="Tahoma" w:hAnsi="Tahoma" w:cs="Tahoma"/>
          <w:b/>
          <w:sz w:val="40"/>
          <w:szCs w:val="36"/>
        </w:rPr>
      </w:pPr>
    </w:p>
    <w:p w:rsidR="00301CDB" w:rsidRPr="006172FF" w:rsidRDefault="00301CDB" w:rsidP="00301CDB">
      <w:pPr>
        <w:jc w:val="center"/>
        <w:rPr>
          <w:rFonts w:ascii="Tahoma" w:hAnsi="Tahoma" w:cs="Tahoma"/>
          <w:b/>
          <w:sz w:val="20"/>
          <w:szCs w:val="36"/>
        </w:rPr>
      </w:pPr>
    </w:p>
    <w:p w:rsidR="00301CDB" w:rsidRPr="006172FF" w:rsidRDefault="00301CDB" w:rsidP="00301CDB">
      <w:pPr>
        <w:jc w:val="center"/>
        <w:rPr>
          <w:rFonts w:ascii="Tahoma" w:hAnsi="Tahoma" w:cs="Tahoma"/>
          <w:b/>
          <w:sz w:val="32"/>
          <w:szCs w:val="36"/>
        </w:rPr>
      </w:pPr>
      <w:r w:rsidRPr="006172FF">
        <w:rPr>
          <w:rFonts w:ascii="Tahoma" w:hAnsi="Tahoma" w:cs="Tahoma"/>
          <w:b/>
          <w:sz w:val="36"/>
          <w:szCs w:val="36"/>
        </w:rPr>
        <w:t>Avis d</w:t>
      </w:r>
      <w:r>
        <w:rPr>
          <w:rFonts w:ascii="Tahoma" w:hAnsi="Tahoma" w:cs="Tahoma"/>
          <w:b/>
          <w:sz w:val="36"/>
          <w:szCs w:val="36"/>
        </w:rPr>
        <w:t>e Pré-qualification international</w:t>
      </w:r>
    </w:p>
    <w:p w:rsidR="00301CDB" w:rsidRPr="006172FF" w:rsidRDefault="00301CDB" w:rsidP="00301CDB">
      <w:pPr>
        <w:rPr>
          <w:rFonts w:ascii="Tahoma" w:hAnsi="Tahoma" w:cs="Tahoma"/>
          <w:sz w:val="12"/>
        </w:rPr>
      </w:pPr>
    </w:p>
    <w:p w:rsidR="00301CDB" w:rsidRPr="006172FF" w:rsidRDefault="00301CDB" w:rsidP="00301CDB">
      <w:pPr>
        <w:rPr>
          <w:rFonts w:ascii="Tahoma" w:hAnsi="Tahoma" w:cs="Tahoma"/>
          <w:sz w:val="6"/>
        </w:rPr>
      </w:pPr>
    </w:p>
    <w:p w:rsidR="00301CDB" w:rsidRPr="006172FF" w:rsidRDefault="00301CDB" w:rsidP="00301CDB">
      <w:pPr>
        <w:jc w:val="center"/>
        <w:rPr>
          <w:rFonts w:ascii="Tahoma" w:hAnsi="Tahoma" w:cs="Tahoma"/>
          <w:b/>
          <w:szCs w:val="26"/>
        </w:rPr>
      </w:pPr>
      <w:r w:rsidRPr="006172FF">
        <w:rPr>
          <w:rFonts w:ascii="Tahoma" w:hAnsi="Tahoma" w:cs="Tahoma"/>
          <w:b/>
          <w:szCs w:val="26"/>
        </w:rPr>
        <w:t xml:space="preserve">TRAVAUX DE CONSTRUCTION DE L'AUTOROUTE DAKAR – </w:t>
      </w:r>
      <w:r>
        <w:rPr>
          <w:rFonts w:ascii="Tahoma" w:hAnsi="Tahoma" w:cs="Tahoma"/>
          <w:b/>
          <w:szCs w:val="26"/>
        </w:rPr>
        <w:t>TIVAOUANE -</w:t>
      </w:r>
      <w:r w:rsidRPr="006172FF">
        <w:rPr>
          <w:rFonts w:ascii="Tahoma" w:hAnsi="Tahoma" w:cs="Tahoma"/>
          <w:b/>
          <w:szCs w:val="26"/>
        </w:rPr>
        <w:t>SAINT LOUIS, SECTION 2 : MEKHE - SAINT-LOUIS (120 km)</w:t>
      </w:r>
    </w:p>
    <w:p w:rsidR="00301CDB" w:rsidRPr="005D6EE0" w:rsidRDefault="00301CDB" w:rsidP="00301CDB">
      <w:pPr>
        <w:jc w:val="center"/>
        <w:rPr>
          <w:rFonts w:ascii="Tahoma" w:hAnsi="Tahoma" w:cs="Tahoma"/>
          <w:b/>
          <w:caps/>
          <w:szCs w:val="26"/>
          <w:lang w:val="en-US"/>
        </w:rPr>
      </w:pPr>
      <w:r>
        <w:rPr>
          <w:rFonts w:ascii="Tahoma" w:hAnsi="Tahoma" w:cs="Tahoma"/>
          <w:b/>
          <w:szCs w:val="26"/>
          <w:lang w:val="en-US"/>
        </w:rPr>
        <w:t>Lot 3</w:t>
      </w:r>
      <w:r w:rsidRPr="005D6EE0">
        <w:rPr>
          <w:rFonts w:ascii="Tahoma" w:hAnsi="Tahoma" w:cs="Tahoma"/>
          <w:b/>
          <w:szCs w:val="26"/>
          <w:lang w:val="en-US"/>
        </w:rPr>
        <w:t>: LOUGA - GANDON (41 km)</w:t>
      </w:r>
      <w:r w:rsidRPr="005D6EE0">
        <w:rPr>
          <w:rFonts w:ascii="Tahoma" w:hAnsi="Tahoma" w:cs="Tahoma"/>
          <w:b/>
          <w:caps/>
          <w:szCs w:val="26"/>
          <w:lang w:val="en-US"/>
        </w:rPr>
        <w:t xml:space="preserve"> </w:t>
      </w:r>
    </w:p>
    <w:p w:rsidR="00301CDB" w:rsidRPr="005D6EE0" w:rsidRDefault="00301CDB" w:rsidP="00301CDB">
      <w:pPr>
        <w:jc w:val="center"/>
        <w:rPr>
          <w:rFonts w:ascii="Tahoma" w:hAnsi="Tahoma" w:cs="Tahoma"/>
          <w:b/>
          <w:caps/>
          <w:szCs w:val="26"/>
          <w:lang w:val="en-US"/>
        </w:rPr>
      </w:pPr>
      <w:r w:rsidRPr="005D6EE0">
        <w:rPr>
          <w:rFonts w:ascii="Tahoma" w:hAnsi="Tahoma" w:cs="Tahoma"/>
          <w:b/>
          <w:caps/>
          <w:szCs w:val="26"/>
          <w:lang w:val="en-US"/>
        </w:rPr>
        <w:t>(D/</w:t>
      </w:r>
      <w:r>
        <w:rPr>
          <w:rFonts w:ascii="Tahoma" w:hAnsi="Tahoma" w:cs="Tahoma"/>
          <w:b/>
          <w:caps/>
          <w:szCs w:val="26"/>
          <w:lang w:val="en-US"/>
        </w:rPr>
        <w:t>1555</w:t>
      </w:r>
      <w:r w:rsidRPr="005D6EE0">
        <w:rPr>
          <w:rFonts w:ascii="Tahoma" w:hAnsi="Tahoma" w:cs="Tahoma"/>
          <w:b/>
          <w:caps/>
          <w:szCs w:val="26"/>
          <w:lang w:val="en-US"/>
        </w:rPr>
        <w:t>/A3)</w:t>
      </w:r>
    </w:p>
    <w:p w:rsidR="00301CDB" w:rsidRPr="005D6EE0" w:rsidRDefault="00301CDB" w:rsidP="00301CDB">
      <w:pPr>
        <w:jc w:val="center"/>
        <w:rPr>
          <w:rFonts w:ascii="Tahoma" w:hAnsi="Tahoma" w:cs="Tahoma"/>
          <w:b/>
          <w:caps/>
          <w:szCs w:val="26"/>
          <w:lang w:val="en-US"/>
        </w:rPr>
      </w:pPr>
    </w:p>
    <w:p w:rsidR="00301CDB" w:rsidRPr="006172FF" w:rsidRDefault="00301CDB" w:rsidP="00301CDB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textAlignment w:val="auto"/>
        <w:rPr>
          <w:rFonts w:ascii="Tahoma" w:hAnsi="Tahoma" w:cs="Tahoma"/>
          <w:i/>
          <w:iCs/>
        </w:rPr>
      </w:pPr>
      <w:r w:rsidRPr="006172FF">
        <w:rPr>
          <w:rFonts w:ascii="Tahoma" w:hAnsi="Tahoma" w:cs="Tahoma"/>
        </w:rPr>
        <w:t>Le présent Avis d</w:t>
      </w:r>
      <w:r>
        <w:rPr>
          <w:rFonts w:ascii="Tahoma" w:hAnsi="Tahoma" w:cs="Tahoma"/>
        </w:rPr>
        <w:t xml:space="preserve">e pré qualification </w:t>
      </w:r>
      <w:r w:rsidRPr="006172FF">
        <w:rPr>
          <w:rFonts w:ascii="Tahoma" w:hAnsi="Tahoma" w:cs="Tahoma"/>
        </w:rPr>
        <w:t xml:space="preserve">fait suite à l’Avis Général de Passation des Marchés </w:t>
      </w:r>
      <w:r>
        <w:rPr>
          <w:rFonts w:ascii="Tahoma" w:hAnsi="Tahoma" w:cs="Tahoma"/>
        </w:rPr>
        <w:t xml:space="preserve">du projet </w:t>
      </w:r>
      <w:r w:rsidRPr="006172FF">
        <w:rPr>
          <w:rFonts w:ascii="Tahoma" w:hAnsi="Tahoma" w:cs="Tahoma"/>
        </w:rPr>
        <w:t xml:space="preserve">paru dans </w:t>
      </w:r>
      <w:r>
        <w:rPr>
          <w:rFonts w:ascii="Tahoma" w:hAnsi="Tahoma" w:cs="Tahoma"/>
        </w:rPr>
        <w:t>le journal l’AS du 12 mai 2022.</w:t>
      </w:r>
    </w:p>
    <w:p w:rsidR="00301CDB" w:rsidRPr="006172FF" w:rsidRDefault="00301CDB" w:rsidP="00301CDB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textAlignment w:val="auto"/>
        <w:rPr>
          <w:rFonts w:ascii="Tahoma" w:hAnsi="Tahoma" w:cs="Tahoma"/>
        </w:rPr>
      </w:pPr>
      <w:r w:rsidRPr="006172FF">
        <w:rPr>
          <w:rFonts w:ascii="Tahoma" w:hAnsi="Tahoma" w:cs="Tahoma"/>
        </w:rPr>
        <w:t>L</w:t>
      </w:r>
      <w:r>
        <w:rPr>
          <w:rFonts w:ascii="Tahoma" w:hAnsi="Tahoma" w:cs="Tahoma"/>
        </w:rPr>
        <w:t>’Etat</w:t>
      </w:r>
      <w:r w:rsidRPr="006172FF">
        <w:rPr>
          <w:rFonts w:ascii="Tahoma" w:hAnsi="Tahoma" w:cs="Tahoma"/>
        </w:rPr>
        <w:t xml:space="preserve"> du SENEGAL </w:t>
      </w:r>
      <w:r w:rsidRPr="00591893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obtenu</w:t>
      </w:r>
      <w:r w:rsidRPr="00591893">
        <w:rPr>
          <w:rFonts w:ascii="Tahoma" w:hAnsi="Tahoma" w:cs="Tahoma"/>
        </w:rPr>
        <w:t xml:space="preserve"> un financement auprès</w:t>
      </w:r>
      <w:r w:rsidRPr="006172FF">
        <w:rPr>
          <w:rFonts w:ascii="Tahoma" w:hAnsi="Tahoma" w:cs="Tahoma"/>
        </w:rPr>
        <w:t xml:space="preserve"> de la Banque Islamique du Développement (</w:t>
      </w:r>
      <w:proofErr w:type="spellStart"/>
      <w:r w:rsidRPr="006172FF">
        <w:rPr>
          <w:rFonts w:ascii="Tahoma" w:hAnsi="Tahoma" w:cs="Tahoma"/>
        </w:rPr>
        <w:t>BI</w:t>
      </w:r>
      <w:r>
        <w:rPr>
          <w:rFonts w:ascii="Tahoma" w:hAnsi="Tahoma" w:cs="Tahoma"/>
        </w:rPr>
        <w:t>s</w:t>
      </w:r>
      <w:r w:rsidRPr="006172FF">
        <w:rPr>
          <w:rFonts w:ascii="Tahoma" w:hAnsi="Tahoma" w:cs="Tahoma"/>
        </w:rPr>
        <w:t>D</w:t>
      </w:r>
      <w:proofErr w:type="spellEnd"/>
      <w:r w:rsidRPr="006172FF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et</w:t>
      </w:r>
      <w:r w:rsidRPr="00D7701F">
        <w:rPr>
          <w:rFonts w:ascii="Tahoma" w:hAnsi="Tahoma" w:cs="Tahoma"/>
        </w:rPr>
        <w:t xml:space="preserve"> a reçu l’Avis de Non Objection pour engager la procédure d</w:t>
      </w:r>
      <w:r>
        <w:rPr>
          <w:rFonts w:ascii="Tahoma" w:hAnsi="Tahoma" w:cs="Tahoma"/>
        </w:rPr>
        <w:t>’a</w:t>
      </w:r>
      <w:r w:rsidRPr="00D7701F">
        <w:rPr>
          <w:rFonts w:ascii="Tahoma" w:hAnsi="Tahoma" w:cs="Tahoma"/>
        </w:rPr>
        <w:t>cquisition dans le cadre du Pro</w:t>
      </w:r>
      <w:r>
        <w:rPr>
          <w:rFonts w:ascii="Tahoma" w:hAnsi="Tahoma" w:cs="Tahoma"/>
        </w:rPr>
        <w:t>jet</w:t>
      </w:r>
      <w:r w:rsidRPr="00591893">
        <w:t xml:space="preserve"> </w:t>
      </w:r>
      <w:r w:rsidRPr="00591893">
        <w:rPr>
          <w:rFonts w:ascii="Tahoma" w:hAnsi="Tahoma" w:cs="Tahoma"/>
        </w:rPr>
        <w:t xml:space="preserve">de CONSTRUCTION DE DE L'AUTOROUTE DAKAR – SAINT LOUIS, SECTION 2 : MEKHE - SAINT-LOUIS (120 km), avec l’intention d’utiliser une partie </w:t>
      </w:r>
      <w:r w:rsidRPr="006172FF">
        <w:rPr>
          <w:rFonts w:ascii="Tahoma" w:hAnsi="Tahoma" w:cs="Tahoma"/>
        </w:rPr>
        <w:t xml:space="preserve">des sommes accordées au titre de ce </w:t>
      </w:r>
      <w:r>
        <w:rPr>
          <w:rFonts w:ascii="Tahoma" w:hAnsi="Tahoma" w:cs="Tahoma"/>
        </w:rPr>
        <w:t>financement</w:t>
      </w:r>
      <w:r w:rsidRPr="006172FF">
        <w:rPr>
          <w:rFonts w:ascii="Tahoma" w:hAnsi="Tahoma" w:cs="Tahoma"/>
        </w:rPr>
        <w:t xml:space="preserve"> pour effectuer les paiements prévus au titre du marché de travaux</w:t>
      </w:r>
      <w:r>
        <w:rPr>
          <w:rFonts w:ascii="Tahoma" w:hAnsi="Tahoma" w:cs="Tahoma"/>
        </w:rPr>
        <w:t xml:space="preserve"> du </w:t>
      </w:r>
      <w:r w:rsidRPr="00591893">
        <w:rPr>
          <w:rFonts w:ascii="Tahoma" w:hAnsi="Tahoma" w:cs="Tahoma"/>
        </w:rPr>
        <w:t xml:space="preserve">Lot 3 </w:t>
      </w:r>
      <w:r>
        <w:rPr>
          <w:rFonts w:ascii="Tahoma" w:hAnsi="Tahoma" w:cs="Tahoma"/>
        </w:rPr>
        <w:t>entre</w:t>
      </w:r>
      <w:r w:rsidRPr="00591893">
        <w:rPr>
          <w:rFonts w:ascii="Tahoma" w:hAnsi="Tahoma" w:cs="Tahoma"/>
        </w:rPr>
        <w:t xml:space="preserve"> LOUGA </w:t>
      </w:r>
      <w:r>
        <w:rPr>
          <w:rFonts w:ascii="Tahoma" w:hAnsi="Tahoma" w:cs="Tahoma"/>
        </w:rPr>
        <w:t>et</w:t>
      </w:r>
      <w:r w:rsidRPr="00591893">
        <w:rPr>
          <w:rFonts w:ascii="Tahoma" w:hAnsi="Tahoma" w:cs="Tahoma"/>
        </w:rPr>
        <w:t xml:space="preserve"> GANDON (41 km)</w:t>
      </w:r>
      <w:r w:rsidRPr="006172FF">
        <w:rPr>
          <w:rFonts w:ascii="Tahoma" w:hAnsi="Tahoma" w:cs="Tahoma"/>
        </w:rPr>
        <w:t>.</w:t>
      </w:r>
      <w:r w:rsidRPr="006172FF">
        <w:rPr>
          <w:rFonts w:ascii="Tahoma" w:hAnsi="Tahoma" w:cs="Tahoma"/>
          <w:i/>
          <w:iCs/>
        </w:rPr>
        <w:t xml:space="preserve"> </w:t>
      </w:r>
    </w:p>
    <w:p w:rsidR="00301CDB" w:rsidRPr="006172FF" w:rsidRDefault="00301CDB" w:rsidP="00301CDB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textAlignment w:val="auto"/>
        <w:rPr>
          <w:rFonts w:ascii="Tahoma" w:hAnsi="Tahoma" w:cs="Tahoma"/>
          <w:szCs w:val="24"/>
        </w:rPr>
      </w:pPr>
      <w:r w:rsidRPr="006172FF">
        <w:rPr>
          <w:rFonts w:ascii="Tahoma" w:hAnsi="Tahoma" w:cs="Tahoma"/>
          <w:szCs w:val="24"/>
        </w:rPr>
        <w:t xml:space="preserve">La passation du Marché sera conduite par Appel d‘offres </w:t>
      </w:r>
      <w:r w:rsidRPr="00D7701F">
        <w:rPr>
          <w:rFonts w:ascii="Tahoma" w:hAnsi="Tahoma" w:cs="Tahoma"/>
          <w:szCs w:val="24"/>
        </w:rPr>
        <w:t xml:space="preserve">International </w:t>
      </w:r>
      <w:r w:rsidRPr="006172FF">
        <w:rPr>
          <w:rFonts w:ascii="Tahoma" w:hAnsi="Tahoma" w:cs="Tahoma"/>
          <w:szCs w:val="24"/>
        </w:rPr>
        <w:t xml:space="preserve">avec pré-qualification suivant les procédures de la </w:t>
      </w:r>
      <w:proofErr w:type="spellStart"/>
      <w:r w:rsidRPr="006172FF">
        <w:rPr>
          <w:rFonts w:ascii="Tahoma" w:hAnsi="Tahoma" w:cs="Tahoma"/>
          <w:szCs w:val="24"/>
        </w:rPr>
        <w:t>BI</w:t>
      </w:r>
      <w:r>
        <w:rPr>
          <w:rFonts w:ascii="Tahoma" w:hAnsi="Tahoma" w:cs="Tahoma"/>
          <w:szCs w:val="24"/>
        </w:rPr>
        <w:t>s</w:t>
      </w:r>
      <w:r w:rsidRPr="006172FF">
        <w:rPr>
          <w:rFonts w:ascii="Tahoma" w:hAnsi="Tahoma" w:cs="Tahoma"/>
          <w:szCs w:val="24"/>
        </w:rPr>
        <w:t>D</w:t>
      </w:r>
      <w:proofErr w:type="spellEnd"/>
      <w:r w:rsidRPr="006172FF">
        <w:rPr>
          <w:rFonts w:ascii="Tahoma" w:hAnsi="Tahoma" w:cs="Tahoma"/>
          <w:szCs w:val="24"/>
        </w:rPr>
        <w:t xml:space="preserve"> et ouvert </w:t>
      </w:r>
      <w:r w:rsidRPr="00D7701F">
        <w:rPr>
          <w:rFonts w:ascii="Tahoma" w:hAnsi="Tahoma" w:cs="Tahoma"/>
          <w:szCs w:val="24"/>
        </w:rPr>
        <w:t xml:space="preserve">aux firmes de Pays Membres (PM) </w:t>
      </w:r>
      <w:r>
        <w:rPr>
          <w:rFonts w:ascii="Tahoma" w:hAnsi="Tahoma" w:cs="Tahoma"/>
          <w:szCs w:val="24"/>
        </w:rPr>
        <w:t xml:space="preserve">de la BID </w:t>
      </w:r>
      <w:r w:rsidRPr="00D7701F">
        <w:rPr>
          <w:rFonts w:ascii="Tahoma" w:hAnsi="Tahoma" w:cs="Tahoma"/>
          <w:szCs w:val="24"/>
        </w:rPr>
        <w:t>et aux firmes de pays non-membres.</w:t>
      </w:r>
    </w:p>
    <w:p w:rsidR="00301CDB" w:rsidRDefault="00301CDB" w:rsidP="00301CDB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textAlignment w:val="auto"/>
        <w:rPr>
          <w:rFonts w:ascii="Tahoma" w:hAnsi="Tahoma" w:cs="Tahoma"/>
          <w:szCs w:val="24"/>
        </w:rPr>
      </w:pPr>
      <w:r w:rsidRPr="001739BA">
        <w:rPr>
          <w:rFonts w:ascii="Tahoma" w:hAnsi="Tahoma" w:cs="Tahoma"/>
          <w:szCs w:val="24"/>
        </w:rPr>
        <w:t xml:space="preserve">Les candidats intéressés peuvent obtenir de plus amples renseignements et consulter le </w:t>
      </w:r>
      <w:r w:rsidRPr="00F56559">
        <w:rPr>
          <w:rFonts w:ascii="Tahoma" w:hAnsi="Tahoma" w:cs="Tahoma"/>
        </w:rPr>
        <w:t>document de pré-qualification auprès de l’AGEROUTE SENEGAL (dont l’adresse figure ci-après) de 9 h à 17 h (heure locale). Ils peuvent acheter un jeu complet du document de</w:t>
      </w:r>
      <w:r w:rsidRPr="001739BA">
        <w:rPr>
          <w:rFonts w:ascii="Tahoma" w:hAnsi="Tahoma" w:cs="Tahoma"/>
          <w:szCs w:val="24"/>
        </w:rPr>
        <w:t xml:space="preserve"> pré-qualification en français en faisant la demande à l’adresse indiquée ci-après accompagnée d</w:t>
      </w:r>
      <w:r>
        <w:rPr>
          <w:rFonts w:ascii="Tahoma" w:hAnsi="Tahoma" w:cs="Tahoma"/>
          <w:szCs w:val="24"/>
        </w:rPr>
        <w:t>e la preuve d</w:t>
      </w:r>
      <w:r w:rsidRPr="001739BA">
        <w:rPr>
          <w:rFonts w:ascii="Tahoma" w:hAnsi="Tahoma" w:cs="Tahoma"/>
          <w:szCs w:val="24"/>
        </w:rPr>
        <w:t xml:space="preserve">u versement non remboursable de </w:t>
      </w:r>
      <w:r w:rsidRPr="00194263">
        <w:rPr>
          <w:rFonts w:ascii="Tahoma" w:hAnsi="Tahoma" w:cs="Tahoma"/>
          <w:szCs w:val="24"/>
        </w:rPr>
        <w:t xml:space="preserve">Cent </w:t>
      </w:r>
      <w:r>
        <w:rPr>
          <w:rFonts w:ascii="Tahoma" w:hAnsi="Tahoma" w:cs="Tahoma"/>
          <w:szCs w:val="24"/>
        </w:rPr>
        <w:t xml:space="preserve">cinquante </w:t>
      </w:r>
      <w:r w:rsidRPr="00194263">
        <w:rPr>
          <w:rFonts w:ascii="Tahoma" w:hAnsi="Tahoma" w:cs="Tahoma"/>
          <w:szCs w:val="24"/>
        </w:rPr>
        <w:t>mille (1</w:t>
      </w:r>
      <w:r>
        <w:rPr>
          <w:rFonts w:ascii="Tahoma" w:hAnsi="Tahoma" w:cs="Tahoma"/>
          <w:szCs w:val="24"/>
        </w:rPr>
        <w:t>5</w:t>
      </w:r>
      <w:r w:rsidRPr="00194263">
        <w:rPr>
          <w:rFonts w:ascii="Tahoma" w:hAnsi="Tahoma" w:cs="Tahoma"/>
          <w:szCs w:val="24"/>
        </w:rPr>
        <w:t>0.000) francs CFA</w:t>
      </w:r>
      <w:r w:rsidRPr="001739BA">
        <w:rPr>
          <w:rFonts w:ascii="Tahoma" w:hAnsi="Tahoma" w:cs="Tahoma"/>
          <w:szCs w:val="24"/>
        </w:rPr>
        <w:t xml:space="preserve"> ou de sa contre-valeur dans une monnaie librement convertible </w:t>
      </w:r>
      <w:r>
        <w:rPr>
          <w:rFonts w:ascii="Tahoma" w:hAnsi="Tahoma" w:cs="Tahoma"/>
          <w:szCs w:val="24"/>
        </w:rPr>
        <w:t>a</w:t>
      </w:r>
      <w:r w:rsidRPr="001739BA">
        <w:rPr>
          <w:rFonts w:ascii="Tahoma" w:hAnsi="Tahoma" w:cs="Tahoma"/>
          <w:szCs w:val="24"/>
        </w:rPr>
        <w:t xml:space="preserve">u compte SN 153 01301 301090002540 ouvert au nom de l’AGEROUTE </w:t>
      </w:r>
      <w:r w:rsidRPr="00F56559">
        <w:rPr>
          <w:rFonts w:ascii="Tahoma" w:hAnsi="Tahoma" w:cs="Tahoma"/>
          <w:caps/>
          <w:szCs w:val="24"/>
        </w:rPr>
        <w:t>Sénégal</w:t>
      </w:r>
      <w:r w:rsidRPr="001739BA">
        <w:rPr>
          <w:rFonts w:ascii="Tahoma" w:hAnsi="Tahoma" w:cs="Tahoma"/>
          <w:szCs w:val="24"/>
        </w:rPr>
        <w:t xml:space="preserve"> auprès de la banque UBA sise à la Route des </w:t>
      </w:r>
      <w:proofErr w:type="spellStart"/>
      <w:r w:rsidRPr="001739BA">
        <w:rPr>
          <w:rFonts w:ascii="Tahoma" w:hAnsi="Tahoma" w:cs="Tahoma"/>
          <w:szCs w:val="24"/>
        </w:rPr>
        <w:t>Almadies</w:t>
      </w:r>
      <w:proofErr w:type="spellEnd"/>
      <w:r w:rsidRPr="001739BA">
        <w:rPr>
          <w:rFonts w:ascii="Tahoma" w:hAnsi="Tahoma" w:cs="Tahoma"/>
          <w:szCs w:val="24"/>
        </w:rPr>
        <w:t xml:space="preserve"> à Dakar. Le document pourra être récupéré à l’AGEROUTE tous les jours ouvrables du lundi au vendredi de 8h à 17h</w:t>
      </w:r>
      <w:r>
        <w:rPr>
          <w:rFonts w:ascii="Tahoma" w:hAnsi="Tahoma" w:cs="Tahoma"/>
          <w:szCs w:val="24"/>
        </w:rPr>
        <w:t>.</w:t>
      </w:r>
      <w:r w:rsidRPr="006172FF">
        <w:rPr>
          <w:rFonts w:ascii="Tahoma" w:hAnsi="Tahoma" w:cs="Tahoma"/>
          <w:szCs w:val="24"/>
        </w:rPr>
        <w:t xml:space="preserve">  </w:t>
      </w:r>
    </w:p>
    <w:p w:rsidR="00301CDB" w:rsidRPr="006172FF" w:rsidRDefault="00301CDB" w:rsidP="00301CDB">
      <w:pPr>
        <w:suppressAutoHyphens w:val="0"/>
        <w:overflowPunct/>
        <w:autoSpaceDE/>
        <w:autoSpaceDN/>
        <w:adjustRightInd/>
        <w:ind w:left="720"/>
        <w:textAlignment w:val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L</w:t>
      </w:r>
      <w:r w:rsidRPr="006172FF">
        <w:rPr>
          <w:rFonts w:ascii="Tahoma" w:hAnsi="Tahoma" w:cs="Tahoma"/>
          <w:szCs w:val="24"/>
        </w:rPr>
        <w:t xml:space="preserve">’adresse </w:t>
      </w:r>
      <w:r>
        <w:rPr>
          <w:rFonts w:ascii="Tahoma" w:hAnsi="Tahoma" w:cs="Tahoma"/>
          <w:szCs w:val="24"/>
        </w:rPr>
        <w:t xml:space="preserve">est </w:t>
      </w:r>
      <w:r w:rsidRPr="006172FF">
        <w:rPr>
          <w:rFonts w:ascii="Tahoma" w:hAnsi="Tahoma" w:cs="Tahoma"/>
          <w:szCs w:val="24"/>
        </w:rPr>
        <w:t xml:space="preserve">: Agence des Travaux et de Gestion des Routes sise à la Rue F x Rue David Diop à </w:t>
      </w:r>
      <w:proofErr w:type="spellStart"/>
      <w:r w:rsidRPr="006172FF">
        <w:rPr>
          <w:rFonts w:ascii="Tahoma" w:hAnsi="Tahoma" w:cs="Tahoma"/>
          <w:szCs w:val="24"/>
        </w:rPr>
        <w:t>Fann</w:t>
      </w:r>
      <w:proofErr w:type="spellEnd"/>
      <w:r w:rsidRPr="006172FF">
        <w:rPr>
          <w:rFonts w:ascii="Tahoma" w:hAnsi="Tahoma" w:cs="Tahoma"/>
          <w:szCs w:val="24"/>
        </w:rPr>
        <w:t xml:space="preserve"> Résidence – Dakar – Sénégal. </w:t>
      </w:r>
    </w:p>
    <w:p w:rsidR="00301CDB" w:rsidRDefault="00301CDB" w:rsidP="00301CDB">
      <w:pPr>
        <w:ind w:left="720"/>
        <w:rPr>
          <w:rFonts w:ascii="Tahoma" w:hAnsi="Tahoma" w:cs="Tahoma"/>
          <w:szCs w:val="24"/>
        </w:rPr>
      </w:pPr>
      <w:r w:rsidRPr="006172FF">
        <w:rPr>
          <w:rFonts w:ascii="Tahoma" w:hAnsi="Tahoma" w:cs="Tahoma"/>
          <w:szCs w:val="24"/>
        </w:rPr>
        <w:t xml:space="preserve">Téléphone : </w:t>
      </w:r>
      <w:r>
        <w:rPr>
          <w:rFonts w:ascii="Tahoma" w:hAnsi="Tahoma" w:cs="Tahoma"/>
          <w:szCs w:val="24"/>
        </w:rPr>
        <w:t xml:space="preserve">+221 </w:t>
      </w:r>
      <w:r w:rsidRPr="006172FF">
        <w:rPr>
          <w:rFonts w:ascii="Tahoma" w:hAnsi="Tahoma" w:cs="Tahoma"/>
          <w:szCs w:val="24"/>
        </w:rPr>
        <w:t xml:space="preserve">33 869 07 51 - Fax : </w:t>
      </w:r>
      <w:r>
        <w:rPr>
          <w:rFonts w:ascii="Tahoma" w:hAnsi="Tahoma" w:cs="Tahoma"/>
          <w:szCs w:val="24"/>
        </w:rPr>
        <w:t>+</w:t>
      </w:r>
      <w:r w:rsidRPr="006172FF">
        <w:rPr>
          <w:rFonts w:ascii="Tahoma" w:hAnsi="Tahoma" w:cs="Tahoma"/>
          <w:szCs w:val="24"/>
        </w:rPr>
        <w:t xml:space="preserve">221 33 864 63 50. </w:t>
      </w:r>
    </w:p>
    <w:p w:rsidR="00301CDB" w:rsidRPr="00D70F39" w:rsidRDefault="00301CDB" w:rsidP="00301CDB">
      <w:pPr>
        <w:rPr>
          <w:rFonts w:ascii="Tahoma" w:hAnsi="Tahoma" w:cs="Tahoma"/>
          <w:szCs w:val="48"/>
        </w:rPr>
      </w:pPr>
    </w:p>
    <w:p w:rsidR="00301CDB" w:rsidRPr="006172FF" w:rsidRDefault="00301CDB" w:rsidP="00301CDB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textAlignment w:val="auto"/>
        <w:rPr>
          <w:rFonts w:ascii="Tahoma" w:hAnsi="Tahoma" w:cs="Tahoma"/>
          <w:szCs w:val="24"/>
        </w:rPr>
      </w:pPr>
      <w:r w:rsidRPr="006172FF">
        <w:rPr>
          <w:rFonts w:ascii="Tahoma" w:hAnsi="Tahoma" w:cs="Tahoma"/>
          <w:szCs w:val="24"/>
        </w:rPr>
        <w:t>Les exigences en matière de qualifications sont :</w:t>
      </w:r>
    </w:p>
    <w:p w:rsidR="00301CDB" w:rsidRPr="00CF329C" w:rsidRDefault="00301CDB" w:rsidP="00301CDB">
      <w:pPr>
        <w:pStyle w:val="Titre6"/>
        <w:numPr>
          <w:ilvl w:val="5"/>
          <w:numId w:val="0"/>
        </w:numPr>
        <w:ind w:left="800" w:right="-90" w:hanging="800"/>
        <w:rPr>
          <w:rFonts w:ascii="Tahoma" w:hAnsi="Tahoma" w:cs="Tahoma"/>
          <w:bCs/>
          <w:i w:val="0"/>
          <w:iCs/>
          <w:sz w:val="24"/>
          <w:szCs w:val="28"/>
        </w:rPr>
      </w:pPr>
      <w:proofErr w:type="spellStart"/>
      <w:r>
        <w:rPr>
          <w:rFonts w:ascii="Tahoma" w:hAnsi="Tahoma" w:cs="Tahoma"/>
          <w:bCs/>
          <w:i w:val="0"/>
          <w:iCs/>
          <w:sz w:val="24"/>
          <w:szCs w:val="28"/>
          <w:u w:val="single"/>
        </w:rPr>
        <w:t>Critère</w:t>
      </w:r>
      <w:proofErr w:type="spellEnd"/>
      <w:r w:rsidRPr="00CF329C">
        <w:rPr>
          <w:rFonts w:ascii="Tahoma" w:hAnsi="Tahoma" w:cs="Tahoma"/>
          <w:bCs/>
          <w:i w:val="0"/>
          <w:iCs/>
          <w:sz w:val="24"/>
          <w:szCs w:val="28"/>
          <w:u w:val="single"/>
        </w:rPr>
        <w:t xml:space="preserve"> </w:t>
      </w:r>
      <w:proofErr w:type="spellStart"/>
      <w:r w:rsidRPr="00CF329C">
        <w:rPr>
          <w:rFonts w:ascii="Tahoma" w:hAnsi="Tahoma" w:cs="Tahoma"/>
          <w:bCs/>
          <w:i w:val="0"/>
          <w:iCs/>
          <w:sz w:val="24"/>
          <w:szCs w:val="28"/>
          <w:u w:val="single"/>
        </w:rPr>
        <w:t>technique</w:t>
      </w:r>
      <w:proofErr w:type="spellEnd"/>
      <w:r w:rsidRPr="00CF329C">
        <w:rPr>
          <w:rFonts w:ascii="Tahoma" w:hAnsi="Tahoma" w:cs="Tahoma"/>
          <w:bCs/>
          <w:i w:val="0"/>
          <w:iCs/>
          <w:sz w:val="24"/>
          <w:szCs w:val="28"/>
        </w:rPr>
        <w:t>:</w:t>
      </w:r>
    </w:p>
    <w:p w:rsidR="00301CDB" w:rsidRPr="00194263" w:rsidRDefault="00301CDB" w:rsidP="00301CDB">
      <w:pPr>
        <w:rPr>
          <w:rFonts w:ascii="Tahoma" w:hAnsi="Tahoma" w:cs="Tahoma"/>
          <w:szCs w:val="44"/>
        </w:rPr>
      </w:pPr>
    </w:p>
    <w:p w:rsidR="00301CDB" w:rsidRPr="006172FF" w:rsidRDefault="00301CDB" w:rsidP="00301CDB">
      <w:pPr>
        <w:suppressAutoHyphens w:val="0"/>
        <w:spacing w:after="200"/>
        <w:ind w:right="-91"/>
        <w:rPr>
          <w:rFonts w:ascii="Tahoma" w:hAnsi="Tahoma" w:cs="Tahoma"/>
          <w:szCs w:val="24"/>
        </w:rPr>
      </w:pPr>
      <w:r w:rsidRPr="00CF329C">
        <w:rPr>
          <w:rFonts w:ascii="Tahoma" w:hAnsi="Tahoma" w:cs="Tahoma"/>
          <w:bCs/>
          <w:szCs w:val="24"/>
        </w:rPr>
        <w:t>Participation à titre d’entrepreneur principal, de membre d’un groupement, d’ensemblier, ou de sous-traitant dans trois (3) marchés</w:t>
      </w:r>
      <w:r>
        <w:rPr>
          <w:rFonts w:ascii="Tahoma" w:hAnsi="Tahoma" w:cs="Tahoma"/>
          <w:bCs/>
          <w:szCs w:val="24"/>
        </w:rPr>
        <w:t xml:space="preserve"> </w:t>
      </w:r>
      <w:r w:rsidRPr="00785C7B">
        <w:rPr>
          <w:rFonts w:ascii="Tahoma" w:hAnsi="Tahoma" w:cs="Tahoma"/>
          <w:bCs/>
          <w:szCs w:val="24"/>
        </w:rPr>
        <w:t xml:space="preserve">dont un </w:t>
      </w:r>
      <w:r>
        <w:rPr>
          <w:rFonts w:ascii="Tahoma" w:hAnsi="Tahoma" w:cs="Tahoma"/>
          <w:bCs/>
          <w:szCs w:val="24"/>
        </w:rPr>
        <w:t xml:space="preserve">(1) </w:t>
      </w:r>
      <w:r w:rsidRPr="00B3324E">
        <w:rPr>
          <w:rFonts w:ascii="Tahoma" w:hAnsi="Tahoma" w:cs="Tahoma"/>
          <w:bCs/>
          <w:szCs w:val="24"/>
        </w:rPr>
        <w:t>en Afrique subsaharienne</w:t>
      </w:r>
      <w:r>
        <w:rPr>
          <w:rFonts w:ascii="Tahoma" w:hAnsi="Tahoma" w:cs="Tahoma"/>
          <w:bCs/>
          <w:szCs w:val="24"/>
        </w:rPr>
        <w:t>,</w:t>
      </w:r>
      <w:r w:rsidRPr="00CF329C">
        <w:rPr>
          <w:rFonts w:ascii="Tahoma" w:hAnsi="Tahoma" w:cs="Tahoma"/>
          <w:bCs/>
          <w:szCs w:val="24"/>
        </w:rPr>
        <w:t xml:space="preserve"> d’un montant minimum de cent dix milliards (110 000 000 000) de FCFA</w:t>
      </w:r>
      <w:r>
        <w:rPr>
          <w:rFonts w:ascii="Tahoma" w:hAnsi="Tahoma" w:cs="Tahoma"/>
          <w:bCs/>
          <w:szCs w:val="24"/>
        </w:rPr>
        <w:t xml:space="preserve"> chacun (</w:t>
      </w:r>
      <w:r>
        <w:rPr>
          <w:rFonts w:ascii="Tahoma" w:hAnsi="Tahoma" w:cs="Tahoma"/>
          <w:szCs w:val="24"/>
        </w:rPr>
        <w:t>l</w:t>
      </w:r>
      <w:r w:rsidRPr="00EC52A2">
        <w:rPr>
          <w:rFonts w:ascii="Tahoma" w:hAnsi="Tahoma" w:cs="Tahoma"/>
          <w:szCs w:val="24"/>
        </w:rPr>
        <w:t xml:space="preserve">orsque le Candidat a participé en tant que membre d’un groupement ou sous-traitant, au titre de ce critère, seule la part spécifique du Candidat et non celle du Groupement ou de l’entrepreneur principal devra être  prise en considération) </w:t>
      </w:r>
      <w:r w:rsidRPr="006172FF">
        <w:rPr>
          <w:rFonts w:ascii="Tahoma" w:hAnsi="Tahoma" w:cs="Tahoma"/>
          <w:szCs w:val="24"/>
        </w:rPr>
        <w:t xml:space="preserve">: </w:t>
      </w:r>
      <w:r>
        <w:rPr>
          <w:rFonts w:ascii="Tahoma" w:hAnsi="Tahoma" w:cs="Tahoma"/>
          <w:szCs w:val="24"/>
        </w:rPr>
        <w:t>l</w:t>
      </w:r>
      <w:r w:rsidRPr="00BF4B58">
        <w:rPr>
          <w:rFonts w:ascii="Tahoma" w:hAnsi="Tahoma" w:cs="Tahoma"/>
          <w:szCs w:val="24"/>
        </w:rPr>
        <w:t xml:space="preserve">es marchés présentés au titre de ce critère doivent être </w:t>
      </w:r>
      <w:r>
        <w:rPr>
          <w:rFonts w:ascii="Tahoma" w:hAnsi="Tahoma" w:cs="Tahoma"/>
          <w:szCs w:val="24"/>
        </w:rPr>
        <w:t xml:space="preserve">de nature et de complexité </w:t>
      </w:r>
      <w:r w:rsidRPr="00BF4B58">
        <w:rPr>
          <w:rFonts w:ascii="Tahoma" w:hAnsi="Tahoma" w:cs="Tahoma"/>
          <w:szCs w:val="24"/>
        </w:rPr>
        <w:t xml:space="preserve">similaires </w:t>
      </w:r>
      <w:r>
        <w:rPr>
          <w:rFonts w:ascii="Tahoma" w:hAnsi="Tahoma" w:cs="Tahoma"/>
          <w:szCs w:val="24"/>
        </w:rPr>
        <w:t xml:space="preserve">au marché objet du présent Appel d’offres (Routes) </w:t>
      </w:r>
      <w:r w:rsidRPr="00BF4B58">
        <w:rPr>
          <w:rFonts w:ascii="Tahoma" w:hAnsi="Tahoma" w:cs="Tahoma"/>
          <w:szCs w:val="24"/>
        </w:rPr>
        <w:t>et exécutés au cours des dix (10) dernières années à compter du 1</w:t>
      </w:r>
      <w:r w:rsidRPr="00CF329C">
        <w:rPr>
          <w:rFonts w:ascii="Tahoma" w:hAnsi="Tahoma" w:cs="Tahoma"/>
          <w:szCs w:val="24"/>
          <w:vertAlign w:val="superscript"/>
        </w:rPr>
        <w:t>er</w:t>
      </w:r>
      <w:r>
        <w:rPr>
          <w:rFonts w:ascii="Tahoma" w:hAnsi="Tahoma" w:cs="Tahoma"/>
          <w:szCs w:val="24"/>
        </w:rPr>
        <w:t xml:space="preserve"> </w:t>
      </w:r>
      <w:r w:rsidRPr="00BF4B58">
        <w:rPr>
          <w:rFonts w:ascii="Tahoma" w:hAnsi="Tahoma" w:cs="Tahoma"/>
          <w:szCs w:val="24"/>
        </w:rPr>
        <w:t xml:space="preserve">janvier 2012 </w:t>
      </w:r>
      <w:r w:rsidRPr="006172FF">
        <w:rPr>
          <w:rFonts w:ascii="Tahoma" w:hAnsi="Tahoma" w:cs="Tahoma"/>
          <w:szCs w:val="24"/>
        </w:rPr>
        <w:t xml:space="preserve">et accompagnés d’attestations fournies par les </w:t>
      </w:r>
      <w:r>
        <w:rPr>
          <w:rFonts w:ascii="Tahoma" w:hAnsi="Tahoma" w:cs="Tahoma"/>
          <w:szCs w:val="24"/>
        </w:rPr>
        <w:t>M</w:t>
      </w:r>
      <w:r w:rsidRPr="006172FF">
        <w:rPr>
          <w:rFonts w:ascii="Tahoma" w:hAnsi="Tahoma" w:cs="Tahoma"/>
          <w:szCs w:val="24"/>
        </w:rPr>
        <w:t>aîtres d’</w:t>
      </w:r>
      <w:r>
        <w:rPr>
          <w:rFonts w:ascii="Tahoma" w:hAnsi="Tahoma" w:cs="Tahoma"/>
          <w:szCs w:val="24"/>
        </w:rPr>
        <w:t>O</w:t>
      </w:r>
      <w:r w:rsidRPr="006172FF">
        <w:rPr>
          <w:rFonts w:ascii="Tahoma" w:hAnsi="Tahoma" w:cs="Tahoma"/>
          <w:szCs w:val="24"/>
        </w:rPr>
        <w:t>uvrages bénéficiaires.</w:t>
      </w:r>
    </w:p>
    <w:p w:rsidR="00301CDB" w:rsidRPr="006172FF" w:rsidRDefault="00301CDB" w:rsidP="00301CDB">
      <w:pPr>
        <w:ind w:right="-90"/>
        <w:rPr>
          <w:rFonts w:ascii="Tahoma" w:hAnsi="Tahoma" w:cs="Tahoma"/>
          <w:szCs w:val="24"/>
        </w:rPr>
      </w:pPr>
      <w:r w:rsidRPr="006172FF">
        <w:rPr>
          <w:rFonts w:ascii="Tahoma" w:hAnsi="Tahoma" w:cs="Tahoma"/>
          <w:szCs w:val="24"/>
        </w:rPr>
        <w:t>Ces attestations devront être dûment signées par le Maître d’Ouvrage et contenir les renseignements tels que l’intitulé du projet, ses principales caractéristiques et le montant des travaux</w:t>
      </w:r>
      <w:r>
        <w:rPr>
          <w:rFonts w:ascii="Tahoma" w:hAnsi="Tahoma" w:cs="Tahoma"/>
          <w:szCs w:val="24"/>
        </w:rPr>
        <w:t>, l’adresse complète du Maître d’Ouvrage</w:t>
      </w:r>
      <w:r w:rsidRPr="006172FF">
        <w:rPr>
          <w:rFonts w:ascii="Tahoma" w:hAnsi="Tahoma" w:cs="Tahoma"/>
          <w:szCs w:val="24"/>
        </w:rPr>
        <w:t>.</w:t>
      </w:r>
    </w:p>
    <w:p w:rsidR="00301CDB" w:rsidRPr="006172FF" w:rsidRDefault="00301CDB" w:rsidP="00301CDB">
      <w:pPr>
        <w:spacing w:line="240" w:lineRule="atLeast"/>
        <w:ind w:right="-90"/>
        <w:rPr>
          <w:rFonts w:ascii="Tahoma" w:hAnsi="Tahoma" w:cs="Tahoma"/>
          <w:szCs w:val="24"/>
        </w:rPr>
      </w:pPr>
    </w:p>
    <w:p w:rsidR="00301CDB" w:rsidRPr="00CF329C" w:rsidRDefault="00301CDB" w:rsidP="00301CDB">
      <w:pPr>
        <w:pStyle w:val="Retraitcorpsdetexte"/>
        <w:tabs>
          <w:tab w:val="left" w:pos="0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0"/>
          <w:tab w:val="left" w:pos="5184"/>
          <w:tab w:val="left" w:pos="5760"/>
          <w:tab w:val="left" w:pos="6480"/>
        </w:tabs>
        <w:overflowPunct w:val="0"/>
        <w:autoSpaceDE w:val="0"/>
        <w:autoSpaceDN w:val="0"/>
        <w:adjustRightInd w:val="0"/>
        <w:ind w:left="0" w:right="-91"/>
        <w:textAlignment w:val="baseline"/>
        <w:rPr>
          <w:rFonts w:ascii="Tahoma" w:hAnsi="Tahoma" w:cs="Tahoma"/>
          <w:bCs/>
          <w:szCs w:val="24"/>
          <w:lang w:val="fr-FR"/>
        </w:rPr>
      </w:pPr>
      <w:proofErr w:type="gramStart"/>
      <w:r>
        <w:rPr>
          <w:rFonts w:ascii="Tahoma" w:hAnsi="Tahoma" w:cs="Tahoma"/>
          <w:bCs/>
          <w:szCs w:val="24"/>
          <w:u w:val="single"/>
          <w:lang w:val="fr-FR"/>
        </w:rPr>
        <w:t xml:space="preserve">Critère </w:t>
      </w:r>
      <w:r w:rsidRPr="00CF329C">
        <w:rPr>
          <w:rFonts w:ascii="Tahoma" w:hAnsi="Tahoma" w:cs="Tahoma"/>
          <w:bCs/>
          <w:szCs w:val="24"/>
          <w:u w:val="single"/>
          <w:lang w:val="fr-FR"/>
        </w:rPr>
        <w:t xml:space="preserve"> financier</w:t>
      </w:r>
      <w:proofErr w:type="gramEnd"/>
      <w:r w:rsidRPr="00CF329C">
        <w:rPr>
          <w:rFonts w:ascii="Tahoma" w:hAnsi="Tahoma" w:cs="Tahoma"/>
          <w:bCs/>
          <w:szCs w:val="24"/>
          <w:lang w:val="fr-FR"/>
        </w:rPr>
        <w:t xml:space="preserve"> :</w:t>
      </w:r>
    </w:p>
    <w:p w:rsidR="00301CDB" w:rsidRPr="00CF329C" w:rsidRDefault="00301CDB" w:rsidP="00301CDB">
      <w:pPr>
        <w:pStyle w:val="Retraitcorpsdetexte"/>
        <w:tabs>
          <w:tab w:val="left" w:pos="0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0"/>
          <w:tab w:val="left" w:pos="5184"/>
          <w:tab w:val="left" w:pos="5760"/>
          <w:tab w:val="left" w:pos="6480"/>
        </w:tabs>
        <w:overflowPunct w:val="0"/>
        <w:autoSpaceDE w:val="0"/>
        <w:autoSpaceDN w:val="0"/>
        <w:adjustRightInd w:val="0"/>
        <w:ind w:left="0" w:right="-91"/>
        <w:textAlignment w:val="baseline"/>
        <w:rPr>
          <w:rFonts w:ascii="Tahoma" w:hAnsi="Tahoma" w:cs="Tahoma"/>
          <w:b/>
          <w:szCs w:val="52"/>
          <w:u w:val="single"/>
          <w:lang w:val="fr-FR"/>
        </w:rPr>
      </w:pPr>
    </w:p>
    <w:p w:rsidR="00301CDB" w:rsidRPr="006172FF" w:rsidRDefault="00301CDB" w:rsidP="00301CDB">
      <w:pPr>
        <w:pStyle w:val="Retraitcorpsdetexte"/>
        <w:tabs>
          <w:tab w:val="left" w:pos="0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0"/>
          <w:tab w:val="left" w:pos="5184"/>
          <w:tab w:val="left" w:pos="5760"/>
          <w:tab w:val="left" w:pos="6480"/>
        </w:tabs>
        <w:overflowPunct w:val="0"/>
        <w:autoSpaceDE w:val="0"/>
        <w:autoSpaceDN w:val="0"/>
        <w:adjustRightInd w:val="0"/>
        <w:ind w:left="0" w:right="-91"/>
        <w:textAlignment w:val="baseline"/>
        <w:rPr>
          <w:rFonts w:ascii="Tahoma" w:hAnsi="Tahoma" w:cs="Tahoma"/>
          <w:b/>
          <w:sz w:val="2"/>
          <w:szCs w:val="24"/>
          <w:u w:val="single"/>
          <w:lang w:val="fr-FR"/>
        </w:rPr>
      </w:pPr>
    </w:p>
    <w:p w:rsidR="00301CDB" w:rsidRPr="00CF329C" w:rsidRDefault="00301CDB" w:rsidP="00301CDB">
      <w:pPr>
        <w:numPr>
          <w:ilvl w:val="0"/>
          <w:numId w:val="3"/>
        </w:numPr>
        <w:suppressAutoHyphens w:val="0"/>
        <w:ind w:right="-90"/>
        <w:rPr>
          <w:rFonts w:ascii="Tahoma" w:hAnsi="Tahoma" w:cs="Tahoma"/>
          <w:bCs/>
        </w:rPr>
      </w:pPr>
      <w:r>
        <w:rPr>
          <w:rFonts w:ascii="Tahoma" w:hAnsi="Tahoma" w:cs="Tahoma"/>
        </w:rPr>
        <w:t>P</w:t>
      </w:r>
      <w:r w:rsidRPr="006172FF">
        <w:rPr>
          <w:rFonts w:ascii="Tahoma" w:hAnsi="Tahoma" w:cs="Tahoma"/>
        </w:rPr>
        <w:t>résent</w:t>
      </w:r>
      <w:r>
        <w:rPr>
          <w:rFonts w:ascii="Tahoma" w:hAnsi="Tahoma" w:cs="Tahoma"/>
        </w:rPr>
        <w:t>ation</w:t>
      </w:r>
      <w:r w:rsidRPr="006172F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  <w:r w:rsidRPr="006172FF">
        <w:rPr>
          <w:rFonts w:ascii="Tahoma" w:hAnsi="Tahoma" w:cs="Tahoma"/>
        </w:rPr>
        <w:t xml:space="preserve">es bilans et comptes de résultats des cinq derniers exercices et une déclaration concernant le chiffre d'affaires moyen annuel </w:t>
      </w:r>
      <w:r w:rsidRPr="006172FF">
        <w:rPr>
          <w:rFonts w:ascii="Tahoma" w:hAnsi="Tahoma" w:cs="Tahoma"/>
          <w:szCs w:val="24"/>
        </w:rPr>
        <w:t>pour des travaux de construction</w:t>
      </w:r>
      <w:r w:rsidRPr="006172FF">
        <w:rPr>
          <w:rFonts w:ascii="Tahoma" w:hAnsi="Tahoma" w:cs="Tahoma"/>
        </w:rPr>
        <w:t xml:space="preserve"> d’infrastructures routières (Routes</w:t>
      </w:r>
      <w:r>
        <w:rPr>
          <w:rFonts w:ascii="Tahoma" w:hAnsi="Tahoma" w:cs="Tahoma"/>
        </w:rPr>
        <w:t xml:space="preserve"> et</w:t>
      </w:r>
      <w:r w:rsidRPr="006172FF">
        <w:rPr>
          <w:rFonts w:ascii="Tahoma" w:hAnsi="Tahoma" w:cs="Tahoma"/>
        </w:rPr>
        <w:t xml:space="preserve"> ouvrages d’art) réalisés au cours des cinq (5) derniers exercices à compter de 20</w:t>
      </w:r>
      <w:r>
        <w:rPr>
          <w:rFonts w:ascii="Tahoma" w:hAnsi="Tahoma" w:cs="Tahoma"/>
        </w:rPr>
        <w:t>17</w:t>
      </w:r>
      <w:r w:rsidRPr="006172FF">
        <w:rPr>
          <w:rFonts w:ascii="Tahoma" w:hAnsi="Tahoma" w:cs="Tahoma"/>
        </w:rPr>
        <w:t xml:space="preserve"> qui ne saurait être inférieur à </w:t>
      </w:r>
      <w:r>
        <w:rPr>
          <w:rFonts w:ascii="Tahoma" w:hAnsi="Tahoma" w:cs="Tahoma"/>
        </w:rPr>
        <w:t>cent</w:t>
      </w:r>
      <w:r w:rsidRPr="00CF329C">
        <w:rPr>
          <w:rFonts w:ascii="Tahoma" w:hAnsi="Tahoma" w:cs="Tahoma"/>
          <w:bCs/>
        </w:rPr>
        <w:t xml:space="preserve"> milliards (</w:t>
      </w:r>
      <w:r>
        <w:rPr>
          <w:rFonts w:ascii="Tahoma" w:hAnsi="Tahoma" w:cs="Tahoma"/>
          <w:bCs/>
        </w:rPr>
        <w:t>100</w:t>
      </w:r>
      <w:r w:rsidRPr="00CF329C">
        <w:rPr>
          <w:rFonts w:ascii="Tahoma" w:hAnsi="Tahoma" w:cs="Tahoma"/>
          <w:bCs/>
        </w:rPr>
        <w:t> 000 000 000) de F CFA.</w:t>
      </w:r>
    </w:p>
    <w:p w:rsidR="00301CDB" w:rsidRPr="00CF329C" w:rsidRDefault="00301CDB" w:rsidP="00301CDB">
      <w:pPr>
        <w:ind w:left="720" w:right="-90"/>
        <w:rPr>
          <w:rFonts w:ascii="Tahoma" w:hAnsi="Tahoma" w:cs="Tahoma"/>
          <w:szCs w:val="44"/>
        </w:rPr>
      </w:pPr>
    </w:p>
    <w:p w:rsidR="00301CDB" w:rsidRPr="006172FF" w:rsidRDefault="00301CDB" w:rsidP="00301CDB">
      <w:pPr>
        <w:pStyle w:val="Corpsdetexte"/>
        <w:ind w:left="720"/>
        <w:rPr>
          <w:rFonts w:ascii="Tahoma" w:hAnsi="Tahoma" w:cs="Tahoma"/>
          <w:lang w:val="fr-FR" w:eastAsia="en-US"/>
        </w:rPr>
      </w:pPr>
      <w:r w:rsidRPr="006172FF">
        <w:rPr>
          <w:rFonts w:ascii="Tahoma" w:hAnsi="Tahoma" w:cs="Tahoma"/>
          <w:lang w:val="fr-FR" w:eastAsia="en-US"/>
        </w:rPr>
        <w:t xml:space="preserve">Dans le cas d’un groupement, les chiffres d’affaires moyens pour chacun des membres du groupement seront ajoutés pour déterminer si cette condition est remplie. </w:t>
      </w:r>
      <w:r>
        <w:rPr>
          <w:rFonts w:ascii="Tahoma" w:hAnsi="Tahoma" w:cs="Tahoma"/>
          <w:lang w:val="fr-FR" w:eastAsia="en-US"/>
        </w:rPr>
        <w:t xml:space="preserve">Cependant, le </w:t>
      </w:r>
      <w:r w:rsidRPr="006172FF">
        <w:rPr>
          <w:rFonts w:ascii="Tahoma" w:hAnsi="Tahoma" w:cs="Tahoma"/>
          <w:lang w:val="fr-FR" w:eastAsia="en-US"/>
        </w:rPr>
        <w:t xml:space="preserve">Chef de file </w:t>
      </w:r>
      <w:r>
        <w:rPr>
          <w:rFonts w:ascii="Tahoma" w:hAnsi="Tahoma" w:cs="Tahoma"/>
          <w:lang w:val="fr-FR" w:eastAsia="en-US"/>
        </w:rPr>
        <w:t xml:space="preserve">doit </w:t>
      </w:r>
      <w:r w:rsidRPr="006172FF">
        <w:rPr>
          <w:rFonts w:ascii="Tahoma" w:hAnsi="Tahoma" w:cs="Tahoma"/>
          <w:lang w:val="fr-FR" w:eastAsia="en-US"/>
        </w:rPr>
        <w:t>satisfai</w:t>
      </w:r>
      <w:r>
        <w:rPr>
          <w:rFonts w:ascii="Tahoma" w:hAnsi="Tahoma" w:cs="Tahoma"/>
          <w:lang w:val="fr-FR" w:eastAsia="en-US"/>
        </w:rPr>
        <w:t>re au minimum 60% de la spécification et chaque autre</w:t>
      </w:r>
      <w:r w:rsidRPr="006172FF">
        <w:rPr>
          <w:rFonts w:ascii="Tahoma" w:hAnsi="Tahoma" w:cs="Tahoma"/>
          <w:lang w:val="fr-FR" w:eastAsia="en-US"/>
        </w:rPr>
        <w:t xml:space="preserve"> membre devra remplir au moins </w:t>
      </w:r>
      <w:r>
        <w:rPr>
          <w:rFonts w:ascii="Tahoma" w:hAnsi="Tahoma" w:cs="Tahoma"/>
          <w:lang w:val="fr-FR" w:eastAsia="en-US"/>
        </w:rPr>
        <w:t>3</w:t>
      </w:r>
      <w:r w:rsidRPr="006172FF">
        <w:rPr>
          <w:rFonts w:ascii="Tahoma" w:hAnsi="Tahoma" w:cs="Tahoma"/>
          <w:lang w:val="fr-FR" w:eastAsia="en-US"/>
        </w:rPr>
        <w:t>0% d</w:t>
      </w:r>
      <w:r>
        <w:rPr>
          <w:rFonts w:ascii="Tahoma" w:hAnsi="Tahoma" w:cs="Tahoma"/>
          <w:lang w:val="fr-FR" w:eastAsia="en-US"/>
        </w:rPr>
        <w:t>u</w:t>
      </w:r>
      <w:r w:rsidRPr="006172FF">
        <w:rPr>
          <w:rFonts w:ascii="Tahoma" w:hAnsi="Tahoma" w:cs="Tahoma"/>
          <w:lang w:val="fr-FR" w:eastAsia="en-US"/>
        </w:rPr>
        <w:t xml:space="preserve"> critère. </w:t>
      </w:r>
    </w:p>
    <w:p w:rsidR="00301CDB" w:rsidRPr="006172FF" w:rsidRDefault="00301CDB" w:rsidP="00301CDB">
      <w:pPr>
        <w:pStyle w:val="Retraitcorpsdetexte"/>
        <w:tabs>
          <w:tab w:val="left" w:pos="900"/>
        </w:tabs>
        <w:suppressAutoHyphens/>
        <w:ind w:left="0" w:right="-91"/>
        <w:rPr>
          <w:rFonts w:ascii="Tahoma" w:hAnsi="Tahoma" w:cs="Tahoma"/>
          <w:lang w:val="fr-FR" w:eastAsia="en-US"/>
        </w:rPr>
      </w:pPr>
    </w:p>
    <w:p w:rsidR="00301CDB" w:rsidRPr="006172FF" w:rsidRDefault="00301CDB" w:rsidP="00301CDB">
      <w:pPr>
        <w:numPr>
          <w:ilvl w:val="0"/>
          <w:numId w:val="3"/>
        </w:numPr>
        <w:suppressAutoHyphens w:val="0"/>
        <w:ind w:right="-9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Justification </w:t>
      </w:r>
      <w:r w:rsidRPr="000C3114">
        <w:rPr>
          <w:rFonts w:ascii="Tahoma" w:hAnsi="Tahoma" w:cs="Tahoma"/>
          <w:szCs w:val="24"/>
        </w:rPr>
        <w:t>d’</w:t>
      </w:r>
      <w:proofErr w:type="spellStart"/>
      <w:r w:rsidRPr="000C3114">
        <w:rPr>
          <w:rFonts w:ascii="Tahoma" w:hAnsi="Tahoma" w:cs="Tahoma"/>
          <w:szCs w:val="24"/>
        </w:rPr>
        <w:t>avoirs</w:t>
      </w:r>
      <w:proofErr w:type="spellEnd"/>
      <w:r w:rsidRPr="000C3114">
        <w:rPr>
          <w:rFonts w:ascii="Tahoma" w:hAnsi="Tahoma" w:cs="Tahoma"/>
          <w:szCs w:val="24"/>
        </w:rPr>
        <w:t xml:space="preserve"> liquides ou </w:t>
      </w:r>
      <w:r>
        <w:rPr>
          <w:rFonts w:ascii="Tahoma" w:hAnsi="Tahoma" w:cs="Tahoma"/>
          <w:szCs w:val="24"/>
        </w:rPr>
        <w:t>d’</w:t>
      </w:r>
      <w:r w:rsidRPr="000C3114">
        <w:rPr>
          <w:rFonts w:ascii="Tahoma" w:hAnsi="Tahoma" w:cs="Tahoma"/>
          <w:szCs w:val="24"/>
        </w:rPr>
        <w:t xml:space="preserve">accès à des actifs non grevés ou des lignes de crédit, etc. autres que l’avance de démarrage éventuelle, à des montants suffisants pour subvenir aux besoins de trésorerie nécessaires à l’exécution des travaux objet du présent Appel d’Offres à hauteur de </w:t>
      </w:r>
      <w:r>
        <w:rPr>
          <w:rFonts w:ascii="Tahoma" w:hAnsi="Tahoma" w:cs="Tahoma"/>
          <w:szCs w:val="24"/>
        </w:rPr>
        <w:t>vingt-quatre</w:t>
      </w:r>
      <w:r w:rsidRPr="000C3114">
        <w:rPr>
          <w:rFonts w:ascii="Tahoma" w:hAnsi="Tahoma" w:cs="Tahoma"/>
          <w:szCs w:val="24"/>
        </w:rPr>
        <w:t xml:space="preserve"> milliards (</w:t>
      </w:r>
      <w:r>
        <w:rPr>
          <w:rFonts w:ascii="Tahoma" w:hAnsi="Tahoma" w:cs="Tahoma"/>
          <w:szCs w:val="24"/>
        </w:rPr>
        <w:t>24</w:t>
      </w:r>
      <w:r w:rsidRPr="000C3114">
        <w:rPr>
          <w:rFonts w:ascii="Tahoma" w:hAnsi="Tahoma" w:cs="Tahoma"/>
          <w:szCs w:val="24"/>
        </w:rPr>
        <w:t xml:space="preserve"> 000 000 000) de FCFA et nets de ses autres engagements</w:t>
      </w:r>
      <w:r w:rsidRPr="006172FF">
        <w:rPr>
          <w:rFonts w:ascii="Tahoma" w:hAnsi="Tahoma" w:cs="Tahoma"/>
          <w:szCs w:val="24"/>
        </w:rPr>
        <w:t xml:space="preserve"> ;</w:t>
      </w:r>
    </w:p>
    <w:p w:rsidR="00301CDB" w:rsidRPr="006172FF" w:rsidRDefault="00301CDB" w:rsidP="00301CDB">
      <w:pPr>
        <w:ind w:left="720" w:right="-90"/>
        <w:rPr>
          <w:rFonts w:ascii="Tahoma" w:hAnsi="Tahoma" w:cs="Tahoma"/>
          <w:szCs w:val="24"/>
        </w:rPr>
      </w:pPr>
    </w:p>
    <w:p w:rsidR="00301CDB" w:rsidRPr="006172FF" w:rsidRDefault="00301CDB" w:rsidP="00301CDB">
      <w:pPr>
        <w:numPr>
          <w:ilvl w:val="0"/>
          <w:numId w:val="2"/>
        </w:numPr>
        <w:suppressAutoHyphens w:val="0"/>
        <w:ind w:right="-90"/>
        <w:rPr>
          <w:rFonts w:ascii="Tahoma" w:hAnsi="Tahoma" w:cs="Tahoma"/>
          <w:b/>
          <w:szCs w:val="24"/>
        </w:rPr>
      </w:pPr>
      <w:r w:rsidRPr="006172FF">
        <w:rPr>
          <w:rFonts w:ascii="Tahoma" w:hAnsi="Tahoma" w:cs="Tahoma"/>
          <w:szCs w:val="24"/>
        </w:rPr>
        <w:t xml:space="preserve">Les </w:t>
      </w:r>
      <w:r>
        <w:rPr>
          <w:rFonts w:ascii="Tahoma" w:hAnsi="Tahoma" w:cs="Tahoma"/>
          <w:szCs w:val="24"/>
        </w:rPr>
        <w:t>dossiers de candidature pour la</w:t>
      </w:r>
      <w:r w:rsidRPr="006172FF">
        <w:rPr>
          <w:rFonts w:ascii="Tahoma" w:hAnsi="Tahoma" w:cs="Tahoma"/>
          <w:szCs w:val="24"/>
        </w:rPr>
        <w:t xml:space="preserve"> pré-qualification devront être soumises au Secrétariat de la Cellule de Passation des marché (CPM) de l’AGEROUTE Sénégal sise à la Rue </w:t>
      </w:r>
      <w:r>
        <w:rPr>
          <w:rFonts w:ascii="Tahoma" w:hAnsi="Tahoma" w:cs="Tahoma"/>
          <w:szCs w:val="24"/>
        </w:rPr>
        <w:t xml:space="preserve">F x Rue </w:t>
      </w:r>
      <w:r w:rsidRPr="006172FF">
        <w:rPr>
          <w:rFonts w:ascii="Tahoma" w:hAnsi="Tahoma" w:cs="Tahoma"/>
          <w:szCs w:val="24"/>
        </w:rPr>
        <w:t xml:space="preserve">David Diop </w:t>
      </w:r>
      <w:proofErr w:type="spellStart"/>
      <w:r w:rsidRPr="006172FF">
        <w:rPr>
          <w:rFonts w:ascii="Tahoma" w:hAnsi="Tahoma" w:cs="Tahoma"/>
          <w:szCs w:val="24"/>
        </w:rPr>
        <w:t>Fann</w:t>
      </w:r>
      <w:proofErr w:type="spellEnd"/>
      <w:r w:rsidRPr="006172FF">
        <w:rPr>
          <w:rFonts w:ascii="Tahoma" w:hAnsi="Tahoma" w:cs="Tahoma"/>
          <w:szCs w:val="24"/>
        </w:rPr>
        <w:t xml:space="preserve"> Résidence – Dakar – Sénégal</w:t>
      </w:r>
      <w:r w:rsidRPr="006172FF">
        <w:rPr>
          <w:rFonts w:ascii="Tahoma" w:hAnsi="Tahoma" w:cs="Tahoma"/>
          <w:i/>
          <w:iCs/>
          <w:szCs w:val="24"/>
        </w:rPr>
        <w:t xml:space="preserve"> </w:t>
      </w:r>
      <w:r w:rsidRPr="006172FF">
        <w:rPr>
          <w:rFonts w:ascii="Tahoma" w:hAnsi="Tahoma" w:cs="Tahoma"/>
          <w:szCs w:val="24"/>
        </w:rPr>
        <w:t xml:space="preserve">au plus tard le </w:t>
      </w:r>
      <w:r>
        <w:rPr>
          <w:rFonts w:ascii="Tahoma" w:hAnsi="Tahoma" w:cs="Tahoma"/>
          <w:szCs w:val="24"/>
        </w:rPr>
        <w:t>09 août 2022</w:t>
      </w:r>
      <w:r w:rsidRPr="006172FF">
        <w:rPr>
          <w:rFonts w:ascii="Tahoma" w:hAnsi="Tahoma" w:cs="Tahoma"/>
          <w:b/>
          <w:szCs w:val="24"/>
        </w:rPr>
        <w:t xml:space="preserve"> </w:t>
      </w:r>
      <w:r w:rsidRPr="00B96DA3">
        <w:rPr>
          <w:rFonts w:ascii="Tahoma" w:hAnsi="Tahoma" w:cs="Tahoma"/>
          <w:bCs/>
          <w:szCs w:val="24"/>
        </w:rPr>
        <w:t>à 10 heures précises</w:t>
      </w:r>
      <w:r w:rsidRPr="006172FF">
        <w:rPr>
          <w:rFonts w:ascii="Tahoma" w:hAnsi="Tahoma" w:cs="Tahoma"/>
          <w:b/>
          <w:szCs w:val="24"/>
        </w:rPr>
        <w:t xml:space="preserve"> </w:t>
      </w:r>
      <w:r w:rsidRPr="006172FF">
        <w:rPr>
          <w:rFonts w:ascii="Tahoma" w:hAnsi="Tahoma" w:cs="Tahoma"/>
          <w:spacing w:val="-2"/>
          <w:szCs w:val="24"/>
        </w:rPr>
        <w:t>et porter clairement la mention :</w:t>
      </w:r>
    </w:p>
    <w:p w:rsidR="00301CDB" w:rsidRPr="006172FF" w:rsidRDefault="00301CDB" w:rsidP="00301CDB">
      <w:pPr>
        <w:ind w:left="720" w:right="-90"/>
        <w:rPr>
          <w:rFonts w:ascii="Tahoma" w:hAnsi="Tahoma" w:cs="Tahoma"/>
          <w:b/>
          <w:szCs w:val="24"/>
        </w:rPr>
      </w:pPr>
      <w:r w:rsidRPr="00B96DA3">
        <w:rPr>
          <w:rFonts w:ascii="Tahoma" w:hAnsi="Tahoma" w:cs="Tahoma"/>
          <w:b/>
          <w:bCs/>
          <w:spacing w:val="-2"/>
          <w:szCs w:val="24"/>
        </w:rPr>
        <w:lastRenderedPageBreak/>
        <w:t>« </w:t>
      </w:r>
      <w:r w:rsidRPr="006172FF">
        <w:rPr>
          <w:rFonts w:ascii="Tahoma" w:hAnsi="Tahoma" w:cs="Tahoma"/>
          <w:b/>
          <w:spacing w:val="-2"/>
          <w:szCs w:val="24"/>
        </w:rPr>
        <w:t>D</w:t>
      </w:r>
      <w:r>
        <w:rPr>
          <w:rFonts w:ascii="Tahoma" w:hAnsi="Tahoma" w:cs="Tahoma"/>
          <w:b/>
          <w:spacing w:val="-2"/>
          <w:szCs w:val="24"/>
        </w:rPr>
        <w:t>ossier</w:t>
      </w:r>
      <w:r w:rsidRPr="006172FF">
        <w:rPr>
          <w:rFonts w:ascii="Tahoma" w:hAnsi="Tahoma" w:cs="Tahoma"/>
          <w:b/>
          <w:spacing w:val="-2"/>
          <w:szCs w:val="24"/>
        </w:rPr>
        <w:t xml:space="preserve"> de Pré-qualification pour </w:t>
      </w:r>
      <w:r w:rsidRPr="00B96DA3">
        <w:rPr>
          <w:rFonts w:ascii="Tahoma" w:hAnsi="Tahoma" w:cs="Tahoma"/>
          <w:b/>
          <w:spacing w:val="-2"/>
          <w:szCs w:val="24"/>
        </w:rPr>
        <w:t xml:space="preserve">les travaux de construction de l’autoroute Dakar – </w:t>
      </w:r>
      <w:proofErr w:type="spellStart"/>
      <w:r>
        <w:rPr>
          <w:rFonts w:ascii="Tahoma" w:hAnsi="Tahoma" w:cs="Tahoma"/>
          <w:b/>
          <w:spacing w:val="-2"/>
          <w:szCs w:val="24"/>
        </w:rPr>
        <w:t>Tivaouane</w:t>
      </w:r>
      <w:proofErr w:type="spellEnd"/>
      <w:r>
        <w:rPr>
          <w:rFonts w:ascii="Tahoma" w:hAnsi="Tahoma" w:cs="Tahoma"/>
          <w:b/>
          <w:spacing w:val="-2"/>
          <w:szCs w:val="24"/>
        </w:rPr>
        <w:t xml:space="preserve"> - </w:t>
      </w:r>
      <w:r w:rsidRPr="00B96DA3">
        <w:rPr>
          <w:rFonts w:ascii="Tahoma" w:hAnsi="Tahoma" w:cs="Tahoma"/>
          <w:b/>
          <w:spacing w:val="-2"/>
          <w:szCs w:val="24"/>
        </w:rPr>
        <w:t xml:space="preserve">Saint Louis, Section 2 : </w:t>
      </w:r>
      <w:proofErr w:type="spellStart"/>
      <w:r w:rsidRPr="00B96DA3">
        <w:rPr>
          <w:rFonts w:ascii="Tahoma" w:hAnsi="Tahoma" w:cs="Tahoma"/>
          <w:b/>
          <w:spacing w:val="-2"/>
          <w:szCs w:val="24"/>
        </w:rPr>
        <w:t>Mékhé</w:t>
      </w:r>
      <w:proofErr w:type="spellEnd"/>
      <w:r w:rsidRPr="00B96DA3">
        <w:rPr>
          <w:rFonts w:ascii="Tahoma" w:hAnsi="Tahoma" w:cs="Tahoma"/>
          <w:b/>
          <w:spacing w:val="-2"/>
          <w:szCs w:val="24"/>
        </w:rPr>
        <w:t xml:space="preserve"> – Saint Louis (120 km) – tronçon : Louga – </w:t>
      </w:r>
      <w:proofErr w:type="spellStart"/>
      <w:r w:rsidRPr="00B96DA3">
        <w:rPr>
          <w:rFonts w:ascii="Tahoma" w:hAnsi="Tahoma" w:cs="Tahoma"/>
          <w:b/>
          <w:spacing w:val="-2"/>
          <w:szCs w:val="24"/>
        </w:rPr>
        <w:t>Gandon</w:t>
      </w:r>
      <w:proofErr w:type="spellEnd"/>
      <w:r w:rsidRPr="00B96DA3">
        <w:rPr>
          <w:rFonts w:ascii="Tahoma" w:hAnsi="Tahoma" w:cs="Tahoma"/>
          <w:b/>
          <w:spacing w:val="-2"/>
          <w:szCs w:val="24"/>
        </w:rPr>
        <w:t xml:space="preserve"> (41km)</w:t>
      </w:r>
      <w:r w:rsidRPr="006172FF">
        <w:rPr>
          <w:rFonts w:ascii="Tahoma" w:hAnsi="Tahoma" w:cs="Tahoma"/>
          <w:b/>
          <w:spacing w:val="-2"/>
          <w:szCs w:val="24"/>
        </w:rPr>
        <w:t> ».</w:t>
      </w:r>
    </w:p>
    <w:p w:rsidR="00301CDB" w:rsidRPr="00D70F39" w:rsidRDefault="00301CDB" w:rsidP="00301CDB">
      <w:pPr>
        <w:ind w:left="720" w:right="-90"/>
        <w:rPr>
          <w:rFonts w:ascii="Tahoma" w:hAnsi="Tahoma" w:cs="Tahoma"/>
          <w:b/>
          <w:szCs w:val="36"/>
        </w:rPr>
      </w:pPr>
    </w:p>
    <w:p w:rsidR="00301CDB" w:rsidRPr="006172FF" w:rsidRDefault="00301CDB" w:rsidP="00301CDB">
      <w:pPr>
        <w:numPr>
          <w:ilvl w:val="0"/>
          <w:numId w:val="2"/>
        </w:numPr>
        <w:suppressAutoHyphens w:val="0"/>
        <w:ind w:right="-90"/>
        <w:rPr>
          <w:rFonts w:ascii="Tahoma" w:hAnsi="Tahoma" w:cs="Tahoma"/>
          <w:szCs w:val="24"/>
        </w:rPr>
      </w:pPr>
      <w:r w:rsidRPr="006172FF">
        <w:rPr>
          <w:rFonts w:ascii="Tahoma" w:hAnsi="Tahoma" w:cs="Tahoma"/>
          <w:spacing w:val="-2"/>
          <w:szCs w:val="24"/>
        </w:rPr>
        <w:t>Les offres seront ouvertes le</w:t>
      </w:r>
      <w:r>
        <w:rPr>
          <w:rFonts w:ascii="Tahoma" w:hAnsi="Tahoma" w:cs="Tahoma"/>
          <w:spacing w:val="-2"/>
          <w:szCs w:val="24"/>
        </w:rPr>
        <w:t xml:space="preserve"> mardi</w:t>
      </w:r>
      <w:r w:rsidRPr="006172FF">
        <w:rPr>
          <w:rFonts w:ascii="Tahoma" w:hAnsi="Tahoma" w:cs="Tahoma"/>
          <w:spacing w:val="-2"/>
          <w:szCs w:val="24"/>
        </w:rPr>
        <w:t xml:space="preserve"> </w:t>
      </w:r>
      <w:r>
        <w:rPr>
          <w:rFonts w:ascii="Tahoma" w:hAnsi="Tahoma" w:cs="Tahoma"/>
          <w:bCs/>
          <w:szCs w:val="24"/>
        </w:rPr>
        <w:t>09 août 2022</w:t>
      </w:r>
      <w:r w:rsidRPr="006172FF">
        <w:rPr>
          <w:rFonts w:ascii="Tahoma" w:hAnsi="Tahoma" w:cs="Tahoma"/>
          <w:b/>
          <w:szCs w:val="24"/>
        </w:rPr>
        <w:t xml:space="preserve"> </w:t>
      </w:r>
      <w:r w:rsidRPr="00B96DA3">
        <w:rPr>
          <w:rFonts w:ascii="Tahoma" w:hAnsi="Tahoma" w:cs="Tahoma"/>
          <w:bCs/>
          <w:szCs w:val="24"/>
        </w:rPr>
        <w:t>à 10 heures</w:t>
      </w:r>
      <w:r>
        <w:rPr>
          <w:rFonts w:ascii="Tahoma" w:hAnsi="Tahoma" w:cs="Tahoma"/>
          <w:bCs/>
          <w:szCs w:val="24"/>
        </w:rPr>
        <w:t xml:space="preserve"> 30 minutes</w:t>
      </w:r>
      <w:r w:rsidRPr="00B96DA3">
        <w:rPr>
          <w:rFonts w:ascii="Tahoma" w:hAnsi="Tahoma" w:cs="Tahoma"/>
          <w:bCs/>
          <w:szCs w:val="24"/>
        </w:rPr>
        <w:t xml:space="preserve"> précises</w:t>
      </w:r>
      <w:r w:rsidRPr="006172FF">
        <w:rPr>
          <w:rFonts w:ascii="Tahoma" w:hAnsi="Tahoma" w:cs="Tahoma"/>
          <w:spacing w:val="-2"/>
          <w:szCs w:val="24"/>
        </w:rPr>
        <w:t xml:space="preserve"> en présence des représentants des candidats présents à l’AGEROUTE Sénégal sise à l’adresse ci-dessus.</w:t>
      </w:r>
    </w:p>
    <w:p w:rsidR="00301CDB" w:rsidRPr="006172FF" w:rsidRDefault="00301CDB" w:rsidP="00301CDB">
      <w:pPr>
        <w:rPr>
          <w:rFonts w:ascii="Tahoma" w:hAnsi="Tahoma" w:cs="Tahoma"/>
        </w:rPr>
      </w:pPr>
    </w:p>
    <w:p w:rsidR="00301CDB" w:rsidRDefault="00301CDB" w:rsidP="00301CDB">
      <w:pPr>
        <w:jc w:val="right"/>
        <w:rPr>
          <w:rFonts w:ascii="Tahoma" w:hAnsi="Tahoma" w:cs="Tahoma"/>
          <w:bCs/>
        </w:rPr>
      </w:pPr>
    </w:p>
    <w:p w:rsidR="00301CDB" w:rsidRPr="00194263" w:rsidRDefault="00301CDB" w:rsidP="00301CDB">
      <w:pPr>
        <w:jc w:val="right"/>
        <w:rPr>
          <w:rFonts w:ascii="Tahoma" w:hAnsi="Tahoma" w:cs="Tahoma"/>
          <w:bCs/>
        </w:rPr>
      </w:pPr>
      <w:bookmarkStart w:id="0" w:name="_GoBack"/>
      <w:bookmarkEnd w:id="0"/>
      <w:r w:rsidRPr="00194263">
        <w:rPr>
          <w:rFonts w:ascii="Tahoma" w:hAnsi="Tahoma" w:cs="Tahoma"/>
          <w:bCs/>
        </w:rPr>
        <w:t>Le Directeur Général</w:t>
      </w:r>
    </w:p>
    <w:p w:rsidR="00301CDB" w:rsidRPr="00194263" w:rsidRDefault="00301CDB" w:rsidP="00301CDB">
      <w:pPr>
        <w:jc w:val="right"/>
        <w:rPr>
          <w:rFonts w:ascii="Tahoma" w:hAnsi="Tahoma" w:cs="Tahoma"/>
          <w:bCs/>
        </w:rPr>
      </w:pPr>
    </w:p>
    <w:p w:rsidR="00391659" w:rsidRDefault="00301CDB" w:rsidP="00301CDB">
      <w:pPr>
        <w:jc w:val="left"/>
      </w:pPr>
      <w:r>
        <w:rPr>
          <w:rFonts w:ascii="Tahoma" w:hAnsi="Tahoma" w:cs="Tahoma"/>
          <w:bCs/>
        </w:rPr>
        <w:t xml:space="preserve">                                                                                                </w:t>
      </w:r>
      <w:r w:rsidRPr="00194263">
        <w:rPr>
          <w:rFonts w:ascii="Tahoma" w:hAnsi="Tahoma" w:cs="Tahoma"/>
          <w:bCs/>
        </w:rPr>
        <w:t>Ibrahima NDIAYE</w:t>
      </w:r>
    </w:p>
    <w:sectPr w:rsidR="0039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0B46B02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lowerRoman"/>
      <w:pStyle w:val="Titre4"/>
      <w:lvlText w:val="(%4)"/>
      <w:legacy w:legacy="1" w:legacySpace="120" w:legacyIndent="648"/>
      <w:lvlJc w:val="left"/>
      <w:pPr>
        <w:ind w:left="1512" w:hanging="648"/>
      </w:pPr>
    </w:lvl>
    <w:lvl w:ilvl="4">
      <w:numFmt w:val="none"/>
      <w:lvlText w:val=""/>
      <w:lvlJc w:val="left"/>
    </w:lvl>
    <w:lvl w:ilvl="5">
      <w:start w:val="1"/>
      <w:numFmt w:val="decimal"/>
      <w:pStyle w:val="Titre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re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re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re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359D7F5D"/>
    <w:multiLevelType w:val="hybridMultilevel"/>
    <w:tmpl w:val="AF6C62B6"/>
    <w:lvl w:ilvl="0" w:tplc="57EEB3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A60E9"/>
    <w:multiLevelType w:val="hybridMultilevel"/>
    <w:tmpl w:val="1FA44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DB"/>
    <w:rsid w:val="00301CDB"/>
    <w:rsid w:val="003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BD4A"/>
  <w15:chartTrackingRefBased/>
  <w15:docId w15:val="{B5B9948D-8EBE-432B-A7C2-6FEEBBEA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4">
    <w:name w:val="heading 4"/>
    <w:aliases w:val=" Sub-Clause Sub-paragraph,ClauseSubSub_No&amp;Name,Sub-Clause Sub-paragraph"/>
    <w:basedOn w:val="Normal"/>
    <w:next w:val="Normal"/>
    <w:link w:val="Titre4Car"/>
    <w:uiPriority w:val="9"/>
    <w:qFormat/>
    <w:rsid w:val="00301CDB"/>
    <w:pPr>
      <w:numPr>
        <w:ilvl w:val="3"/>
        <w:numId w:val="1"/>
      </w:numPr>
      <w:tabs>
        <w:tab w:val="left" w:pos="1512"/>
      </w:tabs>
      <w:suppressAutoHyphens w:val="0"/>
      <w:spacing w:after="200"/>
      <w:outlineLvl w:val="3"/>
    </w:pPr>
    <w:rPr>
      <w:lang w:val="en-US"/>
    </w:rPr>
  </w:style>
  <w:style w:type="paragraph" w:styleId="Titre6">
    <w:name w:val="heading 6"/>
    <w:basedOn w:val="Normal"/>
    <w:next w:val="Normal"/>
    <w:link w:val="Titre6Car"/>
    <w:uiPriority w:val="9"/>
    <w:qFormat/>
    <w:rsid w:val="00301CDB"/>
    <w:pPr>
      <w:numPr>
        <w:ilvl w:val="5"/>
        <w:numId w:val="1"/>
      </w:numPr>
      <w:tabs>
        <w:tab w:val="left" w:pos="1152"/>
      </w:tabs>
      <w:suppressAutoHyphens w:val="0"/>
      <w:spacing w:before="240" w:after="60"/>
      <w:outlineLvl w:val="5"/>
    </w:pPr>
    <w:rPr>
      <w:i/>
      <w:sz w:val="22"/>
      <w:lang w:val="es-ES_tradnl"/>
    </w:rPr>
  </w:style>
  <w:style w:type="paragraph" w:styleId="Titre7">
    <w:name w:val="heading 7"/>
    <w:basedOn w:val="Normal"/>
    <w:next w:val="Normal"/>
    <w:link w:val="Titre7Car"/>
    <w:uiPriority w:val="9"/>
    <w:qFormat/>
    <w:rsid w:val="00301CDB"/>
    <w:pPr>
      <w:numPr>
        <w:ilvl w:val="6"/>
        <w:numId w:val="1"/>
      </w:numPr>
      <w:tabs>
        <w:tab w:val="left" w:pos="1296"/>
      </w:tabs>
      <w:suppressAutoHyphens w:val="0"/>
      <w:spacing w:before="240" w:after="60"/>
      <w:outlineLvl w:val="6"/>
    </w:pPr>
    <w:rPr>
      <w:rFonts w:ascii="Arial" w:hAnsi="Arial"/>
      <w:sz w:val="20"/>
      <w:lang w:val="es-ES_tradnl"/>
    </w:rPr>
  </w:style>
  <w:style w:type="paragraph" w:styleId="Titre8">
    <w:name w:val="heading 8"/>
    <w:basedOn w:val="Normal"/>
    <w:next w:val="Normal"/>
    <w:link w:val="Titre8Car"/>
    <w:uiPriority w:val="9"/>
    <w:qFormat/>
    <w:rsid w:val="00301CDB"/>
    <w:pPr>
      <w:numPr>
        <w:ilvl w:val="7"/>
        <w:numId w:val="1"/>
      </w:numPr>
      <w:tabs>
        <w:tab w:val="left" w:pos="1440"/>
      </w:tabs>
      <w:suppressAutoHyphens w:val="0"/>
      <w:spacing w:before="240" w:after="60"/>
      <w:outlineLvl w:val="7"/>
    </w:pPr>
    <w:rPr>
      <w:rFonts w:ascii="Arial" w:hAnsi="Arial"/>
      <w:i/>
      <w:sz w:val="20"/>
      <w:lang w:val="es-ES_tradnl"/>
    </w:rPr>
  </w:style>
  <w:style w:type="paragraph" w:styleId="Titre9">
    <w:name w:val="heading 9"/>
    <w:basedOn w:val="Normal"/>
    <w:next w:val="Normal"/>
    <w:link w:val="Titre9Car"/>
    <w:uiPriority w:val="9"/>
    <w:qFormat/>
    <w:rsid w:val="00301CDB"/>
    <w:pPr>
      <w:numPr>
        <w:ilvl w:val="8"/>
        <w:numId w:val="1"/>
      </w:numPr>
      <w:tabs>
        <w:tab w:val="left" w:pos="1584"/>
      </w:tabs>
      <w:suppressAutoHyphens w:val="0"/>
      <w:spacing w:before="240" w:after="60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01CDB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Titre6Car">
    <w:name w:val="Titre 6 Car"/>
    <w:basedOn w:val="Policepardfaut"/>
    <w:link w:val="Titre6"/>
    <w:uiPriority w:val="9"/>
    <w:rsid w:val="00301CDB"/>
    <w:rPr>
      <w:rFonts w:ascii="Times New Roman" w:eastAsia="Times New Roman" w:hAnsi="Times New Roman" w:cs="Times New Roman"/>
      <w:i/>
      <w:szCs w:val="20"/>
      <w:lang w:val="es-ES_tradnl" w:eastAsia="fr-FR"/>
    </w:rPr>
  </w:style>
  <w:style w:type="character" w:customStyle="1" w:styleId="Titre7Car">
    <w:name w:val="Titre 7 Car"/>
    <w:basedOn w:val="Policepardfaut"/>
    <w:link w:val="Titre7"/>
    <w:uiPriority w:val="9"/>
    <w:rsid w:val="00301CDB"/>
    <w:rPr>
      <w:rFonts w:ascii="Arial" w:eastAsia="Times New Roman" w:hAnsi="Arial" w:cs="Times New Roman"/>
      <w:sz w:val="20"/>
      <w:szCs w:val="20"/>
      <w:lang w:val="es-ES_tradnl" w:eastAsia="fr-FR"/>
    </w:rPr>
  </w:style>
  <w:style w:type="character" w:customStyle="1" w:styleId="Titre8Car">
    <w:name w:val="Titre 8 Car"/>
    <w:basedOn w:val="Policepardfaut"/>
    <w:link w:val="Titre8"/>
    <w:uiPriority w:val="9"/>
    <w:rsid w:val="00301CDB"/>
    <w:rPr>
      <w:rFonts w:ascii="Arial" w:eastAsia="Times New Roman" w:hAnsi="Arial" w:cs="Times New Roman"/>
      <w:i/>
      <w:sz w:val="20"/>
      <w:szCs w:val="20"/>
      <w:lang w:val="es-ES_tradnl" w:eastAsia="fr-FR"/>
    </w:rPr>
  </w:style>
  <w:style w:type="character" w:customStyle="1" w:styleId="Titre9Car">
    <w:name w:val="Titre 9 Car"/>
    <w:basedOn w:val="Policepardfaut"/>
    <w:link w:val="Titre9"/>
    <w:uiPriority w:val="9"/>
    <w:rsid w:val="00301CDB"/>
    <w:rPr>
      <w:rFonts w:ascii="Arial" w:eastAsia="Times New Roman" w:hAnsi="Arial" w:cs="Times New Roman"/>
      <w:b/>
      <w:i/>
      <w:sz w:val="18"/>
      <w:szCs w:val="20"/>
      <w:lang w:val="es-ES_tradnl" w:eastAsia="fr-FR"/>
    </w:rPr>
  </w:style>
  <w:style w:type="paragraph" w:styleId="Notedebasdepage">
    <w:name w:val="footnote text"/>
    <w:aliases w:val="fn,ADB,single space,footnote text Char,fn Char,ADB Char,single space Char Char,Fußnotentextf,single space Char ,Footnote,Footnote Text Char2 Char,Footnote Text Char Char1 Char1,Footnote Text Char1 Char Char Char1,ALTS FOOTNOTE"/>
    <w:basedOn w:val="Normal"/>
    <w:link w:val="NotedebasdepageCar"/>
    <w:qFormat/>
    <w:rsid w:val="00301CDB"/>
    <w:rPr>
      <w:sz w:val="20"/>
    </w:rPr>
  </w:style>
  <w:style w:type="character" w:customStyle="1" w:styleId="NotedebasdepageCar">
    <w:name w:val="Note de bas de page Car"/>
    <w:aliases w:val="fn Car,ADB Car,single space Car,footnote text Char Car,fn Char Car,ADB Char Car,single space Char Char Car,Fußnotentextf Car,single space Char  Car,Footnote Car,Footnote Text Char2 Char Car,Footnote Text Char Char1 Char1 Car"/>
    <w:basedOn w:val="Policepardfaut"/>
    <w:link w:val="Notedebasdepage"/>
    <w:rsid w:val="00301CD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301CDB"/>
    <w:pPr>
      <w:suppressAutoHyphens w:val="0"/>
    </w:pPr>
    <w:rPr>
      <w:lang w:val="es-ES_tradnl"/>
    </w:rPr>
  </w:style>
  <w:style w:type="character" w:customStyle="1" w:styleId="CorpsdetexteCar">
    <w:name w:val="Corps de texte Car"/>
    <w:basedOn w:val="Policepardfaut"/>
    <w:link w:val="Corpsdetexte"/>
    <w:rsid w:val="00301C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301CDB"/>
    <w:pPr>
      <w:suppressAutoHyphens w:val="0"/>
      <w:overflowPunct/>
      <w:autoSpaceDE/>
      <w:autoSpaceDN/>
      <w:adjustRightInd/>
      <w:ind w:left="720"/>
      <w:textAlignment w:val="auto"/>
    </w:pPr>
    <w:rPr>
      <w:lang w:val="es-ES_tradn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01CDB"/>
    <w:rPr>
      <w:rFonts w:ascii="Times New Roman" w:eastAsia="Times New Roman" w:hAnsi="Times New Roman" w:cs="Times New Roman"/>
      <w:sz w:val="24"/>
      <w:szCs w:val="20"/>
      <w:lang w:val="es-ES_tradn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ourisme-en-afrique.net/Senegal/senegal-drapeau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Ndongo Diop</dc:creator>
  <cp:keywords/>
  <dc:description/>
  <cp:lastModifiedBy>Ndongo Diop</cp:lastModifiedBy>
  <cp:revision>1</cp:revision>
  <dcterms:created xsi:type="dcterms:W3CDTF">2022-06-21T12:19:00Z</dcterms:created>
  <dcterms:modified xsi:type="dcterms:W3CDTF">2022-06-21T12:20:00Z</dcterms:modified>
</cp:coreProperties>
</file>