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74C4" w14:textId="5DFCF5F5" w:rsidR="005C5E74" w:rsidRPr="002F7537" w:rsidRDefault="00590B13" w:rsidP="006B158B">
      <w:pPr>
        <w:tabs>
          <w:tab w:val="left" w:pos="1800"/>
          <w:tab w:val="left" w:pos="3735"/>
          <w:tab w:val="left" w:pos="4185"/>
          <w:tab w:val="left" w:pos="6120"/>
        </w:tabs>
        <w:rPr>
          <w:rFonts w:ascii="CG Times" w:hAnsi="CG Times"/>
          <w:b/>
          <w:lang w:val="fr-FR"/>
        </w:rPr>
      </w:pPr>
      <w:r>
        <w:rPr>
          <w:rFonts w:ascii="CG Times" w:hAnsi="CG Times"/>
          <w:b/>
          <w:lang w:val="fr-FR"/>
        </w:rPr>
        <w:tab/>
      </w:r>
      <w:r w:rsidR="006B6288">
        <w:rPr>
          <w:rFonts w:ascii="CG Times" w:hAnsi="CG Times"/>
          <w:b/>
          <w:lang w:val="fr-FR"/>
        </w:rPr>
        <w:tab/>
      </w:r>
      <w:r>
        <w:rPr>
          <w:rFonts w:ascii="CG Times" w:hAnsi="CG Times"/>
          <w:b/>
          <w:lang w:val="fr-FR"/>
        </w:rPr>
        <w:tab/>
      </w:r>
      <w:r w:rsidR="006B6288">
        <w:rPr>
          <w:rFonts w:ascii="CG Times" w:hAnsi="CG Times"/>
          <w:b/>
          <w:lang w:val="fr-FR"/>
        </w:rPr>
        <w:tab/>
      </w:r>
    </w:p>
    <w:p w14:paraId="2F0C65BD" w14:textId="77777777" w:rsidR="005C5E74" w:rsidRPr="002F7537" w:rsidRDefault="005C5E74" w:rsidP="005C5E74">
      <w:pPr>
        <w:jc w:val="center"/>
        <w:rPr>
          <w:rFonts w:ascii="CG Times" w:hAnsi="CG Times"/>
          <w:b/>
          <w:lang w:val="fr-FR"/>
        </w:rPr>
      </w:pPr>
      <w:r w:rsidRPr="002F7537">
        <w:rPr>
          <w:rFonts w:ascii="CG Times" w:hAnsi="CG Times"/>
          <w:b/>
          <w:lang w:val="fr-FR"/>
        </w:rPr>
        <w:t xml:space="preserve">MULTINATIONAL GUINEE BISSAU/SENEGAL : </w:t>
      </w:r>
    </w:p>
    <w:p w14:paraId="09A7BD22" w14:textId="77777777" w:rsidR="005C5E74" w:rsidRPr="002F7537" w:rsidRDefault="005C5E74" w:rsidP="005C5E74">
      <w:pPr>
        <w:jc w:val="center"/>
        <w:rPr>
          <w:rFonts w:ascii="CG Times" w:hAnsi="CG Times"/>
          <w:b/>
          <w:lang w:val="fr-FR"/>
        </w:rPr>
      </w:pPr>
      <w:r w:rsidRPr="002F7537">
        <w:rPr>
          <w:rFonts w:ascii="CG Times" w:hAnsi="CG Times"/>
          <w:b/>
          <w:lang w:val="fr-FR"/>
        </w:rPr>
        <w:t>PROJET D’AMELIORATION DES CORRIDORS ROUTIERS BISSAU - DAKAR - PHASE 1 – AMENAGEMENT DE LA ROUTE FARIM-TANAFF- SANDINIERI</w:t>
      </w:r>
    </w:p>
    <w:p w14:paraId="030F810B" w14:textId="77777777" w:rsidR="005C5E74" w:rsidRPr="002F7537" w:rsidRDefault="005C5E74" w:rsidP="005C5E74">
      <w:pPr>
        <w:jc w:val="center"/>
        <w:rPr>
          <w:rFonts w:ascii="CG Times" w:hAnsi="CG Times"/>
          <w:b/>
          <w:lang w:val="fr-FR"/>
        </w:rPr>
      </w:pPr>
    </w:p>
    <w:p w14:paraId="04D6459C" w14:textId="77777777" w:rsidR="005C5E74" w:rsidRPr="002F7537" w:rsidRDefault="005C5E74" w:rsidP="005C5E74">
      <w:pPr>
        <w:jc w:val="center"/>
        <w:rPr>
          <w:rFonts w:ascii="CG Times" w:hAnsi="CG Times"/>
          <w:b/>
          <w:lang w:val="fr-FR"/>
        </w:rPr>
      </w:pPr>
      <w:r w:rsidRPr="002F7537">
        <w:rPr>
          <w:rFonts w:ascii="CG Times" w:hAnsi="CG Times"/>
          <w:b/>
          <w:lang w:val="fr-FR"/>
        </w:rPr>
        <w:t>PACRBD/FT</w:t>
      </w:r>
    </w:p>
    <w:p w14:paraId="2B393782" w14:textId="77777777" w:rsidR="005C5E74" w:rsidRPr="002F7537" w:rsidRDefault="005C5E74" w:rsidP="005C5E74">
      <w:pPr>
        <w:jc w:val="center"/>
        <w:rPr>
          <w:rFonts w:ascii="CG Times" w:hAnsi="CG Times"/>
          <w:b/>
          <w:lang w:val="fr-FR"/>
        </w:rPr>
      </w:pPr>
    </w:p>
    <w:p w14:paraId="4D134BC9" w14:textId="77777777" w:rsidR="005C5E74" w:rsidRPr="002F7537" w:rsidRDefault="005C5E74" w:rsidP="005C5E74">
      <w:pPr>
        <w:jc w:val="center"/>
        <w:rPr>
          <w:rFonts w:ascii="CG Times" w:hAnsi="CG Times"/>
          <w:b/>
          <w:lang w:val="fr-FR"/>
        </w:rPr>
      </w:pPr>
      <w:r w:rsidRPr="002F7537">
        <w:rPr>
          <w:rFonts w:ascii="CG Times" w:hAnsi="CG Times"/>
          <w:b/>
          <w:lang w:val="fr-FR"/>
        </w:rPr>
        <w:t>ACTIONS ANTICIPEES EN VUE DES ACQUISITIONS (AAA)</w:t>
      </w:r>
    </w:p>
    <w:p w14:paraId="784F393E" w14:textId="77777777" w:rsidR="0083190B" w:rsidRPr="002F7537" w:rsidRDefault="0083190B" w:rsidP="005C5E74">
      <w:pPr>
        <w:ind w:right="72"/>
        <w:rPr>
          <w:rFonts w:ascii="CG Times" w:hAnsi="CG Times"/>
          <w:b/>
          <w:iCs/>
          <w:lang w:val="fr-FR"/>
        </w:rPr>
      </w:pPr>
    </w:p>
    <w:p w14:paraId="1253F22B" w14:textId="77777777" w:rsidR="0083190B" w:rsidRPr="002F7537" w:rsidRDefault="0083190B" w:rsidP="0083190B">
      <w:pPr>
        <w:ind w:right="72"/>
        <w:jc w:val="center"/>
        <w:rPr>
          <w:rFonts w:ascii="CG Times" w:hAnsi="CG Times"/>
          <w:b/>
          <w:iCs/>
          <w:lang w:val="fr-FR"/>
        </w:rPr>
      </w:pPr>
      <w:r w:rsidRPr="002F7537">
        <w:rPr>
          <w:rFonts w:ascii="CG Times" w:hAnsi="CG Times"/>
          <w:b/>
          <w:lang w:val="fr-FR"/>
        </w:rPr>
        <w:t>AVIS GENERAL DE PASSATION DES MARCHES (AGPM)</w:t>
      </w:r>
    </w:p>
    <w:p w14:paraId="397E0BCD" w14:textId="77777777" w:rsidR="0083190B" w:rsidRDefault="0083190B" w:rsidP="005C5E74">
      <w:pPr>
        <w:ind w:right="72"/>
        <w:rPr>
          <w:rFonts w:ascii="CG Times" w:hAnsi="CG Times"/>
          <w:iCs/>
          <w:lang w:val="fr-FR"/>
        </w:rPr>
      </w:pPr>
    </w:p>
    <w:p w14:paraId="33978972" w14:textId="77777777" w:rsidR="00C30C3D" w:rsidRPr="00517E16" w:rsidRDefault="00531E04" w:rsidP="005C5E74">
      <w:pPr>
        <w:ind w:right="72"/>
        <w:rPr>
          <w:rFonts w:ascii="CG Times" w:hAnsi="CG Times"/>
          <w:iCs/>
          <w:lang w:val="fr-FR"/>
        </w:rPr>
      </w:pPr>
      <w:r w:rsidRPr="00E47ED6">
        <w:rPr>
          <w:rFonts w:ascii="CG Times" w:hAnsi="CG Times"/>
          <w:b/>
          <w:iCs/>
          <w:lang w:val="fr-FR"/>
        </w:rPr>
        <w:t>Secteur</w:t>
      </w:r>
      <w:r w:rsidR="005C5E74" w:rsidRPr="00E47ED6">
        <w:rPr>
          <w:rFonts w:ascii="CG Times" w:hAnsi="CG Times"/>
          <w:b/>
          <w:iCs/>
          <w:lang w:val="fr-FR"/>
        </w:rPr>
        <w:t> :</w:t>
      </w:r>
      <w:r w:rsidR="005C5E74">
        <w:rPr>
          <w:rFonts w:ascii="CG Times" w:hAnsi="CG Times"/>
          <w:iCs/>
          <w:lang w:val="fr-FR"/>
        </w:rPr>
        <w:t xml:space="preserve"> Transport</w:t>
      </w:r>
    </w:p>
    <w:p w14:paraId="5780A950" w14:textId="77777777" w:rsidR="00517E16" w:rsidRPr="00517E16" w:rsidRDefault="005C5E74" w:rsidP="00517E16">
      <w:pPr>
        <w:ind w:right="72"/>
        <w:rPr>
          <w:rFonts w:ascii="CG Times" w:hAnsi="CG Times"/>
          <w:iCs/>
          <w:lang w:val="fr-FR"/>
        </w:rPr>
      </w:pPr>
      <w:r w:rsidRPr="00E47ED6">
        <w:rPr>
          <w:rFonts w:ascii="CG Times" w:hAnsi="CG Times"/>
          <w:b/>
          <w:iCs/>
          <w:lang w:val="fr-FR"/>
        </w:rPr>
        <w:t>F</w:t>
      </w:r>
      <w:r w:rsidR="00517E16" w:rsidRPr="00E47ED6">
        <w:rPr>
          <w:rFonts w:ascii="CG Times" w:hAnsi="CG Times"/>
          <w:b/>
          <w:iCs/>
          <w:lang w:val="fr-FR"/>
        </w:rPr>
        <w:t>inancement</w:t>
      </w:r>
      <w:r w:rsidRPr="00E47ED6">
        <w:rPr>
          <w:rFonts w:ascii="CG Times" w:hAnsi="CG Times"/>
          <w:b/>
          <w:iCs/>
          <w:lang w:val="fr-FR"/>
        </w:rPr>
        <w:t> :</w:t>
      </w:r>
      <w:r>
        <w:rPr>
          <w:rFonts w:ascii="CG Times" w:hAnsi="CG Times"/>
          <w:iCs/>
          <w:lang w:val="fr-FR"/>
        </w:rPr>
        <w:t xml:space="preserve"> Prêt</w:t>
      </w:r>
    </w:p>
    <w:p w14:paraId="7DEC462A" w14:textId="77777777" w:rsidR="00517E16" w:rsidRPr="00E47ED6" w:rsidRDefault="00517E16" w:rsidP="00517E16">
      <w:pPr>
        <w:ind w:right="72"/>
        <w:rPr>
          <w:rFonts w:ascii="CG Times" w:hAnsi="CG Times"/>
          <w:b/>
          <w:iCs/>
          <w:lang w:val="fr-FR"/>
        </w:rPr>
      </w:pPr>
      <w:r w:rsidRPr="00E47ED6">
        <w:rPr>
          <w:rFonts w:ascii="CG Times" w:hAnsi="CG Times"/>
          <w:b/>
          <w:iCs/>
          <w:lang w:val="fr-FR"/>
        </w:rPr>
        <w:t>No</w:t>
      </w:r>
      <w:r w:rsidR="005518EE" w:rsidRPr="00E47ED6">
        <w:rPr>
          <w:rFonts w:ascii="CG Times" w:hAnsi="CG Times"/>
          <w:b/>
          <w:iCs/>
          <w:lang w:val="fr-FR"/>
        </w:rPr>
        <w:t> :</w:t>
      </w:r>
    </w:p>
    <w:p w14:paraId="6C4CACDF" w14:textId="77777777" w:rsidR="00517E16" w:rsidRDefault="00517E16" w:rsidP="00344BD9">
      <w:pPr>
        <w:ind w:right="74"/>
        <w:rPr>
          <w:rFonts w:ascii="CG Times" w:hAnsi="CG Times"/>
          <w:lang w:val="fr-FR"/>
        </w:rPr>
      </w:pPr>
    </w:p>
    <w:p w14:paraId="5490CB57" w14:textId="77777777" w:rsidR="001C075F" w:rsidRPr="00A87D24" w:rsidRDefault="005B3770" w:rsidP="002E774C">
      <w:pPr>
        <w:spacing w:after="120"/>
        <w:ind w:right="72"/>
        <w:jc w:val="both"/>
        <w:rPr>
          <w:rFonts w:ascii="CG Times" w:hAnsi="CG Times"/>
          <w:lang w:val="fr-FR"/>
        </w:rPr>
      </w:pPr>
      <w:r w:rsidRPr="005B3770">
        <w:rPr>
          <w:rFonts w:ascii="CG Times" w:hAnsi="CG Times"/>
          <w:lang w:val="fr-FR"/>
        </w:rPr>
        <w:t xml:space="preserve">Le Gouvernement de la République de Guinée Bissau </w:t>
      </w:r>
      <w:r w:rsidR="00C30C3D" w:rsidRPr="00D4629B">
        <w:rPr>
          <w:rFonts w:ascii="CG Times" w:hAnsi="CG Times"/>
          <w:lang w:val="fr-FR"/>
        </w:rPr>
        <w:t>a obtenu</w:t>
      </w:r>
      <w:r w:rsidR="00531E04">
        <w:rPr>
          <w:rFonts w:ascii="CG Times" w:hAnsi="CG Times"/>
          <w:lang w:val="fr-FR"/>
        </w:rPr>
        <w:t xml:space="preserve"> </w:t>
      </w:r>
      <w:r w:rsidR="00D4629B">
        <w:rPr>
          <w:rFonts w:ascii="CG Times" w:hAnsi="CG Times"/>
          <w:lang w:val="fr-FR"/>
        </w:rPr>
        <w:t xml:space="preserve">un </w:t>
      </w:r>
      <w:r w:rsidR="00531E04">
        <w:rPr>
          <w:rFonts w:ascii="CG Times" w:hAnsi="CG Times"/>
          <w:lang w:val="fr-FR"/>
        </w:rPr>
        <w:t xml:space="preserve">financement de </w:t>
      </w:r>
      <w:r w:rsidR="00D4629B">
        <w:rPr>
          <w:rFonts w:ascii="CG Times" w:hAnsi="CG Times"/>
          <w:lang w:val="fr-FR"/>
        </w:rPr>
        <w:t xml:space="preserve">montant </w:t>
      </w:r>
      <w:r w:rsidR="00967B2A" w:rsidRPr="00C67AE4">
        <w:rPr>
          <w:rFonts w:ascii="CG Times" w:hAnsi="CG Times"/>
          <w:b/>
          <w:lang w:val="fr-FR"/>
        </w:rPr>
        <w:t>15.8</w:t>
      </w:r>
      <w:r w:rsidR="00E47ED6" w:rsidRPr="00C67AE4">
        <w:rPr>
          <w:rFonts w:ascii="CG Times" w:hAnsi="CG Times"/>
          <w:b/>
          <w:lang w:val="fr-FR"/>
        </w:rPr>
        <w:t>00.000</w:t>
      </w:r>
      <w:r w:rsidR="00967B2A" w:rsidRPr="00C67AE4">
        <w:rPr>
          <w:rFonts w:ascii="CG Times" w:hAnsi="CG Times"/>
          <w:b/>
          <w:lang w:val="fr-FR"/>
        </w:rPr>
        <w:t xml:space="preserve"> USD</w:t>
      </w:r>
      <w:r w:rsidR="00D4629B">
        <w:rPr>
          <w:rFonts w:ascii="CG Times" w:hAnsi="CG Times"/>
          <w:lang w:val="fr-FR"/>
        </w:rPr>
        <w:t xml:space="preserve"> sous la forme de </w:t>
      </w:r>
      <w:r w:rsidR="00967B2A">
        <w:rPr>
          <w:rFonts w:ascii="CG Times" w:hAnsi="CG Times"/>
          <w:lang w:val="fr-FR"/>
        </w:rPr>
        <w:t xml:space="preserve">prêt </w:t>
      </w:r>
      <w:r w:rsidR="00C30C3D">
        <w:rPr>
          <w:rFonts w:ascii="CG Times" w:hAnsi="CG Times"/>
          <w:lang w:val="fr-FR"/>
        </w:rPr>
        <w:t xml:space="preserve">de la Banque </w:t>
      </w:r>
      <w:r w:rsidR="00D4629B">
        <w:rPr>
          <w:rFonts w:ascii="CG Times" w:hAnsi="CG Times"/>
          <w:lang w:val="fr-FR"/>
        </w:rPr>
        <w:t xml:space="preserve">Islamique de Développement </w:t>
      </w:r>
      <w:r w:rsidR="00C30C3D">
        <w:rPr>
          <w:rFonts w:ascii="CG Times" w:hAnsi="CG Times"/>
          <w:lang w:val="fr-FR"/>
        </w:rPr>
        <w:t xml:space="preserve">pour financer le </w:t>
      </w:r>
      <w:r w:rsidR="00967B2A" w:rsidRPr="00967B2A">
        <w:rPr>
          <w:rFonts w:ascii="CG Times" w:hAnsi="CG Times"/>
          <w:lang w:val="fr-FR"/>
        </w:rPr>
        <w:t>projet d’amélioration des corridors routiers Bissau - Dakar - phase 1 – aménagement de la route Farim Tanaff- Sandinieri</w:t>
      </w:r>
      <w:r w:rsidR="00967B2A">
        <w:rPr>
          <w:rFonts w:ascii="CG Times" w:hAnsi="CG Times"/>
          <w:lang w:val="fr-FR"/>
        </w:rPr>
        <w:t xml:space="preserve"> </w:t>
      </w:r>
      <w:r w:rsidR="001C075F" w:rsidRPr="00A87D24">
        <w:rPr>
          <w:rFonts w:ascii="CG Times" w:hAnsi="CG Times"/>
          <w:lang w:val="fr-FR"/>
        </w:rPr>
        <w:t xml:space="preserve">et à l’intention d’utiliser une partie de ce financement pour effectuer des paiements pour l’acquisition de biens, travaux et services connexes et de services de consultants nécessaires dans le cadre de ce projet.  Ce projet sera financé conjointement par </w:t>
      </w:r>
      <w:r w:rsidR="00967B2A" w:rsidRPr="00A87D24">
        <w:rPr>
          <w:rFonts w:ascii="CG Times" w:hAnsi="CG Times"/>
          <w:lang w:val="fr-FR"/>
        </w:rPr>
        <w:t xml:space="preserve">Banque Africaine de </w:t>
      </w:r>
      <w:r w:rsidR="005450B1" w:rsidRPr="00A87D24">
        <w:rPr>
          <w:rFonts w:ascii="CG Times" w:hAnsi="CG Times"/>
          <w:lang w:val="fr-FR"/>
        </w:rPr>
        <w:t>Développement</w:t>
      </w:r>
      <w:r w:rsidR="001C075F" w:rsidRPr="00A87D24">
        <w:rPr>
          <w:rFonts w:ascii="CG Times" w:hAnsi="CG Times"/>
          <w:lang w:val="fr-FR"/>
        </w:rPr>
        <w:t>.</w:t>
      </w:r>
    </w:p>
    <w:p w14:paraId="0D07B29B" w14:textId="6959371F" w:rsidR="00113070" w:rsidRPr="00A87D24" w:rsidRDefault="00B5306A" w:rsidP="002A120D">
      <w:pPr>
        <w:contextualSpacing/>
        <w:jc w:val="both"/>
        <w:rPr>
          <w:rFonts w:ascii="CG Times" w:hAnsi="CG Times"/>
          <w:lang w:val="fr-FR"/>
        </w:rPr>
      </w:pPr>
      <w:r>
        <w:rPr>
          <w:rFonts w:ascii="CG Times" w:hAnsi="CG Times"/>
          <w:lang w:val="fr-FR"/>
        </w:rPr>
        <w:t>L</w:t>
      </w:r>
      <w:r w:rsidR="00113070" w:rsidRPr="00A87D24">
        <w:rPr>
          <w:rFonts w:ascii="CG Times" w:hAnsi="CG Times"/>
          <w:lang w:val="fr-FR"/>
        </w:rPr>
        <w:t xml:space="preserve">e projet s’articule autour d’activités réparties </w:t>
      </w:r>
      <w:r>
        <w:rPr>
          <w:rFonts w:ascii="CG Times" w:hAnsi="CG Times"/>
          <w:lang w:val="fr-FR"/>
        </w:rPr>
        <w:t>aux</w:t>
      </w:r>
      <w:r w:rsidRPr="00A87D24">
        <w:rPr>
          <w:rFonts w:ascii="CG Times" w:hAnsi="CG Times"/>
          <w:lang w:val="fr-FR"/>
        </w:rPr>
        <w:t xml:space="preserve"> </w:t>
      </w:r>
      <w:r w:rsidR="00113070" w:rsidRPr="00A87D24">
        <w:rPr>
          <w:rFonts w:ascii="CG Times" w:hAnsi="CG Times"/>
          <w:lang w:val="fr-FR"/>
        </w:rPr>
        <w:t>quatre (4) composantes suivantes :</w:t>
      </w:r>
    </w:p>
    <w:p w14:paraId="7B5B9622" w14:textId="77777777" w:rsidR="00113070" w:rsidRPr="00E47ED6" w:rsidRDefault="00113070" w:rsidP="002A120D">
      <w:pPr>
        <w:pStyle w:val="ListParagraph"/>
        <w:numPr>
          <w:ilvl w:val="0"/>
          <w:numId w:val="7"/>
        </w:numPr>
        <w:spacing w:after="0" w:line="240" w:lineRule="auto"/>
        <w:ind w:left="850" w:hanging="425"/>
        <w:contextualSpacing w:val="0"/>
        <w:jc w:val="both"/>
        <w:rPr>
          <w:rFonts w:ascii="CG Times" w:eastAsia="Times New Roman" w:hAnsi="CG Times" w:cs="Times New Roman"/>
          <w:sz w:val="24"/>
          <w:szCs w:val="24"/>
          <w:lang w:val="fr-FR"/>
        </w:rPr>
      </w:pPr>
      <w:r w:rsidRPr="00E47ED6">
        <w:rPr>
          <w:rFonts w:ascii="CG Times" w:eastAsia="Times New Roman" w:hAnsi="CG Times" w:cs="Times New Roman"/>
          <w:sz w:val="24"/>
          <w:szCs w:val="24"/>
          <w:lang w:val="fr-FR"/>
        </w:rPr>
        <w:t>Aménagement de routes et de pont </w:t>
      </w:r>
    </w:p>
    <w:p w14:paraId="039B8E8A" w14:textId="69936CE7" w:rsidR="00113070" w:rsidRPr="00E47ED6" w:rsidRDefault="00113070" w:rsidP="002A120D">
      <w:pPr>
        <w:pStyle w:val="ListParagraph"/>
        <w:numPr>
          <w:ilvl w:val="0"/>
          <w:numId w:val="7"/>
        </w:numPr>
        <w:spacing w:after="0" w:line="240" w:lineRule="auto"/>
        <w:ind w:left="850" w:hanging="425"/>
        <w:contextualSpacing w:val="0"/>
        <w:jc w:val="both"/>
        <w:rPr>
          <w:rFonts w:ascii="CG Times" w:eastAsia="Times New Roman" w:hAnsi="CG Times" w:cs="Times New Roman"/>
          <w:sz w:val="24"/>
          <w:szCs w:val="24"/>
          <w:lang w:val="fr-FR"/>
        </w:rPr>
      </w:pPr>
      <w:r w:rsidRPr="00E47ED6">
        <w:rPr>
          <w:rFonts w:ascii="CG Times" w:eastAsia="Times New Roman" w:hAnsi="CG Times" w:cs="Times New Roman"/>
          <w:sz w:val="24"/>
          <w:szCs w:val="24"/>
          <w:lang w:val="fr-FR"/>
        </w:rPr>
        <w:t xml:space="preserve">Aménagements intégrés  </w:t>
      </w:r>
    </w:p>
    <w:p w14:paraId="01B8051A" w14:textId="77777777" w:rsidR="00113070" w:rsidRPr="00E47ED6" w:rsidRDefault="00113070" w:rsidP="002A120D">
      <w:pPr>
        <w:pStyle w:val="ListParagraph"/>
        <w:numPr>
          <w:ilvl w:val="0"/>
          <w:numId w:val="7"/>
        </w:numPr>
        <w:spacing w:after="0" w:line="240" w:lineRule="auto"/>
        <w:ind w:left="850" w:hanging="425"/>
        <w:contextualSpacing w:val="0"/>
        <w:jc w:val="both"/>
        <w:rPr>
          <w:rFonts w:ascii="CG Times" w:eastAsia="Times New Roman" w:hAnsi="CG Times" w:cs="Times New Roman"/>
          <w:sz w:val="24"/>
          <w:szCs w:val="24"/>
          <w:lang w:val="fr-FR"/>
        </w:rPr>
      </w:pPr>
      <w:r w:rsidRPr="00E47ED6">
        <w:rPr>
          <w:rFonts w:ascii="CG Times" w:eastAsia="Times New Roman" w:hAnsi="CG Times" w:cs="Times New Roman"/>
          <w:sz w:val="24"/>
          <w:szCs w:val="24"/>
          <w:lang w:val="fr-FR"/>
        </w:rPr>
        <w:t xml:space="preserve">Facilitation du commerce.  </w:t>
      </w:r>
    </w:p>
    <w:p w14:paraId="0BA85612" w14:textId="77777777" w:rsidR="00113070" w:rsidRPr="00E47ED6" w:rsidRDefault="00113070" w:rsidP="002A120D">
      <w:pPr>
        <w:pStyle w:val="ListParagraph"/>
        <w:numPr>
          <w:ilvl w:val="0"/>
          <w:numId w:val="7"/>
        </w:numPr>
        <w:spacing w:after="0" w:line="240" w:lineRule="auto"/>
        <w:ind w:left="850" w:hanging="425"/>
        <w:contextualSpacing w:val="0"/>
        <w:jc w:val="both"/>
        <w:rPr>
          <w:rFonts w:ascii="CG Times" w:eastAsia="Times New Roman" w:hAnsi="CG Times" w:cs="Times New Roman"/>
          <w:sz w:val="24"/>
          <w:szCs w:val="24"/>
          <w:lang w:val="fr-FR"/>
        </w:rPr>
      </w:pPr>
      <w:r w:rsidRPr="00E47ED6">
        <w:rPr>
          <w:rFonts w:ascii="CG Times" w:eastAsia="Times New Roman" w:hAnsi="CG Times" w:cs="Times New Roman"/>
          <w:sz w:val="24"/>
          <w:szCs w:val="24"/>
          <w:lang w:val="fr-FR"/>
        </w:rPr>
        <w:t xml:space="preserve">Gestion du projet. </w:t>
      </w:r>
    </w:p>
    <w:p w14:paraId="53FA96AE" w14:textId="1EA49BAC" w:rsidR="00113070" w:rsidRPr="00A87D24" w:rsidRDefault="00113070" w:rsidP="002A120D">
      <w:pPr>
        <w:jc w:val="both"/>
        <w:rPr>
          <w:rFonts w:ascii="CG Times" w:hAnsi="CG Times"/>
          <w:lang w:val="fr-FR"/>
        </w:rPr>
      </w:pPr>
      <w:r w:rsidRPr="00A87D24">
        <w:rPr>
          <w:rFonts w:ascii="CG Times" w:hAnsi="CG Times"/>
          <w:lang w:val="fr-FR"/>
        </w:rPr>
        <w:t xml:space="preserve">L’emprunteur a sollicité et obtenu de la Banque </w:t>
      </w:r>
      <w:r w:rsidR="00B5306A">
        <w:rPr>
          <w:rFonts w:ascii="CG Times" w:hAnsi="CG Times"/>
          <w:lang w:val="fr-FR"/>
        </w:rPr>
        <w:t xml:space="preserve">Islamique </w:t>
      </w:r>
      <w:r w:rsidRPr="00A87D24">
        <w:rPr>
          <w:rFonts w:ascii="CG Times" w:hAnsi="CG Times"/>
          <w:lang w:val="fr-FR"/>
        </w:rPr>
        <w:t xml:space="preserve">de développement, l’approbation d’actions anticipées en vue d’acquisitions. </w:t>
      </w:r>
    </w:p>
    <w:p w14:paraId="7547C4A5" w14:textId="77777777" w:rsidR="00113070" w:rsidRPr="00A87D24" w:rsidRDefault="00113070" w:rsidP="00113070">
      <w:pPr>
        <w:jc w:val="both"/>
        <w:rPr>
          <w:rFonts w:ascii="CG Times" w:hAnsi="CG Times"/>
          <w:lang w:val="fr-FR"/>
        </w:rPr>
      </w:pPr>
      <w:r w:rsidRPr="00A87D24">
        <w:rPr>
          <w:rFonts w:ascii="CG Times" w:hAnsi="CG Times"/>
          <w:lang w:val="fr-FR"/>
        </w:rPr>
        <w:t>Le projet comprend trois catégories d’acquisitions : (i) les travaux ; (ii) les biens et (iii) les services de consultants.</w:t>
      </w:r>
    </w:p>
    <w:p w14:paraId="5A901FE1" w14:textId="77777777" w:rsidR="005044FF" w:rsidRPr="00A87D24" w:rsidRDefault="005044FF" w:rsidP="005044FF">
      <w:pPr>
        <w:pStyle w:val="NormalWeb"/>
        <w:spacing w:before="0" w:beforeAutospacing="0" w:after="0" w:afterAutospacing="0"/>
        <w:jc w:val="both"/>
        <w:rPr>
          <w:rFonts w:ascii="CG Times" w:hAnsi="CG Times"/>
          <w:lang w:eastAsia="en-US"/>
        </w:rPr>
      </w:pPr>
      <w:r w:rsidRPr="00A87D24">
        <w:rPr>
          <w:rFonts w:ascii="CG Times" w:hAnsi="CG Times"/>
          <w:lang w:eastAsia="en-US"/>
        </w:rPr>
        <w:t xml:space="preserve">Les modalités des différentes acquisitions dans le cadre du projet sont détaillées dans les paragraphes qui suivent en ce qui concerne les acquisitions partiellement financées par la BID. Il s’agit de : </w:t>
      </w:r>
    </w:p>
    <w:p w14:paraId="09FD8827" w14:textId="77777777" w:rsidR="005044FF" w:rsidRPr="00A87D24" w:rsidRDefault="005044FF" w:rsidP="005044FF">
      <w:pPr>
        <w:jc w:val="both"/>
        <w:rPr>
          <w:rFonts w:ascii="CG Times" w:hAnsi="CG Times"/>
          <w:lang w:val="fr-FR"/>
        </w:rPr>
      </w:pPr>
      <w:r w:rsidRPr="00A87D24">
        <w:rPr>
          <w:rFonts w:ascii="CG Times" w:hAnsi="CG Times"/>
          <w:lang w:val="fr-FR"/>
        </w:rPr>
        <w:t xml:space="preserve">- </w:t>
      </w:r>
      <w:r w:rsidRPr="00E47ED6">
        <w:rPr>
          <w:rFonts w:ascii="CG Times" w:hAnsi="CG Times"/>
          <w:b/>
          <w:lang w:val="fr-FR"/>
        </w:rPr>
        <w:t>Travaux :</w:t>
      </w:r>
      <w:r w:rsidRPr="00A87D24">
        <w:rPr>
          <w:rFonts w:ascii="CG Times" w:hAnsi="CG Times"/>
          <w:lang w:val="fr-FR"/>
        </w:rPr>
        <w:t xml:space="preserve"> </w:t>
      </w:r>
    </w:p>
    <w:p w14:paraId="5E5D0001" w14:textId="01315887" w:rsidR="005044FF" w:rsidRPr="00A87D24" w:rsidRDefault="00E37D7C" w:rsidP="005044FF">
      <w:pPr>
        <w:pStyle w:val="ListParagraph"/>
        <w:numPr>
          <w:ilvl w:val="0"/>
          <w:numId w:val="4"/>
        </w:numPr>
        <w:spacing w:after="0" w:line="240" w:lineRule="auto"/>
        <w:rPr>
          <w:rFonts w:ascii="CG Times" w:eastAsia="Times New Roman" w:hAnsi="CG Times" w:cs="Times New Roman"/>
          <w:sz w:val="24"/>
          <w:szCs w:val="24"/>
          <w:lang w:val="fr-FR"/>
        </w:rPr>
      </w:pPr>
      <w:r w:rsidRPr="00E37D7C">
        <w:rPr>
          <w:rFonts w:ascii="CG Times" w:eastAsia="Times New Roman" w:hAnsi="CG Times" w:cs="Times New Roman"/>
          <w:sz w:val="24"/>
          <w:szCs w:val="24"/>
          <w:lang w:val="fr-FR"/>
        </w:rPr>
        <w:t>Les travaux d'aménagement de la section de route Frontière Sénégal-</w:t>
      </w:r>
      <w:proofErr w:type="spellStart"/>
      <w:r w:rsidRPr="00E37D7C">
        <w:rPr>
          <w:rFonts w:ascii="CG Times" w:eastAsia="Times New Roman" w:hAnsi="CG Times" w:cs="Times New Roman"/>
          <w:sz w:val="24"/>
          <w:szCs w:val="24"/>
          <w:lang w:val="fr-FR"/>
        </w:rPr>
        <w:t>Dungal</w:t>
      </w:r>
      <w:proofErr w:type="spellEnd"/>
      <w:r w:rsidRPr="00E37D7C">
        <w:rPr>
          <w:rFonts w:ascii="CG Times" w:eastAsia="Times New Roman" w:hAnsi="CG Times" w:cs="Times New Roman"/>
          <w:sz w:val="24"/>
          <w:szCs w:val="24"/>
          <w:lang w:val="fr-FR"/>
        </w:rPr>
        <w:t>-</w:t>
      </w:r>
      <w:proofErr w:type="spellStart"/>
      <w:r w:rsidRPr="00E37D7C">
        <w:rPr>
          <w:rFonts w:ascii="CG Times" w:eastAsia="Times New Roman" w:hAnsi="CG Times" w:cs="Times New Roman"/>
          <w:sz w:val="24"/>
          <w:szCs w:val="24"/>
          <w:lang w:val="fr-FR"/>
        </w:rPr>
        <w:t>Farim</w:t>
      </w:r>
      <w:proofErr w:type="spellEnd"/>
      <w:r w:rsidRPr="00E37D7C">
        <w:rPr>
          <w:rFonts w:ascii="CG Times" w:eastAsia="Times New Roman" w:hAnsi="CG Times" w:cs="Times New Roman"/>
          <w:sz w:val="24"/>
          <w:szCs w:val="24"/>
          <w:lang w:val="fr-FR"/>
        </w:rPr>
        <w:t xml:space="preserve"> (16 km) seront acquis par Appel d’offres International ouvert limité aux pays membres (AOI/PM)</w:t>
      </w:r>
      <w:r w:rsidR="005044FF" w:rsidRPr="00E47ED6">
        <w:rPr>
          <w:rFonts w:ascii="CG Times" w:eastAsia="Times New Roman" w:hAnsi="CG Times" w:cs="Times New Roman"/>
          <w:b/>
          <w:sz w:val="24"/>
          <w:szCs w:val="24"/>
          <w:lang w:val="fr-FR"/>
        </w:rPr>
        <w:t>.</w:t>
      </w:r>
    </w:p>
    <w:p w14:paraId="212DEA63" w14:textId="77777777" w:rsidR="005044FF" w:rsidRPr="00A87D24" w:rsidRDefault="005044FF" w:rsidP="005044FF">
      <w:pPr>
        <w:jc w:val="both"/>
        <w:rPr>
          <w:rFonts w:ascii="CG Times" w:hAnsi="CG Times"/>
          <w:lang w:val="fr-FR"/>
        </w:rPr>
      </w:pPr>
      <w:r w:rsidRPr="00A87D24">
        <w:rPr>
          <w:rFonts w:ascii="CG Times" w:hAnsi="CG Times"/>
          <w:lang w:val="fr-FR"/>
        </w:rPr>
        <w:t xml:space="preserve">- </w:t>
      </w:r>
      <w:r w:rsidRPr="00E47ED6">
        <w:rPr>
          <w:rFonts w:ascii="CG Times" w:hAnsi="CG Times"/>
          <w:b/>
          <w:lang w:val="fr-FR"/>
        </w:rPr>
        <w:t>Biens :</w:t>
      </w:r>
      <w:r w:rsidRPr="00A87D24">
        <w:rPr>
          <w:rFonts w:ascii="CG Times" w:hAnsi="CG Times"/>
          <w:lang w:val="fr-FR"/>
        </w:rPr>
        <w:t xml:space="preserve"> </w:t>
      </w:r>
    </w:p>
    <w:p w14:paraId="79859747" w14:textId="77777777" w:rsidR="005044FF" w:rsidRPr="00FF10B1" w:rsidRDefault="005044FF" w:rsidP="005044FF">
      <w:pPr>
        <w:pStyle w:val="NormalWeb"/>
        <w:numPr>
          <w:ilvl w:val="0"/>
          <w:numId w:val="5"/>
        </w:numPr>
        <w:spacing w:before="0" w:beforeAutospacing="0" w:after="0" w:afterAutospacing="0"/>
        <w:rPr>
          <w:rFonts w:ascii="CG Times" w:hAnsi="CG Times"/>
          <w:lang w:eastAsia="en-US"/>
        </w:rPr>
      </w:pPr>
      <w:r w:rsidRPr="00A87D24">
        <w:rPr>
          <w:rFonts w:ascii="CG Times" w:hAnsi="CG Times"/>
          <w:lang w:eastAsia="en-US"/>
        </w:rPr>
        <w:t xml:space="preserve">Le Matériel informatique y compris mobilier pour </w:t>
      </w:r>
      <w:r w:rsidR="00E47ED6">
        <w:rPr>
          <w:rFonts w:ascii="CG Times" w:hAnsi="CG Times"/>
          <w:lang w:eastAsia="en-US"/>
        </w:rPr>
        <w:t>l</w:t>
      </w:r>
      <w:r w:rsidRPr="00A87D24">
        <w:rPr>
          <w:rFonts w:ascii="CG Times" w:hAnsi="CG Times"/>
          <w:lang w:eastAsia="en-US"/>
        </w:rPr>
        <w:t xml:space="preserve">’organe d'exécution et le véhicule pour l’organe d'exécution seront acquis par </w:t>
      </w:r>
      <w:r w:rsidRPr="00E47ED6">
        <w:rPr>
          <w:rFonts w:ascii="CG Times" w:hAnsi="CG Times"/>
          <w:b/>
          <w:lang w:eastAsia="en-US"/>
        </w:rPr>
        <w:t>Consultation de fournisseurs.</w:t>
      </w:r>
    </w:p>
    <w:p w14:paraId="2565D053" w14:textId="77777777" w:rsidR="005044FF" w:rsidRPr="00A87D24" w:rsidRDefault="005044FF" w:rsidP="005044FF">
      <w:pPr>
        <w:pStyle w:val="ListParagraph"/>
        <w:tabs>
          <w:tab w:val="left" w:pos="-720"/>
          <w:tab w:val="left" w:pos="0"/>
          <w:tab w:val="left" w:pos="284"/>
        </w:tabs>
        <w:suppressAutoHyphens/>
        <w:spacing w:after="0" w:line="240" w:lineRule="auto"/>
        <w:ind w:left="0"/>
        <w:contextualSpacing w:val="0"/>
        <w:jc w:val="both"/>
        <w:rPr>
          <w:rFonts w:ascii="CG Times" w:eastAsia="Times New Roman" w:hAnsi="CG Times" w:cs="Times New Roman"/>
          <w:sz w:val="24"/>
          <w:szCs w:val="24"/>
          <w:lang w:val="fr-FR"/>
        </w:rPr>
      </w:pPr>
      <w:r w:rsidRPr="00A87D24">
        <w:rPr>
          <w:rFonts w:ascii="CG Times" w:eastAsia="Times New Roman" w:hAnsi="CG Times" w:cs="Times New Roman"/>
          <w:sz w:val="24"/>
          <w:szCs w:val="24"/>
          <w:lang w:val="fr-FR"/>
        </w:rPr>
        <w:lastRenderedPageBreak/>
        <w:t xml:space="preserve">- </w:t>
      </w:r>
      <w:r w:rsidRPr="00E47ED6">
        <w:rPr>
          <w:rFonts w:ascii="CG Times" w:eastAsia="Times New Roman" w:hAnsi="CG Times" w:cs="Times New Roman"/>
          <w:b/>
          <w:sz w:val="24"/>
          <w:szCs w:val="24"/>
          <w:lang w:val="fr-FR"/>
        </w:rPr>
        <w:t>Services :</w:t>
      </w:r>
      <w:r w:rsidRPr="00A87D24">
        <w:rPr>
          <w:rFonts w:ascii="CG Times" w:eastAsia="Times New Roman" w:hAnsi="CG Times" w:cs="Times New Roman"/>
          <w:sz w:val="24"/>
          <w:szCs w:val="24"/>
          <w:lang w:val="fr-FR"/>
        </w:rPr>
        <w:t xml:space="preserve"> </w:t>
      </w:r>
    </w:p>
    <w:p w14:paraId="4DF5BCD8" w14:textId="082CFB0C" w:rsidR="005044FF" w:rsidRPr="00A87D24" w:rsidRDefault="00DE7E6F" w:rsidP="005044FF">
      <w:pPr>
        <w:pStyle w:val="NormalWeb"/>
        <w:numPr>
          <w:ilvl w:val="0"/>
          <w:numId w:val="6"/>
        </w:numPr>
        <w:spacing w:before="0" w:beforeAutospacing="0" w:after="0" w:afterAutospacing="0"/>
        <w:jc w:val="both"/>
        <w:rPr>
          <w:rFonts w:ascii="CG Times" w:hAnsi="CG Times"/>
          <w:lang w:eastAsia="en-US"/>
        </w:rPr>
      </w:pPr>
      <w:r w:rsidRPr="00DE7E6F">
        <w:rPr>
          <w:rFonts w:ascii="CG Times" w:hAnsi="CG Times"/>
          <w:lang w:eastAsia="en-US"/>
        </w:rPr>
        <w:t>Le contrôle et surveillance des travaux d’aménagement et de bitumage de la section de route Frontière Sénégal-</w:t>
      </w:r>
      <w:proofErr w:type="spellStart"/>
      <w:r w:rsidRPr="00DE7E6F">
        <w:rPr>
          <w:rFonts w:ascii="CG Times" w:hAnsi="CG Times"/>
          <w:lang w:eastAsia="en-US"/>
        </w:rPr>
        <w:t>Dungal</w:t>
      </w:r>
      <w:proofErr w:type="spellEnd"/>
      <w:r w:rsidRPr="00DE7E6F">
        <w:rPr>
          <w:rFonts w:ascii="CG Times" w:hAnsi="CG Times"/>
          <w:lang w:eastAsia="en-US"/>
        </w:rPr>
        <w:t>-</w:t>
      </w:r>
      <w:proofErr w:type="spellStart"/>
      <w:r w:rsidRPr="00DE7E6F">
        <w:rPr>
          <w:rFonts w:ascii="CG Times" w:hAnsi="CG Times"/>
          <w:lang w:eastAsia="en-US"/>
        </w:rPr>
        <w:t>Farim</w:t>
      </w:r>
      <w:proofErr w:type="spellEnd"/>
      <w:r w:rsidRPr="00DE7E6F">
        <w:rPr>
          <w:rFonts w:ascii="CG Times" w:hAnsi="CG Times"/>
          <w:lang w:eastAsia="en-US"/>
        </w:rPr>
        <w:t xml:space="preserve"> (16 km) seront acquis sur la base de listes restreintes de firmes de pays membres et par la méthode de sélection fondée sur la qualité́ et le cout (SFQC/PM)</w:t>
      </w:r>
      <w:r w:rsidR="005044FF" w:rsidRPr="00E47ED6">
        <w:rPr>
          <w:rFonts w:ascii="CG Times" w:hAnsi="CG Times"/>
          <w:b/>
          <w:lang w:eastAsia="en-US"/>
        </w:rPr>
        <w:t>.</w:t>
      </w:r>
    </w:p>
    <w:p w14:paraId="175053D7" w14:textId="2B90CA72" w:rsidR="005044FF" w:rsidRPr="00A87D24" w:rsidRDefault="008971EF" w:rsidP="00E10AC3">
      <w:pPr>
        <w:pStyle w:val="NormalWeb"/>
        <w:numPr>
          <w:ilvl w:val="0"/>
          <w:numId w:val="6"/>
        </w:numPr>
        <w:spacing w:before="0" w:beforeAutospacing="0" w:after="60" w:afterAutospacing="0"/>
        <w:ind w:left="714" w:hanging="357"/>
        <w:jc w:val="both"/>
        <w:rPr>
          <w:rFonts w:ascii="CG Times" w:hAnsi="CG Times"/>
          <w:lang w:eastAsia="en-US"/>
        </w:rPr>
      </w:pPr>
      <w:r w:rsidRPr="008971EF">
        <w:rPr>
          <w:rFonts w:ascii="CG Times" w:hAnsi="CG Times"/>
          <w:lang w:eastAsia="en-US"/>
        </w:rPr>
        <w:t>L’acquisition des services de consultants individuels pour la Passation des Marchés (l’assistance technique) se fera sur la base d’une liste restreinte de consultants individuels et selon les procédures de la Banque pour le recrutement des consultants individuels</w:t>
      </w:r>
      <w:r w:rsidR="005044FF" w:rsidRPr="00A87D24">
        <w:rPr>
          <w:rFonts w:ascii="CG Times" w:hAnsi="CG Times"/>
          <w:lang w:eastAsia="en-US"/>
        </w:rPr>
        <w:t>.</w:t>
      </w:r>
    </w:p>
    <w:p w14:paraId="2D193687" w14:textId="77777777" w:rsidR="00CD70FD" w:rsidRDefault="00C30C3D" w:rsidP="002E774C">
      <w:pPr>
        <w:spacing w:after="120"/>
        <w:ind w:right="72"/>
        <w:jc w:val="both"/>
        <w:rPr>
          <w:rFonts w:ascii="CG Times" w:hAnsi="CG Times"/>
          <w:lang w:val="fr-FR"/>
        </w:rPr>
      </w:pPr>
      <w:r>
        <w:rPr>
          <w:rFonts w:ascii="CG Times" w:hAnsi="CG Times"/>
          <w:lang w:val="fr-FR"/>
        </w:rPr>
        <w:t xml:space="preserve">Les </w:t>
      </w:r>
      <w:r w:rsidR="00F61B08">
        <w:rPr>
          <w:rFonts w:ascii="CG Times" w:hAnsi="CG Times"/>
          <w:lang w:val="fr-FR"/>
        </w:rPr>
        <w:t>acquisition</w:t>
      </w:r>
      <w:r>
        <w:rPr>
          <w:rFonts w:ascii="CG Times" w:hAnsi="CG Times"/>
          <w:lang w:val="fr-FR"/>
        </w:rPr>
        <w:t xml:space="preserve">s </w:t>
      </w:r>
      <w:r w:rsidR="00E35120" w:rsidRPr="009F6C07">
        <w:rPr>
          <w:rFonts w:ascii="CG Times" w:hAnsi="CG Times"/>
          <w:lang w:val="fr-FR"/>
        </w:rPr>
        <w:t>financé</w:t>
      </w:r>
      <w:r w:rsidR="00E35120">
        <w:rPr>
          <w:rFonts w:ascii="CG Times" w:hAnsi="CG Times"/>
          <w:lang w:val="fr-FR"/>
        </w:rPr>
        <w:t>e</w:t>
      </w:r>
      <w:r w:rsidR="00E35120" w:rsidRPr="009F6C07">
        <w:rPr>
          <w:rFonts w:ascii="CG Times" w:hAnsi="CG Times"/>
          <w:lang w:val="fr-FR"/>
        </w:rPr>
        <w:t xml:space="preserve">s par la Banque Islamique de Développement </w:t>
      </w:r>
      <w:r>
        <w:rPr>
          <w:rFonts w:ascii="CG Times" w:hAnsi="CG Times"/>
          <w:lang w:val="fr-FR"/>
        </w:rPr>
        <w:t xml:space="preserve">seront </w:t>
      </w:r>
      <w:r w:rsidR="00F61B08">
        <w:rPr>
          <w:rFonts w:ascii="CG Times" w:hAnsi="CG Times"/>
          <w:lang w:val="fr-FR"/>
        </w:rPr>
        <w:t>effectu</w:t>
      </w:r>
      <w:r>
        <w:rPr>
          <w:rFonts w:ascii="CG Times" w:hAnsi="CG Times"/>
          <w:lang w:val="fr-FR"/>
        </w:rPr>
        <w:t>é</w:t>
      </w:r>
      <w:r w:rsidR="00F61B08">
        <w:rPr>
          <w:rFonts w:ascii="CG Times" w:hAnsi="CG Times"/>
          <w:lang w:val="fr-FR"/>
        </w:rPr>
        <w:t>e</w:t>
      </w:r>
      <w:r>
        <w:rPr>
          <w:rFonts w:ascii="CG Times" w:hAnsi="CG Times"/>
          <w:lang w:val="fr-FR"/>
        </w:rPr>
        <w:t xml:space="preserve">s conformément aux </w:t>
      </w:r>
      <w:r w:rsidRPr="009F6C07">
        <w:rPr>
          <w:rFonts w:ascii="CG Times" w:hAnsi="CG Times"/>
          <w:lang w:val="fr-FR"/>
        </w:rPr>
        <w:t>Directives</w:t>
      </w:r>
      <w:r w:rsidR="009F6C07">
        <w:rPr>
          <w:rFonts w:ascii="CG Times" w:hAnsi="CG Times"/>
          <w:lang w:val="fr-FR"/>
        </w:rPr>
        <w:t xml:space="preserve"> pour </w:t>
      </w:r>
      <w:r w:rsidR="00E35120">
        <w:rPr>
          <w:rFonts w:ascii="CG Times" w:hAnsi="CG Times"/>
          <w:lang w:val="fr-FR"/>
        </w:rPr>
        <w:t>l’acquisition de Biens, Travaux et services connexes</w:t>
      </w:r>
      <w:r w:rsidRPr="009F6C07">
        <w:rPr>
          <w:rFonts w:ascii="CG Times" w:hAnsi="CG Times"/>
          <w:lang w:val="fr-FR"/>
        </w:rPr>
        <w:t xml:space="preserve"> </w:t>
      </w:r>
      <w:r w:rsidR="009474B0">
        <w:rPr>
          <w:rFonts w:ascii="CG Times" w:hAnsi="CG Times"/>
          <w:lang w:val="fr-FR"/>
        </w:rPr>
        <w:t xml:space="preserve">dans le cadre des Projets </w:t>
      </w:r>
      <w:r w:rsidRPr="009F6C07">
        <w:rPr>
          <w:rFonts w:ascii="CG Times" w:hAnsi="CG Times"/>
          <w:lang w:val="fr-FR"/>
        </w:rPr>
        <w:t>financés par la B</w:t>
      </w:r>
      <w:r w:rsidR="009F6C07" w:rsidRPr="009F6C07">
        <w:rPr>
          <w:rFonts w:ascii="CG Times" w:hAnsi="CG Times"/>
          <w:lang w:val="fr-FR"/>
        </w:rPr>
        <w:t xml:space="preserve">anque </w:t>
      </w:r>
      <w:r w:rsidRPr="009F6C07">
        <w:rPr>
          <w:rFonts w:ascii="CG Times" w:hAnsi="CG Times"/>
          <w:lang w:val="fr-FR"/>
        </w:rPr>
        <w:t>I</w:t>
      </w:r>
      <w:r w:rsidR="009F6C07" w:rsidRPr="009F6C07">
        <w:rPr>
          <w:rFonts w:ascii="CG Times" w:hAnsi="CG Times"/>
          <w:lang w:val="fr-FR"/>
        </w:rPr>
        <w:t xml:space="preserve">slamique de Développement </w:t>
      </w:r>
      <w:r w:rsidRPr="009F6C07">
        <w:rPr>
          <w:rFonts w:ascii="CG Times" w:hAnsi="CG Times"/>
          <w:lang w:val="fr-FR"/>
        </w:rPr>
        <w:t>(</w:t>
      </w:r>
      <w:r w:rsidR="00C47CDF">
        <w:rPr>
          <w:rFonts w:ascii="CG Times" w:hAnsi="CG Times"/>
          <w:lang w:val="fr-FR"/>
        </w:rPr>
        <w:t xml:space="preserve">édition </w:t>
      </w:r>
      <w:r w:rsidR="00E35120">
        <w:rPr>
          <w:rFonts w:ascii="CG Times" w:hAnsi="CG Times"/>
          <w:lang w:val="fr-FR"/>
        </w:rPr>
        <w:t>courante</w:t>
      </w:r>
      <w:r w:rsidRPr="009F6C07">
        <w:rPr>
          <w:rFonts w:ascii="CG Times" w:hAnsi="CG Times"/>
          <w:lang w:val="fr-FR"/>
        </w:rPr>
        <w:t>)</w:t>
      </w:r>
      <w:r w:rsidR="00E35120">
        <w:rPr>
          <w:rFonts w:ascii="CG Times" w:hAnsi="CG Times"/>
          <w:lang w:val="fr-FR"/>
        </w:rPr>
        <w:t xml:space="preserve"> et sont ouvertes à tous les soumissionnaires éligibles, tels que définis dans ces Directives</w:t>
      </w:r>
      <w:r w:rsidRPr="009F6C07">
        <w:rPr>
          <w:rFonts w:ascii="CG Times" w:hAnsi="CG Times"/>
          <w:lang w:val="fr-FR"/>
        </w:rPr>
        <w:t xml:space="preserve">. Les </w:t>
      </w:r>
      <w:r w:rsidR="00E35120">
        <w:rPr>
          <w:rFonts w:ascii="CG Times" w:hAnsi="CG Times"/>
          <w:lang w:val="fr-FR"/>
        </w:rPr>
        <w:t xml:space="preserve">acquisitions </w:t>
      </w:r>
      <w:r w:rsidR="009F6C07">
        <w:rPr>
          <w:rFonts w:ascii="CG Times" w:hAnsi="CG Times"/>
          <w:lang w:val="fr-FR"/>
        </w:rPr>
        <w:t xml:space="preserve">de services de </w:t>
      </w:r>
      <w:r w:rsidRPr="009F6C07">
        <w:rPr>
          <w:rFonts w:ascii="CG Times" w:hAnsi="CG Times"/>
          <w:lang w:val="fr-FR"/>
        </w:rPr>
        <w:t xml:space="preserve">consultants </w:t>
      </w:r>
      <w:r w:rsidR="00E35120">
        <w:rPr>
          <w:rFonts w:ascii="CG Times" w:hAnsi="CG Times"/>
          <w:lang w:val="fr-FR"/>
        </w:rPr>
        <w:t xml:space="preserve">seront effectuées conformément aux </w:t>
      </w:r>
      <w:r w:rsidR="00E35120" w:rsidRPr="009F6C07">
        <w:rPr>
          <w:rFonts w:ascii="CG Times" w:hAnsi="CG Times"/>
          <w:lang w:val="fr-FR"/>
        </w:rPr>
        <w:t>Directives</w:t>
      </w:r>
      <w:r w:rsidR="00E35120">
        <w:rPr>
          <w:rFonts w:ascii="CG Times" w:hAnsi="CG Times"/>
          <w:lang w:val="fr-FR"/>
        </w:rPr>
        <w:t xml:space="preserve"> pour l’acquisition de Services de Consultants</w:t>
      </w:r>
      <w:r w:rsidR="00E35120" w:rsidRPr="009F6C07">
        <w:rPr>
          <w:rFonts w:ascii="CG Times" w:hAnsi="CG Times"/>
          <w:lang w:val="fr-FR"/>
        </w:rPr>
        <w:t xml:space="preserve"> </w:t>
      </w:r>
      <w:r w:rsidR="009474B0">
        <w:rPr>
          <w:rFonts w:ascii="CG Times" w:hAnsi="CG Times"/>
          <w:lang w:val="fr-FR"/>
        </w:rPr>
        <w:t xml:space="preserve">dans le cadre des Projets </w:t>
      </w:r>
      <w:r w:rsidR="00E35120" w:rsidRPr="009F6C07">
        <w:rPr>
          <w:rFonts w:ascii="CG Times" w:hAnsi="CG Times"/>
          <w:lang w:val="fr-FR"/>
        </w:rPr>
        <w:t>financés par la Banque Islamique de Développement (</w:t>
      </w:r>
      <w:r w:rsidR="00E35120">
        <w:rPr>
          <w:rFonts w:ascii="CG Times" w:hAnsi="CG Times"/>
          <w:lang w:val="fr-FR"/>
        </w:rPr>
        <w:t>édition courante</w:t>
      </w:r>
      <w:r w:rsidR="00E35120" w:rsidRPr="009F6C07">
        <w:rPr>
          <w:rFonts w:ascii="CG Times" w:hAnsi="CG Times"/>
          <w:lang w:val="fr-FR"/>
        </w:rPr>
        <w:t>)</w:t>
      </w:r>
      <w:r w:rsidR="009F6C07">
        <w:rPr>
          <w:rFonts w:ascii="CG Times" w:hAnsi="CG Times"/>
          <w:lang w:val="fr-FR"/>
        </w:rPr>
        <w:t>.</w:t>
      </w:r>
    </w:p>
    <w:p w14:paraId="3B4DA2B3" w14:textId="77777777" w:rsidR="00551121" w:rsidRPr="00E47ED6" w:rsidRDefault="00B63B97" w:rsidP="00F938D9">
      <w:pPr>
        <w:spacing w:after="120"/>
        <w:ind w:right="72"/>
        <w:jc w:val="both"/>
        <w:rPr>
          <w:rFonts w:ascii="CG Times" w:hAnsi="CG Times"/>
          <w:lang w:val="fr-FR"/>
        </w:rPr>
      </w:pPr>
      <w:r w:rsidRPr="00F938D9">
        <w:rPr>
          <w:rFonts w:ascii="CG Times" w:hAnsi="CG Times"/>
          <w:lang w:val="fr-FR"/>
        </w:rPr>
        <w:t>Les avis spécifiques de passation des marchés</w:t>
      </w:r>
      <w:r>
        <w:rPr>
          <w:rFonts w:ascii="CG Times" w:hAnsi="CG Times"/>
          <w:lang w:val="fr-FR"/>
        </w:rPr>
        <w:t xml:space="preserve"> pour les acquisitions à effectuer par Appel d’Offres International (AOI) ou Appel d’Offres International réservé aux pays membres (AOI/PM) et les appels à manifestations d’intérêt</w:t>
      </w:r>
      <w:r w:rsidR="00691DCE">
        <w:rPr>
          <w:rFonts w:ascii="CG Times" w:hAnsi="CG Times"/>
          <w:lang w:val="fr-FR"/>
        </w:rPr>
        <w:t xml:space="preserve"> pour les services de consultants seront publiés au fur et à mesure qu’ils seront disponibles, sur le site internet de la BIsD</w:t>
      </w:r>
      <w:r w:rsidR="00AF4AD4">
        <w:rPr>
          <w:rFonts w:ascii="CG Times" w:hAnsi="CG Times"/>
          <w:lang w:val="fr-FR"/>
        </w:rPr>
        <w:t>, Site du Ministère</w:t>
      </w:r>
      <w:r w:rsidR="00E47ED6">
        <w:rPr>
          <w:rFonts w:ascii="CG Times" w:hAnsi="CG Times"/>
          <w:lang w:val="fr-FR"/>
        </w:rPr>
        <w:t xml:space="preserve"> </w:t>
      </w:r>
      <w:r w:rsidR="00D44A83">
        <w:rPr>
          <w:rFonts w:ascii="CG Times" w:hAnsi="CG Times"/>
          <w:lang w:val="fr-FR"/>
        </w:rPr>
        <w:t>et dans le</w:t>
      </w:r>
      <w:r w:rsidR="00E47ED6">
        <w:rPr>
          <w:rFonts w:ascii="CG Times" w:hAnsi="CG Times"/>
          <w:lang w:val="fr-FR"/>
        </w:rPr>
        <w:t xml:space="preserve"> journal</w:t>
      </w:r>
      <w:r w:rsidR="00AF4AD4">
        <w:rPr>
          <w:rFonts w:ascii="CG Times" w:hAnsi="CG Times"/>
          <w:lang w:val="fr-FR"/>
        </w:rPr>
        <w:t xml:space="preserve"> Nô </w:t>
      </w:r>
      <w:proofErr w:type="spellStart"/>
      <w:r w:rsidR="00AF4AD4">
        <w:rPr>
          <w:rFonts w:ascii="CG Times" w:hAnsi="CG Times"/>
          <w:lang w:val="fr-FR"/>
        </w:rPr>
        <w:t>Pintcha</w:t>
      </w:r>
      <w:proofErr w:type="spellEnd"/>
      <w:r w:rsidR="00691DCE">
        <w:rPr>
          <w:rFonts w:ascii="CG Times" w:hAnsi="CG Times"/>
          <w:lang w:val="fr-FR"/>
        </w:rPr>
        <w:t xml:space="preserve">. </w:t>
      </w:r>
    </w:p>
    <w:p w14:paraId="181B81F0" w14:textId="77777777" w:rsidR="00691DCE" w:rsidRDefault="00691DCE" w:rsidP="00344BD9">
      <w:pPr>
        <w:ind w:right="72"/>
        <w:jc w:val="both"/>
        <w:rPr>
          <w:rFonts w:ascii="CG Times" w:hAnsi="CG Times"/>
          <w:lang w:val="fr-FR"/>
        </w:rPr>
      </w:pPr>
      <w:r>
        <w:rPr>
          <w:rFonts w:ascii="CG Times" w:hAnsi="CG Times"/>
          <w:lang w:val="fr-FR"/>
        </w:rPr>
        <w:t xml:space="preserve">La pré-qualification de fournisseurs et d’entreprises </w:t>
      </w:r>
      <w:r w:rsidR="00D44A83">
        <w:rPr>
          <w:rFonts w:ascii="CG Times" w:hAnsi="CG Times"/>
          <w:lang w:val="fr-FR"/>
        </w:rPr>
        <w:t>n’</w:t>
      </w:r>
      <w:r>
        <w:rPr>
          <w:rFonts w:ascii="CG Times" w:hAnsi="CG Times"/>
          <w:lang w:val="fr-FR"/>
        </w:rPr>
        <w:t>est</w:t>
      </w:r>
      <w:r w:rsidR="00D44A83">
        <w:rPr>
          <w:rFonts w:ascii="CG Times" w:hAnsi="CG Times"/>
          <w:lang w:val="fr-FR"/>
        </w:rPr>
        <w:t xml:space="preserve"> pas été</w:t>
      </w:r>
      <w:r>
        <w:rPr>
          <w:rFonts w:ascii="CG Times" w:hAnsi="CG Times"/>
          <w:lang w:val="fr-FR"/>
        </w:rPr>
        <w:t xml:space="preserve"> prévue pour les marchés.</w:t>
      </w:r>
    </w:p>
    <w:p w14:paraId="45ABDED3" w14:textId="77777777" w:rsidR="00F61B08" w:rsidRPr="00A87D24" w:rsidRDefault="00F61B08" w:rsidP="00344BD9">
      <w:pPr>
        <w:ind w:right="72"/>
        <w:jc w:val="both"/>
        <w:rPr>
          <w:rFonts w:ascii="CG Times" w:hAnsi="CG Times"/>
          <w:lang w:val="fr-FR"/>
        </w:rPr>
      </w:pPr>
      <w:r>
        <w:rPr>
          <w:rFonts w:ascii="CG Times" w:hAnsi="CG Times"/>
          <w:lang w:val="fr-FR"/>
        </w:rPr>
        <w:t xml:space="preserve">Les candidats intéressés </w:t>
      </w:r>
      <w:r w:rsidR="00517E16">
        <w:rPr>
          <w:rFonts w:ascii="CG Times" w:hAnsi="CG Times"/>
          <w:lang w:val="fr-FR"/>
        </w:rPr>
        <w:t xml:space="preserve">et éligibles, qui souhaitent être considérés pour la </w:t>
      </w:r>
      <w:r w:rsidR="00861189">
        <w:rPr>
          <w:rFonts w:ascii="CG Times" w:hAnsi="CG Times"/>
          <w:lang w:val="fr-FR"/>
        </w:rPr>
        <w:t>fourniture</w:t>
      </w:r>
      <w:r w:rsidR="00517E16">
        <w:rPr>
          <w:rFonts w:ascii="CG Times" w:hAnsi="CG Times"/>
          <w:lang w:val="fr-FR"/>
        </w:rPr>
        <w:t xml:space="preserve"> de biens, travaux et services de consultants pour le projet, ou qui désirent obtenir des informations additionnelles, sont invités à contacter le Bénéficiaire à l’adresse ci-dessous</w:t>
      </w:r>
      <w:r>
        <w:rPr>
          <w:rFonts w:ascii="CG Times" w:hAnsi="CG Times"/>
          <w:lang w:val="fr-FR"/>
        </w:rPr>
        <w:t>:</w:t>
      </w:r>
    </w:p>
    <w:p w14:paraId="6D901A71" w14:textId="77777777" w:rsidR="00113070" w:rsidRPr="00A87D24" w:rsidRDefault="00113070" w:rsidP="00344BD9">
      <w:pPr>
        <w:rPr>
          <w:rFonts w:ascii="CG Times" w:hAnsi="CG Times"/>
          <w:lang w:val="fr-FR"/>
        </w:rPr>
      </w:pPr>
      <w:r w:rsidRPr="00AF4AD4">
        <w:rPr>
          <w:rFonts w:ascii="CG Times" w:hAnsi="CG Times"/>
          <w:b/>
          <w:lang w:val="fr-FR"/>
        </w:rPr>
        <w:t>Direction Générale des Infrastructures de Transport (DGIT)</w:t>
      </w:r>
      <w:r w:rsidRPr="00A87D24">
        <w:rPr>
          <w:rFonts w:ascii="CG Times" w:hAnsi="CG Times"/>
          <w:lang w:val="fr-FR"/>
        </w:rPr>
        <w:t xml:space="preserve"> - Secrétariat</w:t>
      </w:r>
    </w:p>
    <w:p w14:paraId="4C53606E" w14:textId="77777777" w:rsidR="00113070" w:rsidRPr="00A87D24" w:rsidRDefault="00D872E6" w:rsidP="00344BD9">
      <w:pPr>
        <w:rPr>
          <w:rFonts w:ascii="CG Times" w:hAnsi="CG Times"/>
          <w:lang w:val="fr-FR"/>
        </w:rPr>
      </w:pPr>
      <w:r>
        <w:rPr>
          <w:rFonts w:ascii="CG Times" w:hAnsi="CG Times"/>
          <w:lang w:val="fr-FR"/>
        </w:rPr>
        <w:t xml:space="preserve">Unité de Gestion du Projet (UGP </w:t>
      </w:r>
      <w:r w:rsidR="00113070" w:rsidRPr="00A87D24">
        <w:rPr>
          <w:rFonts w:ascii="CG Times" w:hAnsi="CG Times"/>
          <w:lang w:val="fr-FR"/>
        </w:rPr>
        <w:t xml:space="preserve">Boké-Quebo)  </w:t>
      </w:r>
    </w:p>
    <w:p w14:paraId="35A72DB5" w14:textId="77777777" w:rsidR="00CD70FD" w:rsidRPr="000C61EA" w:rsidRDefault="00CD70FD" w:rsidP="00344BD9">
      <w:pPr>
        <w:rPr>
          <w:rFonts w:ascii="CG Times" w:hAnsi="CG Times"/>
          <w:sz w:val="8"/>
          <w:lang w:val="fr-FR"/>
        </w:rPr>
      </w:pPr>
    </w:p>
    <w:p w14:paraId="6991591C" w14:textId="77777777" w:rsidR="00113070" w:rsidRPr="00CD70FD" w:rsidRDefault="00113070" w:rsidP="00344BD9">
      <w:pPr>
        <w:rPr>
          <w:rFonts w:ascii="CG Times" w:hAnsi="CG Times"/>
          <w:lang w:val="pt-PT"/>
        </w:rPr>
      </w:pPr>
      <w:r w:rsidRPr="00CD70FD">
        <w:rPr>
          <w:rFonts w:ascii="CG Times" w:hAnsi="CG Times"/>
          <w:lang w:val="pt-PT"/>
        </w:rPr>
        <w:t>Avenida dos Combatentes da Liberdade da Pátria</w:t>
      </w:r>
    </w:p>
    <w:p w14:paraId="081477A5" w14:textId="77777777" w:rsidR="00113070" w:rsidRPr="000C61EA" w:rsidRDefault="00113070" w:rsidP="00344BD9">
      <w:pPr>
        <w:rPr>
          <w:rFonts w:ascii="CG Times" w:hAnsi="CG Times"/>
          <w:lang w:val="pt-PT"/>
        </w:rPr>
      </w:pPr>
      <w:r w:rsidRPr="000C61EA">
        <w:rPr>
          <w:rFonts w:ascii="CG Times" w:hAnsi="CG Times"/>
          <w:lang w:val="pt-PT"/>
        </w:rPr>
        <w:t>BP: 14 - Bissau</w:t>
      </w:r>
    </w:p>
    <w:p w14:paraId="143E9AB5" w14:textId="77777777" w:rsidR="00113070" w:rsidRPr="000C61EA" w:rsidRDefault="00113070" w:rsidP="00344BD9">
      <w:pPr>
        <w:rPr>
          <w:rFonts w:ascii="CG Times" w:hAnsi="CG Times"/>
          <w:lang w:val="pt-PT"/>
        </w:rPr>
      </w:pPr>
      <w:r w:rsidRPr="000C61EA">
        <w:rPr>
          <w:rFonts w:ascii="CG Times" w:hAnsi="CG Times"/>
          <w:lang w:val="pt-PT"/>
        </w:rPr>
        <w:t>República da Guiné-Bissau</w:t>
      </w:r>
    </w:p>
    <w:p w14:paraId="40C1DA36" w14:textId="77777777" w:rsidR="00113070" w:rsidRPr="00A87D24" w:rsidRDefault="00113070" w:rsidP="00344BD9">
      <w:pPr>
        <w:rPr>
          <w:rFonts w:ascii="CG Times" w:hAnsi="CG Times"/>
          <w:lang w:val="fr-FR"/>
        </w:rPr>
      </w:pPr>
      <w:r w:rsidRPr="00A87D24">
        <w:rPr>
          <w:rFonts w:ascii="CG Times" w:hAnsi="CG Times"/>
          <w:lang w:val="fr-FR"/>
        </w:rPr>
        <w:t>PALÁCIO DO GOVERNO</w:t>
      </w:r>
    </w:p>
    <w:p w14:paraId="67DD15E4" w14:textId="77777777" w:rsidR="00113070" w:rsidRPr="00A87D24" w:rsidRDefault="00113070" w:rsidP="00344BD9">
      <w:pPr>
        <w:jc w:val="both"/>
        <w:rPr>
          <w:rFonts w:ascii="CG Times" w:hAnsi="CG Times"/>
          <w:lang w:val="fr-FR"/>
        </w:rPr>
      </w:pPr>
      <w:r w:rsidRPr="00AF4AD4">
        <w:rPr>
          <w:rFonts w:ascii="CG Times" w:hAnsi="CG Times"/>
          <w:b/>
          <w:u w:val="single"/>
          <w:lang w:val="fr-FR"/>
        </w:rPr>
        <w:t>A l’attention de</w:t>
      </w:r>
      <w:r w:rsidRPr="00AF4AD4">
        <w:rPr>
          <w:rFonts w:ascii="CG Times" w:hAnsi="CG Times"/>
          <w:b/>
          <w:lang w:val="fr-FR"/>
        </w:rPr>
        <w:t xml:space="preserve"> :</w:t>
      </w:r>
      <w:r w:rsidRPr="00A87D24">
        <w:rPr>
          <w:rFonts w:ascii="CG Times" w:hAnsi="CG Times"/>
          <w:lang w:val="fr-FR"/>
        </w:rPr>
        <w:t xml:space="preserve"> Monsieur Pedro IALÁ</w:t>
      </w:r>
      <w:r w:rsidR="00D872E6">
        <w:rPr>
          <w:rFonts w:ascii="CG Times" w:hAnsi="CG Times"/>
          <w:lang w:val="fr-FR"/>
        </w:rPr>
        <w:t>, Ph D</w:t>
      </w:r>
      <w:r w:rsidRPr="00A87D24">
        <w:rPr>
          <w:rFonts w:ascii="CG Times" w:hAnsi="CG Times"/>
          <w:lang w:val="fr-FR"/>
        </w:rPr>
        <w:t xml:space="preserve">, Coordonnateur de l’Unité de Gestion du Projet        </w:t>
      </w:r>
    </w:p>
    <w:p w14:paraId="279DC896" w14:textId="77777777" w:rsidR="00113070" w:rsidRPr="00A87D24" w:rsidRDefault="00113070" w:rsidP="00344BD9">
      <w:pPr>
        <w:rPr>
          <w:rFonts w:ascii="CG Times" w:hAnsi="CG Times"/>
          <w:lang w:val="fr-FR"/>
        </w:rPr>
      </w:pPr>
      <w:r w:rsidRPr="00A87D24">
        <w:rPr>
          <w:rFonts w:ascii="CG Times" w:hAnsi="CG Times"/>
          <w:lang w:val="fr-FR"/>
        </w:rPr>
        <w:t>Téléphone : (+245) 955 254 400/ 966 624 851 et 955 481 240 </w:t>
      </w:r>
    </w:p>
    <w:p w14:paraId="6B24E686" w14:textId="77777777" w:rsidR="00113070" w:rsidRPr="00A87D24" w:rsidRDefault="00113070" w:rsidP="00344BD9">
      <w:pPr>
        <w:rPr>
          <w:rFonts w:ascii="CG Times" w:hAnsi="CG Times"/>
          <w:lang w:val="fr-FR"/>
        </w:rPr>
      </w:pPr>
      <w:r w:rsidRPr="00A87D24">
        <w:rPr>
          <w:rFonts w:ascii="CG Times" w:hAnsi="CG Times"/>
          <w:lang w:val="fr-FR"/>
        </w:rPr>
        <w:t>Email : ialapedro04@gmail.com  Cc : ibraimadjassi@gmail.com</w:t>
      </w:r>
    </w:p>
    <w:p w14:paraId="01ACA030" w14:textId="77777777" w:rsidR="00113070" w:rsidRPr="00A87D24" w:rsidRDefault="00113070" w:rsidP="00344BD9">
      <w:pPr>
        <w:rPr>
          <w:rFonts w:ascii="CG Times" w:hAnsi="CG Times"/>
          <w:lang w:val="fr-FR"/>
        </w:rPr>
      </w:pPr>
      <w:r w:rsidRPr="00A87D24">
        <w:rPr>
          <w:rFonts w:ascii="CG Times" w:hAnsi="CG Times"/>
          <w:lang w:val="fr-FR"/>
        </w:rPr>
        <w:t xml:space="preserve">Site internet : </w:t>
      </w:r>
    </w:p>
    <w:p w14:paraId="095B4622" w14:textId="6C6DC8D0" w:rsidR="00113070" w:rsidRPr="00A87D24" w:rsidRDefault="00113070" w:rsidP="00344BD9">
      <w:pPr>
        <w:rPr>
          <w:rFonts w:ascii="CG Times" w:hAnsi="CG Times"/>
          <w:lang w:val="fr-FR"/>
        </w:rPr>
      </w:pPr>
      <w:r w:rsidRPr="00A87D24">
        <w:rPr>
          <w:rFonts w:ascii="CG Times" w:hAnsi="CG Times"/>
          <w:lang w:val="fr-FR"/>
        </w:rPr>
        <w:t xml:space="preserve">Bissau, le </w:t>
      </w:r>
      <w:r w:rsidR="00C20DD8">
        <w:rPr>
          <w:rFonts w:ascii="CG Times" w:hAnsi="CG Times"/>
          <w:lang w:val="fr-FR"/>
        </w:rPr>
        <w:t>15</w:t>
      </w:r>
      <w:r w:rsidRPr="00A87D24">
        <w:rPr>
          <w:rFonts w:ascii="CG Times" w:hAnsi="CG Times"/>
          <w:lang w:val="fr-FR"/>
        </w:rPr>
        <w:t xml:space="preserve"> Juin 202</w:t>
      </w:r>
      <w:r w:rsidR="00C20DD8">
        <w:rPr>
          <w:rFonts w:ascii="CG Times" w:hAnsi="CG Times"/>
          <w:lang w:val="fr-FR"/>
        </w:rPr>
        <w:t>2.</w:t>
      </w:r>
    </w:p>
    <w:p w14:paraId="0D9E339D" w14:textId="77777777" w:rsidR="00113070" w:rsidRPr="00A87D24" w:rsidRDefault="00113070" w:rsidP="00113070">
      <w:pPr>
        <w:jc w:val="center"/>
        <w:rPr>
          <w:rFonts w:ascii="CG Times" w:hAnsi="CG Times"/>
          <w:lang w:val="fr-FR"/>
        </w:rPr>
      </w:pPr>
    </w:p>
    <w:p w14:paraId="3F6FFBE9" w14:textId="77777777" w:rsidR="00113070" w:rsidRPr="00A87D24" w:rsidRDefault="00113070" w:rsidP="002A120D">
      <w:pPr>
        <w:ind w:left="3600"/>
        <w:jc w:val="center"/>
        <w:rPr>
          <w:rFonts w:ascii="CG Times" w:hAnsi="CG Times"/>
          <w:lang w:val="fr-FR"/>
        </w:rPr>
      </w:pPr>
      <w:r w:rsidRPr="00A87D24">
        <w:rPr>
          <w:rFonts w:ascii="CG Times" w:hAnsi="CG Times"/>
          <w:lang w:val="fr-FR"/>
        </w:rPr>
        <w:t>Le Ministre</w:t>
      </w:r>
    </w:p>
    <w:p w14:paraId="461FFD26" w14:textId="77777777" w:rsidR="00113070" w:rsidRPr="00A87D24" w:rsidRDefault="00113070" w:rsidP="002A120D">
      <w:pPr>
        <w:ind w:left="3600"/>
        <w:jc w:val="center"/>
        <w:rPr>
          <w:rFonts w:ascii="CG Times" w:hAnsi="CG Times"/>
          <w:lang w:val="fr-FR"/>
        </w:rPr>
      </w:pPr>
    </w:p>
    <w:p w14:paraId="63988DA8" w14:textId="2C52EDA2" w:rsidR="000C61EA" w:rsidRDefault="00113070" w:rsidP="006D724F">
      <w:pPr>
        <w:ind w:left="3600"/>
        <w:jc w:val="center"/>
        <w:rPr>
          <w:rFonts w:ascii="CG Times" w:hAnsi="CG Times"/>
          <w:lang w:val="fr-FR"/>
        </w:rPr>
      </w:pPr>
      <w:proofErr w:type="spellStart"/>
      <w:r w:rsidRPr="00A87D24">
        <w:rPr>
          <w:rFonts w:ascii="CG Times" w:hAnsi="CG Times"/>
          <w:lang w:val="fr-FR"/>
        </w:rPr>
        <w:t>Fidélis</w:t>
      </w:r>
      <w:proofErr w:type="spellEnd"/>
      <w:r w:rsidRPr="00A87D24">
        <w:rPr>
          <w:rFonts w:ascii="CG Times" w:hAnsi="CG Times"/>
          <w:lang w:val="fr-FR"/>
        </w:rPr>
        <w:t xml:space="preserve"> FORBS</w:t>
      </w:r>
    </w:p>
    <w:sectPr w:rsidR="000C61EA" w:rsidSect="006D724F">
      <w:headerReference w:type="default" r:id="rId8"/>
      <w:endnotePr>
        <w:numFmt w:val="decimal"/>
      </w:endnotePr>
      <w:type w:val="continuous"/>
      <w:pgSz w:w="12240" w:h="15840"/>
      <w:pgMar w:top="1440" w:right="1325"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94E8" w14:textId="77777777" w:rsidR="004E13EA" w:rsidRDefault="004E13EA">
      <w:r>
        <w:separator/>
      </w:r>
    </w:p>
  </w:endnote>
  <w:endnote w:type="continuationSeparator" w:id="0">
    <w:p w14:paraId="64C48D43" w14:textId="77777777" w:rsidR="004E13EA" w:rsidRDefault="004E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199A" w14:textId="77777777" w:rsidR="004E13EA" w:rsidRDefault="004E13EA">
      <w:r>
        <w:separator/>
      </w:r>
    </w:p>
  </w:footnote>
  <w:footnote w:type="continuationSeparator" w:id="0">
    <w:p w14:paraId="71FC92D6" w14:textId="77777777" w:rsidR="004E13EA" w:rsidRDefault="004E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A4D7" w14:textId="7A21DEB5" w:rsidR="006D724F" w:rsidRDefault="006D724F">
    <w:pPr>
      <w:pStyle w:val="Header"/>
      <w:rPr>
        <w:noProof/>
        <w:lang w:val="fr-FR" w:eastAsia="pt-PT"/>
      </w:rPr>
    </w:pPr>
  </w:p>
  <w:p w14:paraId="3CB0EB7E" w14:textId="2EBB4A97" w:rsidR="00FE62E5" w:rsidRDefault="006D724F">
    <w:pPr>
      <w:pStyle w:val="Header"/>
      <w:rPr>
        <w:noProof/>
        <w:lang w:val="fr-FR" w:eastAsia="pt-PT"/>
      </w:rPr>
    </w:pPr>
    <w:r>
      <w:rPr>
        <w:noProof/>
        <w:lang w:val="pt-PT" w:eastAsia="pt-PT"/>
      </w:rPr>
      <mc:AlternateContent>
        <mc:Choice Requires="wps">
          <w:drawing>
            <wp:anchor distT="45720" distB="45720" distL="114300" distR="114300" simplePos="0" relativeHeight="251659264" behindDoc="1" locked="0" layoutInCell="1" allowOverlap="1" wp14:anchorId="644FD66E" wp14:editId="3B242A6C">
              <wp:simplePos x="0" y="0"/>
              <wp:positionH relativeFrom="column">
                <wp:posOffset>-590550</wp:posOffset>
              </wp:positionH>
              <wp:positionV relativeFrom="page">
                <wp:posOffset>1438275</wp:posOffset>
              </wp:positionV>
              <wp:extent cx="3324225" cy="390525"/>
              <wp:effectExtent l="0" t="0" r="9525" b="9525"/>
              <wp:wrapThrough wrapText="bothSides">
                <wp:wrapPolygon edited="0">
                  <wp:start x="0" y="0"/>
                  <wp:lineTo x="0" y="21073"/>
                  <wp:lineTo x="21538" y="21073"/>
                  <wp:lineTo x="21538" y="0"/>
                  <wp:lineTo x="0" y="0"/>
                </wp:wrapPolygon>
              </wp:wrapThrough>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90525"/>
                      </a:xfrm>
                      <a:prstGeom prst="rect">
                        <a:avLst/>
                      </a:prstGeom>
                      <a:solidFill>
                        <a:srgbClr val="FFFFFF"/>
                      </a:solidFill>
                      <a:ln w="9525">
                        <a:noFill/>
                        <a:miter lim="800000"/>
                        <a:headEnd/>
                        <a:tailEnd/>
                      </a:ln>
                    </wps:spPr>
                    <wps:txbx>
                      <w:txbxContent>
                        <w:p w14:paraId="7E834D49" w14:textId="77777777" w:rsidR="00FE62E5" w:rsidRPr="007F513C" w:rsidRDefault="00FE62E5" w:rsidP="00FE62E5">
                          <w:pPr>
                            <w:tabs>
                              <w:tab w:val="left" w:pos="4111"/>
                            </w:tabs>
                            <w:jc w:val="center"/>
                            <w:rPr>
                              <w:b/>
                              <w:bCs/>
                              <w:spacing w:val="-3"/>
                              <w:sz w:val="14"/>
                              <w:szCs w:val="28"/>
                              <w:lang w:val="fr-FR"/>
                            </w:rPr>
                          </w:pPr>
                          <w:r w:rsidRPr="007F513C">
                            <w:rPr>
                              <w:b/>
                              <w:bCs/>
                              <w:spacing w:val="-3"/>
                              <w:sz w:val="14"/>
                              <w:szCs w:val="28"/>
                              <w:lang w:val="fr-FR"/>
                            </w:rPr>
                            <w:t>REPUBLIQUE DE GUINEE BISSAU</w:t>
                          </w:r>
                        </w:p>
                        <w:p w14:paraId="0E38DE30" w14:textId="77777777" w:rsidR="00FE62E5" w:rsidRPr="007F513C" w:rsidRDefault="00FE62E5" w:rsidP="00FE62E5">
                          <w:pPr>
                            <w:jc w:val="center"/>
                            <w:rPr>
                              <w:b/>
                              <w:bCs/>
                              <w:spacing w:val="-3"/>
                              <w:sz w:val="14"/>
                              <w:szCs w:val="28"/>
                              <w:lang w:val="fr-FR"/>
                            </w:rPr>
                          </w:pPr>
                          <w:r w:rsidRPr="007F513C">
                            <w:rPr>
                              <w:b/>
                              <w:bCs/>
                              <w:spacing w:val="-3"/>
                              <w:sz w:val="14"/>
                              <w:szCs w:val="28"/>
                              <w:lang w:val="fr-FR"/>
                            </w:rPr>
                            <w:t>MINISTERE DES TRAVAUX PUBLICS, DE L’HABITAT ET DE L’URBANISME</w:t>
                          </w:r>
                        </w:p>
                        <w:p w14:paraId="36B083DF" w14:textId="77777777" w:rsidR="00FE62E5" w:rsidRPr="007F513C" w:rsidRDefault="00FE62E5" w:rsidP="00FE62E5">
                          <w:pPr>
                            <w:jc w:val="center"/>
                            <w:rPr>
                              <w:b/>
                              <w:bCs/>
                              <w:spacing w:val="-3"/>
                              <w:sz w:val="14"/>
                              <w:szCs w:val="28"/>
                              <w:lang w:val="fr-FR"/>
                            </w:rPr>
                          </w:pPr>
                          <w:r w:rsidRPr="007F513C">
                            <w:rPr>
                              <w:b/>
                              <w:bCs/>
                              <w:spacing w:val="-3"/>
                              <w:sz w:val="14"/>
                              <w:szCs w:val="28"/>
                              <w:lang w:val="fr-FR"/>
                            </w:rPr>
                            <w:t>DIRECTION GENERALE DES INFRASTRUCTURES DE TRANSPORT</w:t>
                          </w:r>
                        </w:p>
                        <w:p w14:paraId="2CBFD0D6" w14:textId="77777777" w:rsidR="00FE62E5" w:rsidRPr="00DF29F3" w:rsidRDefault="00FE62E5" w:rsidP="00FE62E5">
                          <w:pPr>
                            <w:jc w:val="center"/>
                            <w:rPr>
                              <w:b/>
                              <w:bCs/>
                              <w:spacing w:val="-3"/>
                              <w:sz w:val="14"/>
                              <w:szCs w:val="28"/>
                              <w:lang w:val="fr-FR"/>
                            </w:rPr>
                          </w:pPr>
                        </w:p>
                        <w:p w14:paraId="55BB7EE1" w14:textId="77777777" w:rsidR="00FE62E5" w:rsidRPr="00DF29F3" w:rsidRDefault="00FE62E5" w:rsidP="00FE62E5">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FD66E" id="_x0000_t202" coordsize="21600,21600" o:spt="202" path="m,l,21600r21600,l21600,xe">
              <v:stroke joinstyle="miter"/>
              <v:path gradientshapeok="t" o:connecttype="rect"/>
            </v:shapetype>
            <v:shape id="Caixa de Texto 2" o:spid="_x0000_s1026" type="#_x0000_t202" style="position:absolute;margin-left:-46.5pt;margin-top:113.25pt;width:261.75pt;height:3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" stroked="f">
              <v:textbox>
                <w:txbxContent>
                  <w:p w14:paraId="7E834D49" w14:textId="77777777" w:rsidR="00FE62E5" w:rsidRPr="007F513C" w:rsidRDefault="00FE62E5" w:rsidP="00FE62E5">
                    <w:pPr>
                      <w:tabs>
                        <w:tab w:val="left" w:pos="4111"/>
                      </w:tabs>
                      <w:jc w:val="center"/>
                      <w:rPr>
                        <w:b/>
                        <w:bCs/>
                        <w:spacing w:val="-3"/>
                        <w:sz w:val="14"/>
                        <w:szCs w:val="28"/>
                        <w:lang w:val="fr-FR"/>
                      </w:rPr>
                    </w:pPr>
                    <w:r w:rsidRPr="007F513C">
                      <w:rPr>
                        <w:b/>
                        <w:bCs/>
                        <w:spacing w:val="-3"/>
                        <w:sz w:val="14"/>
                        <w:szCs w:val="28"/>
                        <w:lang w:val="fr-FR"/>
                      </w:rPr>
                      <w:t>REPUBLIQUE DE GUINEE BISSAU</w:t>
                    </w:r>
                  </w:p>
                  <w:p w14:paraId="0E38DE30" w14:textId="77777777" w:rsidR="00FE62E5" w:rsidRPr="007F513C" w:rsidRDefault="00FE62E5" w:rsidP="00FE62E5">
                    <w:pPr>
                      <w:jc w:val="center"/>
                      <w:rPr>
                        <w:b/>
                        <w:bCs/>
                        <w:spacing w:val="-3"/>
                        <w:sz w:val="14"/>
                        <w:szCs w:val="28"/>
                        <w:lang w:val="fr-FR"/>
                      </w:rPr>
                    </w:pPr>
                    <w:r w:rsidRPr="007F513C">
                      <w:rPr>
                        <w:b/>
                        <w:bCs/>
                        <w:spacing w:val="-3"/>
                        <w:sz w:val="14"/>
                        <w:szCs w:val="28"/>
                        <w:lang w:val="fr-FR"/>
                      </w:rPr>
                      <w:t>MINISTERE DES TRAVAUX PUBLICS, DE L’HABITAT ET DE L’URBANISME</w:t>
                    </w:r>
                  </w:p>
                  <w:p w14:paraId="36B083DF" w14:textId="77777777" w:rsidR="00FE62E5" w:rsidRPr="007F513C" w:rsidRDefault="00FE62E5" w:rsidP="00FE62E5">
                    <w:pPr>
                      <w:jc w:val="center"/>
                      <w:rPr>
                        <w:b/>
                        <w:bCs/>
                        <w:spacing w:val="-3"/>
                        <w:sz w:val="14"/>
                        <w:szCs w:val="28"/>
                        <w:lang w:val="fr-FR"/>
                      </w:rPr>
                    </w:pPr>
                    <w:r w:rsidRPr="007F513C">
                      <w:rPr>
                        <w:b/>
                        <w:bCs/>
                        <w:spacing w:val="-3"/>
                        <w:sz w:val="14"/>
                        <w:szCs w:val="28"/>
                        <w:lang w:val="fr-FR"/>
                      </w:rPr>
                      <w:t>DIRECTION GENERALE DES INFRASTRUCTURES DE TRANSPORT</w:t>
                    </w:r>
                  </w:p>
                  <w:p w14:paraId="2CBFD0D6" w14:textId="77777777" w:rsidR="00FE62E5" w:rsidRPr="00DF29F3" w:rsidRDefault="00FE62E5" w:rsidP="00FE62E5">
                    <w:pPr>
                      <w:jc w:val="center"/>
                      <w:rPr>
                        <w:b/>
                        <w:bCs/>
                        <w:spacing w:val="-3"/>
                        <w:sz w:val="14"/>
                        <w:szCs w:val="28"/>
                        <w:lang w:val="fr-FR"/>
                      </w:rPr>
                    </w:pPr>
                  </w:p>
                  <w:p w14:paraId="55BB7EE1" w14:textId="77777777" w:rsidR="00FE62E5" w:rsidRPr="00DF29F3" w:rsidRDefault="00FE62E5" w:rsidP="00FE62E5">
                    <w:pPr>
                      <w:rPr>
                        <w:lang w:val="fr-FR"/>
                      </w:rPr>
                    </w:pPr>
                  </w:p>
                </w:txbxContent>
              </v:textbox>
              <w10:wrap type="through" anchory="page"/>
            </v:shape>
          </w:pict>
        </mc:Fallback>
      </mc:AlternateContent>
    </w:r>
    <w:r w:rsidR="00FE62E5" w:rsidRPr="00FE62E5">
      <w:rPr>
        <w:noProof/>
        <w:lang w:val="fr-FR" w:eastAsia="pt-PT"/>
      </w:rPr>
      <w:t xml:space="preserve">                  </w:t>
    </w:r>
    <w:r w:rsidR="00FE62E5">
      <w:rPr>
        <w:noProof/>
        <w:lang w:val="pt-PT" w:eastAsia="pt-PT"/>
      </w:rPr>
      <w:drawing>
        <wp:inline distT="0" distB="0" distL="0" distR="0" wp14:anchorId="0DD0AFD9" wp14:editId="343DB76B">
          <wp:extent cx="859790" cy="7683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68350"/>
                  </a:xfrm>
                  <a:prstGeom prst="rect">
                    <a:avLst/>
                  </a:prstGeom>
                  <a:noFill/>
                </pic:spPr>
              </pic:pic>
            </a:graphicData>
          </a:graphic>
        </wp:inline>
      </w:drawing>
    </w:r>
    <w:r w:rsidR="00FE62E5" w:rsidRPr="00FE62E5">
      <w:rPr>
        <w:noProof/>
        <w:lang w:val="fr-FR" w:eastAsia="pt-PT"/>
      </w:rPr>
      <w:t xml:space="preserve">                                                                                         </w:t>
    </w:r>
    <w:r w:rsidR="00FE62E5">
      <w:rPr>
        <w:noProof/>
        <w:lang w:val="pt-PT" w:eastAsia="pt-PT"/>
      </w:rPr>
      <w:drawing>
        <wp:inline distT="0" distB="0" distL="0" distR="0" wp14:anchorId="4E55D2B3" wp14:editId="4D80ED5A">
          <wp:extent cx="1160780" cy="641968"/>
          <wp:effectExtent l="0" t="0" r="127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221" cy="642765"/>
                  </a:xfrm>
                  <a:prstGeom prst="rect">
                    <a:avLst/>
                  </a:prstGeom>
                  <a:noFill/>
                </pic:spPr>
              </pic:pic>
            </a:graphicData>
          </a:graphic>
        </wp:inline>
      </w:drawing>
    </w:r>
  </w:p>
  <w:p w14:paraId="622961DD" w14:textId="77777777" w:rsidR="006D724F" w:rsidRDefault="006D724F">
    <w:pPr>
      <w:pStyle w:val="Header"/>
      <w:rPr>
        <w:noProof/>
        <w:lang w:val="fr-FR" w:eastAsia="pt-PT"/>
      </w:rPr>
    </w:pPr>
  </w:p>
  <w:p w14:paraId="689C4169" w14:textId="77777777" w:rsidR="006D724F" w:rsidRDefault="006D724F">
    <w:pPr>
      <w:pStyle w:val="Header"/>
      <w:rPr>
        <w:noProof/>
        <w:lang w:val="fr-FR" w:eastAsia="pt-PT"/>
      </w:rPr>
    </w:pPr>
  </w:p>
  <w:p w14:paraId="5E809A7B" w14:textId="77777777" w:rsidR="006D724F" w:rsidRPr="00FE62E5" w:rsidRDefault="006D724F">
    <w:pPr>
      <w:pStyle w:val="Header"/>
      <w:rPr>
        <w:noProof/>
        <w:lang w:val="fr-FR" w:eastAsia="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A727F"/>
    <w:multiLevelType w:val="multilevel"/>
    <w:tmpl w:val="9E40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5512D"/>
    <w:multiLevelType w:val="multilevel"/>
    <w:tmpl w:val="C26C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64490"/>
    <w:multiLevelType w:val="hybridMultilevel"/>
    <w:tmpl w:val="564878CE"/>
    <w:lvl w:ilvl="0" w:tplc="DFDA4C84">
      <w:start w:val="1"/>
      <w:numFmt w:val="upperLetter"/>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CF2267"/>
    <w:multiLevelType w:val="hybridMultilevel"/>
    <w:tmpl w:val="EE026FF0"/>
    <w:lvl w:ilvl="0" w:tplc="E3C22736">
      <w:start w:val="1"/>
      <w:numFmt w:val="upperLetter"/>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C9185B"/>
    <w:multiLevelType w:val="multilevel"/>
    <w:tmpl w:val="250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C61EA"/>
    <w:rsid w:val="00113070"/>
    <w:rsid w:val="001C075F"/>
    <w:rsid w:val="00250167"/>
    <w:rsid w:val="002A120D"/>
    <w:rsid w:val="002E207A"/>
    <w:rsid w:val="002E774C"/>
    <w:rsid w:val="002F7537"/>
    <w:rsid w:val="00344BD9"/>
    <w:rsid w:val="00372691"/>
    <w:rsid w:val="003A3B7B"/>
    <w:rsid w:val="00405EA6"/>
    <w:rsid w:val="00406DAD"/>
    <w:rsid w:val="004E13EA"/>
    <w:rsid w:val="005044FF"/>
    <w:rsid w:val="00517E16"/>
    <w:rsid w:val="00531E04"/>
    <w:rsid w:val="00535F28"/>
    <w:rsid w:val="005450B1"/>
    <w:rsid w:val="00551121"/>
    <w:rsid w:val="005518EE"/>
    <w:rsid w:val="00590B13"/>
    <w:rsid w:val="005946BC"/>
    <w:rsid w:val="005B3770"/>
    <w:rsid w:val="005C5E74"/>
    <w:rsid w:val="00603B95"/>
    <w:rsid w:val="00691DCE"/>
    <w:rsid w:val="006B158B"/>
    <w:rsid w:val="006B6288"/>
    <w:rsid w:val="006D724F"/>
    <w:rsid w:val="006F1DD8"/>
    <w:rsid w:val="007715AC"/>
    <w:rsid w:val="00792FE3"/>
    <w:rsid w:val="0083190B"/>
    <w:rsid w:val="00856B82"/>
    <w:rsid w:val="00861189"/>
    <w:rsid w:val="008971EF"/>
    <w:rsid w:val="008D0F03"/>
    <w:rsid w:val="00912919"/>
    <w:rsid w:val="009474B0"/>
    <w:rsid w:val="00954FA2"/>
    <w:rsid w:val="00960B04"/>
    <w:rsid w:val="00967B2A"/>
    <w:rsid w:val="0097600C"/>
    <w:rsid w:val="00992D95"/>
    <w:rsid w:val="009D01D7"/>
    <w:rsid w:val="009F6C07"/>
    <w:rsid w:val="00A05EF0"/>
    <w:rsid w:val="00A30714"/>
    <w:rsid w:val="00A87D24"/>
    <w:rsid w:val="00AA4BB7"/>
    <w:rsid w:val="00AF4AD4"/>
    <w:rsid w:val="00B2437C"/>
    <w:rsid w:val="00B5306A"/>
    <w:rsid w:val="00B63B97"/>
    <w:rsid w:val="00BB7526"/>
    <w:rsid w:val="00BC2AB4"/>
    <w:rsid w:val="00C20DD8"/>
    <w:rsid w:val="00C30C3D"/>
    <w:rsid w:val="00C47CDF"/>
    <w:rsid w:val="00C67AE4"/>
    <w:rsid w:val="00CC10B8"/>
    <w:rsid w:val="00CD70FD"/>
    <w:rsid w:val="00D24670"/>
    <w:rsid w:val="00D44A83"/>
    <w:rsid w:val="00D4629B"/>
    <w:rsid w:val="00D50528"/>
    <w:rsid w:val="00D826E8"/>
    <w:rsid w:val="00D872E6"/>
    <w:rsid w:val="00DE67A8"/>
    <w:rsid w:val="00DE7E6F"/>
    <w:rsid w:val="00DF392B"/>
    <w:rsid w:val="00E10AC3"/>
    <w:rsid w:val="00E35120"/>
    <w:rsid w:val="00E37D7C"/>
    <w:rsid w:val="00E47ED6"/>
    <w:rsid w:val="00EA3F30"/>
    <w:rsid w:val="00F61B08"/>
    <w:rsid w:val="00F938D9"/>
    <w:rsid w:val="00FE62E5"/>
    <w:rsid w:val="00FF1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F5C309"/>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Bullets,References,List Bullet Mary,I..1,L_4,Paragraphe de liste4,Paragraphe  revu,Liste couleur - Accent 12,Numbered List Paragraph,Liste 1,List Paragraph1,Ha"/>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Bullets Char,References Char,List Bullet Mary Char,I..1 Char,L_4 Char,Paragraphe de liste4 Char,Paragraphe  revu Char,Liste couleur - Accent 12 Char,Liste 1 Char"/>
    <w:basedOn w:val="DefaultParagraphFont"/>
    <w:link w:val="ListParagraph"/>
    <w:uiPriority w:val="34"/>
    <w:qFormat/>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ADB"/>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1C075F"/>
    <w:rPr>
      <w:lang w:val="es-ES_tradnl"/>
    </w:rPr>
  </w:style>
  <w:style w:type="character" w:styleId="Hyperlink">
    <w:name w:val="Hyperlink"/>
    <w:basedOn w:val="DefaultParagraphFont"/>
    <w:uiPriority w:val="99"/>
    <w:unhideWhenUsed/>
    <w:rsid w:val="00113070"/>
    <w:rPr>
      <w:color w:val="0000FF" w:themeColor="hyperlink"/>
      <w:u w:val="single"/>
    </w:rPr>
  </w:style>
  <w:style w:type="paragraph" w:styleId="NormalWeb">
    <w:name w:val="Normal (Web)"/>
    <w:basedOn w:val="Normal"/>
    <w:uiPriority w:val="99"/>
    <w:unhideWhenUsed/>
    <w:rsid w:val="005044FF"/>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58C4-9EE8-48A2-90F2-BBF3F68C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3719</Characters>
  <Application>Microsoft Office Word</Application>
  <DocSecurity>4</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Tahseen Ali</cp:lastModifiedBy>
  <cp:revision>2</cp:revision>
  <cp:lastPrinted>2003-07-29T07:59:00Z</cp:lastPrinted>
  <dcterms:created xsi:type="dcterms:W3CDTF">2022-06-19T06:54:00Z</dcterms:created>
  <dcterms:modified xsi:type="dcterms:W3CDTF">2022-06-19T06:54:00Z</dcterms:modified>
</cp:coreProperties>
</file>