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E14C" w14:textId="77777777" w:rsidR="00FD0CBE" w:rsidRPr="00B6038E" w:rsidRDefault="00FD0CBE" w:rsidP="00FD0CBE">
      <w:pPr>
        <w:pStyle w:val="Titre1"/>
        <w:jc w:val="right"/>
        <w:rPr>
          <w:rFonts w:ascii="Times New Roman" w:hAnsi="Times New Roman"/>
          <w:caps/>
          <w:lang w:val="fr-FR"/>
        </w:rPr>
      </w:pPr>
      <w:r>
        <w:rPr>
          <w:noProof/>
        </w:rPr>
        <w:drawing>
          <wp:anchor distT="0" distB="0" distL="114300" distR="114300" simplePos="0" relativeHeight="251660800" behindDoc="0" locked="0" layoutInCell="1" allowOverlap="1" wp14:anchorId="018C91CD" wp14:editId="08C21B93">
            <wp:simplePos x="0" y="0"/>
            <wp:positionH relativeFrom="column">
              <wp:posOffset>1952625</wp:posOffset>
            </wp:positionH>
            <wp:positionV relativeFrom="paragraph">
              <wp:posOffset>768032</wp:posOffset>
            </wp:positionV>
            <wp:extent cx="1886585" cy="525780"/>
            <wp:effectExtent l="0" t="0" r="0" b="762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658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19A88F6D" wp14:editId="72931057">
                <wp:simplePos x="0" y="0"/>
                <wp:positionH relativeFrom="column">
                  <wp:posOffset>-181926</wp:posOffset>
                </wp:positionH>
                <wp:positionV relativeFrom="paragraph">
                  <wp:posOffset>184150</wp:posOffset>
                </wp:positionV>
                <wp:extent cx="1780222" cy="59055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0222" cy="590550"/>
                        </a:xfrm>
                        <a:prstGeom prst="rect">
                          <a:avLst/>
                        </a:prstGeom>
                        <a:solidFill>
                          <a:sysClr val="window" lastClr="FFFFFF"/>
                        </a:solidFill>
                        <a:ln w="6350">
                          <a:noFill/>
                        </a:ln>
                      </wps:spPr>
                      <wps:txbx>
                        <w:txbxContent>
                          <w:p w14:paraId="395D708D" w14:textId="77777777" w:rsidR="00FD0CBE" w:rsidRPr="00EE7FEA" w:rsidRDefault="00FD0CBE" w:rsidP="00FD0CBE">
                            <w:pPr>
                              <w:spacing w:after="60"/>
                              <w:jc w:val="center"/>
                              <w:rPr>
                                <w:rFonts w:ascii="Segoe UI Symbol" w:hAnsi="Segoe UI Symbol"/>
                                <w:b/>
                                <w:bCs/>
                                <w:sz w:val="18"/>
                                <w:szCs w:val="18"/>
                                <w:lang w:val="fr-SN"/>
                              </w:rPr>
                            </w:pPr>
                            <w:r w:rsidRPr="00EE7FEA">
                              <w:rPr>
                                <w:rFonts w:ascii="Segoe UI Symbol" w:hAnsi="Segoe UI Symbol"/>
                                <w:b/>
                                <w:bCs/>
                                <w:sz w:val="18"/>
                                <w:szCs w:val="18"/>
                                <w:lang w:val="fr-SN"/>
                              </w:rPr>
                              <w:t>REPUBLIQUE DU SENEGAL</w:t>
                            </w:r>
                          </w:p>
                          <w:p w14:paraId="50B3A3B8" w14:textId="77777777" w:rsidR="00FD0CBE" w:rsidRPr="00EE7FEA" w:rsidRDefault="00FD0CBE" w:rsidP="00FD0CBE">
                            <w:pPr>
                              <w:spacing w:after="60"/>
                              <w:jc w:val="center"/>
                              <w:rPr>
                                <w:rFonts w:ascii="Segoe UI Symbol" w:hAnsi="Segoe UI Symbol"/>
                                <w:sz w:val="16"/>
                                <w:szCs w:val="16"/>
                                <w:lang w:val="fr-SN"/>
                              </w:rPr>
                            </w:pPr>
                            <w:r w:rsidRPr="00EE7FEA">
                              <w:rPr>
                                <w:rFonts w:ascii="Segoe UI Symbol" w:hAnsi="Segoe UI Symbol"/>
                                <w:sz w:val="16"/>
                                <w:szCs w:val="16"/>
                                <w:lang w:val="fr-SN"/>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88F6D" id="_x0000_t202" coordsize="21600,21600" o:spt="202" path="m,l,21600r21600,l21600,xe">
                <v:stroke joinstyle="miter"/>
                <v:path gradientshapeok="t" o:connecttype="rect"/>
              </v:shapetype>
              <v:shape id="Zone de texte 30" o:spid="_x0000_s1026" type="#_x0000_t202" style="position:absolute;left:0;text-align:left;margin-left:-14.3pt;margin-top:14.5pt;width:140.15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" fillcolor="window" stroked="f" strokeweight=".5pt">
                <v:textbox>
                  <w:txbxContent>
                    <w:p w14:paraId="395D708D" w14:textId="77777777" w:rsidR="00FD0CBE" w:rsidRPr="00EE7FEA" w:rsidRDefault="00FD0CBE" w:rsidP="00FD0CBE">
                      <w:pPr>
                        <w:spacing w:after="60"/>
                        <w:jc w:val="center"/>
                        <w:rPr>
                          <w:rFonts w:ascii="Segoe UI Symbol" w:hAnsi="Segoe UI Symbol"/>
                          <w:b/>
                          <w:bCs/>
                          <w:sz w:val="18"/>
                          <w:szCs w:val="18"/>
                          <w:lang w:val="fr-SN"/>
                        </w:rPr>
                      </w:pPr>
                      <w:r w:rsidRPr="00EE7FEA">
                        <w:rPr>
                          <w:rFonts w:ascii="Segoe UI Symbol" w:hAnsi="Segoe UI Symbol"/>
                          <w:b/>
                          <w:bCs/>
                          <w:sz w:val="18"/>
                          <w:szCs w:val="18"/>
                          <w:lang w:val="fr-SN"/>
                        </w:rPr>
                        <w:t>REPUBLIQUE DU SENEGAL</w:t>
                      </w:r>
                    </w:p>
                    <w:p w14:paraId="50B3A3B8" w14:textId="77777777" w:rsidR="00FD0CBE" w:rsidRPr="00EE7FEA" w:rsidRDefault="00FD0CBE" w:rsidP="00FD0CBE">
                      <w:pPr>
                        <w:spacing w:after="60"/>
                        <w:jc w:val="center"/>
                        <w:rPr>
                          <w:rFonts w:ascii="Segoe UI Symbol" w:hAnsi="Segoe UI Symbol"/>
                          <w:sz w:val="16"/>
                          <w:szCs w:val="16"/>
                          <w:lang w:val="fr-SN"/>
                        </w:rPr>
                      </w:pPr>
                      <w:r w:rsidRPr="00EE7FEA">
                        <w:rPr>
                          <w:rFonts w:ascii="Segoe UI Symbol" w:hAnsi="Segoe UI Symbol"/>
                          <w:sz w:val="16"/>
                          <w:szCs w:val="16"/>
                          <w:lang w:val="fr-SN"/>
                        </w:rPr>
                        <w:t>UN PEUPLE – UN BUT – UNE FOI</w:t>
                      </w:r>
                    </w:p>
                  </w:txbxContent>
                </v:textbox>
              </v:shape>
            </w:pict>
          </mc:Fallback>
        </mc:AlternateContent>
      </w:r>
      <w:r>
        <w:rPr>
          <w:noProof/>
        </w:rPr>
        <w:drawing>
          <wp:anchor distT="0" distB="10160" distL="114300" distR="120015" simplePos="0" relativeHeight="251655680" behindDoc="0" locked="0" layoutInCell="1" allowOverlap="1" wp14:anchorId="0EE6C398" wp14:editId="45EA6254">
            <wp:simplePos x="0" y="0"/>
            <wp:positionH relativeFrom="column">
              <wp:posOffset>365760</wp:posOffset>
            </wp:positionH>
            <wp:positionV relativeFrom="paragraph">
              <wp:posOffset>-265430</wp:posOffset>
            </wp:positionV>
            <wp:extent cx="730885" cy="358775"/>
            <wp:effectExtent l="0" t="0" r="0" b="3175"/>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4BCB0EA0" wp14:editId="47FCEF5C">
                <wp:simplePos x="0" y="0"/>
                <wp:positionH relativeFrom="column">
                  <wp:posOffset>1755775</wp:posOffset>
                </wp:positionH>
                <wp:positionV relativeFrom="paragraph">
                  <wp:posOffset>-370840</wp:posOffset>
                </wp:positionV>
                <wp:extent cx="2675255" cy="97663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255" cy="976630"/>
                        </a:xfrm>
                        <a:prstGeom prst="rect">
                          <a:avLst/>
                        </a:prstGeom>
                        <a:solidFill>
                          <a:sysClr val="window" lastClr="FFFFFF"/>
                        </a:solidFill>
                        <a:ln w="6350">
                          <a:noFill/>
                        </a:ln>
                      </wps:spPr>
                      <wps:txbx>
                        <w:txbxContent>
                          <w:p w14:paraId="122C2328" w14:textId="77777777" w:rsidR="00FD0CBE" w:rsidRPr="00EE7FEA" w:rsidRDefault="00FD0CBE" w:rsidP="00FD0CBE">
                            <w:pPr>
                              <w:spacing w:after="60"/>
                              <w:jc w:val="center"/>
                              <w:rPr>
                                <w:rFonts w:ascii="Segoe UI Symbol" w:hAnsi="Segoe UI Symbol"/>
                                <w:b/>
                                <w:bCs/>
                                <w:sz w:val="18"/>
                                <w:szCs w:val="18"/>
                                <w:lang w:val="fr-SN"/>
                              </w:rPr>
                            </w:pPr>
                            <w:r w:rsidRPr="00EE7FEA">
                              <w:rPr>
                                <w:rFonts w:ascii="Segoe UI Symbol" w:hAnsi="Segoe UI Symbol"/>
                                <w:b/>
                                <w:bCs/>
                                <w:sz w:val="18"/>
                                <w:szCs w:val="18"/>
                                <w:lang w:val="fr-SN"/>
                              </w:rPr>
                              <w:t>MINISTERE DU DEVELOPPEMENT INDUSTRIEL ET DES PETITES ET MOYENNES INDUSTRIES</w:t>
                            </w:r>
                          </w:p>
                          <w:p w14:paraId="424D5F0B" w14:textId="77777777" w:rsidR="00FD0CBE" w:rsidRPr="00EE7FEA" w:rsidRDefault="00FD0CBE" w:rsidP="00FD0CBE">
                            <w:pPr>
                              <w:spacing w:after="60"/>
                              <w:jc w:val="center"/>
                              <w:rPr>
                                <w:rFonts w:ascii="Segoe UI Symbol" w:hAnsi="Segoe UI Symbol"/>
                                <w:b/>
                                <w:sz w:val="18"/>
                                <w:szCs w:val="18"/>
                                <w:lang w:val="fr-SN"/>
                              </w:rPr>
                            </w:pPr>
                            <w:r w:rsidRPr="00EE7FEA">
                              <w:rPr>
                                <w:rFonts w:ascii="Segoe UI Symbol" w:hAnsi="Segoe UI Symbol"/>
                                <w:b/>
                                <w:sz w:val="18"/>
                                <w:szCs w:val="18"/>
                                <w:lang w:val="fr-SN"/>
                              </w:rPr>
                              <w:t>--------------------</w:t>
                            </w:r>
                          </w:p>
                          <w:p w14:paraId="2D43F49A" w14:textId="77777777" w:rsidR="00FD0CBE" w:rsidRPr="00EE7FEA" w:rsidRDefault="00FD0CBE" w:rsidP="00FD0CBE">
                            <w:pPr>
                              <w:spacing w:after="60"/>
                              <w:jc w:val="center"/>
                              <w:rPr>
                                <w:rFonts w:ascii="Segoe UI Symbol" w:hAnsi="Segoe UI Symbol"/>
                                <w:b/>
                                <w:sz w:val="18"/>
                                <w:szCs w:val="18"/>
                                <w:lang w:val="fr-SN"/>
                              </w:rPr>
                            </w:pPr>
                            <w:r w:rsidRPr="00EE7FEA">
                              <w:rPr>
                                <w:rFonts w:ascii="Segoe UI Symbol" w:hAnsi="Segoe UI Symbol"/>
                                <w:b/>
                                <w:sz w:val="18"/>
                                <w:szCs w:val="18"/>
                                <w:lang w:val="fr-SN"/>
                              </w:rPr>
                              <w:t>PROJET DE ZONE DE TRANSFORMATION               AGRO-INDUSTRIELLE DU SUD</w:t>
                            </w:r>
                          </w:p>
                          <w:p w14:paraId="230B75FD" w14:textId="77777777" w:rsidR="00FD0CBE" w:rsidRPr="006F2E5E" w:rsidRDefault="00FD0CBE" w:rsidP="00FD0CBE">
                            <w:pPr>
                              <w:spacing w:after="60"/>
                              <w:jc w:val="center"/>
                              <w:rPr>
                                <w:rFonts w:ascii="Segoe UI Symbol" w:hAnsi="Segoe UI Symbol"/>
                                <w:b/>
                                <w:sz w:val="18"/>
                                <w:szCs w:val="18"/>
                              </w:rPr>
                            </w:pPr>
                            <w:r w:rsidRPr="006F2E5E">
                              <w:rPr>
                                <w:rFonts w:ascii="Segoe UI Symbol" w:hAnsi="Segoe UI Symbol"/>
                                <w:b/>
                                <w:sz w:val="18"/>
                                <w:szCs w:val="18"/>
                              </w:rPr>
                              <w:t>--------------------</w:t>
                            </w:r>
                          </w:p>
                          <w:p w14:paraId="09BA2DAD" w14:textId="77777777" w:rsidR="00FD0CBE" w:rsidRPr="006F2E5E" w:rsidRDefault="00FD0CBE" w:rsidP="00FD0CBE">
                            <w:pPr>
                              <w:spacing w:after="60"/>
                              <w:jc w:val="center"/>
                              <w:rPr>
                                <w:rFonts w:ascii="Segoe UI Symbol" w:hAnsi="Segoe UI Symbo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B0EA0" id="Zone de texte 31" o:spid="_x0000_s1027" type="#_x0000_t202" style="position:absolute;left:0;text-align:left;margin-left:138.25pt;margin-top:-29.2pt;width:210.65pt;height:7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" fillcolor="window" stroked="f" strokeweight=".5pt">
                <v:textbox>
                  <w:txbxContent>
                    <w:p w14:paraId="122C2328" w14:textId="77777777" w:rsidR="00FD0CBE" w:rsidRPr="00EE7FEA" w:rsidRDefault="00FD0CBE" w:rsidP="00FD0CBE">
                      <w:pPr>
                        <w:spacing w:after="60"/>
                        <w:jc w:val="center"/>
                        <w:rPr>
                          <w:rFonts w:ascii="Segoe UI Symbol" w:hAnsi="Segoe UI Symbol"/>
                          <w:b/>
                          <w:bCs/>
                          <w:sz w:val="18"/>
                          <w:szCs w:val="18"/>
                          <w:lang w:val="fr-SN"/>
                        </w:rPr>
                      </w:pPr>
                      <w:r w:rsidRPr="00EE7FEA">
                        <w:rPr>
                          <w:rFonts w:ascii="Segoe UI Symbol" w:hAnsi="Segoe UI Symbol"/>
                          <w:b/>
                          <w:bCs/>
                          <w:sz w:val="18"/>
                          <w:szCs w:val="18"/>
                          <w:lang w:val="fr-SN"/>
                        </w:rPr>
                        <w:t>MINISTERE DU DEVELOPPEMENT INDUSTRIEL ET DES PETITES ET MOYENNES INDUSTRIES</w:t>
                      </w:r>
                    </w:p>
                    <w:p w14:paraId="424D5F0B" w14:textId="77777777" w:rsidR="00FD0CBE" w:rsidRPr="00EE7FEA" w:rsidRDefault="00FD0CBE" w:rsidP="00FD0CBE">
                      <w:pPr>
                        <w:spacing w:after="60"/>
                        <w:jc w:val="center"/>
                        <w:rPr>
                          <w:rFonts w:ascii="Segoe UI Symbol" w:hAnsi="Segoe UI Symbol"/>
                          <w:b/>
                          <w:sz w:val="18"/>
                          <w:szCs w:val="18"/>
                          <w:lang w:val="fr-SN"/>
                        </w:rPr>
                      </w:pPr>
                      <w:r w:rsidRPr="00EE7FEA">
                        <w:rPr>
                          <w:rFonts w:ascii="Segoe UI Symbol" w:hAnsi="Segoe UI Symbol"/>
                          <w:b/>
                          <w:sz w:val="18"/>
                          <w:szCs w:val="18"/>
                          <w:lang w:val="fr-SN"/>
                        </w:rPr>
                        <w:t>--------------------</w:t>
                      </w:r>
                    </w:p>
                    <w:p w14:paraId="2D43F49A" w14:textId="77777777" w:rsidR="00FD0CBE" w:rsidRPr="00EE7FEA" w:rsidRDefault="00FD0CBE" w:rsidP="00FD0CBE">
                      <w:pPr>
                        <w:spacing w:after="60"/>
                        <w:jc w:val="center"/>
                        <w:rPr>
                          <w:rFonts w:ascii="Segoe UI Symbol" w:hAnsi="Segoe UI Symbol"/>
                          <w:b/>
                          <w:sz w:val="18"/>
                          <w:szCs w:val="18"/>
                          <w:lang w:val="fr-SN"/>
                        </w:rPr>
                      </w:pPr>
                      <w:r w:rsidRPr="00EE7FEA">
                        <w:rPr>
                          <w:rFonts w:ascii="Segoe UI Symbol" w:hAnsi="Segoe UI Symbol"/>
                          <w:b/>
                          <w:sz w:val="18"/>
                          <w:szCs w:val="18"/>
                          <w:lang w:val="fr-SN"/>
                        </w:rPr>
                        <w:t>PROJET DE ZONE DE TRANSFORMATION               AGRO-INDUSTRIELLE DU SUD</w:t>
                      </w:r>
                    </w:p>
                    <w:p w14:paraId="230B75FD" w14:textId="77777777" w:rsidR="00FD0CBE" w:rsidRPr="006F2E5E" w:rsidRDefault="00FD0CBE" w:rsidP="00FD0CBE">
                      <w:pPr>
                        <w:spacing w:after="60"/>
                        <w:jc w:val="center"/>
                        <w:rPr>
                          <w:rFonts w:ascii="Segoe UI Symbol" w:hAnsi="Segoe UI Symbol"/>
                          <w:b/>
                          <w:sz w:val="18"/>
                          <w:szCs w:val="18"/>
                        </w:rPr>
                      </w:pPr>
                      <w:r w:rsidRPr="006F2E5E">
                        <w:rPr>
                          <w:rFonts w:ascii="Segoe UI Symbol" w:hAnsi="Segoe UI Symbol"/>
                          <w:b/>
                          <w:sz w:val="18"/>
                          <w:szCs w:val="18"/>
                        </w:rPr>
                        <w:t>--------------------</w:t>
                      </w:r>
                    </w:p>
                    <w:p w14:paraId="09BA2DAD" w14:textId="77777777" w:rsidR="00FD0CBE" w:rsidRPr="006F2E5E" w:rsidRDefault="00FD0CBE" w:rsidP="00FD0CBE">
                      <w:pPr>
                        <w:spacing w:after="60"/>
                        <w:jc w:val="center"/>
                        <w:rPr>
                          <w:rFonts w:ascii="Segoe UI Symbol" w:hAnsi="Segoe UI Symbol"/>
                          <w:b/>
                          <w:bCs/>
                          <w:sz w:val="18"/>
                          <w:szCs w:val="18"/>
                        </w:rPr>
                      </w:pPr>
                    </w:p>
                  </w:txbxContent>
                </v:textbox>
              </v:shape>
            </w:pict>
          </mc:Fallback>
        </mc:AlternateContent>
      </w:r>
      <w:r>
        <w:rPr>
          <w:noProof/>
        </w:rPr>
        <mc:AlternateContent>
          <mc:Choice Requires="wps">
            <w:drawing>
              <wp:anchor distT="0" distB="0" distL="114298" distR="114298" simplePos="0" relativeHeight="251657728" behindDoc="0" locked="0" layoutInCell="1" allowOverlap="1" wp14:anchorId="4D777117" wp14:editId="7A3A62EF">
                <wp:simplePos x="0" y="0"/>
                <wp:positionH relativeFrom="column">
                  <wp:posOffset>1664334</wp:posOffset>
                </wp:positionH>
                <wp:positionV relativeFrom="paragraph">
                  <wp:posOffset>-284480</wp:posOffset>
                </wp:positionV>
                <wp:extent cx="0" cy="699135"/>
                <wp:effectExtent l="0" t="0" r="38100" b="24765"/>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FFD5A59" id="Connecteur droit 33" o:spid="_x0000_s1026" style="position:absolute;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31.05pt,-22.4pt" to="131.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" strokecolor="#ffc000" strokeweight="1.5pt">
                <v:stroke joinstyle="miter"/>
                <o:lock v:ext="edit" shapetype="f"/>
              </v:line>
            </w:pict>
          </mc:Fallback>
        </mc:AlternateContent>
      </w:r>
      <w:r>
        <w:rPr>
          <w:noProof/>
        </w:rPr>
        <mc:AlternateContent>
          <mc:Choice Requires="wps">
            <w:drawing>
              <wp:anchor distT="0" distB="0" distL="114298" distR="114298" simplePos="0" relativeHeight="251659776" behindDoc="0" locked="0" layoutInCell="1" allowOverlap="1" wp14:anchorId="2CF25406" wp14:editId="678E44EA">
                <wp:simplePos x="0" y="0"/>
                <wp:positionH relativeFrom="column">
                  <wp:posOffset>4567554</wp:posOffset>
                </wp:positionH>
                <wp:positionV relativeFrom="paragraph">
                  <wp:posOffset>-295910</wp:posOffset>
                </wp:positionV>
                <wp:extent cx="0" cy="699135"/>
                <wp:effectExtent l="0" t="0" r="38100" b="247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BF7F901" id="Connecteur droit 16" o:spid="_x0000_s1026" style="position:absolute;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59.65pt,-23.3pt" to="359.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" strokecolor="#ffc000" strokeweight="1.5pt">
                <v:stroke joinstyle="miter"/>
                <o:lock v:ext="edit" shapetype="f"/>
              </v:line>
            </w:pict>
          </mc:Fallback>
        </mc:AlternateContent>
      </w:r>
      <w:r>
        <w:rPr>
          <w:rFonts w:ascii="Times New Roman" w:hAnsi="Times New Roman"/>
          <w:caps/>
          <w:noProof/>
          <w:lang w:val="fr-FR"/>
        </w:rPr>
        <w:drawing>
          <wp:inline distT="0" distB="0" distL="0" distR="0" wp14:anchorId="57F6C3EF" wp14:editId="30C79C7D">
            <wp:extent cx="1300480" cy="714375"/>
            <wp:effectExtent l="0" t="0" r="0" b="9525"/>
            <wp:docPr id="3" name="Image 3"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sign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941" cy="719572"/>
                    </a:xfrm>
                    <a:prstGeom prst="rect">
                      <a:avLst/>
                    </a:prstGeom>
                    <a:noFill/>
                  </pic:spPr>
                </pic:pic>
              </a:graphicData>
            </a:graphic>
          </wp:inline>
        </w:drawing>
      </w:r>
    </w:p>
    <w:p w14:paraId="3EF614E6" w14:textId="77777777" w:rsidR="00FD0CBE" w:rsidRDefault="00FD0CBE" w:rsidP="00FD0CBE">
      <w:pPr>
        <w:tabs>
          <w:tab w:val="right" w:leader="dot" w:pos="8640"/>
        </w:tabs>
        <w:jc w:val="center"/>
        <w:rPr>
          <w:b/>
          <w:sz w:val="28"/>
          <w:szCs w:val="28"/>
          <w:lang w:eastAsia="x-none"/>
        </w:rPr>
      </w:pPr>
    </w:p>
    <w:p w14:paraId="0E5BE2BC" w14:textId="77777777" w:rsidR="00C61EA0" w:rsidRPr="00FD0CBE" w:rsidRDefault="00C61EA0" w:rsidP="004A08C2">
      <w:pPr>
        <w:pStyle w:val="Corpsdetexte"/>
        <w:spacing w:after="0"/>
        <w:jc w:val="center"/>
        <w:rPr>
          <w:b/>
          <w:lang w:val="fr-SN" w:eastAsia="en-US"/>
        </w:rPr>
      </w:pPr>
    </w:p>
    <w:p w14:paraId="021BD1CA" w14:textId="77777777" w:rsidR="00FD0CBE" w:rsidRDefault="00FD0CBE" w:rsidP="001A2AAD">
      <w:pPr>
        <w:tabs>
          <w:tab w:val="clear" w:pos="284"/>
          <w:tab w:val="left" w:pos="0"/>
        </w:tabs>
        <w:jc w:val="center"/>
        <w:rPr>
          <w:b/>
          <w:lang w:val="fr-FR"/>
        </w:rPr>
      </w:pPr>
    </w:p>
    <w:p w14:paraId="78E0D010" w14:textId="77777777" w:rsidR="00FD0CBE" w:rsidRDefault="00FD0CBE" w:rsidP="001A2AAD">
      <w:pPr>
        <w:tabs>
          <w:tab w:val="clear" w:pos="284"/>
          <w:tab w:val="left" w:pos="0"/>
        </w:tabs>
        <w:jc w:val="center"/>
        <w:rPr>
          <w:b/>
          <w:lang w:val="fr-FR"/>
        </w:rPr>
      </w:pPr>
    </w:p>
    <w:p w14:paraId="5FE9FA51" w14:textId="15A98DA7" w:rsidR="001A2AAD" w:rsidRDefault="006D2DA8" w:rsidP="001A2AAD">
      <w:pPr>
        <w:tabs>
          <w:tab w:val="clear" w:pos="284"/>
          <w:tab w:val="left" w:pos="0"/>
        </w:tabs>
        <w:jc w:val="center"/>
        <w:rPr>
          <w:b/>
          <w:lang w:val="fr-FR"/>
        </w:rPr>
      </w:pPr>
      <w:r>
        <w:rPr>
          <w:b/>
          <w:lang w:val="fr-FR"/>
        </w:rPr>
        <w:t>AVIS D’</w:t>
      </w:r>
      <w:r w:rsidR="001A2AAD" w:rsidRPr="007001FF">
        <w:rPr>
          <w:b/>
          <w:lang w:val="fr-FR"/>
        </w:rPr>
        <w:t>APPEL À MANIFESTATION D’INTÉRÊT</w:t>
      </w:r>
    </w:p>
    <w:p w14:paraId="24AC0727" w14:textId="386436BC" w:rsidR="006D2DA8" w:rsidRPr="006D2DA8" w:rsidRDefault="006D2DA8" w:rsidP="006D2DA8">
      <w:pPr>
        <w:tabs>
          <w:tab w:val="clear" w:pos="284"/>
          <w:tab w:val="left" w:pos="0"/>
        </w:tabs>
        <w:jc w:val="center"/>
        <w:rPr>
          <w:lang w:val="fr-SN"/>
        </w:rPr>
      </w:pPr>
      <w:r w:rsidRPr="006D2DA8">
        <w:rPr>
          <w:rFonts w:ascii="Tahoma" w:hAnsi="Tahoma" w:cs="Tahoma"/>
          <w:b/>
          <w:color w:val="0070C0"/>
          <w:lang w:val="fr-SN" w:eastAsia="en-US"/>
        </w:rPr>
        <w:t>POUR LA REALISATION DES ETUDES APS/APD ET LA SUPERVISION DES TRAVAUX DU MODULE REGIONAL DE SEDHIOU ET DES PLATEFORMES DEPARTEMENTALES DE BOUNKILING, GOUDOMP, MEDINA YORO FOULA ET VELINGARA</w:t>
      </w:r>
    </w:p>
    <w:p w14:paraId="34CFA155" w14:textId="77777777" w:rsidR="00B27C98" w:rsidRPr="007001FF" w:rsidRDefault="00B27C98" w:rsidP="007001FF">
      <w:pPr>
        <w:pStyle w:val="Corpsdetexte"/>
        <w:spacing w:after="0"/>
        <w:jc w:val="left"/>
        <w:rPr>
          <w:b/>
          <w:bCs/>
          <w:lang w:val="fr-FR"/>
        </w:rPr>
      </w:pPr>
    </w:p>
    <w:p w14:paraId="5DC7FC62" w14:textId="77777777" w:rsidR="00522571" w:rsidRDefault="00522571" w:rsidP="00E14638">
      <w:pPr>
        <w:pStyle w:val="Corpsdetexte"/>
        <w:spacing w:after="0"/>
        <w:jc w:val="left"/>
        <w:rPr>
          <w:b/>
          <w:bCs/>
          <w:lang w:val="fr-FR"/>
        </w:rPr>
      </w:pPr>
    </w:p>
    <w:p w14:paraId="3AD607F6" w14:textId="5401A29B" w:rsidR="00BB1D08" w:rsidRPr="00522571" w:rsidRDefault="00051131" w:rsidP="00E14638">
      <w:pPr>
        <w:pStyle w:val="Corpsdetexte"/>
        <w:spacing w:after="0"/>
        <w:jc w:val="left"/>
        <w:rPr>
          <w:rFonts w:ascii="Tahoma" w:hAnsi="Tahoma" w:cs="Tahoma"/>
          <w:b/>
          <w:lang w:val="fr-FR"/>
        </w:rPr>
      </w:pPr>
      <w:r w:rsidRPr="00522571">
        <w:rPr>
          <w:rFonts w:ascii="Tahoma" w:hAnsi="Tahoma" w:cs="Tahoma"/>
          <w:b/>
          <w:bCs/>
          <w:lang w:val="fr-FR"/>
        </w:rPr>
        <w:t>Mode</w:t>
      </w:r>
      <w:r w:rsidR="00A57B23" w:rsidRPr="00522571">
        <w:rPr>
          <w:rFonts w:ascii="Tahoma" w:hAnsi="Tahoma" w:cs="Tahoma"/>
          <w:b/>
          <w:bCs/>
          <w:lang w:val="fr-FR"/>
        </w:rPr>
        <w:t xml:space="preserve"> de financement</w:t>
      </w:r>
      <w:r w:rsidR="003B2582" w:rsidRPr="00522571">
        <w:rPr>
          <w:rFonts w:ascii="Tahoma" w:hAnsi="Tahoma" w:cs="Tahoma"/>
          <w:lang w:val="fr-FR"/>
        </w:rPr>
        <w:t> :</w:t>
      </w:r>
      <w:r w:rsidRPr="00522571">
        <w:rPr>
          <w:rFonts w:ascii="Tahoma" w:hAnsi="Tahoma" w:cs="Tahoma"/>
          <w:lang w:val="fr-FR"/>
        </w:rPr>
        <w:t xml:space="preserve"> </w:t>
      </w:r>
      <w:r w:rsidR="00F22175" w:rsidRPr="00522571">
        <w:rPr>
          <w:rFonts w:ascii="Tahoma" w:hAnsi="Tahoma" w:cs="Tahoma"/>
          <w:b/>
          <w:lang w:val="fr-FR"/>
        </w:rPr>
        <w:t xml:space="preserve">Banque </w:t>
      </w:r>
      <w:r w:rsidR="00A15F47" w:rsidRPr="00522571">
        <w:rPr>
          <w:rFonts w:ascii="Tahoma" w:hAnsi="Tahoma" w:cs="Tahoma"/>
          <w:b/>
          <w:lang w:val="fr-FR"/>
        </w:rPr>
        <w:t>i</w:t>
      </w:r>
      <w:r w:rsidR="00F22175" w:rsidRPr="00522571">
        <w:rPr>
          <w:rFonts w:ascii="Tahoma" w:hAnsi="Tahoma" w:cs="Tahoma"/>
          <w:b/>
          <w:lang w:val="fr-FR"/>
        </w:rPr>
        <w:t xml:space="preserve">slamique de </w:t>
      </w:r>
      <w:r w:rsidR="00434A6E" w:rsidRPr="00522571">
        <w:rPr>
          <w:rFonts w:ascii="Tahoma" w:hAnsi="Tahoma" w:cs="Tahoma"/>
          <w:b/>
          <w:lang w:val="fr-FR"/>
        </w:rPr>
        <w:t>Développement (</w:t>
      </w:r>
      <w:r w:rsidR="00F22175" w:rsidRPr="00522571">
        <w:rPr>
          <w:rFonts w:ascii="Tahoma" w:hAnsi="Tahoma" w:cs="Tahoma"/>
          <w:b/>
          <w:lang w:val="fr-FR"/>
        </w:rPr>
        <w:t>BID)</w:t>
      </w:r>
    </w:p>
    <w:p w14:paraId="30072760" w14:textId="16F3CF7C" w:rsidR="00E63B9A" w:rsidRPr="006D2DA8" w:rsidRDefault="00BB1D08" w:rsidP="00E14638">
      <w:pPr>
        <w:pStyle w:val="Corpsdetexte"/>
        <w:spacing w:after="0"/>
        <w:jc w:val="left"/>
        <w:rPr>
          <w:rFonts w:ascii="Tahoma" w:hAnsi="Tahoma" w:cs="Tahoma"/>
          <w:b/>
          <w:lang w:val="fr-FR"/>
        </w:rPr>
      </w:pPr>
      <w:r w:rsidRPr="00522571">
        <w:rPr>
          <w:rFonts w:ascii="Tahoma" w:hAnsi="Tahoma" w:cs="Tahoma"/>
          <w:b/>
          <w:lang w:val="fr-FR"/>
        </w:rPr>
        <w:t xml:space="preserve">N° </w:t>
      </w:r>
      <w:r w:rsidR="00051131" w:rsidRPr="00522571">
        <w:rPr>
          <w:rFonts w:ascii="Tahoma" w:hAnsi="Tahoma" w:cs="Tahoma"/>
          <w:b/>
          <w:lang w:val="fr-FR"/>
        </w:rPr>
        <w:t>de Financement </w:t>
      </w:r>
      <w:r w:rsidRPr="00522571">
        <w:rPr>
          <w:rFonts w:ascii="Tahoma" w:hAnsi="Tahoma" w:cs="Tahoma"/>
          <w:b/>
          <w:lang w:val="fr-FR"/>
        </w:rPr>
        <w:t>:</w:t>
      </w:r>
      <w:r w:rsidR="00051131" w:rsidRPr="00522571">
        <w:rPr>
          <w:rFonts w:ascii="Tahoma" w:hAnsi="Tahoma" w:cs="Tahoma"/>
          <w:b/>
          <w:lang w:val="fr-FR"/>
        </w:rPr>
        <w:t xml:space="preserve"> </w:t>
      </w:r>
      <w:r w:rsidR="00F22175" w:rsidRPr="00522571">
        <w:rPr>
          <w:rFonts w:ascii="Tahoma" w:hAnsi="Tahoma" w:cs="Tahoma"/>
          <w:b/>
          <w:lang w:val="fr-FR"/>
        </w:rPr>
        <w:t>Sen-1024</w:t>
      </w:r>
    </w:p>
    <w:p w14:paraId="689875E6" w14:textId="77777777" w:rsidR="006D2DA8" w:rsidRPr="006D2DA8" w:rsidRDefault="006D2DA8" w:rsidP="00FC36C9">
      <w:pPr>
        <w:rPr>
          <w:rFonts w:ascii="Tahoma" w:hAnsi="Tahoma" w:cs="Tahoma"/>
          <w:b/>
          <w:bCs/>
          <w:spacing w:val="-2"/>
          <w:lang w:val="fr-FR"/>
        </w:rPr>
      </w:pPr>
    </w:p>
    <w:p w14:paraId="7B5DB143" w14:textId="16481404" w:rsidR="006D2DA8" w:rsidRPr="006D2DA8" w:rsidRDefault="006D2DA8" w:rsidP="00FC36C9">
      <w:pPr>
        <w:rPr>
          <w:rFonts w:ascii="Tahoma" w:hAnsi="Tahoma" w:cs="Tahoma"/>
          <w:b/>
          <w:bCs/>
          <w:spacing w:val="-2"/>
          <w:lang w:val="fr-FR"/>
        </w:rPr>
      </w:pPr>
      <w:r w:rsidRPr="004A121F">
        <w:rPr>
          <w:rFonts w:ascii="Tahoma" w:hAnsi="Tahoma" w:cs="Tahoma"/>
          <w:b/>
          <w:bCs/>
          <w:color w:val="000000"/>
          <w:lang w:val="fr-SN"/>
        </w:rPr>
        <w:t xml:space="preserve">N° </w:t>
      </w:r>
      <w:r w:rsidRPr="004A121F">
        <w:rPr>
          <w:rFonts w:ascii="Tahoma" w:hAnsi="Tahoma" w:cs="Tahoma"/>
          <w:b/>
          <w:bCs/>
          <w:color w:val="000000"/>
          <w:lang w:val="fr-SN" w:eastAsia="fr-SN"/>
        </w:rPr>
        <w:t>C_CEPA_033</w:t>
      </w:r>
    </w:p>
    <w:p w14:paraId="77052C8C" w14:textId="77777777" w:rsidR="006D2DA8" w:rsidRDefault="006D2DA8" w:rsidP="00FC36C9">
      <w:pPr>
        <w:rPr>
          <w:rFonts w:ascii="Tahoma" w:hAnsi="Tahoma" w:cs="Tahoma"/>
          <w:spacing w:val="-2"/>
          <w:lang w:val="fr-FR"/>
        </w:rPr>
      </w:pPr>
    </w:p>
    <w:p w14:paraId="537C5166" w14:textId="54666388" w:rsidR="003B6FF2" w:rsidRPr="00522571" w:rsidRDefault="00F22175" w:rsidP="00FC36C9">
      <w:pPr>
        <w:rPr>
          <w:rFonts w:ascii="Tahoma" w:hAnsi="Tahoma" w:cs="Tahoma"/>
          <w:spacing w:val="-2"/>
          <w:lang w:val="fr-FR"/>
        </w:rPr>
      </w:pPr>
      <w:r w:rsidRPr="00522571">
        <w:rPr>
          <w:rFonts w:ascii="Tahoma" w:hAnsi="Tahoma" w:cs="Tahoma"/>
          <w:spacing w:val="-2"/>
          <w:lang w:val="fr-FR"/>
        </w:rPr>
        <w:t>La République du Sénégal</w:t>
      </w:r>
      <w:r w:rsidR="00A57B23" w:rsidRPr="00522571">
        <w:rPr>
          <w:rFonts w:ascii="Tahoma" w:hAnsi="Tahoma" w:cs="Tahoma"/>
          <w:spacing w:val="-2"/>
          <w:lang w:val="fr-FR"/>
        </w:rPr>
        <w:t xml:space="preserve"> a reçu</w:t>
      </w:r>
      <w:r w:rsidR="00A57B23" w:rsidRPr="00522571">
        <w:rPr>
          <w:rFonts w:ascii="Tahoma" w:hAnsi="Tahoma" w:cs="Tahoma"/>
          <w:iCs/>
          <w:spacing w:val="-2"/>
          <w:lang w:val="fr-FR"/>
        </w:rPr>
        <w:t xml:space="preserve"> un financement </w:t>
      </w:r>
      <w:r w:rsidR="00A57B23" w:rsidRPr="00522571">
        <w:rPr>
          <w:rFonts w:ascii="Tahoma" w:hAnsi="Tahoma" w:cs="Tahoma"/>
          <w:spacing w:val="-2"/>
          <w:lang w:val="fr-FR"/>
        </w:rPr>
        <w:t xml:space="preserve">de la Banque </w:t>
      </w:r>
      <w:r w:rsidR="009E7F35" w:rsidRPr="00522571">
        <w:rPr>
          <w:rFonts w:ascii="Tahoma" w:hAnsi="Tahoma" w:cs="Tahoma"/>
          <w:spacing w:val="-2"/>
          <w:lang w:val="fr-FR"/>
        </w:rPr>
        <w:t>i</w:t>
      </w:r>
      <w:r w:rsidR="00243C10" w:rsidRPr="00522571">
        <w:rPr>
          <w:rFonts w:ascii="Tahoma" w:hAnsi="Tahoma" w:cs="Tahoma"/>
          <w:spacing w:val="-2"/>
          <w:lang w:val="fr-FR"/>
        </w:rPr>
        <w:t>slamiqu</w:t>
      </w:r>
      <w:r w:rsidR="00125146" w:rsidRPr="00522571">
        <w:rPr>
          <w:rFonts w:ascii="Tahoma" w:hAnsi="Tahoma" w:cs="Tahoma"/>
          <w:spacing w:val="-2"/>
          <w:lang w:val="fr-FR"/>
        </w:rPr>
        <w:t>e de D</w:t>
      </w:r>
      <w:r w:rsidR="00A57B23" w:rsidRPr="00522571">
        <w:rPr>
          <w:rFonts w:ascii="Tahoma" w:hAnsi="Tahoma" w:cs="Tahoma"/>
          <w:spacing w:val="-2"/>
          <w:lang w:val="fr-FR"/>
        </w:rPr>
        <w:t>éveloppement</w:t>
      </w:r>
      <w:r w:rsidR="00125146" w:rsidRPr="00522571">
        <w:rPr>
          <w:rFonts w:ascii="Tahoma" w:hAnsi="Tahoma" w:cs="Tahoma"/>
          <w:spacing w:val="-2"/>
          <w:lang w:val="fr-FR"/>
        </w:rPr>
        <w:t xml:space="preserve"> </w:t>
      </w:r>
      <w:r w:rsidR="00A57B23" w:rsidRPr="00522571">
        <w:rPr>
          <w:rFonts w:ascii="Tahoma" w:hAnsi="Tahoma" w:cs="Tahoma"/>
          <w:spacing w:val="-2"/>
          <w:lang w:val="fr-FR"/>
        </w:rPr>
        <w:t>afin de couvrir le coût d</w:t>
      </w:r>
      <w:r w:rsidR="003640BA" w:rsidRPr="00522571">
        <w:rPr>
          <w:rFonts w:ascii="Tahoma" w:hAnsi="Tahoma" w:cs="Tahoma"/>
          <w:spacing w:val="-2"/>
          <w:lang w:val="fr-FR"/>
        </w:rPr>
        <w:t>u</w:t>
      </w:r>
      <w:r w:rsidR="00A57B23" w:rsidRPr="00522571">
        <w:rPr>
          <w:rFonts w:ascii="Tahoma" w:hAnsi="Tahoma" w:cs="Tahoma"/>
          <w:spacing w:val="-2"/>
          <w:lang w:val="fr-FR"/>
        </w:rPr>
        <w:t xml:space="preserve"> </w:t>
      </w:r>
      <w:r w:rsidRPr="00522571">
        <w:rPr>
          <w:rFonts w:ascii="Tahoma" w:hAnsi="Tahoma" w:cs="Tahoma"/>
          <w:spacing w:val="-2"/>
          <w:lang w:val="fr-FR"/>
        </w:rPr>
        <w:t>Projet de Zone de Transformation Agro-industrielle</w:t>
      </w:r>
      <w:r w:rsidR="00522571">
        <w:rPr>
          <w:rFonts w:ascii="Tahoma" w:hAnsi="Tahoma" w:cs="Tahoma"/>
          <w:spacing w:val="-2"/>
          <w:lang w:val="fr-FR"/>
        </w:rPr>
        <w:t xml:space="preserve"> du sud</w:t>
      </w:r>
      <w:r w:rsidR="00A57B23" w:rsidRPr="00522571">
        <w:rPr>
          <w:rFonts w:ascii="Tahoma" w:hAnsi="Tahoma" w:cs="Tahoma"/>
          <w:spacing w:val="-2"/>
          <w:lang w:val="fr-FR"/>
        </w:rPr>
        <w:t xml:space="preserve">, et a l’intention </w:t>
      </w:r>
      <w:r w:rsidR="00125146" w:rsidRPr="00522571">
        <w:rPr>
          <w:rFonts w:ascii="Tahoma" w:hAnsi="Tahoma" w:cs="Tahoma"/>
          <w:spacing w:val="-2"/>
          <w:lang w:val="fr-FR"/>
        </w:rPr>
        <w:t>d’utiliser</w:t>
      </w:r>
      <w:r w:rsidR="00A57B23" w:rsidRPr="00522571">
        <w:rPr>
          <w:rFonts w:ascii="Tahoma" w:hAnsi="Tahoma" w:cs="Tahoma"/>
          <w:spacing w:val="-2"/>
          <w:lang w:val="fr-FR"/>
        </w:rPr>
        <w:t xml:space="preserve"> une partie de</w:t>
      </w:r>
      <w:r w:rsidR="00243C10" w:rsidRPr="00522571">
        <w:rPr>
          <w:rFonts w:ascii="Tahoma" w:hAnsi="Tahoma" w:cs="Tahoma"/>
          <w:spacing w:val="-2"/>
          <w:lang w:val="fr-FR"/>
        </w:rPr>
        <w:t xml:space="preserve">s </w:t>
      </w:r>
      <w:r w:rsidR="00F96458" w:rsidRPr="00522571">
        <w:rPr>
          <w:rFonts w:ascii="Tahoma" w:hAnsi="Tahoma" w:cs="Tahoma"/>
          <w:spacing w:val="-2"/>
          <w:lang w:val="fr-FR"/>
        </w:rPr>
        <w:t>sommes accordées</w:t>
      </w:r>
      <w:r w:rsidR="00A57B23" w:rsidRPr="00522571">
        <w:rPr>
          <w:rFonts w:ascii="Tahoma" w:hAnsi="Tahoma" w:cs="Tahoma"/>
          <w:spacing w:val="-2"/>
          <w:lang w:val="fr-FR"/>
        </w:rPr>
        <w:t xml:space="preserve"> pour</w:t>
      </w:r>
      <w:r w:rsidR="00F96458" w:rsidRPr="00522571">
        <w:rPr>
          <w:rFonts w:ascii="Tahoma" w:hAnsi="Tahoma" w:cs="Tahoma"/>
          <w:spacing w:val="-2"/>
          <w:lang w:val="fr-FR"/>
        </w:rPr>
        <w:t xml:space="preserve"> financer </w:t>
      </w:r>
      <w:r w:rsidR="00FC36C9" w:rsidRPr="00522571">
        <w:rPr>
          <w:rFonts w:ascii="Tahoma" w:hAnsi="Tahoma" w:cs="Tahoma"/>
          <w:spacing w:val="-2"/>
          <w:lang w:val="fr-FR"/>
        </w:rPr>
        <w:t xml:space="preserve">des services de </w:t>
      </w:r>
      <w:r w:rsidR="00BD31CE">
        <w:rPr>
          <w:rFonts w:ascii="Tahoma" w:hAnsi="Tahoma" w:cs="Tahoma"/>
          <w:spacing w:val="-2"/>
          <w:lang w:val="fr-FR"/>
        </w:rPr>
        <w:t>réalisation d’étude</w:t>
      </w:r>
      <w:r w:rsidR="00674685">
        <w:rPr>
          <w:rFonts w:ascii="Tahoma" w:hAnsi="Tahoma" w:cs="Tahoma"/>
          <w:spacing w:val="-2"/>
          <w:lang w:val="fr-FR"/>
        </w:rPr>
        <w:t xml:space="preserve">s APS/APD et la supervision de travaux de </w:t>
      </w:r>
      <w:r w:rsidR="00F757F0">
        <w:rPr>
          <w:rFonts w:ascii="Tahoma" w:hAnsi="Tahoma" w:cs="Tahoma"/>
          <w:spacing w:val="-2"/>
          <w:lang w:val="fr-FR"/>
        </w:rPr>
        <w:t>construction</w:t>
      </w:r>
      <w:r w:rsidR="00FC36C9" w:rsidRPr="00522571">
        <w:rPr>
          <w:rFonts w:ascii="Tahoma" w:hAnsi="Tahoma" w:cs="Tahoma"/>
          <w:spacing w:val="-2"/>
          <w:lang w:val="fr-FR"/>
        </w:rPr>
        <w:t xml:space="preserve">. </w:t>
      </w:r>
    </w:p>
    <w:p w14:paraId="747EDDD4" w14:textId="77777777" w:rsidR="00522571" w:rsidRPr="00522571" w:rsidRDefault="00522571" w:rsidP="00322EDE">
      <w:pPr>
        <w:autoSpaceDE w:val="0"/>
        <w:autoSpaceDN w:val="0"/>
        <w:adjustRightInd w:val="0"/>
        <w:rPr>
          <w:rFonts w:ascii="Tahoma" w:hAnsi="Tahoma" w:cs="Tahoma"/>
          <w:b/>
          <w:spacing w:val="-2"/>
          <w:lang w:val="fr-FR"/>
        </w:rPr>
      </w:pPr>
    </w:p>
    <w:p w14:paraId="1F840A98" w14:textId="77777777" w:rsidR="006D2DA8" w:rsidRDefault="00FC36C9" w:rsidP="006D2DA8">
      <w:pPr>
        <w:pStyle w:val="Corpsdetexte"/>
        <w:rPr>
          <w:rFonts w:ascii="Tahoma" w:hAnsi="Tahoma" w:cs="Tahoma"/>
          <w:spacing w:val="-2"/>
          <w:lang w:val="fr-FR"/>
        </w:rPr>
      </w:pPr>
      <w:r w:rsidRPr="00522571">
        <w:rPr>
          <w:rFonts w:ascii="Tahoma" w:hAnsi="Tahoma" w:cs="Tahoma"/>
          <w:b/>
          <w:spacing w:val="-2"/>
          <w:lang w:val="fr-FR"/>
        </w:rPr>
        <w:t xml:space="preserve">Les </w:t>
      </w:r>
      <w:r w:rsidR="009432C2" w:rsidRPr="00522571">
        <w:rPr>
          <w:rFonts w:ascii="Tahoma" w:hAnsi="Tahoma" w:cs="Tahoma"/>
          <w:b/>
          <w:spacing w:val="-2"/>
          <w:lang w:val="fr-FR"/>
        </w:rPr>
        <w:t>prestations d</w:t>
      </w:r>
      <w:r w:rsidR="00674685">
        <w:rPr>
          <w:rFonts w:ascii="Tahoma" w:hAnsi="Tahoma" w:cs="Tahoma"/>
          <w:b/>
          <w:spacing w:val="-2"/>
          <w:lang w:val="fr-FR"/>
        </w:rPr>
        <w:t>e réalisation d</w:t>
      </w:r>
      <w:r w:rsidR="009432C2" w:rsidRPr="00522571">
        <w:rPr>
          <w:rFonts w:ascii="Tahoma" w:hAnsi="Tahoma" w:cs="Tahoma"/>
          <w:b/>
          <w:spacing w:val="-2"/>
          <w:lang w:val="fr-FR"/>
        </w:rPr>
        <w:t>’</w:t>
      </w:r>
      <w:r w:rsidRPr="00522571">
        <w:rPr>
          <w:rFonts w:ascii="Tahoma" w:hAnsi="Tahoma" w:cs="Tahoma"/>
          <w:b/>
          <w:spacing w:val="-2"/>
          <w:lang w:val="fr-FR"/>
        </w:rPr>
        <w:t>études APS/APD porteront sur</w:t>
      </w:r>
      <w:r w:rsidRPr="00522571">
        <w:rPr>
          <w:rFonts w:ascii="Tahoma" w:hAnsi="Tahoma" w:cs="Tahoma"/>
          <w:spacing w:val="-2"/>
          <w:lang w:val="fr-FR"/>
        </w:rPr>
        <w:t xml:space="preserve"> : </w:t>
      </w:r>
    </w:p>
    <w:p w14:paraId="282625F1" w14:textId="117F22AF" w:rsidR="006D2DA8" w:rsidRPr="006D2DA8" w:rsidRDefault="006D2DA8" w:rsidP="006D2DA8">
      <w:pPr>
        <w:pStyle w:val="Corpsdetexte"/>
        <w:numPr>
          <w:ilvl w:val="0"/>
          <w:numId w:val="7"/>
        </w:numPr>
        <w:rPr>
          <w:rFonts w:ascii="Tahoma" w:hAnsi="Tahoma" w:cs="Tahoma"/>
          <w:bCs/>
          <w:lang w:val="fr-FR" w:eastAsia="en-US"/>
        </w:rPr>
      </w:pPr>
      <w:r w:rsidRPr="006D2DA8">
        <w:rPr>
          <w:rFonts w:ascii="Tahoma" w:hAnsi="Tahoma" w:cs="Tahoma"/>
          <w:bCs/>
          <w:lang w:val="fr-FR" w:eastAsia="en-US"/>
        </w:rPr>
        <w:t>Phase A : la réalisation des études APS/APD (i) de chacune des quatre (04) plateformes départementales (Bounkiling, Goudomp, Medina Yero Foulah et Vélingara) et du module régional de Sédhiou (ii) des hangars industriels pour le module régional d’Adéane (iii) d’une unité de traitement d’eau potable, d’une unité de traitement d’eau usée, d’une unité de traitement de déchets industriels, des espaces restaurants et cafétérias sur 400m2 pour le module régional de Kolda.</w:t>
      </w:r>
    </w:p>
    <w:p w14:paraId="39AAE899" w14:textId="77777777" w:rsidR="006D2DA8" w:rsidRDefault="006D2DA8" w:rsidP="006D2DA8">
      <w:pPr>
        <w:autoSpaceDE w:val="0"/>
        <w:autoSpaceDN w:val="0"/>
        <w:adjustRightInd w:val="0"/>
        <w:rPr>
          <w:rFonts w:ascii="Tahoma" w:hAnsi="Tahoma" w:cs="Tahoma"/>
          <w:bCs/>
          <w:lang w:val="fr-FR" w:eastAsia="en-US"/>
        </w:rPr>
      </w:pPr>
    </w:p>
    <w:p w14:paraId="168913FE" w14:textId="44C2EE03" w:rsidR="00B66DB7" w:rsidRPr="006D2DA8" w:rsidRDefault="006D2DA8" w:rsidP="006D2DA8">
      <w:pPr>
        <w:pStyle w:val="Paragraphedeliste"/>
        <w:numPr>
          <w:ilvl w:val="0"/>
          <w:numId w:val="7"/>
        </w:numPr>
        <w:autoSpaceDE w:val="0"/>
        <w:autoSpaceDN w:val="0"/>
        <w:adjustRightInd w:val="0"/>
        <w:rPr>
          <w:rFonts w:ascii="Tahoma" w:hAnsi="Tahoma" w:cs="Tahoma"/>
          <w:bCs/>
          <w:lang w:val="fr-FR" w:eastAsia="en-US"/>
        </w:rPr>
      </w:pPr>
      <w:r w:rsidRPr="006D2DA8">
        <w:rPr>
          <w:rFonts w:ascii="Tahoma" w:hAnsi="Tahoma" w:cs="Tahoma"/>
          <w:bCs/>
          <w:lang w:val="fr-FR" w:eastAsia="en-US"/>
        </w:rPr>
        <w:t>Phase B : la supervision des travaux (i) du module régional de Sédhiou, (ii) de chacune des quatre (04) plateformes départementales de Bounkiling, de Goudomp, de Medina Yero Foulah et de Vélingara, (iii) des hangars industriels pour le module régional d’Adéane (iv) de l’unité de traitement d’eau potable, de l’unité de traitement d’eau usée, de l’unité de traitement de déchets industriels, des espaces restaurants et cafétérias sur 400m2 pour le module régional de Kolda.</w:t>
      </w:r>
    </w:p>
    <w:p w14:paraId="6DED1E2D" w14:textId="77777777" w:rsidR="006D2DA8" w:rsidRPr="00522571" w:rsidRDefault="006D2DA8" w:rsidP="006D2DA8">
      <w:pPr>
        <w:autoSpaceDE w:val="0"/>
        <w:autoSpaceDN w:val="0"/>
        <w:adjustRightInd w:val="0"/>
        <w:rPr>
          <w:rFonts w:ascii="Tahoma" w:eastAsia="Calibri" w:hAnsi="Tahoma" w:cs="Tahoma"/>
          <w:bCs/>
          <w:iCs/>
          <w:color w:val="000000"/>
          <w:lang w:val="fr-FR" w:eastAsia="fr-FR"/>
        </w:rPr>
      </w:pPr>
    </w:p>
    <w:p w14:paraId="504BC54B" w14:textId="77777777" w:rsidR="003640BA" w:rsidRPr="00522571" w:rsidRDefault="00A57B23" w:rsidP="00A46A78">
      <w:p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L</w:t>
      </w:r>
      <w:r w:rsidR="00016AF7" w:rsidRPr="00522571">
        <w:rPr>
          <w:rFonts w:ascii="Tahoma" w:eastAsia="Calibri" w:hAnsi="Tahoma" w:cs="Tahoma"/>
          <w:bCs/>
          <w:iCs/>
          <w:color w:val="000000"/>
          <w:lang w:val="fr-FR" w:eastAsia="fr-FR"/>
        </w:rPr>
        <w:t xml:space="preserve">e Ministère du Développement industriel et des Petites et Moyennes Industries </w:t>
      </w:r>
      <w:r w:rsidR="00AC3DD4" w:rsidRPr="00522571">
        <w:rPr>
          <w:rFonts w:ascii="Tahoma" w:eastAsia="Calibri" w:hAnsi="Tahoma" w:cs="Tahoma"/>
          <w:bCs/>
          <w:iCs/>
          <w:color w:val="000000"/>
          <w:lang w:val="fr-FR" w:eastAsia="fr-FR"/>
        </w:rPr>
        <w:t xml:space="preserve">invite les </w:t>
      </w:r>
      <w:r w:rsidR="004D6301" w:rsidRPr="00522571">
        <w:rPr>
          <w:rFonts w:ascii="Tahoma" w:eastAsia="Calibri" w:hAnsi="Tahoma" w:cs="Tahoma"/>
          <w:bCs/>
          <w:iCs/>
          <w:color w:val="000000"/>
          <w:lang w:val="fr-FR" w:eastAsia="fr-FR"/>
        </w:rPr>
        <w:t>Cabinets</w:t>
      </w:r>
      <w:r w:rsidR="002266D7" w:rsidRPr="00522571">
        <w:rPr>
          <w:rFonts w:ascii="Tahoma" w:eastAsia="Calibri" w:hAnsi="Tahoma" w:cs="Tahoma"/>
          <w:bCs/>
          <w:iCs/>
          <w:color w:val="000000"/>
          <w:lang w:val="fr-FR" w:eastAsia="fr-FR"/>
        </w:rPr>
        <w:t xml:space="preserve"> </w:t>
      </w:r>
      <w:r w:rsidR="003B6FF2" w:rsidRPr="00522571">
        <w:rPr>
          <w:rFonts w:ascii="Tahoma" w:eastAsia="Calibri" w:hAnsi="Tahoma" w:cs="Tahoma"/>
          <w:bCs/>
          <w:iCs/>
          <w:color w:val="000000"/>
          <w:lang w:val="fr-FR" w:eastAsia="fr-FR"/>
        </w:rPr>
        <w:t>(« Consultants »</w:t>
      </w:r>
      <w:r w:rsidR="00A911D7" w:rsidRPr="00522571">
        <w:rPr>
          <w:rFonts w:ascii="Tahoma" w:eastAsia="Calibri" w:hAnsi="Tahoma" w:cs="Tahoma"/>
          <w:bCs/>
          <w:iCs/>
          <w:color w:val="000000"/>
          <w:lang w:val="fr-FR" w:eastAsia="fr-FR"/>
        </w:rPr>
        <w:t xml:space="preserve">) </w:t>
      </w:r>
      <w:r w:rsidR="00243C10" w:rsidRPr="00522571">
        <w:rPr>
          <w:rFonts w:ascii="Tahoma" w:eastAsia="Calibri" w:hAnsi="Tahoma" w:cs="Tahoma"/>
          <w:bCs/>
          <w:iCs/>
          <w:color w:val="000000"/>
          <w:lang w:val="fr-FR" w:eastAsia="fr-FR"/>
        </w:rPr>
        <w:t xml:space="preserve">éligibles </w:t>
      </w:r>
      <w:r w:rsidR="00AC3DD4" w:rsidRPr="00522571">
        <w:rPr>
          <w:rFonts w:ascii="Tahoma" w:eastAsia="Calibri" w:hAnsi="Tahoma" w:cs="Tahoma"/>
          <w:bCs/>
          <w:iCs/>
          <w:color w:val="000000"/>
          <w:lang w:val="fr-FR" w:eastAsia="fr-FR"/>
        </w:rPr>
        <w:t xml:space="preserve">à </w:t>
      </w:r>
      <w:r w:rsidR="00A911D7" w:rsidRPr="00522571">
        <w:rPr>
          <w:rFonts w:ascii="Tahoma" w:eastAsia="Calibri" w:hAnsi="Tahoma" w:cs="Tahoma"/>
          <w:bCs/>
          <w:iCs/>
          <w:color w:val="000000"/>
          <w:lang w:val="fr-FR" w:eastAsia="fr-FR"/>
        </w:rPr>
        <w:t xml:space="preserve">manifester </w:t>
      </w:r>
      <w:r w:rsidR="00AC3DD4" w:rsidRPr="00522571">
        <w:rPr>
          <w:rFonts w:ascii="Tahoma" w:eastAsia="Calibri" w:hAnsi="Tahoma" w:cs="Tahoma"/>
          <w:bCs/>
          <w:iCs/>
          <w:color w:val="000000"/>
          <w:lang w:val="fr-FR" w:eastAsia="fr-FR"/>
        </w:rPr>
        <w:t xml:space="preserve">leur </w:t>
      </w:r>
      <w:r w:rsidR="00A911D7" w:rsidRPr="00522571">
        <w:rPr>
          <w:rFonts w:ascii="Tahoma" w:eastAsia="Calibri" w:hAnsi="Tahoma" w:cs="Tahoma"/>
          <w:bCs/>
          <w:iCs/>
          <w:color w:val="000000"/>
          <w:lang w:val="fr-FR" w:eastAsia="fr-FR"/>
        </w:rPr>
        <w:t xml:space="preserve">intérêt </w:t>
      </w:r>
      <w:r w:rsidR="00AC3DD4" w:rsidRPr="00522571">
        <w:rPr>
          <w:rFonts w:ascii="Tahoma" w:eastAsia="Calibri" w:hAnsi="Tahoma" w:cs="Tahoma"/>
          <w:bCs/>
          <w:iCs/>
          <w:color w:val="000000"/>
          <w:lang w:val="fr-FR" w:eastAsia="fr-FR"/>
        </w:rPr>
        <w:t xml:space="preserve">en vue de fournir les </w:t>
      </w:r>
      <w:r w:rsidR="003B13CD" w:rsidRPr="00522571">
        <w:rPr>
          <w:rFonts w:ascii="Tahoma" w:eastAsia="Calibri" w:hAnsi="Tahoma" w:cs="Tahoma"/>
          <w:bCs/>
          <w:iCs/>
          <w:color w:val="000000"/>
          <w:lang w:val="fr-FR" w:eastAsia="fr-FR"/>
        </w:rPr>
        <w:t>services</w:t>
      </w:r>
      <w:r w:rsidR="00393010" w:rsidRPr="00522571">
        <w:rPr>
          <w:rFonts w:ascii="Tahoma" w:eastAsia="Calibri" w:hAnsi="Tahoma" w:cs="Tahoma"/>
          <w:bCs/>
          <w:iCs/>
          <w:color w:val="000000"/>
          <w:lang w:val="fr-FR" w:eastAsia="fr-FR"/>
        </w:rPr>
        <w:t xml:space="preserve"> ci-dessus</w:t>
      </w:r>
      <w:r w:rsidR="003B13CD" w:rsidRPr="00522571">
        <w:rPr>
          <w:rFonts w:ascii="Tahoma" w:eastAsia="Calibri" w:hAnsi="Tahoma" w:cs="Tahoma"/>
          <w:bCs/>
          <w:iCs/>
          <w:color w:val="000000"/>
          <w:lang w:val="fr-FR" w:eastAsia="fr-FR"/>
        </w:rPr>
        <w:t>.</w:t>
      </w:r>
      <w:r w:rsidR="00FB0B4B" w:rsidRPr="00522571">
        <w:rPr>
          <w:rFonts w:ascii="Tahoma" w:eastAsia="Calibri" w:hAnsi="Tahoma" w:cs="Tahoma"/>
          <w:bCs/>
          <w:iCs/>
          <w:color w:val="000000"/>
          <w:lang w:val="fr-FR" w:eastAsia="fr-FR"/>
        </w:rPr>
        <w:t xml:space="preserve"> </w:t>
      </w:r>
    </w:p>
    <w:p w14:paraId="7D852186" w14:textId="77777777" w:rsidR="003640BA" w:rsidRPr="00522571" w:rsidRDefault="003640BA" w:rsidP="00A46A78">
      <w:pPr>
        <w:rPr>
          <w:rFonts w:ascii="Tahoma" w:eastAsia="Calibri" w:hAnsi="Tahoma" w:cs="Tahoma"/>
          <w:bCs/>
          <w:iCs/>
          <w:color w:val="000000"/>
          <w:lang w:val="fr-FR" w:eastAsia="fr-FR"/>
        </w:rPr>
      </w:pPr>
    </w:p>
    <w:p w14:paraId="65C33F60" w14:textId="05DCAA7D" w:rsidR="00A911D7" w:rsidRDefault="00A57B23" w:rsidP="00A46A78">
      <w:p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 xml:space="preserve">Les </w:t>
      </w:r>
      <w:r w:rsidR="00A911D7" w:rsidRPr="00522571">
        <w:rPr>
          <w:rFonts w:ascii="Tahoma" w:eastAsia="Calibri" w:hAnsi="Tahoma" w:cs="Tahoma"/>
          <w:bCs/>
          <w:iCs/>
          <w:color w:val="000000"/>
          <w:lang w:val="fr-FR" w:eastAsia="fr-FR"/>
        </w:rPr>
        <w:t xml:space="preserve">Consultants </w:t>
      </w:r>
      <w:r w:rsidRPr="00522571">
        <w:rPr>
          <w:rFonts w:ascii="Tahoma" w:eastAsia="Calibri" w:hAnsi="Tahoma" w:cs="Tahoma"/>
          <w:bCs/>
          <w:iCs/>
          <w:color w:val="000000"/>
          <w:lang w:val="fr-FR" w:eastAsia="fr-FR"/>
        </w:rPr>
        <w:t xml:space="preserve">intéressés doivent </w:t>
      </w:r>
      <w:r w:rsidR="00A911D7" w:rsidRPr="00522571">
        <w:rPr>
          <w:rFonts w:ascii="Tahoma" w:eastAsia="Calibri" w:hAnsi="Tahoma" w:cs="Tahoma"/>
          <w:bCs/>
          <w:iCs/>
          <w:color w:val="000000"/>
          <w:lang w:val="fr-FR" w:eastAsia="fr-FR"/>
        </w:rPr>
        <w:t xml:space="preserve">fournir des renseignements spécifiques </w:t>
      </w:r>
      <w:r w:rsidR="00126E07" w:rsidRPr="00522571">
        <w:rPr>
          <w:rFonts w:ascii="Tahoma" w:eastAsia="Calibri" w:hAnsi="Tahoma" w:cs="Tahoma"/>
          <w:bCs/>
          <w:iCs/>
          <w:color w:val="000000"/>
          <w:lang w:val="fr-FR" w:eastAsia="fr-FR"/>
        </w:rPr>
        <w:t xml:space="preserve">démontrant qu’ils sont </w:t>
      </w:r>
      <w:r w:rsidR="00A911D7" w:rsidRPr="00522571">
        <w:rPr>
          <w:rFonts w:ascii="Tahoma" w:eastAsia="Calibri" w:hAnsi="Tahoma" w:cs="Tahoma"/>
          <w:bCs/>
          <w:iCs/>
          <w:color w:val="000000"/>
          <w:lang w:val="fr-FR" w:eastAsia="fr-FR"/>
        </w:rPr>
        <w:t xml:space="preserve">pleinement </w:t>
      </w:r>
      <w:r w:rsidR="00126E07" w:rsidRPr="00522571">
        <w:rPr>
          <w:rFonts w:ascii="Tahoma" w:eastAsia="Calibri" w:hAnsi="Tahoma" w:cs="Tahoma"/>
          <w:bCs/>
          <w:iCs/>
          <w:color w:val="000000"/>
          <w:lang w:val="fr-FR" w:eastAsia="fr-FR"/>
        </w:rPr>
        <w:t xml:space="preserve">qualifiés pour </w:t>
      </w:r>
      <w:r w:rsidR="00A911D7" w:rsidRPr="00522571">
        <w:rPr>
          <w:rFonts w:ascii="Tahoma" w:eastAsia="Calibri" w:hAnsi="Tahoma" w:cs="Tahoma"/>
          <w:bCs/>
          <w:iCs/>
          <w:color w:val="000000"/>
          <w:lang w:val="fr-FR" w:eastAsia="fr-FR"/>
        </w:rPr>
        <w:t xml:space="preserve">réaliser </w:t>
      </w:r>
      <w:r w:rsidR="00126E07" w:rsidRPr="00522571">
        <w:rPr>
          <w:rFonts w:ascii="Tahoma" w:eastAsia="Calibri" w:hAnsi="Tahoma" w:cs="Tahoma"/>
          <w:bCs/>
          <w:iCs/>
          <w:color w:val="000000"/>
          <w:lang w:val="fr-FR" w:eastAsia="fr-FR"/>
        </w:rPr>
        <w:t xml:space="preserve">les prestations </w:t>
      </w:r>
      <w:r w:rsidRPr="00522571">
        <w:rPr>
          <w:rFonts w:ascii="Tahoma" w:eastAsia="Calibri" w:hAnsi="Tahoma" w:cs="Tahoma"/>
          <w:bCs/>
          <w:iCs/>
          <w:color w:val="000000"/>
          <w:lang w:val="fr-FR" w:eastAsia="fr-FR"/>
        </w:rPr>
        <w:t>(</w:t>
      </w:r>
      <w:r w:rsidR="00126E07" w:rsidRPr="00522571">
        <w:rPr>
          <w:rFonts w:ascii="Tahoma" w:eastAsia="Calibri" w:hAnsi="Tahoma" w:cs="Tahoma"/>
          <w:bCs/>
          <w:iCs/>
          <w:color w:val="000000"/>
          <w:lang w:val="fr-FR" w:eastAsia="fr-FR"/>
        </w:rPr>
        <w:t>documentation</w:t>
      </w:r>
      <w:r w:rsidRPr="00522571">
        <w:rPr>
          <w:rFonts w:ascii="Tahoma" w:eastAsia="Calibri" w:hAnsi="Tahoma" w:cs="Tahoma"/>
          <w:bCs/>
          <w:iCs/>
          <w:color w:val="000000"/>
          <w:lang w:val="fr-FR" w:eastAsia="fr-FR"/>
        </w:rPr>
        <w:t xml:space="preserve">, </w:t>
      </w:r>
      <w:r w:rsidR="00126E07" w:rsidRPr="00522571">
        <w:rPr>
          <w:rFonts w:ascii="Tahoma" w:eastAsia="Calibri" w:hAnsi="Tahoma" w:cs="Tahoma"/>
          <w:bCs/>
          <w:iCs/>
          <w:color w:val="000000"/>
          <w:lang w:val="fr-FR" w:eastAsia="fr-FR"/>
        </w:rPr>
        <w:t xml:space="preserve">référence de prestations similaires, expérience dans des </w:t>
      </w:r>
      <w:r w:rsidR="00A911D7" w:rsidRPr="00522571">
        <w:rPr>
          <w:rFonts w:ascii="Tahoma" w:eastAsia="Calibri" w:hAnsi="Tahoma" w:cs="Tahoma"/>
          <w:bCs/>
          <w:iCs/>
          <w:color w:val="000000"/>
          <w:lang w:val="fr-FR" w:eastAsia="fr-FR"/>
        </w:rPr>
        <w:t xml:space="preserve">conditions </w:t>
      </w:r>
      <w:r w:rsidR="00126E07" w:rsidRPr="00522571">
        <w:rPr>
          <w:rFonts w:ascii="Tahoma" w:eastAsia="Calibri" w:hAnsi="Tahoma" w:cs="Tahoma"/>
          <w:bCs/>
          <w:iCs/>
          <w:color w:val="000000"/>
          <w:lang w:val="fr-FR" w:eastAsia="fr-FR"/>
        </w:rPr>
        <w:t xml:space="preserve">comparables, disponibilité de </w:t>
      </w:r>
      <w:r w:rsidR="00243C10" w:rsidRPr="00522571">
        <w:rPr>
          <w:rFonts w:ascii="Tahoma" w:eastAsia="Calibri" w:hAnsi="Tahoma" w:cs="Tahoma"/>
          <w:bCs/>
          <w:iCs/>
          <w:color w:val="000000"/>
          <w:lang w:val="fr-FR" w:eastAsia="fr-FR"/>
        </w:rPr>
        <w:t xml:space="preserve">compétences adéquates parmi leur </w:t>
      </w:r>
      <w:r w:rsidR="00126E07" w:rsidRPr="00522571">
        <w:rPr>
          <w:rFonts w:ascii="Tahoma" w:eastAsia="Calibri" w:hAnsi="Tahoma" w:cs="Tahoma"/>
          <w:bCs/>
          <w:iCs/>
          <w:color w:val="000000"/>
          <w:lang w:val="fr-FR" w:eastAsia="fr-FR"/>
        </w:rPr>
        <w:t>personnel, etc</w:t>
      </w:r>
      <w:r w:rsidRPr="00522571">
        <w:rPr>
          <w:rFonts w:ascii="Tahoma" w:eastAsia="Calibri" w:hAnsi="Tahoma" w:cs="Tahoma"/>
          <w:bCs/>
          <w:iCs/>
          <w:color w:val="000000"/>
          <w:lang w:val="fr-FR" w:eastAsia="fr-FR"/>
        </w:rPr>
        <w:t xml:space="preserve">.). </w:t>
      </w:r>
    </w:p>
    <w:p w14:paraId="5EA392E0" w14:textId="77777777" w:rsidR="00522571" w:rsidRPr="00522571" w:rsidRDefault="00522571" w:rsidP="00A46A78">
      <w:pPr>
        <w:rPr>
          <w:rFonts w:ascii="Tahoma" w:eastAsia="Calibri" w:hAnsi="Tahoma" w:cs="Tahoma"/>
          <w:bCs/>
          <w:iCs/>
          <w:color w:val="000000"/>
          <w:lang w:val="fr-FR" w:eastAsia="fr-FR"/>
        </w:rPr>
      </w:pPr>
    </w:p>
    <w:p w14:paraId="0E632629" w14:textId="77777777" w:rsidR="006A6008" w:rsidRPr="00522571" w:rsidRDefault="00A911D7" w:rsidP="00A46A78">
      <w:p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lastRenderedPageBreak/>
        <w:t xml:space="preserve">Les critères d’établissement de la liste restreinte sont : </w:t>
      </w:r>
    </w:p>
    <w:p w14:paraId="28D0F89C" w14:textId="35E362B1" w:rsidR="001B13C5" w:rsidRPr="00522571" w:rsidRDefault="006A6008" w:rsidP="00A46A78">
      <w:pPr>
        <w:pStyle w:val="Paragraphedeliste"/>
        <w:numPr>
          <w:ilvl w:val="0"/>
          <w:numId w:val="4"/>
        </w:num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La nature des activités du candidat</w:t>
      </w:r>
      <w:r w:rsidR="001B13C5" w:rsidRPr="00522571">
        <w:rPr>
          <w:rFonts w:ascii="Tahoma" w:eastAsia="Calibri" w:hAnsi="Tahoma" w:cs="Tahoma"/>
          <w:bCs/>
          <w:iCs/>
          <w:color w:val="000000"/>
          <w:lang w:val="fr-FR" w:eastAsia="fr-FR"/>
        </w:rPr>
        <w:t> ;</w:t>
      </w:r>
    </w:p>
    <w:p w14:paraId="0CBBB609" w14:textId="1993F604" w:rsidR="006A6008" w:rsidRPr="00522571" w:rsidRDefault="001B13C5" w:rsidP="00A46A78">
      <w:pPr>
        <w:pStyle w:val="Paragraphedeliste"/>
        <w:numPr>
          <w:ilvl w:val="0"/>
          <w:numId w:val="4"/>
        </w:num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Le nombre d’année d’expérience </w:t>
      </w:r>
      <w:r w:rsidR="006A6008" w:rsidRPr="00522571">
        <w:rPr>
          <w:rFonts w:ascii="Tahoma" w:eastAsia="Calibri" w:hAnsi="Tahoma" w:cs="Tahoma"/>
          <w:bCs/>
          <w:iCs/>
          <w:color w:val="000000"/>
          <w:lang w:val="fr-FR" w:eastAsia="fr-FR"/>
        </w:rPr>
        <w:t>;</w:t>
      </w:r>
    </w:p>
    <w:p w14:paraId="18432128" w14:textId="47759756" w:rsidR="006A6008" w:rsidRPr="00522571" w:rsidRDefault="006A6008" w:rsidP="00A46A78">
      <w:pPr>
        <w:pStyle w:val="Paragraphedeliste"/>
        <w:numPr>
          <w:ilvl w:val="0"/>
          <w:numId w:val="4"/>
        </w:num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 xml:space="preserve">Les qualifications du candidat dans le domaine des prestations et notamment </w:t>
      </w:r>
      <w:r w:rsidR="00C60E14" w:rsidRPr="00522571">
        <w:rPr>
          <w:rFonts w:ascii="Tahoma" w:eastAsia="Calibri" w:hAnsi="Tahoma" w:cs="Tahoma"/>
          <w:bCs/>
          <w:iCs/>
          <w:color w:val="000000"/>
          <w:lang w:val="fr-FR" w:eastAsia="fr-FR"/>
        </w:rPr>
        <w:t>le</w:t>
      </w:r>
      <w:r w:rsidR="00311B36" w:rsidRPr="00522571">
        <w:rPr>
          <w:rFonts w:ascii="Tahoma" w:eastAsia="Calibri" w:hAnsi="Tahoma" w:cs="Tahoma"/>
          <w:bCs/>
          <w:iCs/>
          <w:color w:val="000000"/>
          <w:lang w:val="fr-FR" w:eastAsia="fr-FR"/>
        </w:rPr>
        <w:t xml:space="preserve"> nombre de</w:t>
      </w:r>
      <w:r w:rsidR="00C60E14" w:rsidRPr="00522571">
        <w:rPr>
          <w:rFonts w:ascii="Tahoma" w:eastAsia="Calibri" w:hAnsi="Tahoma" w:cs="Tahoma"/>
          <w:bCs/>
          <w:iCs/>
          <w:color w:val="000000"/>
          <w:lang w:val="fr-FR" w:eastAsia="fr-FR"/>
        </w:rPr>
        <w:t xml:space="preserve"> </w:t>
      </w:r>
      <w:r w:rsidRPr="00522571">
        <w:rPr>
          <w:rFonts w:ascii="Tahoma" w:eastAsia="Calibri" w:hAnsi="Tahoma" w:cs="Tahoma"/>
          <w:bCs/>
          <w:iCs/>
          <w:color w:val="000000"/>
          <w:lang w:val="fr-FR" w:eastAsia="fr-FR"/>
        </w:rPr>
        <w:t>références concernant l’e</w:t>
      </w:r>
      <w:r w:rsidR="007323AA" w:rsidRPr="00522571">
        <w:rPr>
          <w:rFonts w:ascii="Tahoma" w:eastAsia="Calibri" w:hAnsi="Tahoma" w:cs="Tahoma"/>
          <w:bCs/>
          <w:iCs/>
          <w:color w:val="000000"/>
          <w:lang w:val="fr-FR" w:eastAsia="fr-FR"/>
        </w:rPr>
        <w:t>xécution de marchés similaires (le candidat doit fournir obligatoirement les attestations de services faits et/ou les contrats et/ou les Procès-Verbaux de réception…)</w:t>
      </w:r>
      <w:r w:rsidR="004A121F">
        <w:rPr>
          <w:rFonts w:ascii="Tahoma" w:eastAsia="Calibri" w:hAnsi="Tahoma" w:cs="Tahoma"/>
          <w:bCs/>
          <w:iCs/>
          <w:color w:val="000000"/>
          <w:lang w:val="fr-FR" w:eastAsia="fr-FR"/>
        </w:rPr>
        <w:t xml:space="preserve"> </w:t>
      </w:r>
      <w:r w:rsidR="007323AA" w:rsidRPr="00522571">
        <w:rPr>
          <w:rFonts w:ascii="Tahoma" w:eastAsia="Calibri" w:hAnsi="Tahoma" w:cs="Tahoma"/>
          <w:bCs/>
          <w:iCs/>
          <w:color w:val="000000"/>
          <w:lang w:val="fr-FR" w:eastAsia="fr-FR"/>
        </w:rPr>
        <w:t>;</w:t>
      </w:r>
    </w:p>
    <w:p w14:paraId="52272F60" w14:textId="4402FFB4" w:rsidR="006A6008" w:rsidRPr="00522571" w:rsidRDefault="006A6008" w:rsidP="00A46A78">
      <w:pPr>
        <w:pStyle w:val="Paragraphedeliste"/>
        <w:numPr>
          <w:ilvl w:val="0"/>
          <w:numId w:val="4"/>
        </w:num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L’organisation technique et managériale du cabinet</w:t>
      </w:r>
      <w:r w:rsidR="007323AA" w:rsidRPr="00522571">
        <w:rPr>
          <w:rFonts w:ascii="Tahoma" w:eastAsia="Calibri" w:hAnsi="Tahoma" w:cs="Tahoma"/>
          <w:bCs/>
          <w:iCs/>
          <w:color w:val="000000"/>
          <w:lang w:val="fr-FR" w:eastAsia="fr-FR"/>
        </w:rPr>
        <w:t> </w:t>
      </w:r>
      <w:r w:rsidR="00E23BDD" w:rsidRPr="00522571">
        <w:rPr>
          <w:rFonts w:ascii="Tahoma" w:eastAsia="Calibri" w:hAnsi="Tahoma" w:cs="Tahoma"/>
          <w:bCs/>
          <w:iCs/>
          <w:color w:val="000000"/>
          <w:lang w:val="fr-FR" w:eastAsia="fr-FR"/>
        </w:rPr>
        <w:t>pour la réalisation des prestations</w:t>
      </w:r>
      <w:r w:rsidR="004A121F">
        <w:rPr>
          <w:rFonts w:ascii="Tahoma" w:eastAsia="Calibri" w:hAnsi="Tahoma" w:cs="Tahoma"/>
          <w:bCs/>
          <w:iCs/>
          <w:color w:val="000000"/>
          <w:lang w:val="fr-FR" w:eastAsia="fr-FR"/>
        </w:rPr>
        <w:t xml:space="preserve">. </w:t>
      </w:r>
    </w:p>
    <w:p w14:paraId="4747C1F7" w14:textId="77777777" w:rsidR="00191D0F" w:rsidRDefault="00191D0F" w:rsidP="00A46A78">
      <w:pPr>
        <w:rPr>
          <w:rFonts w:ascii="Tahoma" w:eastAsia="Calibri" w:hAnsi="Tahoma" w:cs="Tahoma"/>
          <w:bCs/>
          <w:iCs/>
          <w:color w:val="000000"/>
          <w:lang w:val="fr-FR" w:eastAsia="fr-FR"/>
        </w:rPr>
      </w:pPr>
    </w:p>
    <w:p w14:paraId="009F57CF" w14:textId="55DE224F" w:rsidR="00B64548" w:rsidRDefault="00B64548" w:rsidP="00A46A78">
      <w:p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 xml:space="preserve">Les Consultants intéressés sont invités à prendre connaissance des Clauses 1.23 et 1.24 des Directives sur l’acquisition des Services de Consultants dans le cadre des Projets financés par la Banque </w:t>
      </w:r>
      <w:r w:rsidR="00191D0F">
        <w:rPr>
          <w:rFonts w:ascii="Tahoma" w:eastAsia="Calibri" w:hAnsi="Tahoma" w:cs="Tahoma"/>
          <w:bCs/>
          <w:iCs/>
          <w:color w:val="000000"/>
          <w:lang w:val="fr-FR" w:eastAsia="fr-FR"/>
        </w:rPr>
        <w:t>i</w:t>
      </w:r>
      <w:r w:rsidRPr="00522571">
        <w:rPr>
          <w:rFonts w:ascii="Tahoma" w:eastAsia="Calibri" w:hAnsi="Tahoma" w:cs="Tahoma"/>
          <w:bCs/>
          <w:iCs/>
          <w:color w:val="000000"/>
          <w:lang w:val="fr-FR" w:eastAsia="fr-FR"/>
        </w:rPr>
        <w:t>slamique de Développement (les « Directives ») définissant les règles de la BIsD concernant les conflits d’intérêt.</w:t>
      </w:r>
    </w:p>
    <w:p w14:paraId="681D8663" w14:textId="77777777" w:rsidR="00191D0F" w:rsidRPr="00522571" w:rsidRDefault="00191D0F" w:rsidP="00A46A78">
      <w:pPr>
        <w:rPr>
          <w:rFonts w:ascii="Tahoma" w:eastAsia="Calibri" w:hAnsi="Tahoma" w:cs="Tahoma"/>
          <w:bCs/>
          <w:iCs/>
          <w:color w:val="000000"/>
          <w:lang w:val="fr-FR" w:eastAsia="fr-FR"/>
        </w:rPr>
      </w:pPr>
    </w:p>
    <w:p w14:paraId="7BF85120" w14:textId="77777777" w:rsidR="004807C6" w:rsidRPr="00522571" w:rsidRDefault="00A57B23" w:rsidP="004807C6">
      <w:pPr>
        <w:spacing w:after="120"/>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 xml:space="preserve">Les </w:t>
      </w:r>
      <w:r w:rsidR="00B64548" w:rsidRPr="00522571">
        <w:rPr>
          <w:rFonts w:ascii="Tahoma" w:eastAsia="Calibri" w:hAnsi="Tahoma" w:cs="Tahoma"/>
          <w:bCs/>
          <w:iCs/>
          <w:color w:val="000000"/>
          <w:lang w:val="fr-FR" w:eastAsia="fr-FR"/>
        </w:rPr>
        <w:t xml:space="preserve">Consultants </w:t>
      </w:r>
      <w:r w:rsidRPr="00522571">
        <w:rPr>
          <w:rFonts w:ascii="Tahoma" w:eastAsia="Calibri" w:hAnsi="Tahoma" w:cs="Tahoma"/>
          <w:bCs/>
          <w:iCs/>
          <w:color w:val="000000"/>
          <w:lang w:val="fr-FR" w:eastAsia="fr-FR"/>
        </w:rPr>
        <w:t xml:space="preserve">peuvent </w:t>
      </w:r>
      <w:r w:rsidR="00B64548" w:rsidRPr="00522571">
        <w:rPr>
          <w:rFonts w:ascii="Tahoma" w:eastAsia="Calibri" w:hAnsi="Tahoma" w:cs="Tahoma"/>
          <w:bCs/>
          <w:iCs/>
          <w:color w:val="000000"/>
          <w:lang w:val="fr-FR" w:eastAsia="fr-FR"/>
        </w:rPr>
        <w:t>s’associer avec d’autres firmes afin de renforcer leurs qualification</w:t>
      </w:r>
      <w:r w:rsidR="00A33013" w:rsidRPr="00522571">
        <w:rPr>
          <w:rFonts w:ascii="Tahoma" w:eastAsia="Calibri" w:hAnsi="Tahoma" w:cs="Tahoma"/>
          <w:bCs/>
          <w:iCs/>
          <w:color w:val="000000"/>
          <w:lang w:val="fr-FR" w:eastAsia="fr-FR"/>
        </w:rPr>
        <w:t>s</w:t>
      </w:r>
      <w:r w:rsidR="00B64548" w:rsidRPr="00522571">
        <w:rPr>
          <w:rFonts w:ascii="Tahoma" w:eastAsia="Calibri" w:hAnsi="Tahoma" w:cs="Tahoma"/>
          <w:bCs/>
          <w:iCs/>
          <w:color w:val="000000"/>
          <w:lang w:val="fr-FR" w:eastAsia="fr-FR"/>
        </w:rPr>
        <w:t xml:space="preserve"> en </w:t>
      </w:r>
      <w:r w:rsidR="004807C6" w:rsidRPr="00522571">
        <w:rPr>
          <w:rFonts w:ascii="Tahoma" w:eastAsia="Calibri" w:hAnsi="Tahoma" w:cs="Tahoma"/>
          <w:bCs/>
          <w:iCs/>
          <w:color w:val="000000"/>
          <w:lang w:val="fr-FR" w:eastAsia="fr-FR"/>
        </w:rPr>
        <w:t xml:space="preserve">indiquant clairement le type d’association, c’est-à-dire un groupement </w:t>
      </w:r>
      <w:r w:rsidR="00393010" w:rsidRPr="00522571">
        <w:rPr>
          <w:rFonts w:ascii="Tahoma" w:eastAsia="Calibri" w:hAnsi="Tahoma" w:cs="Tahoma"/>
          <w:bCs/>
          <w:iCs/>
          <w:color w:val="000000"/>
          <w:lang w:val="fr-FR" w:eastAsia="fr-FR"/>
        </w:rPr>
        <w:t>de consultants</w:t>
      </w:r>
      <w:r w:rsidR="004807C6" w:rsidRPr="00522571">
        <w:rPr>
          <w:rFonts w:ascii="Tahoma" w:eastAsia="Calibri" w:hAnsi="Tahoma" w:cs="Tahoma"/>
          <w:bCs/>
          <w:iCs/>
          <w:color w:val="000000"/>
          <w:lang w:val="fr-FR" w:eastAsia="fr-FR"/>
        </w:rPr>
        <w:t xml:space="preserve">, </w:t>
      </w:r>
      <w:r w:rsidR="006A6008" w:rsidRPr="00522571">
        <w:rPr>
          <w:rFonts w:ascii="Tahoma" w:eastAsia="Calibri" w:hAnsi="Tahoma" w:cs="Tahoma"/>
          <w:bCs/>
          <w:iCs/>
          <w:color w:val="000000"/>
          <w:lang w:val="fr-FR" w:eastAsia="fr-FR"/>
        </w:rPr>
        <w:t>ou une</w:t>
      </w:r>
      <w:r w:rsidR="004807C6" w:rsidRPr="00522571">
        <w:rPr>
          <w:rFonts w:ascii="Tahoma" w:eastAsia="Calibri" w:hAnsi="Tahoma" w:cs="Tahoma"/>
          <w:bCs/>
          <w:iCs/>
          <w:color w:val="000000"/>
          <w:lang w:val="fr-FR" w:eastAsia="fr-FR"/>
        </w:rPr>
        <w:t xml:space="preserve"> intention de sous-traitance.</w:t>
      </w:r>
      <w:r w:rsidR="000337B1" w:rsidRPr="00522571">
        <w:rPr>
          <w:rFonts w:ascii="Tahoma" w:eastAsia="Calibri" w:hAnsi="Tahoma" w:cs="Tahoma"/>
          <w:bCs/>
          <w:iCs/>
          <w:color w:val="000000"/>
          <w:lang w:val="fr-FR" w:eastAsia="fr-FR"/>
        </w:rPr>
        <w:t xml:space="preserve">  Dans le cas de groupement, tous les partenaires du groupement seront conjointement et solidairement responsables pour la totalité du contrat, en cas d’attribution.</w:t>
      </w:r>
    </w:p>
    <w:p w14:paraId="004D29EC" w14:textId="17783718" w:rsidR="004807C6" w:rsidRPr="00522571" w:rsidRDefault="004807C6" w:rsidP="004807C6">
      <w:pPr>
        <w:spacing w:after="120"/>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L</w:t>
      </w:r>
      <w:r w:rsidR="00CF3292" w:rsidRPr="00522571">
        <w:rPr>
          <w:rFonts w:ascii="Tahoma" w:eastAsia="Calibri" w:hAnsi="Tahoma" w:cs="Tahoma"/>
          <w:bCs/>
          <w:iCs/>
          <w:color w:val="000000"/>
          <w:lang w:val="fr-FR" w:eastAsia="fr-FR"/>
        </w:rPr>
        <w:t xml:space="preserve">a </w:t>
      </w:r>
      <w:r w:rsidR="009E0D5D" w:rsidRPr="00522571">
        <w:rPr>
          <w:rFonts w:ascii="Tahoma" w:eastAsia="Calibri" w:hAnsi="Tahoma" w:cs="Tahoma"/>
          <w:bCs/>
          <w:iCs/>
          <w:color w:val="000000"/>
          <w:lang w:val="fr-FR" w:eastAsia="fr-FR"/>
        </w:rPr>
        <w:t>sélection</w:t>
      </w:r>
      <w:r w:rsidRPr="00522571">
        <w:rPr>
          <w:rFonts w:ascii="Tahoma" w:eastAsia="Calibri" w:hAnsi="Tahoma" w:cs="Tahoma"/>
          <w:bCs/>
          <w:iCs/>
          <w:color w:val="000000"/>
          <w:lang w:val="fr-FR" w:eastAsia="fr-FR"/>
        </w:rPr>
        <w:t xml:space="preserve"> se fera en conformité avec </w:t>
      </w:r>
      <w:r w:rsidR="000337B1" w:rsidRPr="00522571">
        <w:rPr>
          <w:rFonts w:ascii="Tahoma" w:eastAsia="Calibri" w:hAnsi="Tahoma" w:cs="Tahoma"/>
          <w:bCs/>
          <w:iCs/>
          <w:color w:val="000000"/>
          <w:lang w:val="fr-FR" w:eastAsia="fr-FR"/>
        </w:rPr>
        <w:t xml:space="preserve">la méthode </w:t>
      </w:r>
      <w:r w:rsidR="00A33013" w:rsidRPr="00522571">
        <w:rPr>
          <w:rFonts w:ascii="Tahoma" w:eastAsia="Calibri" w:hAnsi="Tahoma" w:cs="Tahoma"/>
          <w:bCs/>
          <w:iCs/>
          <w:color w:val="000000"/>
          <w:lang w:val="fr-FR" w:eastAsia="fr-FR"/>
        </w:rPr>
        <w:t xml:space="preserve">de sélection sur la base </w:t>
      </w:r>
      <w:r w:rsidR="006A6008" w:rsidRPr="00522571">
        <w:rPr>
          <w:rFonts w:ascii="Tahoma" w:eastAsia="Calibri" w:hAnsi="Tahoma" w:cs="Tahoma"/>
          <w:bCs/>
          <w:iCs/>
          <w:color w:val="000000"/>
          <w:lang w:val="fr-FR" w:eastAsia="fr-FR"/>
        </w:rPr>
        <w:t>d</w:t>
      </w:r>
      <w:r w:rsidR="00016AF7" w:rsidRPr="00522571">
        <w:rPr>
          <w:rFonts w:ascii="Tahoma" w:eastAsia="Calibri" w:hAnsi="Tahoma" w:cs="Tahoma"/>
          <w:bCs/>
          <w:iCs/>
          <w:color w:val="000000"/>
          <w:lang w:val="fr-FR" w:eastAsia="fr-FR"/>
        </w:rPr>
        <w:t xml:space="preserve">e la qualité et du coût comme </w:t>
      </w:r>
      <w:r w:rsidRPr="00522571">
        <w:rPr>
          <w:rFonts w:ascii="Tahoma" w:eastAsia="Calibri" w:hAnsi="Tahoma" w:cs="Tahoma"/>
          <w:bCs/>
          <w:iCs/>
          <w:color w:val="000000"/>
          <w:lang w:val="fr-FR" w:eastAsia="fr-FR"/>
        </w:rPr>
        <w:t>stipulée dans les Directives.</w:t>
      </w:r>
      <w:r w:rsidR="00CF3292" w:rsidRPr="00522571">
        <w:rPr>
          <w:rFonts w:ascii="Tahoma" w:eastAsia="Calibri" w:hAnsi="Tahoma" w:cs="Tahoma"/>
          <w:bCs/>
          <w:iCs/>
          <w:color w:val="000000"/>
          <w:lang w:val="fr-FR" w:eastAsia="fr-FR"/>
        </w:rPr>
        <w:t xml:space="preserve"> </w:t>
      </w:r>
    </w:p>
    <w:p w14:paraId="289E79CC" w14:textId="4EFCC10A" w:rsidR="00A15F47" w:rsidRPr="00522571" w:rsidRDefault="00A57B23" w:rsidP="00FA5A24">
      <w:pPr>
        <w:spacing w:after="120"/>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 xml:space="preserve">Les consultants intéressés peuvent obtenir </w:t>
      </w:r>
      <w:r w:rsidR="00A5335A" w:rsidRPr="00522571">
        <w:rPr>
          <w:rFonts w:ascii="Tahoma" w:eastAsia="Calibri" w:hAnsi="Tahoma" w:cs="Tahoma"/>
          <w:bCs/>
          <w:iCs/>
          <w:color w:val="000000"/>
          <w:lang w:val="fr-FR" w:eastAsia="fr-FR"/>
        </w:rPr>
        <w:t xml:space="preserve">des </w:t>
      </w:r>
      <w:r w:rsidRPr="00522571">
        <w:rPr>
          <w:rFonts w:ascii="Tahoma" w:eastAsia="Calibri" w:hAnsi="Tahoma" w:cs="Tahoma"/>
          <w:bCs/>
          <w:iCs/>
          <w:color w:val="000000"/>
          <w:lang w:val="fr-FR" w:eastAsia="fr-FR"/>
        </w:rPr>
        <w:t xml:space="preserve">informations </w:t>
      </w:r>
      <w:r w:rsidR="000337B1" w:rsidRPr="00522571">
        <w:rPr>
          <w:rFonts w:ascii="Tahoma" w:eastAsia="Calibri" w:hAnsi="Tahoma" w:cs="Tahoma"/>
          <w:bCs/>
          <w:iCs/>
          <w:color w:val="000000"/>
          <w:lang w:val="fr-FR" w:eastAsia="fr-FR"/>
        </w:rPr>
        <w:t xml:space="preserve">additionnelles </w:t>
      </w:r>
      <w:r w:rsidR="00A5335A" w:rsidRPr="00522571">
        <w:rPr>
          <w:rFonts w:ascii="Tahoma" w:eastAsia="Calibri" w:hAnsi="Tahoma" w:cs="Tahoma"/>
          <w:bCs/>
          <w:iCs/>
          <w:color w:val="000000"/>
          <w:lang w:val="fr-FR" w:eastAsia="fr-FR"/>
        </w:rPr>
        <w:t xml:space="preserve">à </w:t>
      </w:r>
      <w:r w:rsidRPr="00522571">
        <w:rPr>
          <w:rFonts w:ascii="Tahoma" w:eastAsia="Calibri" w:hAnsi="Tahoma" w:cs="Tahoma"/>
          <w:bCs/>
          <w:iCs/>
          <w:color w:val="000000"/>
          <w:lang w:val="fr-FR" w:eastAsia="fr-FR"/>
        </w:rPr>
        <w:t xml:space="preserve">l'adresse </w:t>
      </w:r>
      <w:r w:rsidR="00A5335A" w:rsidRPr="00522571">
        <w:rPr>
          <w:rFonts w:ascii="Tahoma" w:eastAsia="Calibri" w:hAnsi="Tahoma" w:cs="Tahoma"/>
          <w:bCs/>
          <w:iCs/>
          <w:color w:val="000000"/>
          <w:lang w:val="fr-FR" w:eastAsia="fr-FR"/>
        </w:rPr>
        <w:t xml:space="preserve">mentionnée </w:t>
      </w:r>
      <w:r w:rsidRPr="00522571">
        <w:rPr>
          <w:rFonts w:ascii="Tahoma" w:eastAsia="Calibri" w:hAnsi="Tahoma" w:cs="Tahoma"/>
          <w:bCs/>
          <w:iCs/>
          <w:color w:val="000000"/>
          <w:lang w:val="fr-FR" w:eastAsia="fr-FR"/>
        </w:rPr>
        <w:t xml:space="preserve">ci-dessous </w:t>
      </w:r>
      <w:r w:rsidR="00A5335A" w:rsidRPr="00522571">
        <w:rPr>
          <w:rFonts w:ascii="Tahoma" w:eastAsia="Calibri" w:hAnsi="Tahoma" w:cs="Tahoma"/>
          <w:bCs/>
          <w:iCs/>
          <w:color w:val="000000"/>
          <w:lang w:val="fr-FR" w:eastAsia="fr-FR"/>
        </w:rPr>
        <w:t>aux</w:t>
      </w:r>
      <w:r w:rsidRPr="00522571">
        <w:rPr>
          <w:rFonts w:ascii="Tahoma" w:eastAsia="Calibri" w:hAnsi="Tahoma" w:cs="Tahoma"/>
          <w:bCs/>
          <w:iCs/>
          <w:color w:val="000000"/>
          <w:lang w:val="fr-FR" w:eastAsia="fr-FR"/>
        </w:rPr>
        <w:t xml:space="preserve"> heures </w:t>
      </w:r>
      <w:r w:rsidR="00A5335A" w:rsidRPr="00522571">
        <w:rPr>
          <w:rFonts w:ascii="Tahoma" w:eastAsia="Calibri" w:hAnsi="Tahoma" w:cs="Tahoma"/>
          <w:bCs/>
          <w:iCs/>
          <w:color w:val="000000"/>
          <w:lang w:val="fr-FR" w:eastAsia="fr-FR"/>
        </w:rPr>
        <w:t xml:space="preserve">d’ouverture de bureaux </w:t>
      </w:r>
      <w:r w:rsidR="000337B1" w:rsidRPr="00522571">
        <w:rPr>
          <w:rFonts w:ascii="Tahoma" w:eastAsia="Calibri" w:hAnsi="Tahoma" w:cs="Tahoma"/>
          <w:bCs/>
          <w:iCs/>
          <w:color w:val="000000"/>
          <w:lang w:val="fr-FR" w:eastAsia="fr-FR"/>
        </w:rPr>
        <w:t>indiquées </w:t>
      </w:r>
      <w:r w:rsidR="00A5335A" w:rsidRPr="00522571">
        <w:rPr>
          <w:rFonts w:ascii="Tahoma" w:eastAsia="Calibri" w:hAnsi="Tahoma" w:cs="Tahoma"/>
          <w:bCs/>
          <w:iCs/>
          <w:color w:val="000000"/>
          <w:lang w:val="fr-FR" w:eastAsia="fr-FR"/>
        </w:rPr>
        <w:t>:</w:t>
      </w:r>
      <w:r w:rsidRPr="00522571">
        <w:rPr>
          <w:rFonts w:ascii="Tahoma" w:eastAsia="Calibri" w:hAnsi="Tahoma" w:cs="Tahoma"/>
          <w:bCs/>
          <w:iCs/>
          <w:color w:val="000000"/>
          <w:lang w:val="fr-FR" w:eastAsia="fr-FR"/>
        </w:rPr>
        <w:t xml:space="preserve"> </w:t>
      </w:r>
      <w:r w:rsidR="00016AF7" w:rsidRPr="00522571">
        <w:rPr>
          <w:rFonts w:ascii="Tahoma" w:eastAsia="Calibri" w:hAnsi="Tahoma" w:cs="Tahoma"/>
          <w:bCs/>
          <w:iCs/>
          <w:color w:val="000000"/>
          <w:lang w:val="fr-FR" w:eastAsia="fr-FR"/>
        </w:rPr>
        <w:t xml:space="preserve">Cellule d’Exécution du Projet </w:t>
      </w:r>
      <w:r w:rsidR="00C61EA0" w:rsidRPr="00522571">
        <w:rPr>
          <w:rFonts w:ascii="Tahoma" w:eastAsia="Calibri" w:hAnsi="Tahoma" w:cs="Tahoma"/>
          <w:bCs/>
          <w:iCs/>
          <w:color w:val="000000"/>
          <w:lang w:val="fr-FR" w:eastAsia="fr-FR"/>
        </w:rPr>
        <w:t xml:space="preserve">Agropoles email : </w:t>
      </w:r>
      <w:hyperlink r:id="rId10" w:history="1">
        <w:r w:rsidR="00C569C6" w:rsidRPr="00924E7F">
          <w:rPr>
            <w:rStyle w:val="Lienhypertexte"/>
            <w:rFonts w:ascii="Tahoma" w:eastAsia="Calibri" w:hAnsi="Tahoma" w:cs="Tahoma"/>
            <w:bCs/>
            <w:iCs/>
            <w:lang w:val="fr-FR" w:eastAsia="fr-FR"/>
          </w:rPr>
          <w:t>bayracine1@hotmail.fr</w:t>
        </w:r>
      </w:hyperlink>
      <w:r w:rsidR="005B4431" w:rsidRPr="00522571">
        <w:rPr>
          <w:rFonts w:ascii="Tahoma" w:eastAsia="Calibri" w:hAnsi="Tahoma" w:cs="Tahoma"/>
          <w:bCs/>
          <w:iCs/>
          <w:color w:val="000000"/>
          <w:lang w:val="fr-FR" w:eastAsia="fr-FR"/>
        </w:rPr>
        <w:t xml:space="preserve">, </w:t>
      </w:r>
      <w:r w:rsidR="00C61EA0" w:rsidRPr="00522571">
        <w:rPr>
          <w:rFonts w:ascii="Tahoma" w:eastAsia="Calibri" w:hAnsi="Tahoma" w:cs="Tahoma"/>
          <w:bCs/>
          <w:iCs/>
          <w:color w:val="000000"/>
          <w:lang w:val="fr-FR" w:eastAsia="fr-FR"/>
        </w:rPr>
        <w:t xml:space="preserve">cc : </w:t>
      </w:r>
      <w:hyperlink r:id="rId11" w:history="1">
        <w:r w:rsidR="004A121F" w:rsidRPr="00553FDC">
          <w:rPr>
            <w:rStyle w:val="Lienhypertexte"/>
            <w:rFonts w:ascii="Tahoma" w:eastAsia="Calibri" w:hAnsi="Tahoma" w:cs="Tahoma"/>
            <w:bCs/>
            <w:iCs/>
            <w:lang w:val="fr-FR" w:eastAsia="fr-FR"/>
          </w:rPr>
          <w:t>agropole@agropole.sn,</w:t>
        </w:r>
      </w:hyperlink>
      <w:r w:rsidR="004A121F">
        <w:rPr>
          <w:rFonts w:ascii="Tahoma" w:eastAsia="Calibri" w:hAnsi="Tahoma" w:cs="Tahoma"/>
          <w:bCs/>
          <w:iCs/>
          <w:color w:val="000000"/>
          <w:lang w:val="fr-FR" w:eastAsia="fr-FR"/>
        </w:rPr>
        <w:t xml:space="preserve"> </w:t>
      </w:r>
      <w:hyperlink r:id="rId12" w:history="1">
        <w:r w:rsidR="007976BC" w:rsidRPr="00553FDC">
          <w:rPr>
            <w:rStyle w:val="Lienhypertexte"/>
            <w:rFonts w:ascii="Tahoma" w:eastAsia="Calibri" w:hAnsi="Tahoma" w:cs="Tahoma"/>
            <w:bCs/>
            <w:iCs/>
            <w:lang w:val="fr-FR" w:eastAsia="fr-FR"/>
          </w:rPr>
          <w:t>elmalick.cisse@agropole.sn</w:t>
        </w:r>
      </w:hyperlink>
      <w:r w:rsidR="004A121F">
        <w:rPr>
          <w:rFonts w:ascii="Tahoma" w:eastAsia="Calibri" w:hAnsi="Tahoma" w:cs="Tahoma"/>
          <w:bCs/>
          <w:iCs/>
          <w:color w:val="000000"/>
          <w:lang w:val="fr-FR" w:eastAsia="fr-FR"/>
        </w:rPr>
        <w:t>,</w:t>
      </w:r>
      <w:r w:rsidR="007976BC">
        <w:rPr>
          <w:rFonts w:ascii="Tahoma" w:eastAsia="Calibri" w:hAnsi="Tahoma" w:cs="Tahoma"/>
          <w:bCs/>
          <w:iCs/>
          <w:color w:val="000000"/>
          <w:lang w:val="fr-FR" w:eastAsia="fr-FR"/>
        </w:rPr>
        <w:t xml:space="preserve"> t</w:t>
      </w:r>
      <w:r w:rsidR="00A33013" w:rsidRPr="00522571">
        <w:rPr>
          <w:rFonts w:ascii="Tahoma" w:eastAsia="Calibri" w:hAnsi="Tahoma" w:cs="Tahoma"/>
          <w:bCs/>
          <w:iCs/>
          <w:color w:val="000000"/>
          <w:lang w:val="fr-FR" w:eastAsia="fr-FR"/>
        </w:rPr>
        <w:t>éléphone</w:t>
      </w:r>
      <w:r w:rsidR="007976BC">
        <w:rPr>
          <w:rFonts w:ascii="Tahoma" w:eastAsia="Calibri" w:hAnsi="Tahoma" w:cs="Tahoma"/>
          <w:bCs/>
          <w:iCs/>
          <w:color w:val="000000"/>
          <w:lang w:val="fr-FR" w:eastAsia="fr-FR"/>
        </w:rPr>
        <w:t xml:space="preserve"> : </w:t>
      </w:r>
      <w:r w:rsidR="00A33013" w:rsidRPr="00522571">
        <w:rPr>
          <w:rFonts w:ascii="Tahoma" w:eastAsia="Calibri" w:hAnsi="Tahoma" w:cs="Tahoma"/>
          <w:bCs/>
          <w:iCs/>
          <w:color w:val="000000"/>
          <w:lang w:val="fr-FR" w:eastAsia="fr-FR"/>
        </w:rPr>
        <w:t xml:space="preserve">(221) </w:t>
      </w:r>
      <w:r w:rsidR="00C61EA0" w:rsidRPr="00522571">
        <w:rPr>
          <w:rFonts w:ascii="Tahoma" w:eastAsia="Calibri" w:hAnsi="Tahoma" w:cs="Tahoma"/>
          <w:bCs/>
          <w:iCs/>
          <w:color w:val="000000"/>
          <w:lang w:val="fr-FR" w:eastAsia="fr-FR"/>
        </w:rPr>
        <w:t xml:space="preserve">78 218 12 12 et 77 239 47 </w:t>
      </w:r>
      <w:proofErr w:type="gramStart"/>
      <w:r w:rsidR="00C61EA0" w:rsidRPr="00522571">
        <w:rPr>
          <w:rFonts w:ascii="Tahoma" w:eastAsia="Calibri" w:hAnsi="Tahoma" w:cs="Tahoma"/>
          <w:bCs/>
          <w:iCs/>
          <w:color w:val="000000"/>
          <w:lang w:val="fr-FR" w:eastAsia="fr-FR"/>
        </w:rPr>
        <w:t xml:space="preserve">60 </w:t>
      </w:r>
      <w:r w:rsidR="00A33013" w:rsidRPr="00522571">
        <w:rPr>
          <w:rFonts w:ascii="Tahoma" w:eastAsia="Calibri" w:hAnsi="Tahoma" w:cs="Tahoma"/>
          <w:bCs/>
          <w:iCs/>
          <w:color w:val="000000"/>
          <w:lang w:val="fr-FR" w:eastAsia="fr-FR"/>
        </w:rPr>
        <w:t> de</w:t>
      </w:r>
      <w:proofErr w:type="gramEnd"/>
      <w:r w:rsidR="00A33013" w:rsidRPr="00522571">
        <w:rPr>
          <w:rFonts w:ascii="Tahoma" w:eastAsia="Calibri" w:hAnsi="Tahoma" w:cs="Tahoma"/>
          <w:bCs/>
          <w:iCs/>
          <w:color w:val="000000"/>
          <w:lang w:val="fr-FR" w:eastAsia="fr-FR"/>
        </w:rPr>
        <w:t xml:space="preserve"> 9h à 17h</w:t>
      </w:r>
      <w:r w:rsidR="004807C6" w:rsidRPr="00522571">
        <w:rPr>
          <w:rFonts w:ascii="Tahoma" w:eastAsia="Calibri" w:hAnsi="Tahoma" w:cs="Tahoma"/>
          <w:bCs/>
          <w:iCs/>
          <w:color w:val="000000"/>
          <w:lang w:val="fr-FR" w:eastAsia="fr-FR"/>
        </w:rPr>
        <w:t xml:space="preserve"> heure locale</w:t>
      </w:r>
      <w:r w:rsidRPr="00522571">
        <w:rPr>
          <w:rFonts w:ascii="Tahoma" w:eastAsia="Calibri" w:hAnsi="Tahoma" w:cs="Tahoma"/>
          <w:bCs/>
          <w:iCs/>
          <w:color w:val="000000"/>
          <w:lang w:val="fr-FR" w:eastAsia="fr-FR"/>
        </w:rPr>
        <w:t>.</w:t>
      </w:r>
    </w:p>
    <w:p w14:paraId="5EA2C64D" w14:textId="53703E0A" w:rsidR="005B4431" w:rsidRDefault="005B4431" w:rsidP="005B4431">
      <w:pPr>
        <w:rPr>
          <w:rFonts w:ascii="Tahoma" w:eastAsia="Calibri" w:hAnsi="Tahoma" w:cs="Tahoma"/>
          <w:bCs/>
          <w:iCs/>
          <w:color w:val="000000"/>
          <w:lang w:val="fr-FR" w:eastAsia="fr-FR"/>
        </w:rPr>
      </w:pPr>
      <w:r w:rsidRPr="00522571">
        <w:rPr>
          <w:rFonts w:ascii="Tahoma" w:eastAsia="Calibri" w:hAnsi="Tahoma" w:cs="Tahoma"/>
          <w:bCs/>
          <w:iCs/>
          <w:color w:val="000000"/>
          <w:lang w:val="fr-FR" w:eastAsia="fr-FR"/>
        </w:rPr>
        <w:t>Les Termes de Référence (</w:t>
      </w:r>
      <w:proofErr w:type="spellStart"/>
      <w:r w:rsidRPr="00522571">
        <w:rPr>
          <w:rFonts w:ascii="Tahoma" w:eastAsia="Calibri" w:hAnsi="Tahoma" w:cs="Tahoma"/>
          <w:bCs/>
          <w:iCs/>
          <w:color w:val="000000"/>
          <w:lang w:val="fr-FR" w:eastAsia="fr-FR"/>
        </w:rPr>
        <w:t>TdR</w:t>
      </w:r>
      <w:proofErr w:type="spellEnd"/>
      <w:r w:rsidRPr="00522571">
        <w:rPr>
          <w:rFonts w:ascii="Tahoma" w:eastAsia="Calibri" w:hAnsi="Tahoma" w:cs="Tahoma"/>
          <w:bCs/>
          <w:iCs/>
          <w:color w:val="000000"/>
          <w:lang w:val="fr-FR" w:eastAsia="fr-FR"/>
        </w:rPr>
        <w:t>) détaillés de la mission peuvent être obtenus par demande écrite et par courrier électronique</w:t>
      </w:r>
      <w:r w:rsidR="00FB39CA" w:rsidRPr="00522571">
        <w:rPr>
          <w:rFonts w:ascii="Tahoma" w:eastAsia="Calibri" w:hAnsi="Tahoma" w:cs="Tahoma"/>
          <w:bCs/>
          <w:iCs/>
          <w:color w:val="000000"/>
          <w:lang w:val="fr-FR" w:eastAsia="fr-FR"/>
        </w:rPr>
        <w:t>.</w:t>
      </w:r>
    </w:p>
    <w:p w14:paraId="70300AF2" w14:textId="77777777" w:rsidR="00F747AC" w:rsidRPr="00522571" w:rsidRDefault="00F747AC" w:rsidP="005B4431">
      <w:pPr>
        <w:rPr>
          <w:rFonts w:ascii="Tahoma" w:eastAsia="Calibri" w:hAnsi="Tahoma" w:cs="Tahoma"/>
          <w:bCs/>
          <w:iCs/>
          <w:color w:val="000000"/>
          <w:lang w:val="fr-FR" w:eastAsia="fr-FR"/>
        </w:rPr>
      </w:pPr>
    </w:p>
    <w:p w14:paraId="174578EA" w14:textId="442194F1" w:rsidR="00F04E64" w:rsidRPr="00F04E64" w:rsidRDefault="003640BA" w:rsidP="00F04E64">
      <w:pPr>
        <w:spacing w:after="120"/>
        <w:rPr>
          <w:rFonts w:ascii="Tahoma" w:eastAsia="Calibri" w:hAnsi="Tahoma" w:cs="Tahoma"/>
          <w:bCs/>
          <w:iCs/>
          <w:color w:val="000000"/>
          <w:lang w:val="fr-FR" w:eastAsia="fr-FR"/>
        </w:rPr>
      </w:pPr>
      <w:bookmarkStart w:id="0" w:name="_Hlk103181562"/>
      <w:bookmarkStart w:id="1" w:name="_Hlk103180707"/>
      <w:r w:rsidRPr="00522571">
        <w:rPr>
          <w:rFonts w:ascii="Tahoma" w:eastAsia="Calibri" w:hAnsi="Tahoma" w:cs="Tahoma"/>
          <w:bCs/>
          <w:iCs/>
          <w:color w:val="000000"/>
          <w:lang w:val="fr-FR" w:eastAsia="fr-FR"/>
        </w:rPr>
        <w:t xml:space="preserve">Les manifestations d'intérêt, rédigées en français, doivent être déposées </w:t>
      </w:r>
      <w:r w:rsidR="006D2DA8">
        <w:rPr>
          <w:rFonts w:ascii="Tahoma" w:eastAsia="Calibri" w:hAnsi="Tahoma" w:cs="Tahoma"/>
          <w:bCs/>
          <w:iCs/>
          <w:color w:val="000000"/>
          <w:lang w:val="fr-FR" w:eastAsia="fr-FR"/>
        </w:rPr>
        <w:t xml:space="preserve">soit sous format physique </w:t>
      </w:r>
      <w:r w:rsidRPr="00522571">
        <w:rPr>
          <w:rFonts w:ascii="Tahoma" w:eastAsia="Calibri" w:hAnsi="Tahoma" w:cs="Tahoma"/>
          <w:bCs/>
          <w:iCs/>
          <w:color w:val="000000"/>
          <w:lang w:val="fr-FR" w:eastAsia="fr-FR"/>
        </w:rPr>
        <w:t xml:space="preserve">à l'adresse ci-après : Secrétariat général du Ministère du Développement Industriel et des Petites et Moyennes Industries, 122 bis Avenue Peytavin (1er étage) auprès de M. Cheikh FALL – </w:t>
      </w:r>
      <w:r w:rsidR="006D2DA8">
        <w:rPr>
          <w:rFonts w:ascii="Tahoma" w:eastAsia="Calibri" w:hAnsi="Tahoma" w:cs="Tahoma"/>
          <w:bCs/>
          <w:iCs/>
          <w:color w:val="000000"/>
          <w:lang w:val="fr-FR" w:eastAsia="fr-FR"/>
        </w:rPr>
        <w:t>soit</w:t>
      </w:r>
      <w:r w:rsidRPr="00522571">
        <w:rPr>
          <w:rFonts w:ascii="Tahoma" w:eastAsia="Calibri" w:hAnsi="Tahoma" w:cs="Tahoma"/>
          <w:bCs/>
          <w:iCs/>
          <w:color w:val="000000"/>
          <w:lang w:val="fr-FR" w:eastAsia="fr-FR"/>
        </w:rPr>
        <w:t xml:space="preserve"> par courrier électronique dans les adresses ci-après : </w:t>
      </w:r>
      <w:hyperlink r:id="rId13" w:history="1">
        <w:r w:rsidRPr="004A121F">
          <w:rPr>
            <w:rStyle w:val="Lienhypertexte"/>
            <w:rFonts w:eastAsia="Calibri"/>
            <w:lang w:val="fr-SN"/>
          </w:rPr>
          <w:t>bayeracine1@homail.fr</w:t>
        </w:r>
      </w:hyperlink>
      <w:r w:rsidRPr="00522571">
        <w:rPr>
          <w:rFonts w:ascii="Tahoma" w:eastAsia="Calibri" w:hAnsi="Tahoma" w:cs="Tahoma"/>
          <w:bCs/>
          <w:iCs/>
          <w:color w:val="000000"/>
          <w:lang w:val="fr-FR" w:eastAsia="fr-FR"/>
        </w:rPr>
        <w:t>,</w:t>
      </w:r>
      <w:r w:rsidR="007976BC" w:rsidRPr="007976BC">
        <w:rPr>
          <w:lang w:val="fr-SN"/>
        </w:rPr>
        <w:t xml:space="preserve"> </w:t>
      </w:r>
      <w:hyperlink r:id="rId14" w:history="1">
        <w:r w:rsidR="007976BC" w:rsidRPr="00B86F51">
          <w:rPr>
            <w:rStyle w:val="Lienhypertexte"/>
            <w:rFonts w:ascii="Tahoma" w:eastAsia="Calibri" w:hAnsi="Tahoma" w:cs="Tahoma"/>
            <w:bCs/>
            <w:iCs/>
            <w:lang w:val="fr-FR" w:eastAsia="fr-FR"/>
          </w:rPr>
          <w:t>elmalick.cisse@agropole.sn</w:t>
        </w:r>
      </w:hyperlink>
      <w:r w:rsidR="007976BC">
        <w:rPr>
          <w:rFonts w:ascii="Tahoma" w:eastAsia="Calibri" w:hAnsi="Tahoma" w:cs="Tahoma"/>
          <w:bCs/>
          <w:iCs/>
          <w:color w:val="000000"/>
          <w:lang w:val="fr-FR" w:eastAsia="fr-FR"/>
        </w:rPr>
        <w:t xml:space="preserve"> </w:t>
      </w:r>
      <w:r w:rsidRPr="00522571">
        <w:rPr>
          <w:rFonts w:ascii="Tahoma" w:eastAsia="Calibri" w:hAnsi="Tahoma" w:cs="Tahoma"/>
          <w:bCs/>
          <w:iCs/>
          <w:color w:val="000000"/>
          <w:lang w:val="fr-FR" w:eastAsia="fr-FR"/>
        </w:rPr>
        <w:t xml:space="preserve">cc : </w:t>
      </w:r>
      <w:hyperlink r:id="rId15" w:history="1">
        <w:r w:rsidR="008D6574" w:rsidRPr="007A3BFB">
          <w:rPr>
            <w:rStyle w:val="Lienhypertexte"/>
            <w:rFonts w:ascii="Tahoma" w:eastAsia="Calibri" w:hAnsi="Tahoma" w:cs="Tahoma"/>
            <w:bCs/>
            <w:iCs/>
            <w:lang w:val="fr-FR" w:eastAsia="fr-FR"/>
          </w:rPr>
          <w:t>agropole@agropole.sn</w:t>
        </w:r>
      </w:hyperlink>
      <w:r w:rsidR="008D6574">
        <w:rPr>
          <w:rFonts w:ascii="Tahoma" w:eastAsia="Calibri" w:hAnsi="Tahoma" w:cs="Tahoma"/>
          <w:bCs/>
          <w:iCs/>
          <w:color w:val="000000"/>
          <w:lang w:val="fr-FR" w:eastAsia="fr-FR"/>
        </w:rPr>
        <w:t xml:space="preserve"> </w:t>
      </w:r>
      <w:r w:rsidRPr="00522571">
        <w:rPr>
          <w:rFonts w:ascii="Tahoma" w:eastAsia="Calibri" w:hAnsi="Tahoma" w:cs="Tahoma"/>
          <w:bCs/>
          <w:iCs/>
          <w:color w:val="000000"/>
          <w:lang w:val="fr-FR" w:eastAsia="fr-FR"/>
        </w:rPr>
        <w:t xml:space="preserve">, </w:t>
      </w:r>
      <w:hyperlink r:id="rId16" w:history="1">
        <w:r w:rsidRPr="004A121F">
          <w:rPr>
            <w:rStyle w:val="Lienhypertexte"/>
            <w:rFonts w:eastAsia="Calibri"/>
            <w:lang w:val="fr-SN"/>
          </w:rPr>
          <w:t>spmagropole@gmail.com</w:t>
        </w:r>
      </w:hyperlink>
      <w:r w:rsidRPr="004A121F">
        <w:rPr>
          <w:rStyle w:val="Lienhypertexte"/>
          <w:rFonts w:eastAsia="Calibri"/>
          <w:lang w:val="fr-SN"/>
        </w:rPr>
        <w:t xml:space="preserve">, </w:t>
      </w:r>
      <w:hyperlink r:id="rId17" w:history="1">
        <w:r w:rsidRPr="004A121F">
          <w:rPr>
            <w:rStyle w:val="Lienhypertexte"/>
            <w:rFonts w:eastAsia="Calibri"/>
            <w:lang w:val="fr-SN"/>
          </w:rPr>
          <w:t>aspmagropole@gmail.com</w:t>
        </w:r>
      </w:hyperlink>
      <w:r w:rsidRPr="00522571">
        <w:rPr>
          <w:rFonts w:ascii="Tahoma" w:eastAsia="Calibri" w:hAnsi="Tahoma" w:cs="Tahoma"/>
          <w:bCs/>
          <w:iCs/>
          <w:color w:val="000000"/>
          <w:lang w:val="fr-FR" w:eastAsia="fr-FR"/>
        </w:rPr>
        <w:t xml:space="preserve">  au plus tard </w:t>
      </w:r>
      <w:r w:rsidR="00F04E64" w:rsidRPr="00F04E64">
        <w:rPr>
          <w:rFonts w:ascii="Tahoma" w:eastAsia="Calibri" w:hAnsi="Tahoma" w:cs="Tahoma"/>
          <w:bCs/>
          <w:iCs/>
          <w:color w:val="000000"/>
          <w:lang w:val="fr-FR" w:eastAsia="fr-FR"/>
        </w:rPr>
        <w:t xml:space="preserve">le </w:t>
      </w:r>
      <w:r w:rsidR="003A77D9" w:rsidRPr="003A77D9">
        <w:rPr>
          <w:rFonts w:ascii="Tahoma" w:eastAsia="Calibri" w:hAnsi="Tahoma" w:cs="Tahoma"/>
          <w:b/>
          <w:iCs/>
          <w:color w:val="000000"/>
          <w:lang w:val="fr-FR" w:eastAsia="fr-FR"/>
        </w:rPr>
        <w:t>03 juin</w:t>
      </w:r>
      <w:r w:rsidR="00F04E64" w:rsidRPr="003A77D9">
        <w:rPr>
          <w:rFonts w:ascii="Tahoma" w:eastAsia="Calibri" w:hAnsi="Tahoma" w:cs="Tahoma"/>
          <w:b/>
          <w:iCs/>
          <w:color w:val="000000"/>
          <w:lang w:val="fr-FR" w:eastAsia="fr-FR"/>
        </w:rPr>
        <w:t xml:space="preserve"> 2022</w:t>
      </w:r>
      <w:r w:rsidR="00F04E64">
        <w:rPr>
          <w:lang w:val="fr-FR"/>
        </w:rPr>
        <w:t xml:space="preserve">, </w:t>
      </w:r>
      <w:r w:rsidR="00F04E64" w:rsidRPr="00F04E64">
        <w:rPr>
          <w:rFonts w:ascii="Tahoma" w:eastAsia="Calibri" w:hAnsi="Tahoma" w:cs="Tahoma"/>
          <w:bCs/>
          <w:iCs/>
          <w:color w:val="000000"/>
          <w:lang w:val="fr-FR" w:eastAsia="fr-FR"/>
        </w:rPr>
        <w:t>à 11 heures précises</w:t>
      </w:r>
      <w:r w:rsidR="00F04E64">
        <w:rPr>
          <w:rFonts w:ascii="Tahoma" w:eastAsia="Calibri" w:hAnsi="Tahoma" w:cs="Tahoma"/>
          <w:bCs/>
          <w:iCs/>
          <w:color w:val="000000"/>
          <w:lang w:val="fr-FR" w:eastAsia="fr-FR"/>
        </w:rPr>
        <w:t>.</w:t>
      </w:r>
    </w:p>
    <w:bookmarkEnd w:id="0"/>
    <w:p w14:paraId="47245EA6" w14:textId="77777777" w:rsidR="003640BA" w:rsidRPr="00522571" w:rsidRDefault="003640BA" w:rsidP="00A57B23">
      <w:pPr>
        <w:rPr>
          <w:rFonts w:ascii="Tahoma" w:eastAsia="Calibri" w:hAnsi="Tahoma" w:cs="Tahoma"/>
          <w:bCs/>
          <w:iCs/>
          <w:color w:val="000000"/>
          <w:lang w:val="fr-FR" w:eastAsia="fr-FR"/>
        </w:rPr>
      </w:pPr>
    </w:p>
    <w:p w14:paraId="694DF1FD" w14:textId="77777777" w:rsidR="003640BA" w:rsidRDefault="003640BA" w:rsidP="00A57B23">
      <w:pPr>
        <w:rPr>
          <w:spacing w:val="-2"/>
          <w:lang w:val="fr-FR"/>
        </w:rPr>
      </w:pPr>
    </w:p>
    <w:p w14:paraId="6E496D85" w14:textId="77777777" w:rsidR="003640BA" w:rsidRPr="00522571" w:rsidRDefault="003640BA" w:rsidP="008904AC">
      <w:pPr>
        <w:jc w:val="right"/>
        <w:rPr>
          <w:b/>
          <w:sz w:val="28"/>
          <w:szCs w:val="28"/>
          <w:u w:val="single"/>
          <w:lang w:val="fr-SN"/>
        </w:rPr>
      </w:pPr>
      <w:r w:rsidRPr="00522571">
        <w:rPr>
          <w:lang w:val="fr-SN"/>
        </w:rPr>
        <w:t xml:space="preserve">             </w:t>
      </w:r>
      <w:r w:rsidRPr="00522571">
        <w:rPr>
          <w:b/>
          <w:sz w:val="28"/>
          <w:szCs w:val="28"/>
          <w:u w:val="single"/>
          <w:lang w:val="fr-SN"/>
        </w:rPr>
        <w:t xml:space="preserve">La Personne responsable de marchés </w:t>
      </w:r>
    </w:p>
    <w:p w14:paraId="11FB75C4" w14:textId="3900EBFF" w:rsidR="003640BA" w:rsidRPr="006D2DA8" w:rsidRDefault="003640BA" w:rsidP="003640BA">
      <w:pPr>
        <w:pStyle w:val="Default"/>
        <w:tabs>
          <w:tab w:val="left" w:pos="9410"/>
        </w:tabs>
        <w:jc w:val="both"/>
        <w:rPr>
          <w:sz w:val="32"/>
          <w:szCs w:val="32"/>
        </w:rPr>
      </w:pPr>
      <w:r>
        <w:t xml:space="preserve">                                                                                           </w:t>
      </w:r>
      <w:r w:rsidRPr="006D2DA8">
        <w:rPr>
          <w:sz w:val="32"/>
          <w:szCs w:val="32"/>
        </w:rPr>
        <w:t xml:space="preserve">Adama Baye Racine NDIAYE </w:t>
      </w:r>
    </w:p>
    <w:p w14:paraId="382BF42E" w14:textId="594FE696" w:rsidR="00A57B23" w:rsidRPr="007001FF" w:rsidRDefault="00311B36" w:rsidP="00A57B23">
      <w:pPr>
        <w:rPr>
          <w:i/>
          <w:iCs/>
          <w:spacing w:val="-2"/>
          <w:lang w:val="fr-FR"/>
        </w:rPr>
      </w:pPr>
      <w:r>
        <w:rPr>
          <w:spacing w:val="-2"/>
          <w:lang w:val="fr-FR"/>
        </w:rPr>
        <w:t xml:space="preserve"> </w:t>
      </w:r>
      <w:bookmarkEnd w:id="1"/>
    </w:p>
    <w:sectPr w:rsidR="00A57B23" w:rsidRPr="007001FF"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D8B7" w14:textId="77777777" w:rsidR="008413C2" w:rsidRDefault="008413C2" w:rsidP="00A57B23">
      <w:r>
        <w:separator/>
      </w:r>
    </w:p>
  </w:endnote>
  <w:endnote w:type="continuationSeparator" w:id="0">
    <w:p w14:paraId="561CF5E5" w14:textId="77777777" w:rsidR="008413C2" w:rsidRDefault="008413C2"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5B8C" w14:textId="77777777" w:rsidR="008413C2" w:rsidRDefault="008413C2" w:rsidP="00A57B23">
      <w:r>
        <w:separator/>
      </w:r>
    </w:p>
  </w:footnote>
  <w:footnote w:type="continuationSeparator" w:id="0">
    <w:p w14:paraId="5EB8643C" w14:textId="77777777" w:rsidR="008413C2" w:rsidRDefault="008413C2"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494"/>
    <w:multiLevelType w:val="hybridMultilevel"/>
    <w:tmpl w:val="9F54F0A2"/>
    <w:lvl w:ilvl="0" w:tplc="50ECECC2">
      <w:start w:val="1"/>
      <w:numFmt w:val="decimal"/>
      <w:lvlText w:val="%1-"/>
      <w:lvlJc w:val="left"/>
      <w:pPr>
        <w:ind w:left="720" w:hanging="360"/>
      </w:pPr>
      <w:rPr>
        <w:rFonts w:hint="default"/>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99A0D8C"/>
    <w:multiLevelType w:val="hybridMultilevel"/>
    <w:tmpl w:val="AA2AC058"/>
    <w:lvl w:ilvl="0" w:tplc="04090017">
      <w:start w:val="1"/>
      <w:numFmt w:val="lowerLetter"/>
      <w:lvlText w:val="%1)"/>
      <w:lvlJc w:val="left"/>
      <w:pPr>
        <w:tabs>
          <w:tab w:val="num" w:pos="1440"/>
        </w:tabs>
        <w:ind w:left="1440" w:hanging="360"/>
      </w:pPr>
    </w:lvl>
    <w:lvl w:ilvl="1" w:tplc="893E782A">
      <w:start w:val="7"/>
      <w:numFmt w:val="bullet"/>
      <w:lvlText w:val="-"/>
      <w:lvlJc w:val="left"/>
      <w:pPr>
        <w:tabs>
          <w:tab w:val="num" w:pos="2160"/>
        </w:tabs>
        <w:ind w:left="2160" w:hanging="360"/>
      </w:pPr>
      <w:rPr>
        <w:rFonts w:ascii="Tms Rmn" w:eastAsia="Times New Roman" w:hAnsi="Tms Rmn" w:cs="Tms Rm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422C48"/>
    <w:multiLevelType w:val="hybridMultilevel"/>
    <w:tmpl w:val="27321A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C93A21"/>
    <w:multiLevelType w:val="hybridMultilevel"/>
    <w:tmpl w:val="4ECA1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227F51"/>
    <w:multiLevelType w:val="hybridMultilevel"/>
    <w:tmpl w:val="B9A43698"/>
    <w:lvl w:ilvl="0" w:tplc="B0C06A98">
      <w:start w:val="6"/>
      <w:numFmt w:val="bullet"/>
      <w:lvlText w:val="-"/>
      <w:lvlJc w:val="left"/>
      <w:pPr>
        <w:ind w:left="720" w:hanging="360"/>
      </w:pPr>
      <w:rPr>
        <w:rFonts w:ascii="Tahoma" w:eastAsia="Times New Roman" w:hAnsi="Tahoma" w:cs="Tahoma"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num w:numId="1" w16cid:durableId="771363154">
    <w:abstractNumId w:val="3"/>
  </w:num>
  <w:num w:numId="2" w16cid:durableId="2032682230">
    <w:abstractNumId w:val="1"/>
  </w:num>
  <w:num w:numId="3" w16cid:durableId="144935594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47554">
    <w:abstractNumId w:val="5"/>
  </w:num>
  <w:num w:numId="5" w16cid:durableId="1922983347">
    <w:abstractNumId w:val="4"/>
  </w:num>
  <w:num w:numId="6" w16cid:durableId="1340809105">
    <w:abstractNumId w:val="0"/>
  </w:num>
  <w:num w:numId="7" w16cid:durableId="12133456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6AF7"/>
    <w:rsid w:val="000337B1"/>
    <w:rsid w:val="00047648"/>
    <w:rsid w:val="00051131"/>
    <w:rsid w:val="00070D89"/>
    <w:rsid w:val="00071C97"/>
    <w:rsid w:val="000E0840"/>
    <w:rsid w:val="000E4EED"/>
    <w:rsid w:val="000F653E"/>
    <w:rsid w:val="001009FE"/>
    <w:rsid w:val="001020D0"/>
    <w:rsid w:val="00116661"/>
    <w:rsid w:val="00125146"/>
    <w:rsid w:val="00125AF2"/>
    <w:rsid w:val="00126E07"/>
    <w:rsid w:val="00166A80"/>
    <w:rsid w:val="00191D0F"/>
    <w:rsid w:val="001A2AAD"/>
    <w:rsid w:val="001B13C5"/>
    <w:rsid w:val="001D1CE2"/>
    <w:rsid w:val="001D4302"/>
    <w:rsid w:val="001E608A"/>
    <w:rsid w:val="0021561E"/>
    <w:rsid w:val="00223A50"/>
    <w:rsid w:val="002266D7"/>
    <w:rsid w:val="00243C10"/>
    <w:rsid w:val="00247CCF"/>
    <w:rsid w:val="002558C5"/>
    <w:rsid w:val="0028198C"/>
    <w:rsid w:val="00293C11"/>
    <w:rsid w:val="002B5D71"/>
    <w:rsid w:val="002D3258"/>
    <w:rsid w:val="002D7F3D"/>
    <w:rsid w:val="002D7F82"/>
    <w:rsid w:val="00311B36"/>
    <w:rsid w:val="00322EDE"/>
    <w:rsid w:val="0032540B"/>
    <w:rsid w:val="00334DDB"/>
    <w:rsid w:val="00335B36"/>
    <w:rsid w:val="00342CBC"/>
    <w:rsid w:val="00350F04"/>
    <w:rsid w:val="003640BA"/>
    <w:rsid w:val="00374161"/>
    <w:rsid w:val="00385CDF"/>
    <w:rsid w:val="00393010"/>
    <w:rsid w:val="003A77D9"/>
    <w:rsid w:val="003B13CD"/>
    <w:rsid w:val="003B2582"/>
    <w:rsid w:val="003B6FF2"/>
    <w:rsid w:val="003E3EE2"/>
    <w:rsid w:val="003F3A78"/>
    <w:rsid w:val="003F6A63"/>
    <w:rsid w:val="004033C6"/>
    <w:rsid w:val="0042083C"/>
    <w:rsid w:val="00434A6E"/>
    <w:rsid w:val="00462ADE"/>
    <w:rsid w:val="004807C6"/>
    <w:rsid w:val="004837BB"/>
    <w:rsid w:val="00490938"/>
    <w:rsid w:val="004A08C2"/>
    <w:rsid w:val="004A121F"/>
    <w:rsid w:val="004C27C5"/>
    <w:rsid w:val="004C2C19"/>
    <w:rsid w:val="004D6301"/>
    <w:rsid w:val="004E2F32"/>
    <w:rsid w:val="004F60B0"/>
    <w:rsid w:val="00516C6F"/>
    <w:rsid w:val="00522571"/>
    <w:rsid w:val="00531FD6"/>
    <w:rsid w:val="00534DD4"/>
    <w:rsid w:val="005616F2"/>
    <w:rsid w:val="005626BD"/>
    <w:rsid w:val="00567ED2"/>
    <w:rsid w:val="00594339"/>
    <w:rsid w:val="005B4431"/>
    <w:rsid w:val="005F671A"/>
    <w:rsid w:val="00621CB0"/>
    <w:rsid w:val="006715CF"/>
    <w:rsid w:val="00674685"/>
    <w:rsid w:val="006833BD"/>
    <w:rsid w:val="00690809"/>
    <w:rsid w:val="006A2EB9"/>
    <w:rsid w:val="006A6008"/>
    <w:rsid w:val="006B51EE"/>
    <w:rsid w:val="006C06E5"/>
    <w:rsid w:val="006C3825"/>
    <w:rsid w:val="006C6C02"/>
    <w:rsid w:val="006D2DA8"/>
    <w:rsid w:val="006E243C"/>
    <w:rsid w:val="006E61EF"/>
    <w:rsid w:val="006F5C72"/>
    <w:rsid w:val="007001FF"/>
    <w:rsid w:val="007323AA"/>
    <w:rsid w:val="00750869"/>
    <w:rsid w:val="00752308"/>
    <w:rsid w:val="00766879"/>
    <w:rsid w:val="00782A73"/>
    <w:rsid w:val="0079717B"/>
    <w:rsid w:val="007976BC"/>
    <w:rsid w:val="007E2345"/>
    <w:rsid w:val="007F1DD8"/>
    <w:rsid w:val="00827A76"/>
    <w:rsid w:val="008301C4"/>
    <w:rsid w:val="00831F6A"/>
    <w:rsid w:val="008413C2"/>
    <w:rsid w:val="00845C1E"/>
    <w:rsid w:val="00857072"/>
    <w:rsid w:val="00866C06"/>
    <w:rsid w:val="008904AC"/>
    <w:rsid w:val="008C1017"/>
    <w:rsid w:val="008C5217"/>
    <w:rsid w:val="008D0BFD"/>
    <w:rsid w:val="008D6574"/>
    <w:rsid w:val="0090477C"/>
    <w:rsid w:val="00933FE8"/>
    <w:rsid w:val="009432C2"/>
    <w:rsid w:val="009446F5"/>
    <w:rsid w:val="00945F1B"/>
    <w:rsid w:val="009A7677"/>
    <w:rsid w:val="009E0D5D"/>
    <w:rsid w:val="009E7F35"/>
    <w:rsid w:val="00A03197"/>
    <w:rsid w:val="00A1116B"/>
    <w:rsid w:val="00A15F47"/>
    <w:rsid w:val="00A311AA"/>
    <w:rsid w:val="00A33013"/>
    <w:rsid w:val="00A46A78"/>
    <w:rsid w:val="00A5335A"/>
    <w:rsid w:val="00A57B23"/>
    <w:rsid w:val="00A630B4"/>
    <w:rsid w:val="00A911D7"/>
    <w:rsid w:val="00AC3DD4"/>
    <w:rsid w:val="00AC745F"/>
    <w:rsid w:val="00AD28D0"/>
    <w:rsid w:val="00AD6607"/>
    <w:rsid w:val="00AF6B4D"/>
    <w:rsid w:val="00B27C98"/>
    <w:rsid w:val="00B303E8"/>
    <w:rsid w:val="00B64548"/>
    <w:rsid w:val="00B66DB7"/>
    <w:rsid w:val="00B75493"/>
    <w:rsid w:val="00BB1D08"/>
    <w:rsid w:val="00BD0B9F"/>
    <w:rsid w:val="00BD1A70"/>
    <w:rsid w:val="00BD31CE"/>
    <w:rsid w:val="00BD5667"/>
    <w:rsid w:val="00BE0E29"/>
    <w:rsid w:val="00BE6BC8"/>
    <w:rsid w:val="00C23E9B"/>
    <w:rsid w:val="00C366C6"/>
    <w:rsid w:val="00C501B1"/>
    <w:rsid w:val="00C569C6"/>
    <w:rsid w:val="00C60E14"/>
    <w:rsid w:val="00C61EA0"/>
    <w:rsid w:val="00C62E15"/>
    <w:rsid w:val="00C71DCF"/>
    <w:rsid w:val="00C83C83"/>
    <w:rsid w:val="00CB6F54"/>
    <w:rsid w:val="00CD5C40"/>
    <w:rsid w:val="00CE1004"/>
    <w:rsid w:val="00CF1993"/>
    <w:rsid w:val="00CF3292"/>
    <w:rsid w:val="00D1569C"/>
    <w:rsid w:val="00D41EBB"/>
    <w:rsid w:val="00D6543B"/>
    <w:rsid w:val="00D65608"/>
    <w:rsid w:val="00D82CE2"/>
    <w:rsid w:val="00DA2599"/>
    <w:rsid w:val="00DC2274"/>
    <w:rsid w:val="00DD3D12"/>
    <w:rsid w:val="00DF024D"/>
    <w:rsid w:val="00DF0B27"/>
    <w:rsid w:val="00E03936"/>
    <w:rsid w:val="00E14638"/>
    <w:rsid w:val="00E23BDD"/>
    <w:rsid w:val="00E44B4D"/>
    <w:rsid w:val="00E51FA0"/>
    <w:rsid w:val="00E63B9A"/>
    <w:rsid w:val="00E65B71"/>
    <w:rsid w:val="00E84D0C"/>
    <w:rsid w:val="00E9299F"/>
    <w:rsid w:val="00F04E64"/>
    <w:rsid w:val="00F22175"/>
    <w:rsid w:val="00F35E18"/>
    <w:rsid w:val="00F4360A"/>
    <w:rsid w:val="00F52593"/>
    <w:rsid w:val="00F72198"/>
    <w:rsid w:val="00F747AC"/>
    <w:rsid w:val="00F757F0"/>
    <w:rsid w:val="00F77070"/>
    <w:rsid w:val="00F96458"/>
    <w:rsid w:val="00FA5A24"/>
    <w:rsid w:val="00FB0B4B"/>
    <w:rsid w:val="00FB39CA"/>
    <w:rsid w:val="00FC36C9"/>
    <w:rsid w:val="00FD0CBE"/>
    <w:rsid w:val="00FD787B"/>
    <w:rsid w:val="00FF7D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5411"/>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paragraph" w:styleId="Titre1">
    <w:name w:val="heading 1"/>
    <w:basedOn w:val="Normal"/>
    <w:next w:val="Normal"/>
    <w:link w:val="Titre1Car"/>
    <w:uiPriority w:val="9"/>
    <w:qFormat/>
    <w:rsid w:val="00FD0CB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9432C2"/>
    <w:pPr>
      <w:keepNext/>
      <w:keepLines/>
      <w:tabs>
        <w:tab w:val="clear" w:pos="284"/>
      </w:tabs>
      <w:suppressAutoHyphens w:val="0"/>
      <w:spacing w:before="40"/>
      <w:jc w:val="left"/>
      <w:outlineLvl w:val="1"/>
    </w:pPr>
    <w:rPr>
      <w:rFonts w:asciiTheme="majorHAnsi" w:eastAsiaTheme="majorEastAsia" w:hAnsiTheme="majorHAnsi" w:cstheme="majorBidi"/>
      <w:color w:val="365F91" w:themeColor="accent1" w:themeShade="BF"/>
      <w:sz w:val="26"/>
      <w:szCs w:val="26"/>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character" w:customStyle="1" w:styleId="Mentionnonrsolue1">
    <w:name w:val="Mention non résolue1"/>
    <w:basedOn w:val="Policepardfaut"/>
    <w:uiPriority w:val="99"/>
    <w:semiHidden/>
    <w:unhideWhenUsed/>
    <w:rsid w:val="00C61EA0"/>
    <w:rPr>
      <w:color w:val="605E5C"/>
      <w:shd w:val="clear" w:color="auto" w:fill="E1DFDD"/>
    </w:rPr>
  </w:style>
  <w:style w:type="character" w:customStyle="1" w:styleId="Titre2Car">
    <w:name w:val="Titre 2 Car"/>
    <w:basedOn w:val="Policepardfaut"/>
    <w:link w:val="Titre2"/>
    <w:uiPriority w:val="9"/>
    <w:rsid w:val="009432C2"/>
    <w:rPr>
      <w:rFonts w:asciiTheme="majorHAnsi" w:eastAsiaTheme="majorEastAsia" w:hAnsiTheme="majorHAnsi" w:cstheme="majorBidi"/>
      <w:color w:val="365F91" w:themeColor="accent1" w:themeShade="BF"/>
      <w:sz w:val="26"/>
      <w:szCs w:val="26"/>
      <w:lang w:eastAsia="zh-CN"/>
    </w:rPr>
  </w:style>
  <w:style w:type="paragraph" w:customStyle="1" w:styleId="Listecouleur-Accent11">
    <w:name w:val="Liste couleur - Accent 11"/>
    <w:basedOn w:val="Normal"/>
    <w:uiPriority w:val="34"/>
    <w:qFormat/>
    <w:rsid w:val="007323AA"/>
    <w:pPr>
      <w:tabs>
        <w:tab w:val="clear" w:pos="284"/>
      </w:tabs>
      <w:suppressAutoHyphens w:val="0"/>
      <w:ind w:left="708"/>
      <w:jc w:val="left"/>
    </w:pPr>
    <w:rPr>
      <w:lang w:val="fr-FR" w:eastAsia="fr-FR"/>
    </w:rPr>
  </w:style>
  <w:style w:type="character" w:customStyle="1" w:styleId="Mentionnonrsolue2">
    <w:name w:val="Mention non résolue2"/>
    <w:basedOn w:val="Policepardfaut"/>
    <w:uiPriority w:val="99"/>
    <w:semiHidden/>
    <w:unhideWhenUsed/>
    <w:rsid w:val="005B4431"/>
    <w:rPr>
      <w:color w:val="605E5C"/>
      <w:shd w:val="clear" w:color="auto" w:fill="E1DFDD"/>
    </w:rPr>
  </w:style>
  <w:style w:type="paragraph" w:customStyle="1" w:styleId="Default">
    <w:name w:val="Default"/>
    <w:rsid w:val="003640BA"/>
    <w:pPr>
      <w:autoSpaceDE w:val="0"/>
      <w:autoSpaceDN w:val="0"/>
      <w:adjustRightInd w:val="0"/>
    </w:pPr>
    <w:rPr>
      <w:rFonts w:ascii="Times New Roman" w:eastAsiaTheme="minorHAnsi" w:hAnsi="Times New Roman"/>
      <w:color w:val="000000"/>
      <w:sz w:val="24"/>
      <w:szCs w:val="24"/>
      <w:lang w:eastAsia="en-US"/>
    </w:rPr>
  </w:style>
  <w:style w:type="character" w:customStyle="1" w:styleId="Titre1Car">
    <w:name w:val="Titre 1 Car"/>
    <w:basedOn w:val="Policepardfaut"/>
    <w:link w:val="Titre1"/>
    <w:uiPriority w:val="9"/>
    <w:rsid w:val="00FD0CBE"/>
    <w:rPr>
      <w:rFonts w:asciiTheme="majorHAnsi" w:eastAsiaTheme="majorEastAsia" w:hAnsiTheme="majorHAnsi" w:cstheme="majorBidi"/>
      <w:color w:val="365F91" w:themeColor="accent1" w:themeShade="BF"/>
      <w:sz w:val="32"/>
      <w:szCs w:val="32"/>
      <w:lang w:val="en-GB" w:eastAsia="ar-SA"/>
    </w:rPr>
  </w:style>
  <w:style w:type="character" w:styleId="Mentionnonrsolue">
    <w:name w:val="Unresolved Mention"/>
    <w:basedOn w:val="Policepardfaut"/>
    <w:uiPriority w:val="99"/>
    <w:semiHidden/>
    <w:unhideWhenUsed/>
    <w:rsid w:val="006D2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yeracine1@homail.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lmalick.cisse@agropole.sn" TargetMode="External"/><Relationship Id="rId17" Type="http://schemas.openxmlformats.org/officeDocument/2006/relationships/hyperlink" Target="mailto:aspmagropole@gmail.com" TargetMode="External"/><Relationship Id="rId2" Type="http://schemas.openxmlformats.org/officeDocument/2006/relationships/styles" Target="styles.xml"/><Relationship Id="rId16" Type="http://schemas.openxmlformats.org/officeDocument/2006/relationships/hyperlink" Target="mailto:spmagropol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ropole@agropole.sn," TargetMode="External"/><Relationship Id="rId5" Type="http://schemas.openxmlformats.org/officeDocument/2006/relationships/footnotes" Target="footnotes.xml"/><Relationship Id="rId15" Type="http://schemas.openxmlformats.org/officeDocument/2006/relationships/hyperlink" Target="mailto:agropole@agropole.sn" TargetMode="External"/><Relationship Id="rId10" Type="http://schemas.openxmlformats.org/officeDocument/2006/relationships/hyperlink" Target="mailto:bayracine1@hotmail.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lmalick.cisse@agropole.s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4315</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5089</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DELL CN</cp:lastModifiedBy>
  <cp:revision>2</cp:revision>
  <cp:lastPrinted>2010-11-22T11:30:00Z</cp:lastPrinted>
  <dcterms:created xsi:type="dcterms:W3CDTF">2022-05-18T11:08:00Z</dcterms:created>
  <dcterms:modified xsi:type="dcterms:W3CDTF">2022-05-18T11:08:00Z</dcterms:modified>
</cp:coreProperties>
</file>