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FCBF4" w14:textId="77777777" w:rsidR="006C746F" w:rsidRPr="006C746F" w:rsidRDefault="006C746F" w:rsidP="006C746F">
      <w:pPr>
        <w:spacing w:after="0" w:line="240" w:lineRule="auto"/>
        <w:rPr>
          <w:rFonts w:ascii="Times New Roman" w:eastAsia="Batang" w:hAnsi="Times New Roman"/>
          <w:sz w:val="24"/>
          <w:szCs w:val="24"/>
          <w:lang w:val="fr-FR" w:eastAsia="fr-FR"/>
        </w:rPr>
      </w:pPr>
      <w:r w:rsidRPr="006C746F">
        <w:rPr>
          <w:rFonts w:ascii="Times New Roman" w:eastAsia="Batang" w:hAnsi="Times New Roman"/>
          <w:sz w:val="24"/>
          <w:szCs w:val="24"/>
          <w:lang w:val="fr-FR" w:eastAsia="fr-FR"/>
        </w:rPr>
        <w:t>MINISTERE DES MINES, DE L’ENERGIE</w:t>
      </w:r>
      <w:r w:rsidRPr="006C746F">
        <w:rPr>
          <w:rFonts w:ascii="Times New Roman" w:eastAsia="Batang" w:hAnsi="Times New Roman"/>
          <w:sz w:val="24"/>
          <w:szCs w:val="24"/>
          <w:lang w:val="fr-FR" w:eastAsia="fr-FR"/>
        </w:rPr>
        <w:tab/>
        <w:t xml:space="preserve">               REPUBLIQUE DU MALI</w:t>
      </w:r>
    </w:p>
    <w:p w14:paraId="24F02FB3" w14:textId="77777777" w:rsidR="006C746F" w:rsidRPr="006C746F" w:rsidRDefault="006C746F" w:rsidP="006C746F">
      <w:pPr>
        <w:spacing w:after="0" w:line="240" w:lineRule="auto"/>
        <w:rPr>
          <w:rFonts w:ascii="Times New Roman" w:eastAsia="Batang" w:hAnsi="Times New Roman"/>
          <w:sz w:val="24"/>
          <w:szCs w:val="24"/>
          <w:lang w:val="fr-FR" w:eastAsia="fr-FR"/>
        </w:rPr>
      </w:pPr>
      <w:r w:rsidRPr="006C746F">
        <w:rPr>
          <w:rFonts w:ascii="Times New Roman" w:eastAsia="Batang" w:hAnsi="Times New Roman"/>
          <w:sz w:val="24"/>
          <w:szCs w:val="24"/>
          <w:lang w:val="fr-FR" w:eastAsia="fr-FR"/>
        </w:rPr>
        <w:t xml:space="preserve">                   ET DE L’EAU                                                   Un Peuple – Un But – Une Foi</w:t>
      </w:r>
    </w:p>
    <w:p w14:paraId="2D62BA9F" w14:textId="77777777" w:rsidR="006C746F" w:rsidRPr="006C746F" w:rsidRDefault="006C746F" w:rsidP="006C746F">
      <w:pPr>
        <w:spacing w:after="0" w:line="240" w:lineRule="auto"/>
        <w:rPr>
          <w:rFonts w:ascii="Times New Roman" w:eastAsia="Batang" w:hAnsi="Times New Roman"/>
          <w:sz w:val="24"/>
          <w:szCs w:val="24"/>
          <w:lang w:val="fr-FR" w:eastAsia="fr-FR"/>
        </w:rPr>
      </w:pPr>
      <w:r w:rsidRPr="006C746F">
        <w:rPr>
          <w:rFonts w:ascii="Times New Roman" w:eastAsia="Batang" w:hAnsi="Times New Roman"/>
          <w:sz w:val="24"/>
          <w:szCs w:val="24"/>
          <w:lang w:val="fr-FR" w:eastAsia="fr-FR"/>
        </w:rPr>
        <w:t xml:space="preserve">                 -----------0----------</w:t>
      </w:r>
      <w:r w:rsidRPr="006C746F">
        <w:rPr>
          <w:rFonts w:ascii="Times New Roman" w:eastAsia="Batang" w:hAnsi="Times New Roman"/>
          <w:sz w:val="24"/>
          <w:szCs w:val="24"/>
          <w:lang w:val="fr-FR" w:eastAsia="fr-FR"/>
        </w:rPr>
        <w:tab/>
      </w:r>
      <w:r w:rsidRPr="006C746F">
        <w:rPr>
          <w:rFonts w:ascii="Times New Roman" w:eastAsia="Batang" w:hAnsi="Times New Roman"/>
          <w:sz w:val="24"/>
          <w:szCs w:val="24"/>
          <w:lang w:val="fr-FR" w:eastAsia="fr-FR"/>
        </w:rPr>
        <w:tab/>
      </w:r>
      <w:r w:rsidRPr="006C746F">
        <w:rPr>
          <w:rFonts w:ascii="Times New Roman" w:eastAsia="Batang" w:hAnsi="Times New Roman"/>
          <w:sz w:val="24"/>
          <w:szCs w:val="24"/>
          <w:lang w:val="fr-FR" w:eastAsia="fr-FR"/>
        </w:rPr>
        <w:tab/>
      </w:r>
      <w:r w:rsidRPr="006C746F">
        <w:rPr>
          <w:rFonts w:ascii="Times New Roman" w:eastAsia="Batang" w:hAnsi="Times New Roman"/>
          <w:sz w:val="24"/>
          <w:szCs w:val="24"/>
          <w:lang w:val="fr-FR" w:eastAsia="fr-FR"/>
        </w:rPr>
        <w:tab/>
        <w:t xml:space="preserve">                       ----------0---------</w:t>
      </w:r>
    </w:p>
    <w:p w14:paraId="3F9E4260" w14:textId="7A1BCABC" w:rsidR="006C746F" w:rsidRPr="006C746F" w:rsidRDefault="00373E6E" w:rsidP="006C746F">
      <w:pPr>
        <w:spacing w:after="0" w:line="240" w:lineRule="auto"/>
        <w:rPr>
          <w:rFonts w:ascii="Times New Roman" w:eastAsia="Batang" w:hAnsi="Times New Roman"/>
          <w:sz w:val="24"/>
          <w:szCs w:val="24"/>
          <w:lang w:val="fr-FR" w:eastAsia="fr-FR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05B7444" wp14:editId="124848C1">
            <wp:simplePos x="0" y="0"/>
            <wp:positionH relativeFrom="margin">
              <wp:posOffset>1683385</wp:posOffset>
            </wp:positionH>
            <wp:positionV relativeFrom="paragraph">
              <wp:posOffset>172085</wp:posOffset>
            </wp:positionV>
            <wp:extent cx="2251075" cy="1333500"/>
            <wp:effectExtent l="0" t="0" r="0" b="0"/>
            <wp:wrapNone/>
            <wp:docPr id="2" name="Image 1" descr="Numéri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Numéris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523D5" w14:textId="77777777" w:rsidR="006C746F" w:rsidRPr="006C746F" w:rsidRDefault="006C746F" w:rsidP="006C746F">
      <w:pPr>
        <w:spacing w:after="0" w:line="240" w:lineRule="auto"/>
        <w:rPr>
          <w:rFonts w:ascii="Times New Roman" w:eastAsia="Batang" w:hAnsi="Times New Roman"/>
          <w:sz w:val="24"/>
          <w:szCs w:val="24"/>
          <w:lang w:val="fr-FR" w:eastAsia="fr-FR"/>
        </w:rPr>
      </w:pPr>
    </w:p>
    <w:p w14:paraId="041C7CBF" w14:textId="77777777" w:rsidR="006C746F" w:rsidRPr="006C746F" w:rsidRDefault="006C746F" w:rsidP="006C746F">
      <w:pPr>
        <w:spacing w:after="0" w:line="240" w:lineRule="auto"/>
        <w:rPr>
          <w:rFonts w:ascii="Times New Roman" w:eastAsia="Batang" w:hAnsi="Times New Roman"/>
          <w:sz w:val="24"/>
          <w:szCs w:val="24"/>
          <w:lang w:val="fr-FR" w:eastAsia="fr-FR"/>
        </w:rPr>
      </w:pPr>
    </w:p>
    <w:p w14:paraId="53EA611C" w14:textId="77777777" w:rsidR="006C746F" w:rsidRPr="006C746F" w:rsidRDefault="006C746F" w:rsidP="006C746F">
      <w:pPr>
        <w:spacing w:after="0" w:line="240" w:lineRule="auto"/>
        <w:rPr>
          <w:rFonts w:ascii="Times New Roman" w:eastAsia="Batang" w:hAnsi="Times New Roman"/>
          <w:sz w:val="24"/>
          <w:szCs w:val="24"/>
          <w:lang w:val="fr-FR" w:eastAsia="fr-FR"/>
        </w:rPr>
      </w:pPr>
    </w:p>
    <w:p w14:paraId="619C5213" w14:textId="77777777" w:rsidR="006C746F" w:rsidRPr="006C746F" w:rsidRDefault="006C746F" w:rsidP="006C746F">
      <w:pPr>
        <w:spacing w:after="0" w:line="240" w:lineRule="auto"/>
        <w:rPr>
          <w:rFonts w:ascii="Times New Roman" w:eastAsia="Batang" w:hAnsi="Times New Roman"/>
          <w:sz w:val="24"/>
          <w:szCs w:val="24"/>
          <w:lang w:val="fr-FR" w:eastAsia="fr-FR"/>
        </w:rPr>
      </w:pPr>
    </w:p>
    <w:p w14:paraId="45059A1D" w14:textId="77777777" w:rsidR="006C746F" w:rsidRPr="006C746F" w:rsidRDefault="006C746F" w:rsidP="006C746F">
      <w:pPr>
        <w:spacing w:after="0" w:line="240" w:lineRule="auto"/>
        <w:rPr>
          <w:rFonts w:ascii="Times New Roman" w:eastAsia="Batang" w:hAnsi="Times New Roman"/>
          <w:sz w:val="24"/>
          <w:szCs w:val="24"/>
          <w:lang w:val="fr-FR" w:eastAsia="fr-FR"/>
        </w:rPr>
      </w:pPr>
    </w:p>
    <w:p w14:paraId="02F62401" w14:textId="77777777" w:rsidR="006C746F" w:rsidRPr="006C746F" w:rsidRDefault="006C746F" w:rsidP="006C746F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val="fr-FR" w:eastAsia="fr-FR"/>
        </w:rPr>
      </w:pPr>
    </w:p>
    <w:p w14:paraId="37CFE932" w14:textId="77777777" w:rsidR="006C746F" w:rsidRPr="006C746F" w:rsidRDefault="006C746F" w:rsidP="006C746F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  <w:lang w:val="fr-FR" w:eastAsia="fr-FR"/>
        </w:rPr>
      </w:pPr>
    </w:p>
    <w:p w14:paraId="3E31EACC" w14:textId="77777777" w:rsidR="00925E9E" w:rsidRPr="00925E9E" w:rsidRDefault="00925E9E" w:rsidP="00925E9E">
      <w:pPr>
        <w:spacing w:after="0" w:line="240" w:lineRule="auto"/>
        <w:jc w:val="center"/>
        <w:rPr>
          <w:b/>
          <w:lang w:val="fr-FR"/>
        </w:rPr>
      </w:pPr>
      <w:r w:rsidRPr="00925E9E">
        <w:rPr>
          <w:b/>
          <w:lang w:val="fr-FR"/>
        </w:rPr>
        <w:t>PUBLICATION DE L’ATTRIBUTION DE MARCHES DE BIENS ET TRAVAUX</w:t>
      </w:r>
    </w:p>
    <w:p w14:paraId="1C097778" w14:textId="77777777" w:rsidR="00925E9E" w:rsidRPr="00925E9E" w:rsidRDefault="00925E9E" w:rsidP="00925E9E">
      <w:pPr>
        <w:spacing w:after="0" w:line="240" w:lineRule="auto"/>
        <w:jc w:val="center"/>
        <w:rPr>
          <w:b/>
          <w:lang w:val="fr-FR"/>
        </w:rPr>
      </w:pPr>
      <w:r w:rsidRPr="00925E9E">
        <w:rPr>
          <w:b/>
          <w:lang w:val="fr-FR"/>
        </w:rPr>
        <w:t>NOTE D’INFORMATION</w:t>
      </w:r>
    </w:p>
    <w:p w14:paraId="3238E487" w14:textId="77777777" w:rsidR="00925E9E" w:rsidRPr="00C71684" w:rsidRDefault="00925E9E" w:rsidP="00925E9E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</w:p>
    <w:p w14:paraId="4BA3CFC8" w14:textId="77777777" w:rsidR="00C67896" w:rsidRPr="00C71684" w:rsidRDefault="00C67896" w:rsidP="00C67896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sz w:val="20"/>
          <w:szCs w:val="20"/>
          <w:lang w:val="fr-FR"/>
        </w:rPr>
        <w:t>Date de publication :</w:t>
      </w:r>
      <w:r w:rsidR="00C71684">
        <w:rPr>
          <w:rFonts w:ascii="Times New Roman" w:hAnsi="Times New Roman"/>
          <w:sz w:val="20"/>
          <w:szCs w:val="20"/>
          <w:lang w:val="fr-FR"/>
        </w:rPr>
        <w:t xml:space="preserve">   </w:t>
      </w:r>
      <w:r w:rsidR="00F90483">
        <w:rPr>
          <w:rFonts w:ascii="Times New Roman" w:hAnsi="Times New Roman"/>
          <w:sz w:val="20"/>
          <w:szCs w:val="20"/>
          <w:lang w:val="fr-FR"/>
        </w:rPr>
        <w:t>30</w:t>
      </w:r>
      <w:r w:rsidR="00C71684">
        <w:rPr>
          <w:rFonts w:ascii="Times New Roman" w:hAnsi="Times New Roman"/>
          <w:sz w:val="20"/>
          <w:szCs w:val="20"/>
          <w:lang w:val="fr-FR"/>
        </w:rPr>
        <w:t xml:space="preserve"> Novembre 2021</w:t>
      </w:r>
    </w:p>
    <w:p w14:paraId="66670318" w14:textId="77777777" w:rsidR="00925E9E" w:rsidRPr="00C71684" w:rsidRDefault="003B7F1C" w:rsidP="00925E9E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sz w:val="20"/>
          <w:szCs w:val="20"/>
          <w:lang w:val="fr-FR"/>
        </w:rPr>
        <w:t>Pays :</w:t>
      </w:r>
      <w:r w:rsidR="003D4FB3" w:rsidRPr="00C71684">
        <w:rPr>
          <w:rFonts w:ascii="Times New Roman" w:hAnsi="Times New Roman"/>
          <w:sz w:val="20"/>
          <w:szCs w:val="20"/>
          <w:lang w:val="fr-FR"/>
        </w:rPr>
        <w:t xml:space="preserve"> MALI</w:t>
      </w:r>
    </w:p>
    <w:p w14:paraId="18EEAEF3" w14:textId="77777777" w:rsidR="00925E9E" w:rsidRPr="00C71684" w:rsidRDefault="003B7F1C" w:rsidP="00925E9E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sz w:val="20"/>
          <w:szCs w:val="20"/>
          <w:lang w:val="fr-FR"/>
        </w:rPr>
        <w:t>Agence d’exécution :</w:t>
      </w:r>
      <w:r w:rsidR="003D4FB3" w:rsidRPr="00C71684">
        <w:rPr>
          <w:rFonts w:ascii="Times New Roman" w:hAnsi="Times New Roman"/>
          <w:sz w:val="20"/>
          <w:szCs w:val="20"/>
          <w:lang w:val="fr-FR"/>
        </w:rPr>
        <w:t xml:space="preserve"> AMADER</w:t>
      </w:r>
    </w:p>
    <w:p w14:paraId="17BA6417" w14:textId="77777777" w:rsidR="00925E9E" w:rsidRPr="00C71684" w:rsidRDefault="00925E9E" w:rsidP="00925E9E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sz w:val="20"/>
          <w:szCs w:val="20"/>
          <w:lang w:val="fr-FR"/>
        </w:rPr>
        <w:t>Nom du Projet :</w:t>
      </w:r>
      <w:r w:rsidR="003D4FB3" w:rsidRPr="00C71684">
        <w:rPr>
          <w:rFonts w:ascii="Times New Roman" w:hAnsi="Times New Roman"/>
          <w:sz w:val="20"/>
          <w:szCs w:val="20"/>
        </w:rPr>
        <w:t xml:space="preserve"> </w:t>
      </w:r>
      <w:r w:rsidR="003D4FB3" w:rsidRPr="00C71684">
        <w:rPr>
          <w:rFonts w:ascii="Times New Roman" w:hAnsi="Times New Roman"/>
          <w:sz w:val="20"/>
          <w:szCs w:val="20"/>
          <w:lang w:val="fr-FR"/>
        </w:rPr>
        <w:t>PROJET ENERGIE SOLAIRE POUR LE DEVELOPPEMENT RURALE</w:t>
      </w:r>
    </w:p>
    <w:p w14:paraId="649E8897" w14:textId="77777777" w:rsidR="00925E9E" w:rsidRPr="00C71684" w:rsidRDefault="003B7F1C" w:rsidP="00925E9E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sz w:val="20"/>
          <w:szCs w:val="20"/>
          <w:lang w:val="fr-FR"/>
        </w:rPr>
        <w:t>Numéro de Prêt/Don :</w:t>
      </w:r>
    </w:p>
    <w:p w14:paraId="30EAF893" w14:textId="77777777" w:rsidR="00925E9E" w:rsidRPr="00C71684" w:rsidRDefault="003B7F1C" w:rsidP="00925E9E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sz w:val="20"/>
          <w:szCs w:val="20"/>
          <w:lang w:val="fr-FR"/>
        </w:rPr>
        <w:t>Nom de l’appel d’offres :</w:t>
      </w:r>
      <w:r w:rsidR="003D4FB3" w:rsidRPr="00C71684">
        <w:rPr>
          <w:rFonts w:ascii="Times New Roman" w:hAnsi="Times New Roman"/>
          <w:sz w:val="20"/>
          <w:szCs w:val="20"/>
        </w:rPr>
        <w:t xml:space="preserve"> </w:t>
      </w:r>
      <w:bookmarkStart w:id="0" w:name="_Hlk86844738"/>
      <w:r w:rsidR="003D4FB3" w:rsidRPr="00C71684">
        <w:rPr>
          <w:rFonts w:ascii="Times New Roman" w:hAnsi="Times New Roman"/>
          <w:sz w:val="20"/>
          <w:szCs w:val="20"/>
          <w:lang w:val="fr-FR"/>
        </w:rPr>
        <w:t>002/2019/AON/MEE/AMADER/PESDR</w:t>
      </w:r>
      <w:bookmarkEnd w:id="0"/>
    </w:p>
    <w:p w14:paraId="414EF293" w14:textId="77777777" w:rsidR="00925E9E" w:rsidRPr="00C71684" w:rsidRDefault="00925E9E" w:rsidP="00925E9E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sz w:val="20"/>
          <w:szCs w:val="20"/>
          <w:lang w:val="fr-FR"/>
        </w:rPr>
        <w:t xml:space="preserve">Numéro et nom du lot </w:t>
      </w:r>
      <w:r w:rsidR="003B7F1C" w:rsidRPr="00C71684">
        <w:rPr>
          <w:rFonts w:ascii="Times New Roman" w:hAnsi="Times New Roman"/>
          <w:sz w:val="20"/>
          <w:szCs w:val="20"/>
          <w:lang w:val="fr-FR"/>
        </w:rPr>
        <w:t>(si diffèrent du nom de l’AO) :</w:t>
      </w:r>
      <w:r w:rsidR="003D4FB3" w:rsidRPr="00C71684">
        <w:rPr>
          <w:rFonts w:ascii="Times New Roman" w:hAnsi="Times New Roman"/>
          <w:sz w:val="20"/>
          <w:szCs w:val="20"/>
          <w:lang w:val="fr-FR"/>
        </w:rPr>
        <w:t>-</w:t>
      </w:r>
    </w:p>
    <w:p w14:paraId="0CBCBCB5" w14:textId="77777777" w:rsidR="00925E9E" w:rsidRPr="00C71684" w:rsidRDefault="003B7F1C" w:rsidP="00925E9E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sz w:val="20"/>
          <w:szCs w:val="20"/>
          <w:lang w:val="fr-FR"/>
        </w:rPr>
        <w:t>Méthode d’acquisition :</w:t>
      </w:r>
      <w:r w:rsidR="003D4FB3" w:rsidRPr="00C71684">
        <w:rPr>
          <w:rFonts w:ascii="Times New Roman" w:hAnsi="Times New Roman"/>
          <w:sz w:val="20"/>
          <w:szCs w:val="20"/>
        </w:rPr>
        <w:t xml:space="preserve"> </w:t>
      </w:r>
      <w:r w:rsidR="003D4FB3" w:rsidRPr="00C71684">
        <w:rPr>
          <w:rFonts w:ascii="Times New Roman" w:hAnsi="Times New Roman"/>
          <w:sz w:val="20"/>
          <w:szCs w:val="20"/>
          <w:lang w:val="fr-FR"/>
        </w:rPr>
        <w:t xml:space="preserve">Appel d’Offres International    </w:t>
      </w:r>
    </w:p>
    <w:p w14:paraId="3FA03449" w14:textId="77777777" w:rsidR="00925E9E" w:rsidRPr="00C71684" w:rsidRDefault="00925E9E" w:rsidP="00925E9E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sz w:val="20"/>
          <w:szCs w:val="20"/>
          <w:lang w:val="fr-FR"/>
        </w:rPr>
        <w:t>Préf</w:t>
      </w:r>
      <w:r w:rsidR="003B7F1C" w:rsidRPr="00C71684">
        <w:rPr>
          <w:rFonts w:ascii="Times New Roman" w:hAnsi="Times New Roman"/>
          <w:sz w:val="20"/>
          <w:szCs w:val="20"/>
          <w:lang w:val="fr-FR"/>
        </w:rPr>
        <w:t>érence nationale (Oui ou Non) :</w:t>
      </w:r>
      <w:r w:rsidR="003D4FB3" w:rsidRPr="00C71684">
        <w:rPr>
          <w:rFonts w:ascii="Times New Roman" w:hAnsi="Times New Roman"/>
          <w:sz w:val="20"/>
          <w:szCs w:val="20"/>
          <w:lang w:val="fr-FR"/>
        </w:rPr>
        <w:t xml:space="preserve"> NON </w:t>
      </w:r>
    </w:p>
    <w:p w14:paraId="0002A7C5" w14:textId="77777777" w:rsidR="00925E9E" w:rsidRPr="00C71684" w:rsidRDefault="00925E9E" w:rsidP="00925E9E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sz w:val="20"/>
          <w:szCs w:val="20"/>
          <w:lang w:val="fr-FR"/>
        </w:rPr>
        <w:t>Pré</w:t>
      </w:r>
      <w:r w:rsidR="003B7F1C" w:rsidRPr="00C71684">
        <w:rPr>
          <w:rFonts w:ascii="Times New Roman" w:hAnsi="Times New Roman"/>
          <w:sz w:val="20"/>
          <w:szCs w:val="20"/>
          <w:lang w:val="fr-FR"/>
        </w:rPr>
        <w:t>férence régionale (Oui ou Non) :</w:t>
      </w:r>
      <w:r w:rsidR="00C71684">
        <w:rPr>
          <w:rFonts w:ascii="Times New Roman" w:hAnsi="Times New Roman"/>
          <w:sz w:val="20"/>
          <w:szCs w:val="20"/>
          <w:lang w:val="fr-FR"/>
        </w:rPr>
        <w:t xml:space="preserve"> </w:t>
      </w:r>
      <w:r w:rsidR="003D4FB3" w:rsidRPr="00C71684">
        <w:rPr>
          <w:rFonts w:ascii="Times New Roman" w:hAnsi="Times New Roman"/>
          <w:sz w:val="20"/>
          <w:szCs w:val="20"/>
          <w:lang w:val="fr-FR"/>
        </w:rPr>
        <w:t xml:space="preserve">NON </w:t>
      </w:r>
    </w:p>
    <w:p w14:paraId="00EADC7B" w14:textId="77777777" w:rsidR="00925E9E" w:rsidRPr="00C71684" w:rsidRDefault="00925E9E" w:rsidP="00925E9E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sz w:val="20"/>
          <w:szCs w:val="20"/>
          <w:lang w:val="fr-FR"/>
        </w:rPr>
        <w:t>Numéro d’ap</w:t>
      </w:r>
      <w:r w:rsidR="003B7F1C" w:rsidRPr="00C71684">
        <w:rPr>
          <w:rFonts w:ascii="Times New Roman" w:hAnsi="Times New Roman"/>
          <w:sz w:val="20"/>
          <w:szCs w:val="20"/>
          <w:lang w:val="fr-FR"/>
        </w:rPr>
        <w:t>pel d’offres de l’Emprunteur :</w:t>
      </w:r>
      <w:r w:rsidR="003D4FB3" w:rsidRPr="00C71684">
        <w:rPr>
          <w:rFonts w:ascii="Times New Roman" w:hAnsi="Times New Roman"/>
          <w:sz w:val="20"/>
          <w:szCs w:val="20"/>
        </w:rPr>
        <w:t xml:space="preserve"> </w:t>
      </w:r>
      <w:r w:rsidR="003D4FB3" w:rsidRPr="00C71684">
        <w:rPr>
          <w:rFonts w:ascii="Times New Roman" w:hAnsi="Times New Roman"/>
          <w:sz w:val="20"/>
          <w:szCs w:val="20"/>
          <w:lang w:val="fr-FR"/>
        </w:rPr>
        <w:t xml:space="preserve"> 002/2019/AON/MEE/AMADER/PESDR</w:t>
      </w:r>
    </w:p>
    <w:p w14:paraId="4D18F8BB" w14:textId="77777777" w:rsidR="00925E9E" w:rsidRPr="00C71684" w:rsidRDefault="00925E9E" w:rsidP="00925E9E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sz w:val="20"/>
          <w:szCs w:val="20"/>
          <w:lang w:val="fr-FR"/>
        </w:rPr>
        <w:t>Date de réception p</w:t>
      </w:r>
      <w:r w:rsidR="003B7F1C" w:rsidRPr="00C71684">
        <w:rPr>
          <w:rFonts w:ascii="Times New Roman" w:hAnsi="Times New Roman"/>
          <w:sz w:val="20"/>
          <w:szCs w:val="20"/>
          <w:lang w:val="fr-FR"/>
        </w:rPr>
        <w:t>ar la Banque du projet de DAO :</w:t>
      </w:r>
      <w:r w:rsidR="003D4FB3" w:rsidRPr="00C71684">
        <w:rPr>
          <w:rFonts w:ascii="Times New Roman" w:hAnsi="Times New Roman"/>
          <w:sz w:val="20"/>
          <w:szCs w:val="20"/>
          <w:lang w:val="fr-FR"/>
        </w:rPr>
        <w:t xml:space="preserve"> 23 Avril 2019</w:t>
      </w:r>
    </w:p>
    <w:p w14:paraId="520AFF63" w14:textId="77777777" w:rsidR="00925E9E" w:rsidRPr="00C71684" w:rsidRDefault="00925E9E" w:rsidP="00925E9E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sz w:val="20"/>
          <w:szCs w:val="20"/>
          <w:lang w:val="fr-FR"/>
        </w:rPr>
        <w:t>Date d’appr</w:t>
      </w:r>
      <w:r w:rsidR="003B7F1C" w:rsidRPr="00C71684">
        <w:rPr>
          <w:rFonts w:ascii="Times New Roman" w:hAnsi="Times New Roman"/>
          <w:sz w:val="20"/>
          <w:szCs w:val="20"/>
          <w:lang w:val="fr-FR"/>
        </w:rPr>
        <w:t>obation par la Banque du DAO :</w:t>
      </w:r>
      <w:r w:rsidR="003D4FB3" w:rsidRPr="00C71684">
        <w:rPr>
          <w:rFonts w:ascii="Times New Roman" w:hAnsi="Times New Roman"/>
          <w:sz w:val="20"/>
          <w:szCs w:val="20"/>
          <w:lang w:val="fr-FR"/>
        </w:rPr>
        <w:t xml:space="preserve"> 03 juin 2019</w:t>
      </w:r>
    </w:p>
    <w:p w14:paraId="0AF462FE" w14:textId="77777777" w:rsidR="00925E9E" w:rsidRPr="00C71684" w:rsidRDefault="003B7F1C" w:rsidP="00925E9E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sz w:val="20"/>
          <w:szCs w:val="20"/>
          <w:lang w:val="fr-FR"/>
        </w:rPr>
        <w:t>Date d’émission du DAO :</w:t>
      </w:r>
      <w:r w:rsidR="00D86162" w:rsidRPr="00C71684">
        <w:rPr>
          <w:rFonts w:ascii="Times New Roman" w:hAnsi="Times New Roman"/>
          <w:sz w:val="20"/>
          <w:szCs w:val="20"/>
          <w:lang w:val="fr-FR"/>
        </w:rPr>
        <w:t xml:space="preserve"> 16 Novembre 2019</w:t>
      </w:r>
    </w:p>
    <w:p w14:paraId="5C865E92" w14:textId="77777777" w:rsidR="00925E9E" w:rsidRPr="00C71684" w:rsidRDefault="00925E9E" w:rsidP="00925E9E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sz w:val="20"/>
          <w:szCs w:val="20"/>
          <w:lang w:val="fr-FR"/>
        </w:rPr>
        <w:t>Date limite de remise des offres :</w:t>
      </w:r>
      <w:r w:rsidR="00D86162" w:rsidRPr="00C71684">
        <w:rPr>
          <w:rFonts w:ascii="Times New Roman" w:hAnsi="Times New Roman"/>
          <w:sz w:val="20"/>
          <w:szCs w:val="20"/>
          <w:lang w:val="fr-FR"/>
        </w:rPr>
        <w:t>29 Novembre 2019</w:t>
      </w:r>
    </w:p>
    <w:p w14:paraId="29E6FF00" w14:textId="77777777" w:rsidR="00925E9E" w:rsidRPr="00C71684" w:rsidRDefault="00925E9E" w:rsidP="00925E9E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sz w:val="20"/>
          <w:szCs w:val="20"/>
          <w:lang w:val="fr-FR"/>
        </w:rPr>
        <w:t>Date d’ouverture des offres :</w:t>
      </w:r>
      <w:r w:rsidR="003D4FB3" w:rsidRPr="00C71684">
        <w:rPr>
          <w:rFonts w:ascii="Times New Roman" w:hAnsi="Times New Roman"/>
          <w:sz w:val="20"/>
          <w:szCs w:val="20"/>
          <w:lang w:val="fr-FR"/>
        </w:rPr>
        <w:t>29 Novembre 2019</w:t>
      </w:r>
    </w:p>
    <w:p w14:paraId="1DD1756C" w14:textId="77777777" w:rsidR="00925E9E" w:rsidRPr="00C71684" w:rsidRDefault="00925E9E" w:rsidP="00925E9E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sz w:val="20"/>
          <w:szCs w:val="20"/>
          <w:lang w:val="fr-FR"/>
        </w:rPr>
        <w:t>Date de réception par la Banque du rapport d’évaluation des offres :</w:t>
      </w:r>
      <w:r w:rsidR="003D4FB3" w:rsidRPr="00C71684">
        <w:rPr>
          <w:rFonts w:ascii="Times New Roman" w:hAnsi="Times New Roman"/>
          <w:sz w:val="20"/>
          <w:szCs w:val="20"/>
          <w:lang w:val="fr-FR"/>
        </w:rPr>
        <w:t xml:space="preserve"> 13 </w:t>
      </w:r>
      <w:r w:rsidR="00D86162" w:rsidRPr="00C71684">
        <w:rPr>
          <w:rFonts w:ascii="Times New Roman" w:hAnsi="Times New Roman"/>
          <w:sz w:val="20"/>
          <w:szCs w:val="20"/>
          <w:lang w:val="fr-FR"/>
        </w:rPr>
        <w:t>Décembre</w:t>
      </w:r>
      <w:r w:rsidR="003D4FB3" w:rsidRPr="00C71684">
        <w:rPr>
          <w:rFonts w:ascii="Times New Roman" w:hAnsi="Times New Roman"/>
          <w:sz w:val="20"/>
          <w:szCs w:val="20"/>
          <w:lang w:val="fr-FR"/>
        </w:rPr>
        <w:t xml:space="preserve"> 2019</w:t>
      </w:r>
    </w:p>
    <w:p w14:paraId="07928296" w14:textId="77777777" w:rsidR="00925E9E" w:rsidRPr="00C71684" w:rsidRDefault="00925E9E" w:rsidP="00925E9E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sz w:val="20"/>
          <w:szCs w:val="20"/>
          <w:lang w:val="fr-FR"/>
        </w:rPr>
        <w:t>Date d’approbation par la Banque de l’évaluation :</w:t>
      </w:r>
      <w:r w:rsidR="003D4FB3" w:rsidRPr="00C71684">
        <w:rPr>
          <w:rFonts w:ascii="Times New Roman" w:hAnsi="Times New Roman"/>
          <w:sz w:val="20"/>
          <w:szCs w:val="20"/>
          <w:lang w:val="fr-FR"/>
        </w:rPr>
        <w:t xml:space="preserve"> 06 avril 2020</w:t>
      </w:r>
      <w:r w:rsidR="00D86162" w:rsidRPr="00C71684">
        <w:rPr>
          <w:rFonts w:ascii="Times New Roman" w:hAnsi="Times New Roman"/>
          <w:sz w:val="20"/>
          <w:szCs w:val="20"/>
          <w:lang w:val="fr-FR"/>
        </w:rPr>
        <w:t xml:space="preserve"> puis le 22 Octobre 2021</w:t>
      </w:r>
    </w:p>
    <w:p w14:paraId="1AA85982" w14:textId="77777777" w:rsidR="00925E9E" w:rsidRPr="00C71684" w:rsidRDefault="00925E9E" w:rsidP="00925E9E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sz w:val="20"/>
          <w:szCs w:val="20"/>
          <w:lang w:val="fr-FR"/>
        </w:rPr>
        <w:t>Nom de l’’attributaire du Marché :</w:t>
      </w:r>
      <w:r w:rsidR="00D86162" w:rsidRPr="00C71684">
        <w:rPr>
          <w:rFonts w:ascii="Times New Roman" w:hAnsi="Times New Roman"/>
          <w:sz w:val="20"/>
          <w:szCs w:val="20"/>
        </w:rPr>
        <w:t xml:space="preserve"> </w:t>
      </w:r>
      <w:r w:rsidR="00D86162" w:rsidRPr="00C71684">
        <w:rPr>
          <w:rFonts w:ascii="Times New Roman" w:hAnsi="Times New Roman"/>
          <w:sz w:val="20"/>
          <w:szCs w:val="20"/>
          <w:lang w:val="fr-FR"/>
        </w:rPr>
        <w:t>SAGEMCOM ENERGY -TELECOM/ SAGEMCOM MALI SARL</w:t>
      </w:r>
    </w:p>
    <w:p w14:paraId="477E9FBA" w14:textId="77777777" w:rsidR="00925E9E" w:rsidRPr="00C71684" w:rsidRDefault="00925E9E" w:rsidP="00925E9E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sz w:val="20"/>
          <w:szCs w:val="20"/>
          <w:lang w:val="fr-FR"/>
        </w:rPr>
        <w:t>Nationalité :</w:t>
      </w:r>
      <w:r w:rsidR="00D86162" w:rsidRPr="00C71684">
        <w:rPr>
          <w:rFonts w:ascii="Times New Roman" w:hAnsi="Times New Roman"/>
          <w:sz w:val="20"/>
          <w:szCs w:val="20"/>
          <w:lang w:val="fr-FR"/>
        </w:rPr>
        <w:t xml:space="preserve"> France/MALI</w:t>
      </w:r>
    </w:p>
    <w:p w14:paraId="5FC271B1" w14:textId="77777777" w:rsidR="00925E9E" w:rsidRPr="00C71684" w:rsidRDefault="00925E9E" w:rsidP="00D86162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sz w:val="20"/>
          <w:szCs w:val="20"/>
          <w:lang w:val="fr-FR"/>
        </w:rPr>
        <w:t>Adresse :</w:t>
      </w:r>
      <w:r w:rsidR="00D86162" w:rsidRPr="00C71684">
        <w:rPr>
          <w:rFonts w:ascii="Times New Roman" w:hAnsi="Times New Roman"/>
          <w:sz w:val="20"/>
          <w:szCs w:val="20"/>
        </w:rPr>
        <w:t xml:space="preserve"> </w:t>
      </w:r>
      <w:r w:rsidR="00D86162" w:rsidRPr="00C71684">
        <w:rPr>
          <w:rFonts w:ascii="Times New Roman" w:hAnsi="Times New Roman"/>
          <w:sz w:val="20"/>
          <w:szCs w:val="20"/>
          <w:lang w:val="fr-FR"/>
        </w:rPr>
        <w:t xml:space="preserve">250 Route de l’Empereur - 92500, Reuil-Malmaison-France  </w:t>
      </w:r>
    </w:p>
    <w:p w14:paraId="41908C4F" w14:textId="77777777" w:rsidR="00925E9E" w:rsidRPr="00C71684" w:rsidRDefault="00C67896" w:rsidP="00925E9E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sz w:val="20"/>
          <w:szCs w:val="20"/>
          <w:lang w:val="fr-FR"/>
        </w:rPr>
        <w:t>Montant</w:t>
      </w:r>
      <w:r w:rsidR="00925E9E" w:rsidRPr="00C71684">
        <w:rPr>
          <w:rFonts w:ascii="Times New Roman" w:hAnsi="Times New Roman"/>
          <w:sz w:val="20"/>
          <w:szCs w:val="20"/>
          <w:lang w:val="fr-FR"/>
        </w:rPr>
        <w:t xml:space="preserve"> du </w:t>
      </w:r>
      <w:r w:rsidRPr="00C71684">
        <w:rPr>
          <w:rFonts w:ascii="Times New Roman" w:hAnsi="Times New Roman"/>
          <w:sz w:val="20"/>
          <w:szCs w:val="20"/>
          <w:lang w:val="fr-FR"/>
        </w:rPr>
        <w:t>Contrat</w:t>
      </w:r>
      <w:r w:rsidR="00925E9E" w:rsidRPr="00C71684">
        <w:rPr>
          <w:rFonts w:ascii="Times New Roman" w:hAnsi="Times New Roman"/>
          <w:sz w:val="20"/>
          <w:szCs w:val="20"/>
          <w:lang w:val="fr-FR"/>
        </w:rPr>
        <w:t xml:space="preserve"> :</w:t>
      </w:r>
      <w:r w:rsidR="00D86162" w:rsidRPr="00C71684">
        <w:rPr>
          <w:rFonts w:ascii="Times New Roman" w:hAnsi="Times New Roman"/>
          <w:sz w:val="20"/>
          <w:szCs w:val="20"/>
        </w:rPr>
        <w:t xml:space="preserve"> </w:t>
      </w:r>
      <w:r w:rsidR="00D86162" w:rsidRPr="00C71684">
        <w:rPr>
          <w:rFonts w:ascii="Times New Roman" w:hAnsi="Times New Roman"/>
          <w:sz w:val="20"/>
          <w:szCs w:val="20"/>
          <w:lang w:val="fr-FR"/>
        </w:rPr>
        <w:t xml:space="preserve">6 466 214 524FCFA HT/HD (dont une tranche ferme de 3 289 553 381 FCFA HT/HD et une tranche conditionnelle de 3 176 661 143 FCFA HT HD)  </w:t>
      </w:r>
    </w:p>
    <w:p w14:paraId="616399F3" w14:textId="77777777" w:rsidR="00042CE8" w:rsidRPr="00C71684" w:rsidRDefault="00042CE8" w:rsidP="00042CE8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sz w:val="20"/>
          <w:szCs w:val="20"/>
          <w:lang w:val="fr-FR"/>
        </w:rPr>
        <w:t>Date de démarrage du Contrat :</w:t>
      </w:r>
      <w:r w:rsidR="00D86162" w:rsidRPr="00C71684">
        <w:rPr>
          <w:rFonts w:ascii="Times New Roman" w:hAnsi="Times New Roman"/>
          <w:sz w:val="20"/>
          <w:szCs w:val="20"/>
          <w:lang w:val="fr-FR"/>
        </w:rPr>
        <w:t xml:space="preserve"> </w:t>
      </w:r>
      <w:r w:rsidR="00C71684">
        <w:rPr>
          <w:rFonts w:ascii="Times New Roman" w:hAnsi="Times New Roman"/>
          <w:sz w:val="20"/>
          <w:szCs w:val="20"/>
          <w:lang w:val="fr-FR"/>
        </w:rPr>
        <w:t>Janvier 2021</w:t>
      </w:r>
    </w:p>
    <w:p w14:paraId="4515E4A8" w14:textId="77777777" w:rsidR="00925E9E" w:rsidRPr="00C71684" w:rsidRDefault="00925E9E" w:rsidP="00925E9E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sz w:val="20"/>
          <w:szCs w:val="20"/>
          <w:lang w:val="fr-FR"/>
        </w:rPr>
        <w:t xml:space="preserve">Durée d’exécution du </w:t>
      </w:r>
      <w:r w:rsidR="00D86162" w:rsidRPr="00C71684">
        <w:rPr>
          <w:rFonts w:ascii="Times New Roman" w:hAnsi="Times New Roman"/>
          <w:sz w:val="20"/>
          <w:szCs w:val="20"/>
          <w:lang w:val="fr-FR"/>
        </w:rPr>
        <w:t>Contrat : 12 Mois</w:t>
      </w:r>
    </w:p>
    <w:p w14:paraId="73F1D1A7" w14:textId="77777777" w:rsidR="00925E9E" w:rsidRPr="00C71684" w:rsidRDefault="00925E9E" w:rsidP="00925E9E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sz w:val="20"/>
          <w:szCs w:val="20"/>
          <w:lang w:val="fr-FR"/>
        </w:rPr>
        <w:t xml:space="preserve">Résumé de l’objet du </w:t>
      </w:r>
      <w:r w:rsidR="00C67896" w:rsidRPr="00C71684">
        <w:rPr>
          <w:rFonts w:ascii="Times New Roman" w:hAnsi="Times New Roman"/>
          <w:sz w:val="20"/>
          <w:szCs w:val="20"/>
          <w:lang w:val="fr-FR"/>
        </w:rPr>
        <w:t xml:space="preserve">Contrat </w:t>
      </w:r>
      <w:r w:rsidRPr="00C71684">
        <w:rPr>
          <w:rFonts w:ascii="Times New Roman" w:hAnsi="Times New Roman"/>
          <w:sz w:val="20"/>
          <w:szCs w:val="20"/>
          <w:lang w:val="fr-FR"/>
        </w:rPr>
        <w:t>:</w:t>
      </w:r>
      <w:r w:rsidR="00D86162" w:rsidRPr="00C71684">
        <w:rPr>
          <w:rFonts w:ascii="Times New Roman" w:hAnsi="Times New Roman"/>
          <w:sz w:val="20"/>
          <w:szCs w:val="20"/>
        </w:rPr>
        <w:t xml:space="preserve"> </w:t>
      </w:r>
      <w:r w:rsidR="006C746F">
        <w:rPr>
          <w:rFonts w:ascii="Times New Roman" w:hAnsi="Times New Roman"/>
          <w:sz w:val="20"/>
          <w:szCs w:val="20"/>
          <w:lang w:val="fr-FR"/>
        </w:rPr>
        <w:t>R</w:t>
      </w:r>
      <w:r w:rsidR="006C746F" w:rsidRPr="00C71684">
        <w:rPr>
          <w:rFonts w:ascii="Times New Roman" w:hAnsi="Times New Roman"/>
          <w:sz w:val="20"/>
          <w:szCs w:val="20"/>
          <w:lang w:val="fr-FR"/>
        </w:rPr>
        <w:t xml:space="preserve">éalisation de deux centrales photovoltaïques à </w:t>
      </w:r>
      <w:r w:rsidR="006C746F">
        <w:rPr>
          <w:rFonts w:ascii="Times New Roman" w:hAnsi="Times New Roman"/>
          <w:sz w:val="20"/>
          <w:szCs w:val="20"/>
          <w:lang w:val="fr-FR"/>
        </w:rPr>
        <w:t>S</w:t>
      </w:r>
      <w:r w:rsidR="006C746F" w:rsidRPr="00C71684">
        <w:rPr>
          <w:rFonts w:ascii="Times New Roman" w:hAnsi="Times New Roman"/>
          <w:sz w:val="20"/>
          <w:szCs w:val="20"/>
          <w:lang w:val="fr-FR"/>
        </w:rPr>
        <w:t xml:space="preserve">aye et à </w:t>
      </w:r>
      <w:r w:rsidR="006C746F">
        <w:rPr>
          <w:rFonts w:ascii="Times New Roman" w:hAnsi="Times New Roman"/>
          <w:sz w:val="20"/>
          <w:szCs w:val="20"/>
          <w:lang w:val="fr-FR"/>
        </w:rPr>
        <w:t>S</w:t>
      </w:r>
      <w:r w:rsidR="006C746F" w:rsidRPr="00C71684">
        <w:rPr>
          <w:rFonts w:ascii="Times New Roman" w:hAnsi="Times New Roman"/>
          <w:sz w:val="20"/>
          <w:szCs w:val="20"/>
          <w:lang w:val="fr-FR"/>
        </w:rPr>
        <w:t xml:space="preserve">arro de puissance unitaire de </w:t>
      </w:r>
      <w:r w:rsidR="00D86162" w:rsidRPr="00C71684">
        <w:rPr>
          <w:rFonts w:ascii="Times New Roman" w:hAnsi="Times New Roman"/>
          <w:sz w:val="20"/>
          <w:szCs w:val="20"/>
          <w:lang w:val="fr-FR"/>
        </w:rPr>
        <w:t xml:space="preserve">1,5 MWC </w:t>
      </w:r>
      <w:r w:rsidR="006C746F" w:rsidRPr="00C71684">
        <w:rPr>
          <w:rFonts w:ascii="Times New Roman" w:hAnsi="Times New Roman"/>
          <w:sz w:val="20"/>
          <w:szCs w:val="20"/>
          <w:lang w:val="fr-FR"/>
        </w:rPr>
        <w:t xml:space="preserve">en </w:t>
      </w:r>
      <w:r w:rsidR="006C746F">
        <w:rPr>
          <w:rFonts w:ascii="Times New Roman" w:hAnsi="Times New Roman"/>
          <w:sz w:val="20"/>
          <w:szCs w:val="20"/>
          <w:lang w:val="fr-FR"/>
        </w:rPr>
        <w:t>R</w:t>
      </w:r>
      <w:r w:rsidR="006C746F" w:rsidRPr="00C71684">
        <w:rPr>
          <w:rFonts w:ascii="Times New Roman" w:hAnsi="Times New Roman"/>
          <w:sz w:val="20"/>
          <w:szCs w:val="20"/>
          <w:lang w:val="fr-FR"/>
        </w:rPr>
        <w:t xml:space="preserve">épublique du </w:t>
      </w:r>
      <w:r w:rsidR="00E4102D">
        <w:rPr>
          <w:rFonts w:ascii="Times New Roman" w:hAnsi="Times New Roman"/>
          <w:sz w:val="20"/>
          <w:szCs w:val="20"/>
          <w:lang w:val="fr-FR"/>
        </w:rPr>
        <w:t>M</w:t>
      </w:r>
      <w:r w:rsidR="006C746F" w:rsidRPr="00C71684">
        <w:rPr>
          <w:rFonts w:ascii="Times New Roman" w:hAnsi="Times New Roman"/>
          <w:sz w:val="20"/>
          <w:szCs w:val="20"/>
          <w:lang w:val="fr-FR"/>
        </w:rPr>
        <w:t>ali</w:t>
      </w:r>
    </w:p>
    <w:p w14:paraId="1F04DE98" w14:textId="77777777" w:rsidR="0074127B" w:rsidRPr="00C71684" w:rsidRDefault="0074127B" w:rsidP="00925E9E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</w:p>
    <w:p w14:paraId="18DC287D" w14:textId="77777777" w:rsidR="00925E9E" w:rsidRPr="00C71684" w:rsidRDefault="00925E9E" w:rsidP="00925E9E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sz w:val="20"/>
          <w:szCs w:val="20"/>
          <w:lang w:val="fr-FR"/>
        </w:rPr>
        <w:t>Nombre total de soumissionnaires :</w:t>
      </w:r>
      <w:r w:rsidR="00D86162" w:rsidRPr="00C71684">
        <w:rPr>
          <w:rFonts w:ascii="Times New Roman" w:hAnsi="Times New Roman"/>
          <w:sz w:val="20"/>
          <w:szCs w:val="20"/>
          <w:lang w:val="fr-FR"/>
        </w:rPr>
        <w:t xml:space="preserve"> S</w:t>
      </w:r>
      <w:r w:rsidR="006C746F">
        <w:rPr>
          <w:rFonts w:ascii="Times New Roman" w:hAnsi="Times New Roman"/>
          <w:sz w:val="20"/>
          <w:szCs w:val="20"/>
          <w:lang w:val="fr-FR"/>
        </w:rPr>
        <w:t>ix</w:t>
      </w:r>
      <w:r w:rsidR="00154718" w:rsidRPr="00C71684">
        <w:rPr>
          <w:rFonts w:ascii="Times New Roman" w:hAnsi="Times New Roman"/>
          <w:sz w:val="20"/>
          <w:szCs w:val="20"/>
          <w:lang w:val="fr-FR"/>
        </w:rPr>
        <w:t xml:space="preserve"> </w:t>
      </w:r>
      <w:r w:rsidR="00D86162" w:rsidRPr="00C71684">
        <w:rPr>
          <w:rFonts w:ascii="Times New Roman" w:hAnsi="Times New Roman"/>
          <w:sz w:val="20"/>
          <w:szCs w:val="20"/>
          <w:lang w:val="fr-FR"/>
        </w:rPr>
        <w:t>(0</w:t>
      </w:r>
      <w:r w:rsidR="006C746F">
        <w:rPr>
          <w:rFonts w:ascii="Times New Roman" w:hAnsi="Times New Roman"/>
          <w:sz w:val="20"/>
          <w:szCs w:val="20"/>
          <w:lang w:val="fr-FR"/>
        </w:rPr>
        <w:t>6</w:t>
      </w:r>
      <w:r w:rsidR="00D86162" w:rsidRPr="00C71684">
        <w:rPr>
          <w:rFonts w:ascii="Times New Roman" w:hAnsi="Times New Roman"/>
          <w:sz w:val="20"/>
          <w:szCs w:val="20"/>
          <w:lang w:val="fr-FR"/>
        </w:rPr>
        <w:t>)</w:t>
      </w:r>
      <w:r w:rsidR="006C746F">
        <w:rPr>
          <w:rFonts w:ascii="Times New Roman" w:hAnsi="Times New Roman"/>
          <w:sz w:val="20"/>
          <w:szCs w:val="20"/>
          <w:lang w:val="fr-FR"/>
        </w:rPr>
        <w:t>.</w:t>
      </w:r>
    </w:p>
    <w:p w14:paraId="510A10E3" w14:textId="77777777" w:rsidR="0074127B" w:rsidRPr="00C71684" w:rsidRDefault="0074127B" w:rsidP="00D86162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fr-FR"/>
        </w:rPr>
      </w:pPr>
    </w:p>
    <w:p w14:paraId="0A36A744" w14:textId="77777777" w:rsidR="00D86162" w:rsidRPr="00C71684" w:rsidRDefault="00D86162" w:rsidP="00D86162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fr-FR"/>
        </w:rPr>
      </w:pPr>
      <w:r w:rsidRPr="00C71684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>ZED SA</w:t>
      </w:r>
    </w:p>
    <w:p w14:paraId="6DBB8429" w14:textId="77777777" w:rsidR="0074127B" w:rsidRPr="00C71684" w:rsidRDefault="0074127B" w:rsidP="0074127B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 xml:space="preserve">Nationalité : Mali </w:t>
      </w:r>
    </w:p>
    <w:p w14:paraId="4DCA1C65" w14:textId="77777777" w:rsidR="0074127B" w:rsidRPr="00C71684" w:rsidRDefault="0074127B" w:rsidP="0074127B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Adresse :</w:t>
      </w:r>
      <w:r w:rsidRPr="00C7168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Tél :(223) 20 28 66 44-20 28 54 28 Fax :(223) 20 28 38 41</w:t>
      </w:r>
      <w:r w:rsidR="00701D23">
        <w:rPr>
          <w:rFonts w:ascii="Times New Roman" w:hAnsi="Times New Roman"/>
          <w:i/>
          <w:iCs/>
          <w:sz w:val="20"/>
          <w:szCs w:val="20"/>
          <w:lang w:val="fr-FR"/>
        </w:rPr>
        <w:t>,</w:t>
      </w: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BP : 3141 Email : zed.sa@zed-sa.com Bamako-MALI</w:t>
      </w:r>
    </w:p>
    <w:p w14:paraId="5DB02023" w14:textId="77777777" w:rsidR="0074127B" w:rsidRPr="00C71684" w:rsidRDefault="0074127B" w:rsidP="0074127B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bookmarkStart w:id="1" w:name="_Hlk86846774"/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Prix des offres lus à haute voix :</w:t>
      </w:r>
      <w:r w:rsidRPr="00C7168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7 231 508 073 FCFA</w:t>
      </w:r>
    </w:p>
    <w:p w14:paraId="48CDC990" w14:textId="77777777" w:rsidR="0074127B" w:rsidRPr="00C71684" w:rsidRDefault="0074127B" w:rsidP="0074127B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Prix évalués : N/A</w:t>
      </w:r>
    </w:p>
    <w:p w14:paraId="19BA73E7" w14:textId="77777777" w:rsidR="0074127B" w:rsidRPr="00C71684" w:rsidRDefault="0074127B" w:rsidP="0074127B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 xml:space="preserve">Offres acceptées / rejetées : Rejetées </w:t>
      </w:r>
    </w:p>
    <w:p w14:paraId="20FD2F8C" w14:textId="77777777" w:rsidR="0074127B" w:rsidRPr="00C71684" w:rsidRDefault="0074127B" w:rsidP="0074127B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lastRenderedPageBreak/>
        <w:t>Motifs de leur rejet</w:t>
      </w:r>
      <w:r w:rsidR="00C71684" w:rsidRPr="00C71684">
        <w:rPr>
          <w:rFonts w:ascii="Times New Roman" w:hAnsi="Times New Roman"/>
          <w:i/>
          <w:iCs/>
          <w:sz w:val="20"/>
          <w:szCs w:val="20"/>
          <w:lang w:val="fr-FR"/>
        </w:rPr>
        <w:t xml:space="preserve"> : Onduleurs</w:t>
      </w: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 xml:space="preserve"> non conformes, Transformateurs Proposés non </w:t>
      </w:r>
      <w:r w:rsidR="00C71684" w:rsidRPr="00C71684">
        <w:rPr>
          <w:rFonts w:ascii="Times New Roman" w:hAnsi="Times New Roman"/>
          <w:i/>
          <w:iCs/>
          <w:sz w:val="20"/>
          <w:szCs w:val="20"/>
          <w:lang w:val="fr-FR"/>
        </w:rPr>
        <w:t>conformes,</w:t>
      </w: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 xml:space="preserve"> Equipements et accessoires des Transformateurs proposés non adaptés à la protection DGPT2 en raison de la technique du système d'isolement qui est dans la résine, </w:t>
      </w:r>
      <w:r w:rsidRPr="00C71684">
        <w:rPr>
          <w:rFonts w:ascii="Times New Roman" w:hAnsi="Times New Roman"/>
          <w:sz w:val="20"/>
          <w:szCs w:val="20"/>
          <w:lang w:val="fr-FR"/>
        </w:rPr>
        <w:tab/>
        <w:t>BMS proposée non conforme.</w:t>
      </w:r>
    </w:p>
    <w:bookmarkEnd w:id="1"/>
    <w:p w14:paraId="2C15E467" w14:textId="77777777" w:rsidR="0074127B" w:rsidRPr="00C71684" w:rsidRDefault="0074127B" w:rsidP="00154718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</w:p>
    <w:p w14:paraId="5EE81563" w14:textId="77777777" w:rsidR="00D86162" w:rsidRPr="00C71684" w:rsidRDefault="00D86162" w:rsidP="00D86162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fr-FR"/>
        </w:rPr>
      </w:pPr>
      <w:r w:rsidRPr="00C71684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>GROUPEMENT SHENZHEN &amp; HYGRID</w:t>
      </w:r>
    </w:p>
    <w:p w14:paraId="08896C3B" w14:textId="77777777" w:rsidR="0074127B" w:rsidRPr="00C71684" w:rsidRDefault="0074127B" w:rsidP="00154718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Nationalité : Chine/ Sénégal</w:t>
      </w:r>
    </w:p>
    <w:p w14:paraId="1B09D12D" w14:textId="77777777" w:rsidR="00D86162" w:rsidRPr="00C71684" w:rsidRDefault="0074127B" w:rsidP="00154718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 xml:space="preserve">Adresse : </w:t>
      </w:r>
      <w:r w:rsidR="00154718" w:rsidRPr="00C71684">
        <w:rPr>
          <w:rFonts w:ascii="Times New Roman" w:hAnsi="Times New Roman"/>
          <w:i/>
          <w:iCs/>
          <w:sz w:val="20"/>
          <w:szCs w:val="20"/>
          <w:lang w:val="fr-FR"/>
        </w:rPr>
        <w:t xml:space="preserve">VDN ouest Foire Cité Tobago Villa N°17/Tél : +221 33 827 50 58 / 77 788 89 89/ email : shenzhenfarad@outlook.com / </w:t>
      </w:r>
      <w:r w:rsidR="00701D23" w:rsidRPr="00C71684">
        <w:rPr>
          <w:rFonts w:ascii="Times New Roman" w:hAnsi="Times New Roman"/>
          <w:i/>
          <w:iCs/>
          <w:sz w:val="20"/>
          <w:szCs w:val="20"/>
          <w:lang w:val="fr-FR"/>
        </w:rPr>
        <w:t>ykgshenzenunion@hotmail.com Dakar- SENEGAL</w:t>
      </w:r>
    </w:p>
    <w:p w14:paraId="62AA7899" w14:textId="77777777" w:rsidR="0074127B" w:rsidRPr="00C71684" w:rsidRDefault="0074127B" w:rsidP="0074127B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Prix des offres lus à haute voix :</w:t>
      </w:r>
      <w:r w:rsidRPr="00C71684">
        <w:rPr>
          <w:rFonts w:ascii="Times New Roman" w:hAnsi="Times New Roman"/>
          <w:i/>
          <w:iCs/>
          <w:sz w:val="20"/>
          <w:szCs w:val="20"/>
        </w:rPr>
        <w:t xml:space="preserve"> 5 786 430 000</w:t>
      </w: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 xml:space="preserve"> FCFA</w:t>
      </w:r>
    </w:p>
    <w:p w14:paraId="40E169D6" w14:textId="77777777" w:rsidR="0074127B" w:rsidRPr="00C71684" w:rsidRDefault="0074127B" w:rsidP="0074127B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Prix évalués : N/A</w:t>
      </w:r>
    </w:p>
    <w:p w14:paraId="22A611EF" w14:textId="77777777" w:rsidR="0074127B" w:rsidRPr="00C71684" w:rsidRDefault="0074127B" w:rsidP="0074127B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 xml:space="preserve">Offres acceptées / rejetées : Rejetées </w:t>
      </w:r>
    </w:p>
    <w:p w14:paraId="580AB379" w14:textId="77777777" w:rsidR="0074127B" w:rsidRPr="00C71684" w:rsidRDefault="0074127B" w:rsidP="0074127B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Motifs de leur rejet : Non-conformité de l’offre</w:t>
      </w:r>
      <w:r w:rsidRPr="00C71684">
        <w:rPr>
          <w:rFonts w:ascii="Times New Roman" w:hAnsi="Times New Roman"/>
          <w:sz w:val="20"/>
          <w:szCs w:val="20"/>
          <w:lang w:val="fr-FR"/>
        </w:rPr>
        <w:t>.</w:t>
      </w:r>
    </w:p>
    <w:p w14:paraId="2D9404E5" w14:textId="77777777" w:rsidR="00701D23" w:rsidRPr="00C71684" w:rsidRDefault="00701D23" w:rsidP="0074127B">
      <w:pPr>
        <w:spacing w:after="0" w:line="240" w:lineRule="auto"/>
        <w:rPr>
          <w:rFonts w:ascii="Times New Roman" w:hAnsi="Times New Roman"/>
          <w:sz w:val="20"/>
          <w:szCs w:val="20"/>
          <w:lang w:val="fr-FR"/>
        </w:rPr>
      </w:pPr>
    </w:p>
    <w:p w14:paraId="228C9A2A" w14:textId="77777777" w:rsidR="0074127B" w:rsidRPr="00C71684" w:rsidRDefault="0074127B" w:rsidP="0074127B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C71684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>GROUPEMENT SOMAGEC &amp; RAY SOLAR</w:t>
      </w:r>
      <w:r w:rsidRPr="00C71684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702EFFD" w14:textId="77777777" w:rsidR="0074127B" w:rsidRPr="00C71684" w:rsidRDefault="0074127B" w:rsidP="0074127B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Nationalité : Mali/Canada</w:t>
      </w:r>
    </w:p>
    <w:p w14:paraId="16BD6F44" w14:textId="77777777" w:rsidR="0074127B" w:rsidRPr="00C71684" w:rsidRDefault="0074127B" w:rsidP="0074127B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 xml:space="preserve">Adresse : Immeuble Monseigneur Jean Marie </w:t>
      </w:r>
      <w:r w:rsidR="00701D23" w:rsidRPr="00C71684">
        <w:rPr>
          <w:rFonts w:ascii="Times New Roman" w:hAnsi="Times New Roman"/>
          <w:i/>
          <w:iCs/>
          <w:sz w:val="20"/>
          <w:szCs w:val="20"/>
          <w:lang w:val="fr-FR"/>
        </w:rPr>
        <w:t>Cissé</w:t>
      </w: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 xml:space="preserve"> BPE 2563 Tél : +223 20 29 07 46</w:t>
      </w:r>
      <w:r w:rsidR="00701D23">
        <w:rPr>
          <w:rFonts w:ascii="Times New Roman" w:hAnsi="Times New Roman"/>
          <w:i/>
          <w:iCs/>
          <w:sz w:val="20"/>
          <w:szCs w:val="20"/>
          <w:lang w:val="fr-FR"/>
        </w:rPr>
        <w:t xml:space="preserve"> </w:t>
      </w: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Email :</w:t>
      </w:r>
      <w:r w:rsidR="00C71684" w:rsidRPr="00C71684">
        <w:rPr>
          <w:rFonts w:ascii="Times New Roman" w:hAnsi="Times New Roman"/>
          <w:i/>
          <w:iCs/>
          <w:sz w:val="20"/>
          <w:szCs w:val="20"/>
          <w:lang w:val="fr-FR"/>
        </w:rPr>
        <w:t xml:space="preserve"> </w:t>
      </w: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contact@somagec.com Bamako-MALI</w:t>
      </w:r>
    </w:p>
    <w:p w14:paraId="7C623993" w14:textId="77777777" w:rsidR="0074127B" w:rsidRPr="00C71684" w:rsidRDefault="0074127B" w:rsidP="0074127B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Prix des offres lus à haute voix :</w:t>
      </w:r>
      <w:r w:rsidRPr="00C71684">
        <w:rPr>
          <w:rFonts w:ascii="Times New Roman" w:hAnsi="Times New Roman"/>
          <w:sz w:val="20"/>
          <w:szCs w:val="20"/>
        </w:rPr>
        <w:t xml:space="preserve"> 8 272 844 870</w:t>
      </w: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 xml:space="preserve"> FCFA</w:t>
      </w:r>
    </w:p>
    <w:p w14:paraId="5F47AD3E" w14:textId="77777777" w:rsidR="0074127B" w:rsidRPr="00C71684" w:rsidRDefault="0074127B" w:rsidP="0074127B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Prix évalués : N/A</w:t>
      </w:r>
    </w:p>
    <w:p w14:paraId="5BCE12A4" w14:textId="77777777" w:rsidR="0074127B" w:rsidRPr="00C71684" w:rsidRDefault="0074127B" w:rsidP="0074127B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 xml:space="preserve">Offres acceptées / rejetées : Rejetées </w:t>
      </w:r>
    </w:p>
    <w:p w14:paraId="0BAE05BB" w14:textId="77777777" w:rsidR="0074127B" w:rsidRPr="00C71684" w:rsidRDefault="0074127B" w:rsidP="0074127B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Motifs de leur rejet : Non-conformité de l’offre</w:t>
      </w:r>
      <w:r w:rsidR="00C71684" w:rsidRPr="00C71684">
        <w:rPr>
          <w:rFonts w:ascii="Times New Roman" w:hAnsi="Times New Roman"/>
          <w:sz w:val="20"/>
          <w:szCs w:val="20"/>
          <w:lang w:val="fr-FR"/>
        </w:rPr>
        <w:t xml:space="preserve"> technique : </w:t>
      </w:r>
      <w:r w:rsidR="00C71684" w:rsidRPr="00C71684">
        <w:rPr>
          <w:rFonts w:ascii="Times New Roman" w:hAnsi="Times New Roman"/>
          <w:i/>
          <w:iCs/>
          <w:sz w:val="20"/>
          <w:szCs w:val="20"/>
          <w:lang w:val="fr-FR"/>
        </w:rPr>
        <w:t xml:space="preserve">le groupement SOMAGEC/RAY SOLAR a proposé une offre technique variante de matériel qui a été examinée et également écartée en raison des onduleurs proposés ayant une puissance de 1900 KW alors que le DAO exige des plages de puissance de 100 à 300 KW. De même, cette variante représente </w:t>
      </w:r>
      <w:r w:rsidR="00701D23" w:rsidRPr="00C71684">
        <w:rPr>
          <w:rFonts w:ascii="Times New Roman" w:hAnsi="Times New Roman"/>
          <w:i/>
          <w:iCs/>
          <w:sz w:val="20"/>
          <w:szCs w:val="20"/>
          <w:lang w:val="fr-FR"/>
        </w:rPr>
        <w:t>les mêmes non-conformités précisées</w:t>
      </w:r>
      <w:r w:rsidR="00C71684" w:rsidRPr="00C71684">
        <w:rPr>
          <w:rFonts w:ascii="Times New Roman" w:hAnsi="Times New Roman"/>
          <w:i/>
          <w:iCs/>
          <w:sz w:val="20"/>
          <w:szCs w:val="20"/>
          <w:lang w:val="fr-FR"/>
        </w:rPr>
        <w:t xml:space="preserve"> dans l'offre de base.</w:t>
      </w:r>
    </w:p>
    <w:p w14:paraId="2E1E9CD8" w14:textId="77777777" w:rsidR="0074127B" w:rsidRPr="00C71684" w:rsidRDefault="0074127B" w:rsidP="00154718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</w:p>
    <w:p w14:paraId="6773D000" w14:textId="77777777" w:rsidR="00D86162" w:rsidRPr="00C71684" w:rsidRDefault="00D86162" w:rsidP="00D86162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fr-FR"/>
        </w:rPr>
      </w:pPr>
      <w:r w:rsidRPr="00C71684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>GROUPEMENT Jet Energy &amp; Jet Contractor</w:t>
      </w:r>
    </w:p>
    <w:p w14:paraId="60FF7F6B" w14:textId="77777777" w:rsidR="00C71684" w:rsidRPr="00C71684" w:rsidRDefault="00C71684" w:rsidP="00C71684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Nationalité : Maroc</w:t>
      </w:r>
    </w:p>
    <w:p w14:paraId="44C80988" w14:textId="77777777" w:rsidR="00C71684" w:rsidRPr="00C71684" w:rsidRDefault="00C71684" w:rsidP="00C71684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Adresse : Km3 Zone industrielle d’AIN ATIQ Temara , Tél : +212(0) 537 749 292 Fax +212(0) 537 749 230</w:t>
      </w:r>
    </w:p>
    <w:p w14:paraId="49228231" w14:textId="77777777" w:rsidR="00C71684" w:rsidRPr="00C71684" w:rsidRDefault="00C71684" w:rsidP="00C71684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Prix des offres lus à haute voix :</w:t>
      </w:r>
      <w:r w:rsidRPr="00C71684">
        <w:rPr>
          <w:rFonts w:ascii="Times New Roman" w:hAnsi="Times New Roman"/>
          <w:sz w:val="20"/>
          <w:szCs w:val="20"/>
        </w:rPr>
        <w:t xml:space="preserve"> 9 827 809 159,75</w:t>
      </w: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 xml:space="preserve"> FCFA</w:t>
      </w:r>
    </w:p>
    <w:p w14:paraId="4BE97F32" w14:textId="77777777" w:rsidR="00C71684" w:rsidRPr="00C71684" w:rsidRDefault="00C71684" w:rsidP="00C71684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Prix évalués :</w:t>
      </w:r>
      <w:r w:rsidRPr="00C71684">
        <w:rPr>
          <w:rFonts w:ascii="Times New Roman" w:hAnsi="Times New Roman"/>
          <w:sz w:val="20"/>
          <w:szCs w:val="20"/>
        </w:rPr>
        <w:t xml:space="preserve"> </w:t>
      </w: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9 827 809 159,75FCFA</w:t>
      </w:r>
    </w:p>
    <w:p w14:paraId="57C1827F" w14:textId="77777777" w:rsidR="00C71684" w:rsidRPr="00C71684" w:rsidRDefault="00C71684" w:rsidP="00C71684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 xml:space="preserve">Offres acceptées / rejetées : acceptés </w:t>
      </w:r>
    </w:p>
    <w:p w14:paraId="35B81A1A" w14:textId="77777777" w:rsidR="00C71684" w:rsidRDefault="00C71684" w:rsidP="00D86162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Motifs de leur rejet : N/A</w:t>
      </w:r>
    </w:p>
    <w:p w14:paraId="72CE3AB9" w14:textId="77777777" w:rsidR="00701D23" w:rsidRPr="00C71684" w:rsidRDefault="00701D23" w:rsidP="00D86162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fr-FR"/>
        </w:rPr>
      </w:pPr>
    </w:p>
    <w:p w14:paraId="6CAFBEE5" w14:textId="77777777" w:rsidR="00D86162" w:rsidRPr="00C71684" w:rsidRDefault="00D86162" w:rsidP="00D86162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C71684">
        <w:rPr>
          <w:rFonts w:ascii="Times New Roman" w:hAnsi="Times New Roman"/>
          <w:b/>
          <w:bCs/>
          <w:sz w:val="20"/>
          <w:szCs w:val="20"/>
          <w:u w:val="single"/>
          <w:lang w:val="fr-FR"/>
        </w:rPr>
        <w:t>GROUPEMENT HOLDEN GUINEE &amp; TECHNO-SYSTEMS</w:t>
      </w:r>
      <w:r w:rsidRPr="00C71684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2D3B426A" w14:textId="77777777" w:rsidR="00C71684" w:rsidRPr="00C71684" w:rsidRDefault="00C71684" w:rsidP="00C71684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Nationalité : Mauritanie/</w:t>
      </w:r>
      <w:r w:rsidR="00701D23" w:rsidRPr="00C71684">
        <w:rPr>
          <w:rFonts w:ascii="Times New Roman" w:hAnsi="Times New Roman"/>
          <w:i/>
          <w:iCs/>
          <w:sz w:val="20"/>
          <w:szCs w:val="20"/>
          <w:lang w:val="fr-FR"/>
        </w:rPr>
        <w:t>Guinée</w:t>
      </w: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 xml:space="preserve"> Conakry</w:t>
      </w:r>
    </w:p>
    <w:p w14:paraId="556FB3A6" w14:textId="77777777" w:rsidR="00C71684" w:rsidRPr="00C71684" w:rsidRDefault="00C71684" w:rsidP="00C71684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 xml:space="preserve">Adresse : Email : elmoctar@techno-systems.net / </w:t>
      </w:r>
      <w:r w:rsidR="00701D23" w:rsidRPr="00C71684">
        <w:rPr>
          <w:rFonts w:ascii="Times New Roman" w:hAnsi="Times New Roman"/>
          <w:i/>
          <w:iCs/>
          <w:sz w:val="20"/>
          <w:szCs w:val="20"/>
          <w:lang w:val="fr-FR"/>
        </w:rPr>
        <w:t>contact@techno-systems.net,</w:t>
      </w: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 xml:space="preserve"> </w:t>
      </w:r>
      <w:r w:rsidR="00701D23" w:rsidRPr="00C71684">
        <w:rPr>
          <w:rFonts w:ascii="Times New Roman" w:hAnsi="Times New Roman"/>
          <w:i/>
          <w:iCs/>
          <w:sz w:val="20"/>
          <w:szCs w:val="20"/>
          <w:lang w:val="fr-FR"/>
        </w:rPr>
        <w:t>Nouakchott</w:t>
      </w: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 xml:space="preserve"> MAURITANIE</w:t>
      </w:r>
    </w:p>
    <w:p w14:paraId="394BCAA9" w14:textId="77777777" w:rsidR="00C71684" w:rsidRPr="00C71684" w:rsidRDefault="00C71684" w:rsidP="00C71684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Prix des offres lus à haute voix :</w:t>
      </w:r>
      <w:r w:rsidRPr="00C71684">
        <w:rPr>
          <w:rFonts w:ascii="Times New Roman" w:hAnsi="Times New Roman"/>
          <w:sz w:val="20"/>
          <w:szCs w:val="20"/>
        </w:rPr>
        <w:t xml:space="preserve"> 7 452 386 550 </w:t>
      </w: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FCFA</w:t>
      </w:r>
    </w:p>
    <w:p w14:paraId="2BAA89B1" w14:textId="77777777" w:rsidR="00C71684" w:rsidRPr="00C71684" w:rsidRDefault="00C71684" w:rsidP="00C71684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Prix évalués :</w:t>
      </w:r>
      <w:r w:rsidRPr="00C71684">
        <w:rPr>
          <w:rFonts w:ascii="Times New Roman" w:hAnsi="Times New Roman"/>
          <w:sz w:val="20"/>
          <w:szCs w:val="20"/>
        </w:rPr>
        <w:t xml:space="preserve"> 7 452 386 550</w:t>
      </w: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FCFA</w:t>
      </w:r>
    </w:p>
    <w:p w14:paraId="48710C0A" w14:textId="77777777" w:rsidR="00C71684" w:rsidRPr="00C71684" w:rsidRDefault="00C71684" w:rsidP="00C71684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 xml:space="preserve">Offres acceptées / rejetées : acceptés </w:t>
      </w:r>
    </w:p>
    <w:p w14:paraId="33E7B313" w14:textId="77777777" w:rsidR="00C71684" w:rsidRPr="00C71684" w:rsidRDefault="00C71684" w:rsidP="00C71684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fr-FR"/>
        </w:rPr>
      </w:pPr>
      <w:r w:rsidRPr="00C71684">
        <w:rPr>
          <w:rFonts w:ascii="Times New Roman" w:hAnsi="Times New Roman"/>
          <w:i/>
          <w:iCs/>
          <w:sz w:val="20"/>
          <w:szCs w:val="20"/>
          <w:lang w:val="fr-FR"/>
        </w:rPr>
        <w:t>Motifs de leur rejet : N/A</w:t>
      </w:r>
    </w:p>
    <w:p w14:paraId="5ACDB8C4" w14:textId="77777777" w:rsidR="00D86162" w:rsidRPr="00C71684" w:rsidRDefault="00D86162" w:rsidP="00C71684">
      <w:pPr>
        <w:spacing w:after="0" w:line="240" w:lineRule="auto"/>
        <w:rPr>
          <w:rFonts w:ascii="Times New Roman" w:hAnsi="Times New Roman"/>
          <w:i/>
          <w:sz w:val="20"/>
          <w:szCs w:val="20"/>
          <w:lang w:val="fr-FR"/>
        </w:rPr>
      </w:pPr>
    </w:p>
    <w:p w14:paraId="21362161" w14:textId="77777777" w:rsidR="004E0D3C" w:rsidRPr="00C71684" w:rsidRDefault="00925E9E" w:rsidP="004E0D3C">
      <w:pPr>
        <w:jc w:val="both"/>
        <w:rPr>
          <w:rFonts w:ascii="Times New Roman" w:hAnsi="Times New Roman"/>
          <w:i/>
          <w:snapToGrid w:val="0"/>
          <w:sz w:val="20"/>
          <w:szCs w:val="20"/>
          <w:lang w:val="fr-FR"/>
        </w:rPr>
      </w:pPr>
      <w:r w:rsidRPr="00C71684">
        <w:rPr>
          <w:rFonts w:ascii="Times New Roman" w:hAnsi="Times New Roman"/>
          <w:i/>
          <w:sz w:val="20"/>
          <w:szCs w:val="20"/>
          <w:u w:val="single"/>
          <w:lang w:val="fr-FR"/>
        </w:rPr>
        <w:t>N.B. :</w:t>
      </w:r>
      <w:r w:rsidRPr="00C71684">
        <w:rPr>
          <w:rFonts w:ascii="Times New Roman" w:hAnsi="Times New Roman"/>
          <w:i/>
          <w:sz w:val="20"/>
          <w:szCs w:val="20"/>
          <w:lang w:val="fr-FR"/>
        </w:rPr>
        <w:t xml:space="preserve"> Tout soumissionnaire qui souhaite connaître les raisons pour lesquelles son offre n’a pas été sélectionnée doit en faire la demande auprès de l’Agence d’exécution.</w:t>
      </w:r>
      <w:r w:rsidR="00466206" w:rsidRPr="00C71684">
        <w:rPr>
          <w:rFonts w:ascii="Times New Roman" w:hAnsi="Times New Roman"/>
          <w:i/>
          <w:sz w:val="20"/>
          <w:szCs w:val="20"/>
          <w:lang w:val="fr-FR"/>
        </w:rPr>
        <w:t xml:space="preserve"> </w:t>
      </w:r>
      <w:r w:rsidR="004E0D3C" w:rsidRPr="00C71684">
        <w:rPr>
          <w:rFonts w:ascii="Times New Roman" w:hAnsi="Times New Roman"/>
          <w:i/>
          <w:sz w:val="20"/>
          <w:szCs w:val="20"/>
          <w:lang w:val="fr-FR"/>
        </w:rPr>
        <w:t>En tout état de cause, la Banque se réserve le droit de faire examiner toute réclamation d’un soumissionnaire à tout moment à la suite de l’attribution du marché.</w:t>
      </w:r>
    </w:p>
    <w:p w14:paraId="34AB487A" w14:textId="77777777" w:rsidR="00A257A5" w:rsidRDefault="00A257A5" w:rsidP="00466206">
      <w:pPr>
        <w:spacing w:after="0" w:line="240" w:lineRule="auto"/>
        <w:jc w:val="both"/>
        <w:rPr>
          <w:i/>
          <w:lang w:val="fr-FR"/>
        </w:rPr>
      </w:pPr>
    </w:p>
    <w:p w14:paraId="2A0839AD" w14:textId="77777777" w:rsidR="006C746F" w:rsidRDefault="006C746F" w:rsidP="00466206">
      <w:pPr>
        <w:spacing w:after="0" w:line="240" w:lineRule="auto"/>
        <w:jc w:val="both"/>
        <w:rPr>
          <w:i/>
          <w:lang w:val="fr-FR"/>
        </w:rPr>
      </w:pPr>
    </w:p>
    <w:p w14:paraId="18997505" w14:textId="77777777" w:rsidR="006C746F" w:rsidRDefault="006C746F" w:rsidP="006C746F">
      <w:pPr>
        <w:spacing w:after="0" w:line="240" w:lineRule="auto"/>
        <w:ind w:left="5040"/>
        <w:jc w:val="both"/>
        <w:rPr>
          <w:i/>
          <w:lang w:val="fr-FR"/>
        </w:rPr>
      </w:pPr>
    </w:p>
    <w:p w14:paraId="522B0C1E" w14:textId="77777777" w:rsidR="006C746F" w:rsidRDefault="006C746F" w:rsidP="006C746F">
      <w:pPr>
        <w:spacing w:after="0" w:line="240" w:lineRule="auto"/>
        <w:ind w:left="5040"/>
        <w:jc w:val="both"/>
        <w:rPr>
          <w:i/>
          <w:lang w:val="fr-FR"/>
        </w:rPr>
      </w:pPr>
    </w:p>
    <w:p w14:paraId="587CC9CB" w14:textId="77777777" w:rsidR="006C746F" w:rsidRPr="006C746F" w:rsidRDefault="006C746F" w:rsidP="006C746F">
      <w:pPr>
        <w:spacing w:after="0" w:line="240" w:lineRule="auto"/>
        <w:ind w:left="5040"/>
        <w:rPr>
          <w:rFonts w:ascii="Times New Roman" w:hAnsi="Times New Roman"/>
          <w:lang w:val="fr-FR"/>
        </w:rPr>
      </w:pPr>
      <w:r w:rsidRPr="006C746F">
        <w:rPr>
          <w:rFonts w:ascii="Times New Roman" w:hAnsi="Times New Roman"/>
          <w:b/>
          <w:bCs/>
          <w:i/>
          <w:iCs/>
          <w:lang w:val="fr-FR"/>
        </w:rPr>
        <w:t xml:space="preserve">Amadou SIDIBE      </w:t>
      </w:r>
      <w:r w:rsidRPr="006C746F">
        <w:rPr>
          <w:rFonts w:ascii="Times New Roman" w:hAnsi="Times New Roman"/>
          <w:lang w:val="fr-FR"/>
        </w:rPr>
        <w:t xml:space="preserve">        </w:t>
      </w:r>
    </w:p>
    <w:p w14:paraId="465643FE" w14:textId="77777777" w:rsidR="006C746F" w:rsidRPr="006C746F" w:rsidRDefault="006C746F" w:rsidP="006C746F">
      <w:pPr>
        <w:spacing w:after="0" w:line="240" w:lineRule="auto"/>
        <w:ind w:left="504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Président Directeur Général de l’AMADER</w:t>
      </w:r>
      <w:r w:rsidRPr="006C746F">
        <w:rPr>
          <w:rFonts w:ascii="Times New Roman" w:hAnsi="Times New Roman"/>
          <w:lang w:val="fr-FR"/>
        </w:rPr>
        <w:t xml:space="preserve"> </w:t>
      </w:r>
    </w:p>
    <w:p w14:paraId="767B398B" w14:textId="77777777" w:rsidR="006C746F" w:rsidRPr="00466206" w:rsidRDefault="006C746F" w:rsidP="006C746F">
      <w:pPr>
        <w:spacing w:after="0" w:line="240" w:lineRule="auto"/>
        <w:ind w:left="5040"/>
        <w:jc w:val="both"/>
        <w:rPr>
          <w:i/>
          <w:lang w:val="fr-FR"/>
        </w:rPr>
      </w:pPr>
    </w:p>
    <w:sectPr w:rsidR="006C746F" w:rsidRPr="004662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9E"/>
    <w:rsid w:val="00042CE8"/>
    <w:rsid w:val="00154718"/>
    <w:rsid w:val="00316E61"/>
    <w:rsid w:val="003455EB"/>
    <w:rsid w:val="00373E6E"/>
    <w:rsid w:val="003B7F1C"/>
    <w:rsid w:val="003D4FB3"/>
    <w:rsid w:val="003E738C"/>
    <w:rsid w:val="004642AE"/>
    <w:rsid w:val="00466206"/>
    <w:rsid w:val="004B3450"/>
    <w:rsid w:val="004E0D3C"/>
    <w:rsid w:val="006C746F"/>
    <w:rsid w:val="00701D23"/>
    <w:rsid w:val="0074127B"/>
    <w:rsid w:val="008D5A21"/>
    <w:rsid w:val="00925E9E"/>
    <w:rsid w:val="00963BBA"/>
    <w:rsid w:val="009C28C0"/>
    <w:rsid w:val="00A257A5"/>
    <w:rsid w:val="00C67896"/>
    <w:rsid w:val="00C71684"/>
    <w:rsid w:val="00D86162"/>
    <w:rsid w:val="00E31CAE"/>
    <w:rsid w:val="00E4102D"/>
    <w:rsid w:val="00E93AFB"/>
    <w:rsid w:val="00F57BC1"/>
    <w:rsid w:val="00F9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264A2"/>
  <w15:chartTrackingRefBased/>
  <w15:docId w15:val="{6AF8B93F-07C3-46A9-A06B-70FB94C7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616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86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DDA1D2D0A334781BEAB67B4ED5A33" ma:contentTypeVersion="13" ma:contentTypeDescription="Create a new document." ma:contentTypeScope="" ma:versionID="83de2845270207f41fb43bebdf718f42">
  <xsd:schema xmlns:xsd="http://www.w3.org/2001/XMLSchema" xmlns:xs="http://www.w3.org/2001/XMLSchema" xmlns:p="http://schemas.microsoft.com/office/2006/metadata/properties" xmlns:ns3="8211d8e5-9297-48db-872b-8b02cbb12988" xmlns:ns4="a7a738db-96b2-4683-b704-e633be88cd58" targetNamespace="http://schemas.microsoft.com/office/2006/metadata/properties" ma:root="true" ma:fieldsID="25d28eb6bd88a0c5f23b0a5a8cf10d10" ns3:_="" ns4:_="">
    <xsd:import namespace="8211d8e5-9297-48db-872b-8b02cbb12988"/>
    <xsd:import namespace="a7a738db-96b2-4683-b704-e633be88cd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1d8e5-9297-48db-872b-8b02cbb12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738db-96b2-4683-b704-e633be88cd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EBAEBA-2EFE-4011-BF0B-6406773DE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E27FF0-C267-487B-8719-1F3F8BE1E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1d8e5-9297-48db-872b-8b02cbb12988"/>
    <ds:schemaRef ds:uri="a7a738db-96b2-4683-b704-e633be88c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2C54D3-5CA2-4107-9971-59438AE58E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CHEBILI, BLANDINE</dc:creator>
  <cp:keywords/>
  <cp:lastModifiedBy>Tahseen Ali</cp:lastModifiedBy>
  <cp:revision>2</cp:revision>
  <dcterms:created xsi:type="dcterms:W3CDTF">2022-01-12T10:19:00Z</dcterms:created>
  <dcterms:modified xsi:type="dcterms:W3CDTF">2022-01-12T10:19:00Z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0x010100227DDA1D2D0A334781BEAB67B4ED5A33</vt:lpwstr>
  </property>
</Properties>
</file>