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4D" w:rsidRPr="007E3469" w:rsidRDefault="00345D4D" w:rsidP="00AA3ABD">
      <w:pPr>
        <w:spacing w:after="200"/>
        <w:jc w:val="center"/>
        <w:rPr>
          <w:rFonts w:ascii="Oswald" w:hAnsi="Oswald"/>
          <w:bCs/>
          <w:color w:val="auto"/>
          <w:sz w:val="20"/>
          <w:szCs w:val="20"/>
          <w:lang w:val="fr-FR"/>
        </w:rPr>
      </w:pPr>
    </w:p>
    <w:p w:rsidR="00345D4D" w:rsidRPr="007E3469" w:rsidRDefault="00AA3ABD" w:rsidP="00AA3ABD">
      <w:pPr>
        <w:spacing w:line="240" w:lineRule="auto"/>
        <w:jc w:val="center"/>
        <w:rPr>
          <w:rFonts w:ascii="Times New Roman" w:hAnsi="Times New Roman" w:cs="Times New Roman"/>
          <w:b w:val="0"/>
          <w:color w:val="auto"/>
          <w:sz w:val="20"/>
          <w:szCs w:val="20"/>
          <w:lang w:val="fr-FR"/>
        </w:rPr>
      </w:pPr>
      <w:r w:rsidRPr="007E3469">
        <w:rPr>
          <w:rFonts w:ascii="Times New Roman" w:hAnsi="Times New Roman" w:cs="Times New Roman"/>
          <w:b w:val="0"/>
          <w:color w:val="auto"/>
          <w:sz w:val="20"/>
          <w:szCs w:val="20"/>
          <w:lang w:val="fr-FR"/>
        </w:rPr>
        <w:t>MINISTERE DU DEVELOPPEMENT RURAL</w:t>
      </w:r>
    </w:p>
    <w:p w:rsidR="00AA3ABD" w:rsidRPr="007E3469" w:rsidRDefault="00AA3ABD" w:rsidP="00AA3ABD">
      <w:pPr>
        <w:spacing w:line="240" w:lineRule="auto"/>
        <w:jc w:val="center"/>
        <w:rPr>
          <w:rFonts w:ascii="Times New Roman" w:hAnsi="Times New Roman" w:cs="Times New Roman"/>
          <w:b w:val="0"/>
          <w:color w:val="auto"/>
          <w:sz w:val="20"/>
          <w:szCs w:val="20"/>
          <w:lang w:val="fr-FR"/>
        </w:rPr>
      </w:pPr>
    </w:p>
    <w:p w:rsidR="00AA3ABD" w:rsidRPr="007E3469" w:rsidRDefault="00AA3ABD" w:rsidP="00AA3ABD">
      <w:pPr>
        <w:spacing w:line="240" w:lineRule="auto"/>
        <w:jc w:val="center"/>
        <w:rPr>
          <w:rFonts w:ascii="Times New Roman" w:hAnsi="Times New Roman" w:cs="Times New Roman"/>
          <w:b w:val="0"/>
          <w:color w:val="auto"/>
          <w:sz w:val="20"/>
          <w:szCs w:val="20"/>
          <w:lang w:val="fr-FR"/>
        </w:rPr>
      </w:pPr>
      <w:r w:rsidRPr="007E3469">
        <w:rPr>
          <w:rFonts w:ascii="Times New Roman" w:hAnsi="Times New Roman" w:cs="Times New Roman"/>
          <w:b w:val="0"/>
          <w:color w:val="auto"/>
          <w:sz w:val="20"/>
          <w:szCs w:val="20"/>
          <w:lang w:val="fr-FR"/>
        </w:rPr>
        <w:t>PROJET DE DEVELOPPEMENT DURABLE DES EXPLOITATIONS PASTORALES AU SAHEL MALI (PDDEPS Mali)</w:t>
      </w:r>
    </w:p>
    <w:p w:rsidR="00AA3ABD" w:rsidRPr="007E3469" w:rsidRDefault="00AA3ABD" w:rsidP="00AA3ABD">
      <w:pPr>
        <w:spacing w:line="240" w:lineRule="auto"/>
        <w:rPr>
          <w:rFonts w:ascii="Oswald" w:hAnsi="Oswald"/>
          <w:b w:val="0"/>
          <w:bCs/>
          <w:color w:val="171717" w:themeColor="background2" w:themeShade="1A"/>
          <w:sz w:val="20"/>
          <w:szCs w:val="20"/>
          <w:lang w:val="fr-FR"/>
        </w:rPr>
      </w:pPr>
    </w:p>
    <w:p w:rsidR="00345D4D" w:rsidRPr="007E3469" w:rsidRDefault="00873589" w:rsidP="00AA3ABD">
      <w:pPr>
        <w:spacing w:line="240" w:lineRule="auto"/>
        <w:jc w:val="center"/>
        <w:rPr>
          <w:rFonts w:ascii="Times New Roman" w:hAnsi="Times New Roman" w:cs="Times New Roman"/>
          <w:bCs/>
          <w:color w:val="171717" w:themeColor="background2" w:themeShade="1A"/>
          <w:sz w:val="20"/>
          <w:szCs w:val="20"/>
          <w:lang w:val="fr-FR"/>
        </w:rPr>
      </w:pPr>
      <w:r w:rsidRPr="007E3469">
        <w:rPr>
          <w:rFonts w:ascii="Times New Roman" w:hAnsi="Times New Roman" w:cs="Times New Roman"/>
          <w:bCs/>
          <w:color w:val="171717" w:themeColor="background2" w:themeShade="1A"/>
          <w:sz w:val="20"/>
          <w:szCs w:val="20"/>
          <w:lang w:val="fr-FR"/>
        </w:rPr>
        <w:t>A</w:t>
      </w:r>
      <w:r w:rsidR="00E970BF" w:rsidRPr="007E3469">
        <w:rPr>
          <w:rFonts w:ascii="Times New Roman" w:hAnsi="Times New Roman" w:cs="Times New Roman"/>
          <w:bCs/>
          <w:color w:val="171717" w:themeColor="background2" w:themeShade="1A"/>
          <w:sz w:val="20"/>
          <w:szCs w:val="20"/>
          <w:lang w:val="fr-FR"/>
        </w:rPr>
        <w:t xml:space="preserve">ttribution Provisoire des marchés relatifs à </w:t>
      </w:r>
      <w:r w:rsidR="00B61D68" w:rsidRPr="007E3469">
        <w:rPr>
          <w:rFonts w:ascii="Times New Roman" w:hAnsi="Times New Roman" w:cs="Times New Roman"/>
          <w:bCs/>
          <w:color w:val="171717" w:themeColor="background2" w:themeShade="1A"/>
          <w:sz w:val="20"/>
          <w:szCs w:val="20"/>
          <w:lang w:val="fr-FR"/>
        </w:rPr>
        <w:t>l’acquisition d’é</w:t>
      </w:r>
      <w:r w:rsidR="00E970BF" w:rsidRPr="007E3469">
        <w:rPr>
          <w:rFonts w:ascii="Times New Roman" w:hAnsi="Times New Roman" w:cs="Times New Roman"/>
          <w:bCs/>
          <w:color w:val="171717" w:themeColor="background2" w:themeShade="1A"/>
          <w:sz w:val="20"/>
          <w:szCs w:val="20"/>
          <w:lang w:val="fr-FR"/>
        </w:rPr>
        <w:t>quipements</w:t>
      </w:r>
      <w:r w:rsidR="00B61D68" w:rsidRPr="007E3469">
        <w:rPr>
          <w:rFonts w:ascii="Times New Roman" w:hAnsi="Times New Roman" w:cs="Times New Roman"/>
          <w:bCs/>
          <w:color w:val="171717" w:themeColor="background2" w:themeShade="1A"/>
          <w:sz w:val="20"/>
          <w:szCs w:val="20"/>
          <w:lang w:val="fr-FR"/>
        </w:rPr>
        <w:t xml:space="preserve"> d</w:t>
      </w:r>
      <w:r w:rsidRPr="007E3469">
        <w:rPr>
          <w:rFonts w:ascii="Times New Roman" w:hAnsi="Times New Roman" w:cs="Times New Roman"/>
          <w:bCs/>
          <w:color w:val="171717" w:themeColor="background2" w:themeShade="1A"/>
          <w:sz w:val="20"/>
          <w:szCs w:val="20"/>
          <w:lang w:val="fr-FR"/>
        </w:rPr>
        <w:t xml:space="preserve">e la chaine de valeur lait et </w:t>
      </w:r>
      <w:r w:rsidR="00B61D68" w:rsidRPr="007E3469">
        <w:rPr>
          <w:rFonts w:ascii="Times New Roman" w:hAnsi="Times New Roman" w:cs="Times New Roman"/>
          <w:bCs/>
          <w:color w:val="171717" w:themeColor="background2" w:themeShade="1A"/>
          <w:sz w:val="20"/>
          <w:szCs w:val="20"/>
          <w:lang w:val="fr-FR"/>
        </w:rPr>
        <w:t>petits ruminants dans le cadre de l’appui au C</w:t>
      </w:r>
      <w:r w:rsidR="00E970BF" w:rsidRPr="007E3469">
        <w:rPr>
          <w:rFonts w:ascii="Times New Roman" w:hAnsi="Times New Roman" w:cs="Times New Roman"/>
          <w:bCs/>
          <w:color w:val="171717" w:themeColor="background2" w:themeShade="1A"/>
          <w:sz w:val="20"/>
          <w:szCs w:val="20"/>
          <w:lang w:val="fr-FR"/>
        </w:rPr>
        <w:t xml:space="preserve">entre National d’Insémination </w:t>
      </w:r>
      <w:r w:rsidR="002C2A33" w:rsidRPr="007E3469">
        <w:rPr>
          <w:rFonts w:ascii="Times New Roman" w:hAnsi="Times New Roman" w:cs="Times New Roman"/>
          <w:bCs/>
          <w:color w:val="171717" w:themeColor="background2" w:themeShade="1A"/>
          <w:sz w:val="20"/>
          <w:szCs w:val="20"/>
          <w:lang w:val="fr-FR"/>
        </w:rPr>
        <w:t xml:space="preserve">Artificielle </w:t>
      </w:r>
      <w:r w:rsidR="00B61D68" w:rsidRPr="007E3469">
        <w:rPr>
          <w:rFonts w:ascii="Times New Roman" w:hAnsi="Times New Roman" w:cs="Times New Roman"/>
          <w:bCs/>
          <w:color w:val="171717" w:themeColor="background2" w:themeShade="1A"/>
          <w:sz w:val="20"/>
          <w:szCs w:val="20"/>
          <w:lang w:val="fr-FR"/>
        </w:rPr>
        <w:t xml:space="preserve">Animale </w:t>
      </w:r>
      <w:r w:rsidR="00E970BF" w:rsidRPr="007E3469">
        <w:rPr>
          <w:rFonts w:ascii="Times New Roman" w:hAnsi="Times New Roman" w:cs="Times New Roman"/>
          <w:bCs/>
          <w:color w:val="171717" w:themeColor="background2" w:themeShade="1A"/>
          <w:sz w:val="20"/>
          <w:szCs w:val="20"/>
          <w:lang w:val="fr-FR"/>
        </w:rPr>
        <w:t>(CNIA)</w:t>
      </w:r>
      <w:bookmarkStart w:id="0" w:name="_GoBack"/>
      <w:bookmarkEnd w:id="0"/>
      <w:r w:rsidR="00E970BF" w:rsidRPr="007E3469">
        <w:rPr>
          <w:rFonts w:ascii="Times New Roman" w:hAnsi="Times New Roman" w:cs="Times New Roman"/>
          <w:bCs/>
          <w:color w:val="171717" w:themeColor="background2" w:themeShade="1A"/>
          <w:sz w:val="20"/>
          <w:szCs w:val="20"/>
          <w:lang w:val="fr-FR"/>
        </w:rPr>
        <w:t>.</w:t>
      </w:r>
    </w:p>
    <w:p w:rsidR="00AA3ABD" w:rsidRPr="007E3469" w:rsidRDefault="00AA3ABD" w:rsidP="00012C62">
      <w:pPr>
        <w:tabs>
          <w:tab w:val="left" w:pos="1530"/>
          <w:tab w:val="left" w:pos="8640"/>
          <w:tab w:val="left" w:pos="9450"/>
        </w:tabs>
        <w:ind w:right="14"/>
        <w:jc w:val="center"/>
        <w:rPr>
          <w:rFonts w:ascii="Times New Roman" w:hAnsi="Times New Roman" w:cs="Times New Roman"/>
          <w:color w:val="auto"/>
          <w:sz w:val="18"/>
          <w:szCs w:val="18"/>
        </w:rPr>
      </w:pPr>
    </w:p>
    <w:p w:rsidR="00012C62" w:rsidRPr="007E3469" w:rsidRDefault="00012C62" w:rsidP="00012C62">
      <w:pPr>
        <w:tabs>
          <w:tab w:val="left" w:pos="1530"/>
          <w:tab w:val="left" w:pos="8640"/>
          <w:tab w:val="left" w:pos="9450"/>
        </w:tabs>
        <w:ind w:right="14"/>
        <w:jc w:val="cente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Date</w:t>
      </w:r>
      <w:r w:rsidR="00B61D68" w:rsidRPr="007E3469">
        <w:rPr>
          <w:rFonts w:ascii="Times New Roman" w:hAnsi="Times New Roman" w:cs="Times New Roman"/>
          <w:b w:val="0"/>
          <w:color w:val="auto"/>
          <w:sz w:val="18"/>
          <w:szCs w:val="18"/>
        </w:rPr>
        <w:t>:</w:t>
      </w:r>
      <w:r w:rsidR="00D959DE" w:rsidRPr="007E3469">
        <w:rPr>
          <w:rFonts w:ascii="Times New Roman" w:hAnsi="Times New Roman" w:cs="Times New Roman"/>
          <w:b w:val="0"/>
          <w:color w:val="auto"/>
          <w:sz w:val="18"/>
          <w:szCs w:val="18"/>
        </w:rPr>
        <w:t xml:space="preserve"> le 30 </w:t>
      </w:r>
      <w:r w:rsidRPr="007E3469">
        <w:rPr>
          <w:rFonts w:ascii="Times New Roman" w:hAnsi="Times New Roman" w:cs="Times New Roman"/>
          <w:b w:val="0"/>
          <w:color w:val="auto"/>
          <w:sz w:val="18"/>
          <w:szCs w:val="18"/>
        </w:rPr>
        <w:t>Septembre 2021</w:t>
      </w:r>
    </w:p>
    <w:p w:rsidR="00AA3ABD" w:rsidRPr="007E3469" w:rsidRDefault="00AA3ABD" w:rsidP="00012C62">
      <w:pPr>
        <w:tabs>
          <w:tab w:val="left" w:pos="1530"/>
          <w:tab w:val="left" w:pos="8640"/>
          <w:tab w:val="left" w:pos="9450"/>
        </w:tabs>
        <w:ind w:right="14"/>
        <w:jc w:val="center"/>
        <w:rPr>
          <w:rFonts w:ascii="Times New Roman" w:eastAsia="Times New Roman" w:hAnsi="Times New Roman" w:cs="Times New Roman"/>
          <w:b w:val="0"/>
          <w:color w:val="auto"/>
          <w:sz w:val="18"/>
          <w:szCs w:val="18"/>
        </w:rPr>
      </w:pPr>
    </w:p>
    <w:p w:rsidR="00012C62" w:rsidRPr="007E3469" w:rsidRDefault="00012C62" w:rsidP="00012C62">
      <w:pPr>
        <w:tabs>
          <w:tab w:val="left" w:pos="1530"/>
          <w:tab w:val="left" w:pos="8640"/>
          <w:tab w:val="left" w:pos="9450"/>
        </w:tabs>
        <w:spacing w:before="60" w:after="120"/>
        <w:ind w:left="1526" w:right="14" w:hanging="1440"/>
        <w:jc w:val="center"/>
        <w:rPr>
          <w:rFonts w:ascii="Times New Roman" w:hAnsi="Times New Roman" w:cs="Times New Roman"/>
          <w:b w:val="0"/>
          <w:color w:val="auto"/>
          <w:sz w:val="18"/>
          <w:szCs w:val="18"/>
        </w:rPr>
      </w:pPr>
      <w:r w:rsidRPr="007E3469">
        <w:rPr>
          <w:rFonts w:ascii="Times New Roman" w:hAnsi="Times New Roman" w:cs="Times New Roman"/>
          <w:color w:val="auto"/>
          <w:sz w:val="18"/>
          <w:szCs w:val="18"/>
        </w:rPr>
        <w:t xml:space="preserve">NOTE D’INFORMATION </w:t>
      </w:r>
    </w:p>
    <w:tbl>
      <w:tblPr>
        <w:tblStyle w:val="Grilledutableau"/>
        <w:tblW w:w="15168" w:type="dxa"/>
        <w:tblInd w:w="-572" w:type="dxa"/>
        <w:tblLook w:val="04A0" w:firstRow="1" w:lastRow="0" w:firstColumn="1" w:lastColumn="0" w:noHBand="0" w:noVBand="1"/>
      </w:tblPr>
      <w:tblGrid>
        <w:gridCol w:w="6237"/>
        <w:gridCol w:w="8931"/>
      </w:tblGrid>
      <w:tr w:rsidR="00831DE6" w:rsidRPr="007E3469" w:rsidTr="007E3469">
        <w:trPr>
          <w:trHeight w:val="416"/>
        </w:trPr>
        <w:tc>
          <w:tcPr>
            <w:tcW w:w="6237"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Date de Publication:</w:t>
            </w:r>
          </w:p>
        </w:tc>
        <w:tc>
          <w:tcPr>
            <w:tcW w:w="8931" w:type="dxa"/>
          </w:tcPr>
          <w:p w:rsidR="00345D4D" w:rsidRPr="007E3469" w:rsidRDefault="00B61D68"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Quotidien N</w:t>
            </w:r>
            <w:r w:rsidR="00345D4D" w:rsidRPr="007E3469">
              <w:rPr>
                <w:rFonts w:ascii="Times New Roman" w:eastAsia="Calibri" w:hAnsi="Times New Roman" w:cs="Times New Roman"/>
                <w:b w:val="0"/>
                <w:iCs/>
                <w:color w:val="auto"/>
                <w:sz w:val="18"/>
                <w:szCs w:val="18"/>
                <w:lang w:val="fr-FR"/>
              </w:rPr>
              <w:t>ational Essor du 08 Avril 2021</w:t>
            </w:r>
          </w:p>
        </w:tc>
      </w:tr>
      <w:tr w:rsidR="00831DE6" w:rsidRPr="007E3469" w:rsidTr="007E3469">
        <w:tc>
          <w:tcPr>
            <w:tcW w:w="6237"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Pays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République du Mali</w:t>
            </w:r>
          </w:p>
        </w:tc>
      </w:tr>
      <w:tr w:rsidR="00831DE6" w:rsidRPr="007E3469" w:rsidTr="007E3469">
        <w:tc>
          <w:tcPr>
            <w:tcW w:w="6237"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Agence d’Exécution</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Ministère du </w:t>
            </w:r>
            <w:r w:rsidR="00B61D68" w:rsidRPr="007E3469">
              <w:rPr>
                <w:rFonts w:ascii="Times New Roman" w:eastAsia="Calibri" w:hAnsi="Times New Roman" w:cs="Times New Roman"/>
                <w:b w:val="0"/>
                <w:iCs/>
                <w:color w:val="auto"/>
                <w:sz w:val="18"/>
                <w:szCs w:val="18"/>
                <w:lang w:val="fr-FR"/>
              </w:rPr>
              <w:t>Développement</w:t>
            </w:r>
            <w:r w:rsidRPr="007E3469">
              <w:rPr>
                <w:rFonts w:ascii="Times New Roman" w:eastAsia="Calibri" w:hAnsi="Times New Roman" w:cs="Times New Roman"/>
                <w:b w:val="0"/>
                <w:iCs/>
                <w:color w:val="auto"/>
                <w:sz w:val="18"/>
                <w:szCs w:val="18"/>
                <w:lang w:val="fr-FR"/>
              </w:rPr>
              <w:t xml:space="preserve"> Rural</w:t>
            </w:r>
          </w:p>
        </w:tc>
      </w:tr>
      <w:tr w:rsidR="00831DE6" w:rsidRPr="007E3469" w:rsidTr="007E3469">
        <w:tc>
          <w:tcPr>
            <w:tcW w:w="6237"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Nom du Projet</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Projet de </w:t>
            </w:r>
            <w:r w:rsidR="00B61D68" w:rsidRPr="007E3469">
              <w:rPr>
                <w:rFonts w:ascii="Times New Roman" w:eastAsia="Calibri" w:hAnsi="Times New Roman" w:cs="Times New Roman"/>
                <w:b w:val="0"/>
                <w:iCs/>
                <w:color w:val="auto"/>
                <w:sz w:val="18"/>
                <w:szCs w:val="18"/>
                <w:lang w:val="fr-FR"/>
              </w:rPr>
              <w:t>Développement</w:t>
            </w:r>
            <w:r w:rsidRPr="007E3469">
              <w:rPr>
                <w:rFonts w:ascii="Times New Roman" w:eastAsia="Calibri" w:hAnsi="Times New Roman" w:cs="Times New Roman"/>
                <w:b w:val="0"/>
                <w:iCs/>
                <w:color w:val="auto"/>
                <w:sz w:val="18"/>
                <w:szCs w:val="18"/>
                <w:lang w:val="fr-FR"/>
              </w:rPr>
              <w:t xml:space="preserve"> Durable des Exploitations Pastorales au Sahel Mali</w:t>
            </w:r>
            <w:r w:rsidR="00AA3ABD" w:rsidRPr="007E3469">
              <w:rPr>
                <w:rFonts w:ascii="Times New Roman" w:eastAsia="Calibri" w:hAnsi="Times New Roman" w:cs="Times New Roman"/>
                <w:b w:val="0"/>
                <w:iCs/>
                <w:color w:val="auto"/>
                <w:sz w:val="18"/>
                <w:szCs w:val="18"/>
                <w:lang w:val="fr-FR"/>
              </w:rPr>
              <w:t xml:space="preserve">  (</w:t>
            </w:r>
            <w:r w:rsidRPr="007E3469">
              <w:rPr>
                <w:rFonts w:ascii="Times New Roman" w:eastAsia="Calibri" w:hAnsi="Times New Roman" w:cs="Times New Roman"/>
                <w:b w:val="0"/>
                <w:iCs/>
                <w:color w:val="auto"/>
                <w:sz w:val="18"/>
                <w:szCs w:val="18"/>
                <w:lang w:val="fr-FR"/>
              </w:rPr>
              <w:t>PDDEPS Mali)</w:t>
            </w:r>
          </w:p>
        </w:tc>
      </w:tr>
      <w:tr w:rsidR="00831DE6" w:rsidRPr="007E3469" w:rsidTr="007E3469">
        <w:tc>
          <w:tcPr>
            <w:tcW w:w="6237"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Numéro du Mode de financement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N°2 : MLI 1016-IS</w:t>
            </w:r>
            <w:r w:rsidR="006E1D3C" w:rsidRPr="007E3469">
              <w:rPr>
                <w:rFonts w:ascii="Times New Roman" w:eastAsia="Calibri" w:hAnsi="Times New Roman" w:cs="Times New Roman"/>
                <w:b w:val="0"/>
                <w:iCs/>
                <w:color w:val="auto"/>
                <w:sz w:val="18"/>
                <w:szCs w:val="18"/>
                <w:lang w:val="fr-FR"/>
              </w:rPr>
              <w:t xml:space="preserve"> (</w:t>
            </w:r>
            <w:r w:rsidRPr="007E3469">
              <w:rPr>
                <w:rFonts w:ascii="Times New Roman" w:eastAsia="Calibri" w:hAnsi="Times New Roman" w:cs="Times New Roman"/>
                <w:b w:val="0"/>
                <w:iCs/>
                <w:color w:val="auto"/>
                <w:sz w:val="18"/>
                <w:szCs w:val="18"/>
                <w:lang w:val="fr-FR"/>
              </w:rPr>
              <w:t>Vente à Tempérament)</w:t>
            </w:r>
          </w:p>
        </w:tc>
      </w:tr>
      <w:tr w:rsidR="00831DE6" w:rsidRPr="007E3469" w:rsidTr="007E3469">
        <w:tc>
          <w:tcPr>
            <w:tcW w:w="6237" w:type="dxa"/>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Titre de l’Appel d’Offres</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Acquisition d’équipements de la</w:t>
            </w:r>
            <w:r w:rsidR="00FE161B" w:rsidRPr="007E3469">
              <w:rPr>
                <w:rFonts w:ascii="Times New Roman" w:eastAsia="Calibri" w:hAnsi="Times New Roman" w:cs="Times New Roman"/>
                <w:b w:val="0"/>
                <w:iCs/>
                <w:color w:val="auto"/>
                <w:sz w:val="18"/>
                <w:szCs w:val="18"/>
                <w:lang w:val="fr-FR"/>
              </w:rPr>
              <w:t xml:space="preserve"> chaine de valeur  lait et </w:t>
            </w:r>
            <w:r w:rsidRPr="007E3469">
              <w:rPr>
                <w:rFonts w:ascii="Times New Roman" w:eastAsia="Calibri" w:hAnsi="Times New Roman" w:cs="Times New Roman"/>
                <w:b w:val="0"/>
                <w:iCs/>
                <w:color w:val="auto"/>
                <w:sz w:val="18"/>
                <w:szCs w:val="18"/>
                <w:lang w:val="fr-FR"/>
              </w:rPr>
              <w:t>petits ruminants dans le cadre de l’appui au CNIA en trois (03) lots :</w:t>
            </w:r>
          </w:p>
        </w:tc>
      </w:tr>
      <w:tr w:rsidR="00831DE6" w:rsidRPr="007E3469" w:rsidTr="007E3469">
        <w:tc>
          <w:tcPr>
            <w:tcW w:w="6237" w:type="dxa"/>
            <w:vAlign w:val="center"/>
          </w:tcPr>
          <w:p w:rsidR="00345D4D" w:rsidRPr="007E3469" w:rsidRDefault="004D3542"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Numéro des l</w:t>
            </w:r>
            <w:r w:rsidR="00345D4D" w:rsidRPr="007E3469">
              <w:rPr>
                <w:rFonts w:ascii="Times New Roman" w:eastAsia="Calibri" w:hAnsi="Times New Roman" w:cs="Times New Roman"/>
                <w:b w:val="0"/>
                <w:iCs/>
                <w:color w:val="auto"/>
                <w:sz w:val="18"/>
                <w:szCs w:val="18"/>
                <w:lang w:val="fr-FR"/>
              </w:rPr>
              <w:t>ots et noms (Si diffèrent du nom de l’offre):</w:t>
            </w:r>
          </w:p>
        </w:tc>
        <w:tc>
          <w:tcPr>
            <w:tcW w:w="8931" w:type="dxa"/>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Lot 1 : Fourniture des matériels d’insémination artificielle ;</w:t>
            </w:r>
          </w:p>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Lot 2 : fourniture de matériels de transport ;</w:t>
            </w:r>
          </w:p>
          <w:p w:rsidR="00345D4D" w:rsidRPr="007E3469" w:rsidRDefault="004D3542" w:rsidP="004B6D80">
            <w:pPr>
              <w:rPr>
                <w:rFonts w:ascii="Times New Roman" w:hAnsi="Times New Roman" w:cs="Times New Roman"/>
                <w:color w:val="auto"/>
                <w:sz w:val="18"/>
                <w:szCs w:val="18"/>
                <w:lang w:val="fr-FR"/>
              </w:rPr>
            </w:pPr>
            <w:r w:rsidRPr="007E3469">
              <w:rPr>
                <w:rFonts w:ascii="Times New Roman" w:eastAsia="Calibri" w:hAnsi="Times New Roman" w:cs="Times New Roman"/>
                <w:b w:val="0"/>
                <w:iCs/>
                <w:color w:val="auto"/>
                <w:sz w:val="18"/>
                <w:szCs w:val="18"/>
                <w:lang w:val="fr-FR"/>
              </w:rPr>
              <w:t xml:space="preserve">Lot 3 : </w:t>
            </w:r>
            <w:r w:rsidR="00345D4D" w:rsidRPr="007E3469">
              <w:rPr>
                <w:rFonts w:ascii="Times New Roman" w:eastAsia="Calibri" w:hAnsi="Times New Roman" w:cs="Times New Roman"/>
                <w:b w:val="0"/>
                <w:iCs/>
                <w:color w:val="auto"/>
                <w:sz w:val="18"/>
                <w:szCs w:val="18"/>
                <w:lang w:val="fr-FR"/>
              </w:rPr>
              <w:t>fourniture et installation de générateur d’azote liquide</w:t>
            </w:r>
            <w:r w:rsidR="00345D4D" w:rsidRPr="007E3469">
              <w:rPr>
                <w:rFonts w:ascii="Times New Roman" w:hAnsi="Times New Roman" w:cs="Times New Roman"/>
                <w:color w:val="auto"/>
                <w:sz w:val="18"/>
                <w:szCs w:val="18"/>
                <w:lang w:val="fr-FR"/>
              </w:rPr>
              <w:t xml:space="preserve">  </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Mode de </w:t>
            </w:r>
            <w:r w:rsidR="004D3542" w:rsidRPr="007E3469">
              <w:rPr>
                <w:rFonts w:ascii="Times New Roman" w:eastAsia="Calibri" w:hAnsi="Times New Roman" w:cs="Times New Roman"/>
                <w:b w:val="0"/>
                <w:iCs/>
                <w:color w:val="auto"/>
                <w:sz w:val="18"/>
                <w:szCs w:val="18"/>
                <w:lang w:val="fr-FR"/>
              </w:rPr>
              <w:t>sélection</w:t>
            </w:r>
            <w:r w:rsidRPr="007E3469">
              <w:rPr>
                <w:rFonts w:ascii="Times New Roman" w:eastAsia="Calibri" w:hAnsi="Times New Roman" w:cs="Times New Roman"/>
                <w:b w:val="0"/>
                <w:iCs/>
                <w:color w:val="auto"/>
                <w:sz w:val="18"/>
                <w:szCs w:val="18"/>
                <w:lang w:val="fr-FR"/>
              </w:rPr>
              <w:t>:</w:t>
            </w:r>
          </w:p>
        </w:tc>
        <w:tc>
          <w:tcPr>
            <w:tcW w:w="8931" w:type="dxa"/>
          </w:tcPr>
          <w:p w:rsidR="00345D4D" w:rsidRPr="007E3469" w:rsidRDefault="004D3542" w:rsidP="004B6D80">
            <w:pPr>
              <w:rPr>
                <w:rFonts w:ascii="Times New Roman" w:hAnsi="Times New Roman" w:cs="Times New Roman"/>
                <w:color w:val="auto"/>
                <w:sz w:val="18"/>
                <w:szCs w:val="18"/>
              </w:rPr>
            </w:pPr>
            <w:r w:rsidRPr="007E3469">
              <w:rPr>
                <w:rFonts w:ascii="Times New Roman" w:hAnsi="Times New Roman" w:cs="Times New Roman"/>
                <w:b w:val="0"/>
                <w:color w:val="auto"/>
                <w:sz w:val="18"/>
                <w:szCs w:val="18"/>
              </w:rPr>
              <w:t>Appel d’O</w:t>
            </w:r>
            <w:r w:rsidR="00345D4D" w:rsidRPr="007E3469">
              <w:rPr>
                <w:rFonts w:ascii="Times New Roman" w:hAnsi="Times New Roman" w:cs="Times New Roman"/>
                <w:b w:val="0"/>
                <w:color w:val="auto"/>
                <w:sz w:val="18"/>
                <w:szCs w:val="18"/>
              </w:rPr>
              <w:t>ffres National  ( AON)</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Préférence Nationale (Oui ou non)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Non</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Préférence Pays membres (Oui ou Non)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Non</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Numéro</w:t>
            </w:r>
            <w:r w:rsidR="00AA3ABD" w:rsidRPr="007E3469">
              <w:rPr>
                <w:rFonts w:ascii="Times New Roman" w:eastAsia="Calibri" w:hAnsi="Times New Roman" w:cs="Times New Roman"/>
                <w:b w:val="0"/>
                <w:iCs/>
                <w:color w:val="auto"/>
                <w:sz w:val="18"/>
                <w:szCs w:val="18"/>
                <w:lang w:val="fr-FR"/>
              </w:rPr>
              <w:t>s</w:t>
            </w:r>
            <w:r w:rsidRPr="007E3469">
              <w:rPr>
                <w:rFonts w:ascii="Times New Roman" w:eastAsia="Calibri" w:hAnsi="Times New Roman" w:cs="Times New Roman"/>
                <w:b w:val="0"/>
                <w:iCs/>
                <w:color w:val="auto"/>
                <w:sz w:val="18"/>
                <w:szCs w:val="18"/>
                <w:lang w:val="fr-FR"/>
              </w:rPr>
              <w:t xml:space="preserve"> de la soumission du bénéficiaire.</w:t>
            </w:r>
          </w:p>
        </w:tc>
        <w:tc>
          <w:tcPr>
            <w:tcW w:w="8931" w:type="dxa"/>
          </w:tcPr>
          <w:p w:rsidR="00345D4D" w:rsidRPr="007E3469" w:rsidRDefault="00345D4D" w:rsidP="00012C62">
            <w:pPr>
              <w:rPr>
                <w:rFonts w:ascii="Times New Roman" w:eastAsia="Calibri" w:hAnsi="Times New Roman" w:cs="Times New Roman"/>
                <w:b w:val="0"/>
                <w:iCs/>
                <w:color w:val="auto"/>
                <w:sz w:val="18"/>
                <w:szCs w:val="18"/>
              </w:rPr>
            </w:pPr>
            <w:r w:rsidRPr="007E3469">
              <w:rPr>
                <w:rFonts w:ascii="Times New Roman" w:eastAsia="Calibri" w:hAnsi="Times New Roman" w:cs="Times New Roman"/>
                <w:b w:val="0"/>
                <w:iCs/>
                <w:color w:val="auto"/>
                <w:sz w:val="18"/>
                <w:szCs w:val="18"/>
              </w:rPr>
              <w:t>Lot 1 : N°6</w:t>
            </w:r>
            <w:r w:rsidR="00AA3ABD" w:rsidRPr="007E3469">
              <w:rPr>
                <w:rFonts w:ascii="Times New Roman" w:eastAsia="Calibri" w:hAnsi="Times New Roman" w:cs="Times New Roman"/>
                <w:b w:val="0"/>
                <w:iCs/>
                <w:color w:val="auto"/>
                <w:sz w:val="18"/>
                <w:szCs w:val="18"/>
              </w:rPr>
              <w:t xml:space="preserve">           </w:t>
            </w:r>
            <w:r w:rsidRPr="007E3469">
              <w:rPr>
                <w:rFonts w:ascii="Times New Roman" w:eastAsia="Calibri" w:hAnsi="Times New Roman" w:cs="Times New Roman"/>
                <w:b w:val="0"/>
                <w:iCs/>
                <w:color w:val="auto"/>
                <w:sz w:val="18"/>
                <w:szCs w:val="18"/>
              </w:rPr>
              <w:t>Lot 2 : N°8</w:t>
            </w:r>
            <w:r w:rsidR="00AA3ABD" w:rsidRPr="007E3469">
              <w:rPr>
                <w:rFonts w:ascii="Times New Roman" w:eastAsia="Calibri" w:hAnsi="Times New Roman" w:cs="Times New Roman"/>
                <w:b w:val="0"/>
                <w:iCs/>
                <w:color w:val="auto"/>
                <w:sz w:val="18"/>
                <w:szCs w:val="18"/>
              </w:rPr>
              <w:t xml:space="preserve">           </w:t>
            </w:r>
            <w:r w:rsidRPr="007E3469">
              <w:rPr>
                <w:rFonts w:ascii="Times New Roman" w:eastAsia="Calibri" w:hAnsi="Times New Roman" w:cs="Times New Roman"/>
                <w:b w:val="0"/>
                <w:iCs/>
                <w:color w:val="auto"/>
                <w:sz w:val="18"/>
                <w:szCs w:val="18"/>
              </w:rPr>
              <w:t xml:space="preserve">Lot 3 :  N°4  </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Date de réception par la </w:t>
            </w:r>
            <w:r w:rsidR="004D3542" w:rsidRPr="007E3469">
              <w:rPr>
                <w:rFonts w:ascii="Times New Roman" w:eastAsia="Calibri" w:hAnsi="Times New Roman" w:cs="Times New Roman"/>
                <w:b w:val="0"/>
                <w:iCs/>
                <w:color w:val="auto"/>
                <w:sz w:val="18"/>
                <w:szCs w:val="18"/>
                <w:lang w:val="fr-FR"/>
              </w:rPr>
              <w:t xml:space="preserve">Banque du document de projet d’Appel d’Offre </w:t>
            </w:r>
          </w:p>
        </w:tc>
        <w:tc>
          <w:tcPr>
            <w:tcW w:w="8931" w:type="dxa"/>
          </w:tcPr>
          <w:p w:rsidR="00345D4D" w:rsidRPr="007E3469" w:rsidRDefault="004D3542" w:rsidP="004B6D80">
            <w:pPr>
              <w:rPr>
                <w:rFonts w:ascii="Times New Roman" w:hAnsi="Times New Roman" w:cs="Times New Roman"/>
                <w:color w:val="auto"/>
                <w:sz w:val="18"/>
                <w:szCs w:val="18"/>
              </w:rPr>
            </w:pPr>
            <w:r w:rsidRPr="007E3469">
              <w:rPr>
                <w:rFonts w:ascii="Times New Roman" w:hAnsi="Times New Roman" w:cs="Times New Roman"/>
                <w:b w:val="0"/>
                <w:color w:val="auto"/>
                <w:sz w:val="18"/>
                <w:szCs w:val="18"/>
              </w:rPr>
              <w:t>15 o</w:t>
            </w:r>
            <w:r w:rsidR="00345D4D" w:rsidRPr="007E3469">
              <w:rPr>
                <w:rFonts w:ascii="Times New Roman" w:hAnsi="Times New Roman" w:cs="Times New Roman"/>
                <w:b w:val="0"/>
                <w:color w:val="auto"/>
                <w:sz w:val="18"/>
                <w:szCs w:val="18"/>
              </w:rPr>
              <w:t>ctobre 2020</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Date d’approbation par la Banque du </w:t>
            </w:r>
            <w:r w:rsidR="004D3542" w:rsidRPr="007E3469">
              <w:rPr>
                <w:rFonts w:ascii="Times New Roman" w:eastAsia="Calibri" w:hAnsi="Times New Roman" w:cs="Times New Roman"/>
                <w:b w:val="0"/>
                <w:iCs/>
                <w:color w:val="auto"/>
                <w:sz w:val="18"/>
                <w:szCs w:val="18"/>
                <w:lang w:val="fr-FR"/>
              </w:rPr>
              <w:t>document d’Appel d’O</w:t>
            </w:r>
            <w:r w:rsidRPr="007E3469">
              <w:rPr>
                <w:rFonts w:ascii="Times New Roman" w:eastAsia="Calibri" w:hAnsi="Times New Roman" w:cs="Times New Roman"/>
                <w:b w:val="0"/>
                <w:iCs/>
                <w:color w:val="auto"/>
                <w:sz w:val="18"/>
                <w:szCs w:val="18"/>
                <w:lang w:val="fr-FR"/>
              </w:rPr>
              <w:t>ffre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31 Mars 2021</w:t>
            </w:r>
          </w:p>
        </w:tc>
      </w:tr>
      <w:tr w:rsidR="00831DE6" w:rsidRPr="007E3469" w:rsidTr="007E3469">
        <w:trPr>
          <w:trHeight w:val="462"/>
        </w:trPr>
        <w:tc>
          <w:tcPr>
            <w:tcW w:w="6237" w:type="dxa"/>
            <w:vAlign w:val="center"/>
          </w:tcPr>
          <w:p w:rsidR="00345D4D" w:rsidRPr="007E3469" w:rsidRDefault="004D3542"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Date d’émission du document d’Appel d’O</w:t>
            </w:r>
            <w:r w:rsidR="00345D4D" w:rsidRPr="007E3469">
              <w:rPr>
                <w:rFonts w:ascii="Times New Roman" w:eastAsia="Calibri" w:hAnsi="Times New Roman" w:cs="Times New Roman"/>
                <w:b w:val="0"/>
                <w:iCs/>
                <w:color w:val="auto"/>
                <w:sz w:val="18"/>
                <w:szCs w:val="18"/>
                <w:lang w:val="fr-FR"/>
              </w:rPr>
              <w:t>ffre.</w:t>
            </w:r>
          </w:p>
        </w:tc>
        <w:tc>
          <w:tcPr>
            <w:tcW w:w="8931" w:type="dxa"/>
          </w:tcPr>
          <w:p w:rsidR="00345D4D" w:rsidRPr="007E3469" w:rsidRDefault="00345D4D" w:rsidP="004D3542">
            <w:pPr>
              <w:spacing w:after="120"/>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08 Avril  2021</w:t>
            </w:r>
          </w:p>
        </w:tc>
      </w:tr>
      <w:tr w:rsidR="00831DE6" w:rsidRPr="007E3469" w:rsidTr="007E3469">
        <w:tc>
          <w:tcPr>
            <w:tcW w:w="6237" w:type="dxa"/>
            <w:vAlign w:val="center"/>
          </w:tcPr>
          <w:p w:rsidR="00345D4D" w:rsidRPr="007E3469" w:rsidRDefault="002E6105"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Délai</w:t>
            </w:r>
            <w:r w:rsidR="00345D4D" w:rsidRPr="007E3469">
              <w:rPr>
                <w:rFonts w:ascii="Times New Roman" w:eastAsia="Calibri" w:hAnsi="Times New Roman" w:cs="Times New Roman"/>
                <w:b w:val="0"/>
                <w:iCs/>
                <w:color w:val="auto"/>
                <w:sz w:val="18"/>
                <w:szCs w:val="18"/>
                <w:lang w:val="fr-FR"/>
              </w:rPr>
              <w:t xml:space="preserve"> de soumission des offres :</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30 jours</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Date d’ouverture des offres:</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11 mai 2021</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 xml:space="preserve">Date de réception par la banque du rapport d’évaluation des offres </w:t>
            </w:r>
          </w:p>
        </w:tc>
        <w:tc>
          <w:tcPr>
            <w:tcW w:w="8931" w:type="dxa"/>
          </w:tcPr>
          <w:p w:rsidR="00345D4D" w:rsidRPr="007E3469" w:rsidRDefault="00345D4D" w:rsidP="00AA3ABD">
            <w:pPr>
              <w:ind w:left="72" w:right="72"/>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28 Mai 2021</w:t>
            </w:r>
            <w:r w:rsidR="00AA3ABD" w:rsidRPr="007E3469">
              <w:rPr>
                <w:rFonts w:ascii="Times New Roman" w:eastAsia="Calibri" w:hAnsi="Times New Roman" w:cs="Times New Roman"/>
                <w:b w:val="0"/>
                <w:iCs/>
                <w:color w:val="auto"/>
                <w:sz w:val="18"/>
                <w:szCs w:val="18"/>
                <w:lang w:val="fr-FR"/>
              </w:rPr>
              <w:t xml:space="preserve">   et </w:t>
            </w:r>
            <w:r w:rsidRPr="007E3469">
              <w:rPr>
                <w:rFonts w:ascii="Times New Roman" w:eastAsia="Calibri" w:hAnsi="Times New Roman" w:cs="Times New Roman"/>
                <w:b w:val="0"/>
                <w:iCs/>
                <w:color w:val="auto"/>
                <w:sz w:val="18"/>
                <w:szCs w:val="18"/>
                <w:lang w:val="fr-FR"/>
              </w:rPr>
              <w:t>17 juin 2021</w:t>
            </w:r>
          </w:p>
        </w:tc>
      </w:tr>
      <w:tr w:rsidR="00831DE6" w:rsidRPr="007E3469" w:rsidTr="007E3469">
        <w:tc>
          <w:tcPr>
            <w:tcW w:w="6237" w:type="dxa"/>
            <w:vAlign w:val="center"/>
          </w:tcPr>
          <w:p w:rsidR="00345D4D" w:rsidRPr="007E3469" w:rsidRDefault="00345D4D" w:rsidP="00012C62">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Date d’approbation par la banque du rapport d’évaluation des offres</w:t>
            </w:r>
          </w:p>
        </w:tc>
        <w:tc>
          <w:tcPr>
            <w:tcW w:w="8931" w:type="dxa"/>
          </w:tcPr>
          <w:p w:rsidR="00345D4D" w:rsidRPr="007E3469" w:rsidRDefault="00345D4D" w:rsidP="004B6D80">
            <w:pPr>
              <w:rPr>
                <w:rFonts w:ascii="Times New Roman" w:eastAsia="Calibri" w:hAnsi="Times New Roman" w:cs="Times New Roman"/>
                <w:b w:val="0"/>
                <w:iCs/>
                <w:color w:val="auto"/>
                <w:sz w:val="18"/>
                <w:szCs w:val="18"/>
                <w:lang w:val="fr-FR"/>
              </w:rPr>
            </w:pPr>
            <w:r w:rsidRPr="007E3469">
              <w:rPr>
                <w:rFonts w:ascii="Times New Roman" w:eastAsia="Calibri" w:hAnsi="Times New Roman" w:cs="Times New Roman"/>
                <w:b w:val="0"/>
                <w:iCs/>
                <w:color w:val="auto"/>
                <w:sz w:val="18"/>
                <w:szCs w:val="18"/>
                <w:lang w:val="fr-FR"/>
              </w:rPr>
              <w:t>26 septembre 2021</w:t>
            </w:r>
          </w:p>
        </w:tc>
      </w:tr>
    </w:tbl>
    <w:p w:rsidR="00012C62" w:rsidRDefault="00012C62" w:rsidP="00C41CD7">
      <w:pPr>
        <w:spacing w:after="200"/>
        <w:rPr>
          <w:rFonts w:ascii="Times New Roman" w:hAnsi="Times New Roman" w:cs="Times New Roman"/>
          <w:b w:val="0"/>
          <w:iCs/>
          <w:color w:val="auto"/>
          <w:sz w:val="18"/>
          <w:szCs w:val="18"/>
        </w:rPr>
      </w:pPr>
    </w:p>
    <w:p w:rsidR="007E3469" w:rsidRDefault="007E3469" w:rsidP="00C41CD7">
      <w:pPr>
        <w:spacing w:after="200"/>
        <w:rPr>
          <w:rFonts w:ascii="Times New Roman" w:hAnsi="Times New Roman" w:cs="Times New Roman"/>
          <w:b w:val="0"/>
          <w:iCs/>
          <w:color w:val="auto"/>
          <w:sz w:val="18"/>
          <w:szCs w:val="18"/>
        </w:rPr>
      </w:pPr>
    </w:p>
    <w:p w:rsidR="007E3469" w:rsidRPr="007E3469" w:rsidRDefault="007E3469" w:rsidP="00C41CD7">
      <w:pPr>
        <w:spacing w:after="200"/>
        <w:rPr>
          <w:rFonts w:ascii="Times New Roman" w:hAnsi="Times New Roman" w:cs="Times New Roman"/>
          <w:b w:val="0"/>
          <w:iCs/>
          <w:color w:val="auto"/>
          <w:sz w:val="18"/>
          <w:szCs w:val="18"/>
        </w:rPr>
      </w:pPr>
    </w:p>
    <w:p w:rsidR="009E4A43" w:rsidRPr="007E3469" w:rsidRDefault="00C41CD7" w:rsidP="007E3469">
      <w:pPr>
        <w:pStyle w:val="Retraitcorpsdetexte"/>
        <w:widowControl/>
        <w:numPr>
          <w:ilvl w:val="0"/>
          <w:numId w:val="1"/>
        </w:numPr>
        <w:autoSpaceDE/>
        <w:spacing w:before="120"/>
        <w:ind w:right="289"/>
        <w:jc w:val="both"/>
        <w:rPr>
          <w:rFonts w:ascii="Times New Roman" w:eastAsia="Times New Roman" w:hAnsi="Times New Roman" w:cs="Times New Roman"/>
          <w:b/>
          <w:iCs/>
          <w:sz w:val="18"/>
          <w:szCs w:val="18"/>
          <w:lang w:val="en-GB"/>
        </w:rPr>
      </w:pPr>
      <w:r w:rsidRPr="007E3469">
        <w:rPr>
          <w:rFonts w:ascii="Times New Roman" w:hAnsi="Times New Roman" w:cs="Times New Roman"/>
          <w:b/>
          <w:iCs/>
          <w:sz w:val="18"/>
          <w:szCs w:val="18"/>
        </w:rPr>
        <w:lastRenderedPageBreak/>
        <w:t>Fournisseur</w:t>
      </w:r>
      <w:r w:rsidR="009E4A43" w:rsidRPr="007E3469">
        <w:rPr>
          <w:rFonts w:ascii="Times New Roman" w:hAnsi="Times New Roman" w:cs="Times New Roman"/>
          <w:b/>
          <w:iCs/>
          <w:sz w:val="18"/>
          <w:szCs w:val="18"/>
        </w:rPr>
        <w:t>s</w:t>
      </w:r>
      <w:r w:rsidRPr="007E3469">
        <w:rPr>
          <w:rFonts w:ascii="Times New Roman" w:hAnsi="Times New Roman" w:cs="Times New Roman"/>
          <w:b/>
          <w:iCs/>
          <w:sz w:val="18"/>
          <w:szCs w:val="18"/>
        </w:rPr>
        <w:t xml:space="preserve"> retenu</w:t>
      </w:r>
      <w:r w:rsidR="009E4A43" w:rsidRPr="007E3469">
        <w:rPr>
          <w:rFonts w:ascii="Times New Roman" w:hAnsi="Times New Roman" w:cs="Times New Roman"/>
          <w:b/>
          <w:iCs/>
          <w:sz w:val="18"/>
          <w:szCs w:val="18"/>
        </w:rPr>
        <w:t>s</w:t>
      </w:r>
    </w:p>
    <w:tbl>
      <w:tblPr>
        <w:tblStyle w:val="Grilledutableau"/>
        <w:tblpPr w:leftFromText="141" w:rightFromText="141" w:vertAnchor="text" w:tblpY="1"/>
        <w:tblOverlap w:val="never"/>
        <w:tblW w:w="14312" w:type="dxa"/>
        <w:tblLook w:val="04A0" w:firstRow="1" w:lastRow="0" w:firstColumn="1" w:lastColumn="0" w:noHBand="0" w:noVBand="1"/>
      </w:tblPr>
      <w:tblGrid>
        <w:gridCol w:w="3114"/>
        <w:gridCol w:w="11198"/>
      </w:tblGrid>
      <w:tr w:rsidR="00831DE6" w:rsidRPr="007E3469" w:rsidTr="00873589">
        <w:tc>
          <w:tcPr>
            <w:tcW w:w="3114" w:type="dxa"/>
          </w:tcPr>
          <w:p w:rsidR="009E4A43" w:rsidRPr="007E3469" w:rsidRDefault="009E4A43" w:rsidP="00012C62">
            <w:pPr>
              <w:pStyle w:val="Retraitcorpsdetexte"/>
              <w:widowControl/>
              <w:autoSpaceDE/>
              <w:spacing w:before="120"/>
              <w:ind w:left="0" w:right="289"/>
              <w:jc w:val="both"/>
              <w:rPr>
                <w:rFonts w:ascii="Times New Roman" w:hAnsi="Times New Roman" w:cs="Times New Roman"/>
                <w:b/>
                <w:iCs/>
                <w:sz w:val="18"/>
                <w:szCs w:val="18"/>
              </w:rPr>
            </w:pPr>
          </w:p>
        </w:tc>
        <w:tc>
          <w:tcPr>
            <w:tcW w:w="11198" w:type="dxa"/>
          </w:tcPr>
          <w:p w:rsidR="008467F3" w:rsidRPr="007E3469" w:rsidRDefault="00D7076A" w:rsidP="00012C62">
            <w:pPr>
              <w:pBdr>
                <w:right w:val="single" w:sz="4" w:space="4" w:color="auto"/>
              </w:pBdr>
              <w:spacing w:after="120"/>
              <w:rPr>
                <w:rFonts w:ascii="Times New Roman" w:hAnsi="Times New Roman" w:cs="Times New Roman"/>
                <w:color w:val="auto"/>
                <w:sz w:val="18"/>
                <w:szCs w:val="18"/>
                <w:lang w:val="fr-FR"/>
              </w:rPr>
            </w:pPr>
            <w:r w:rsidRPr="007E3469">
              <w:rPr>
                <w:rFonts w:ascii="Times New Roman" w:hAnsi="Times New Roman" w:cs="Times New Roman"/>
                <w:b w:val="0"/>
                <w:bCs/>
                <w:color w:val="auto"/>
                <w:sz w:val="18"/>
                <w:szCs w:val="18"/>
                <w:lang w:val="fr-FR"/>
              </w:rPr>
              <w:t xml:space="preserve">Lot1: </w:t>
            </w:r>
            <w:r w:rsidRPr="007E3469">
              <w:rPr>
                <w:rFonts w:ascii="Times New Roman" w:hAnsi="Times New Roman" w:cs="Times New Roman"/>
                <w:b w:val="0"/>
                <w:color w:val="auto"/>
                <w:sz w:val="18"/>
                <w:szCs w:val="18"/>
                <w:lang w:val="fr-FR"/>
              </w:rPr>
              <w:t>Pli n°6 : ROYAL DISTRIBUTION ET SERVICES</w:t>
            </w:r>
            <w:r w:rsidRPr="007E3469">
              <w:rPr>
                <w:rFonts w:ascii="Times New Roman" w:hAnsi="Times New Roman" w:cs="Times New Roman"/>
                <w:color w:val="auto"/>
                <w:sz w:val="18"/>
                <w:szCs w:val="18"/>
                <w:lang w:val="fr-FR"/>
              </w:rPr>
              <w:t xml:space="preserve">  </w:t>
            </w:r>
            <w:r w:rsidR="00873589" w:rsidRPr="007E3469">
              <w:rPr>
                <w:rFonts w:ascii="Times New Roman" w:hAnsi="Times New Roman" w:cs="Times New Roman"/>
                <w:color w:val="auto"/>
                <w:sz w:val="18"/>
                <w:szCs w:val="18"/>
                <w:lang w:val="fr-FR"/>
              </w:rPr>
              <w:t xml:space="preserve">  </w:t>
            </w:r>
            <w:r w:rsidRPr="007E3469">
              <w:rPr>
                <w:rFonts w:ascii="Times New Roman" w:hAnsi="Times New Roman" w:cs="Times New Roman"/>
                <w:b w:val="0"/>
                <w:iCs/>
                <w:color w:val="auto"/>
                <w:sz w:val="18"/>
                <w:szCs w:val="18"/>
              </w:rPr>
              <w:t>Lot</w:t>
            </w:r>
            <w:r w:rsidR="004D3542" w:rsidRPr="007E3469">
              <w:rPr>
                <w:rFonts w:ascii="Times New Roman" w:hAnsi="Times New Roman" w:cs="Times New Roman"/>
                <w:b w:val="0"/>
                <w:iCs/>
                <w:color w:val="auto"/>
                <w:sz w:val="18"/>
                <w:szCs w:val="18"/>
              </w:rPr>
              <w:t xml:space="preserve"> </w:t>
            </w:r>
            <w:r w:rsidRPr="007E3469">
              <w:rPr>
                <w:rFonts w:ascii="Times New Roman" w:hAnsi="Times New Roman" w:cs="Times New Roman"/>
                <w:b w:val="0"/>
                <w:iCs/>
                <w:color w:val="auto"/>
                <w:sz w:val="18"/>
                <w:szCs w:val="18"/>
              </w:rPr>
              <w:t>2:</w:t>
            </w:r>
            <w:r w:rsidRPr="007E3469">
              <w:rPr>
                <w:rFonts w:ascii="Times New Roman" w:hAnsi="Times New Roman" w:cs="Times New Roman"/>
                <w:color w:val="auto"/>
                <w:sz w:val="18"/>
                <w:szCs w:val="18"/>
              </w:rPr>
              <w:t xml:space="preserve"> </w:t>
            </w:r>
            <w:r w:rsidRPr="007E3469">
              <w:rPr>
                <w:rFonts w:ascii="Times New Roman" w:hAnsi="Times New Roman" w:cs="Times New Roman"/>
                <w:b w:val="0"/>
                <w:color w:val="auto"/>
                <w:sz w:val="18"/>
                <w:szCs w:val="18"/>
              </w:rPr>
              <w:t>Pli n°8 : GLOBAL MARKET,</w:t>
            </w:r>
            <w:r w:rsidR="00873589" w:rsidRPr="007E3469">
              <w:rPr>
                <w:rFonts w:ascii="Times New Roman" w:hAnsi="Times New Roman" w:cs="Times New Roman"/>
                <w:b w:val="0"/>
                <w:color w:val="auto"/>
                <w:sz w:val="18"/>
                <w:szCs w:val="18"/>
              </w:rPr>
              <w:t xml:space="preserve">   </w:t>
            </w:r>
            <w:r w:rsidR="008467F3" w:rsidRPr="007E3469">
              <w:rPr>
                <w:rFonts w:ascii="Times New Roman" w:hAnsi="Times New Roman" w:cs="Times New Roman"/>
                <w:b w:val="0"/>
                <w:color w:val="auto"/>
                <w:sz w:val="18"/>
                <w:szCs w:val="18"/>
              </w:rPr>
              <w:t>Lot</w:t>
            </w:r>
            <w:r w:rsidR="004D3542" w:rsidRPr="007E3469">
              <w:rPr>
                <w:rFonts w:ascii="Times New Roman" w:hAnsi="Times New Roman" w:cs="Times New Roman"/>
                <w:b w:val="0"/>
                <w:color w:val="auto"/>
                <w:sz w:val="18"/>
                <w:szCs w:val="18"/>
              </w:rPr>
              <w:t xml:space="preserve"> </w:t>
            </w:r>
            <w:r w:rsidR="008467F3" w:rsidRPr="007E3469">
              <w:rPr>
                <w:rFonts w:ascii="Times New Roman" w:hAnsi="Times New Roman" w:cs="Times New Roman"/>
                <w:b w:val="0"/>
                <w:color w:val="auto"/>
                <w:sz w:val="18"/>
                <w:szCs w:val="18"/>
              </w:rPr>
              <w:t>3:</w:t>
            </w:r>
            <w:r w:rsidR="008467F3" w:rsidRPr="007E3469">
              <w:rPr>
                <w:rFonts w:ascii="Times New Roman" w:hAnsi="Times New Roman" w:cs="Times New Roman"/>
                <w:color w:val="auto"/>
                <w:sz w:val="18"/>
                <w:szCs w:val="18"/>
              </w:rPr>
              <w:t xml:space="preserve">  </w:t>
            </w:r>
            <w:r w:rsidR="008467F3" w:rsidRPr="007E3469">
              <w:rPr>
                <w:rFonts w:ascii="Times New Roman" w:hAnsi="Times New Roman" w:cs="Times New Roman"/>
                <w:b w:val="0"/>
                <w:color w:val="auto"/>
                <w:sz w:val="18"/>
                <w:szCs w:val="18"/>
              </w:rPr>
              <w:t xml:space="preserve">Pli n °4: </w:t>
            </w:r>
            <w:r w:rsidR="008467F3" w:rsidRPr="007E3469">
              <w:rPr>
                <w:rFonts w:ascii="Times New Roman" w:hAnsi="Times New Roman" w:cs="Times New Roman"/>
                <w:b w:val="0"/>
                <w:color w:val="auto"/>
                <w:sz w:val="18"/>
                <w:szCs w:val="18"/>
                <w:lang w:val="fr-FR"/>
              </w:rPr>
              <w:t>GROUPE YEND</w:t>
            </w:r>
            <w:r w:rsidR="008467F3" w:rsidRPr="007E3469">
              <w:rPr>
                <w:rFonts w:ascii="Times New Roman" w:hAnsi="Times New Roman" w:cs="Times New Roman"/>
                <w:b w:val="0"/>
                <w:color w:val="auto"/>
                <w:sz w:val="18"/>
                <w:szCs w:val="18"/>
              </w:rPr>
              <w:t>I</w:t>
            </w:r>
            <w:r w:rsidR="008467F3" w:rsidRPr="007E3469">
              <w:rPr>
                <w:rFonts w:ascii="Times New Roman" w:hAnsi="Times New Roman" w:cs="Times New Roman"/>
                <w:color w:val="auto"/>
                <w:sz w:val="18"/>
                <w:szCs w:val="18"/>
                <w:lang w:val="fr-FR"/>
              </w:rPr>
              <w:t> </w:t>
            </w:r>
          </w:p>
        </w:tc>
      </w:tr>
      <w:tr w:rsidR="00831DE6" w:rsidRPr="007E3469" w:rsidTr="00873589">
        <w:tc>
          <w:tcPr>
            <w:tcW w:w="3114" w:type="dxa"/>
          </w:tcPr>
          <w:p w:rsidR="009E4A43" w:rsidRPr="007E3469" w:rsidRDefault="00D7076A"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b/>
                <w:iCs/>
                <w:sz w:val="18"/>
                <w:szCs w:val="18"/>
              </w:rPr>
              <w:t>Nationalité</w:t>
            </w:r>
            <w:r w:rsidR="004D3542" w:rsidRPr="007E3469">
              <w:rPr>
                <w:rFonts w:ascii="Times New Roman" w:hAnsi="Times New Roman" w:cs="Times New Roman"/>
                <w:b/>
                <w:iCs/>
                <w:sz w:val="18"/>
                <w:szCs w:val="18"/>
              </w:rPr>
              <w:t>s</w:t>
            </w:r>
          </w:p>
        </w:tc>
        <w:tc>
          <w:tcPr>
            <w:tcW w:w="11198" w:type="dxa"/>
          </w:tcPr>
          <w:p w:rsidR="009E4A43" w:rsidRPr="007E3469" w:rsidRDefault="00726063" w:rsidP="00012C62">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Malienne</w:t>
            </w:r>
          </w:p>
        </w:tc>
      </w:tr>
      <w:tr w:rsidR="00831DE6" w:rsidRPr="007E3469" w:rsidTr="00873589">
        <w:tc>
          <w:tcPr>
            <w:tcW w:w="3114" w:type="dxa"/>
          </w:tcPr>
          <w:p w:rsidR="009E4A43" w:rsidRPr="007E3469" w:rsidRDefault="004D3542"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b/>
                <w:iCs/>
                <w:sz w:val="18"/>
                <w:szCs w:val="18"/>
              </w:rPr>
              <w:t>A</w:t>
            </w:r>
            <w:r w:rsidR="00D7076A" w:rsidRPr="007E3469">
              <w:rPr>
                <w:rFonts w:ascii="Times New Roman" w:hAnsi="Times New Roman" w:cs="Times New Roman"/>
                <w:b/>
                <w:iCs/>
                <w:sz w:val="18"/>
                <w:szCs w:val="18"/>
              </w:rPr>
              <w:t>dresse</w:t>
            </w:r>
            <w:r w:rsidRPr="007E3469">
              <w:rPr>
                <w:rFonts w:ascii="Times New Roman" w:hAnsi="Times New Roman" w:cs="Times New Roman"/>
                <w:b/>
                <w:iCs/>
                <w:sz w:val="18"/>
                <w:szCs w:val="18"/>
              </w:rPr>
              <w:t>s</w:t>
            </w:r>
          </w:p>
        </w:tc>
        <w:tc>
          <w:tcPr>
            <w:tcW w:w="11198" w:type="dxa"/>
          </w:tcPr>
          <w:p w:rsidR="00D7076A" w:rsidRPr="007E3469" w:rsidRDefault="00D7076A" w:rsidP="00012C62">
            <w:pPr>
              <w:pStyle w:val="Paragraphedeliste"/>
              <w:numPr>
                <w:ilvl w:val="0"/>
                <w:numId w:val="4"/>
              </w:numPr>
              <w:pBdr>
                <w:right w:val="single" w:sz="4" w:space="4" w:color="auto"/>
              </w:pBdr>
              <w:spacing w:after="120"/>
              <w:rPr>
                <w:rFonts w:ascii="Times New Roman" w:hAnsi="Times New Roman"/>
                <w:sz w:val="18"/>
                <w:szCs w:val="18"/>
              </w:rPr>
            </w:pPr>
            <w:r w:rsidRPr="007E3469">
              <w:rPr>
                <w:rFonts w:ascii="Times New Roman" w:hAnsi="Times New Roman"/>
                <w:sz w:val="18"/>
                <w:szCs w:val="18"/>
              </w:rPr>
              <w:t>ROYAL DISTRIBUTION ET SERVICES : Hamdallaye ACI Bamako</w:t>
            </w:r>
          </w:p>
          <w:p w:rsidR="00D7076A" w:rsidRPr="007E3469" w:rsidRDefault="00D7076A" w:rsidP="00012C62">
            <w:pPr>
              <w:pStyle w:val="Paragraphedeliste"/>
              <w:numPr>
                <w:ilvl w:val="0"/>
                <w:numId w:val="4"/>
              </w:numPr>
              <w:pBdr>
                <w:right w:val="single" w:sz="4" w:space="4" w:color="auto"/>
              </w:pBdr>
              <w:spacing w:after="120"/>
              <w:rPr>
                <w:rFonts w:ascii="Times New Roman" w:hAnsi="Times New Roman"/>
                <w:sz w:val="18"/>
                <w:szCs w:val="18"/>
              </w:rPr>
            </w:pPr>
            <w:r w:rsidRPr="007E3469">
              <w:rPr>
                <w:rFonts w:ascii="Times New Roman" w:hAnsi="Times New Roman"/>
                <w:sz w:val="18"/>
                <w:szCs w:val="18"/>
              </w:rPr>
              <w:t xml:space="preserve">GLOBAL MARKET, Avenue Mamadou </w:t>
            </w:r>
            <w:r w:rsidR="00726063" w:rsidRPr="007E3469">
              <w:rPr>
                <w:rFonts w:ascii="Times New Roman" w:hAnsi="Times New Roman"/>
                <w:sz w:val="18"/>
                <w:szCs w:val="18"/>
              </w:rPr>
              <w:t>KONATE immeuble</w:t>
            </w:r>
            <w:r w:rsidRPr="007E3469">
              <w:rPr>
                <w:rFonts w:ascii="Times New Roman" w:hAnsi="Times New Roman"/>
                <w:sz w:val="18"/>
                <w:szCs w:val="18"/>
              </w:rPr>
              <w:t xml:space="preserve"> Aiché Malinké Bamako-Mali</w:t>
            </w:r>
          </w:p>
          <w:p w:rsidR="009E4A43" w:rsidRPr="007E3469" w:rsidRDefault="008467F3" w:rsidP="00AA3ABD">
            <w:pPr>
              <w:pStyle w:val="Paragraphedeliste"/>
              <w:numPr>
                <w:ilvl w:val="0"/>
                <w:numId w:val="4"/>
              </w:numPr>
              <w:rPr>
                <w:rFonts w:ascii="Times New Roman" w:hAnsi="Times New Roman"/>
                <w:sz w:val="18"/>
                <w:szCs w:val="18"/>
              </w:rPr>
            </w:pPr>
            <w:r w:rsidRPr="007E3469">
              <w:rPr>
                <w:rFonts w:ascii="Times New Roman" w:hAnsi="Times New Roman"/>
                <w:sz w:val="18"/>
                <w:szCs w:val="18"/>
              </w:rPr>
              <w:t xml:space="preserve">GROUPE YENDI : Magnambougou Projet Bamako Mali, Rue 298 porte 412, </w:t>
            </w:r>
          </w:p>
        </w:tc>
      </w:tr>
      <w:tr w:rsidR="00831DE6" w:rsidRPr="007E3469" w:rsidTr="00873589">
        <w:tc>
          <w:tcPr>
            <w:tcW w:w="3114" w:type="dxa"/>
          </w:tcPr>
          <w:p w:rsidR="009E4A43" w:rsidRPr="007E3469" w:rsidRDefault="00D7076A"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b/>
                <w:iCs/>
                <w:sz w:val="18"/>
                <w:szCs w:val="18"/>
              </w:rPr>
              <w:t>Montant</w:t>
            </w:r>
            <w:r w:rsidR="008467F3" w:rsidRPr="007E3469">
              <w:rPr>
                <w:rFonts w:ascii="Times New Roman" w:hAnsi="Times New Roman" w:cs="Times New Roman"/>
                <w:b/>
                <w:iCs/>
                <w:sz w:val="18"/>
                <w:szCs w:val="18"/>
              </w:rPr>
              <w:t>s des</w:t>
            </w:r>
            <w:r w:rsidRPr="007E3469">
              <w:rPr>
                <w:rFonts w:ascii="Times New Roman" w:hAnsi="Times New Roman" w:cs="Times New Roman"/>
                <w:b/>
                <w:iCs/>
                <w:sz w:val="18"/>
                <w:szCs w:val="18"/>
              </w:rPr>
              <w:t xml:space="preserve"> Contrat</w:t>
            </w:r>
            <w:r w:rsidR="008467F3" w:rsidRPr="007E3469">
              <w:rPr>
                <w:rFonts w:ascii="Times New Roman" w:hAnsi="Times New Roman" w:cs="Times New Roman"/>
                <w:b/>
                <w:iCs/>
                <w:sz w:val="18"/>
                <w:szCs w:val="18"/>
              </w:rPr>
              <w:t>s</w:t>
            </w:r>
          </w:p>
        </w:tc>
        <w:tc>
          <w:tcPr>
            <w:tcW w:w="11198" w:type="dxa"/>
          </w:tcPr>
          <w:p w:rsidR="008467F3" w:rsidRPr="007E3469" w:rsidRDefault="008467F3" w:rsidP="00012C62">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Lot</w:t>
            </w:r>
            <w:r w:rsidR="004D3542" w:rsidRPr="007E3469">
              <w:rPr>
                <w:rFonts w:ascii="Times New Roman" w:hAnsi="Times New Roman" w:cs="Times New Roman"/>
                <w:iCs/>
                <w:sz w:val="18"/>
                <w:szCs w:val="18"/>
              </w:rPr>
              <w:t xml:space="preserve"> </w:t>
            </w:r>
            <w:r w:rsidRPr="007E3469">
              <w:rPr>
                <w:rFonts w:ascii="Times New Roman" w:hAnsi="Times New Roman" w:cs="Times New Roman"/>
                <w:iCs/>
                <w:sz w:val="18"/>
                <w:szCs w:val="18"/>
              </w:rPr>
              <w:t xml:space="preserve">1: </w:t>
            </w:r>
            <w:r w:rsidRPr="007E3469">
              <w:rPr>
                <w:rFonts w:ascii="Times New Roman" w:hAnsi="Times New Roman" w:cs="Times New Roman"/>
                <w:sz w:val="18"/>
                <w:szCs w:val="18"/>
              </w:rPr>
              <w:t>132 275 000F CFA HT</w:t>
            </w:r>
            <w:r w:rsidR="00873589" w:rsidRPr="007E3469">
              <w:rPr>
                <w:rFonts w:ascii="Times New Roman" w:hAnsi="Times New Roman" w:cs="Times New Roman"/>
                <w:iCs/>
                <w:sz w:val="18"/>
                <w:szCs w:val="18"/>
              </w:rPr>
              <w:t xml:space="preserve">         </w:t>
            </w:r>
            <w:r w:rsidRPr="007E3469">
              <w:rPr>
                <w:rFonts w:ascii="Times New Roman" w:hAnsi="Times New Roman" w:cs="Times New Roman"/>
                <w:iCs/>
                <w:sz w:val="18"/>
                <w:szCs w:val="18"/>
              </w:rPr>
              <w:t>Lot</w:t>
            </w:r>
            <w:r w:rsidR="004D3542" w:rsidRPr="007E3469">
              <w:rPr>
                <w:rFonts w:ascii="Times New Roman" w:hAnsi="Times New Roman" w:cs="Times New Roman"/>
                <w:iCs/>
                <w:sz w:val="18"/>
                <w:szCs w:val="18"/>
              </w:rPr>
              <w:t xml:space="preserve"> </w:t>
            </w:r>
            <w:r w:rsidRPr="007E3469">
              <w:rPr>
                <w:rFonts w:ascii="Times New Roman" w:hAnsi="Times New Roman" w:cs="Times New Roman"/>
                <w:iCs/>
                <w:sz w:val="18"/>
                <w:szCs w:val="18"/>
              </w:rPr>
              <w:t xml:space="preserve">2: </w:t>
            </w:r>
            <w:r w:rsidRPr="007E3469">
              <w:rPr>
                <w:rFonts w:ascii="Times New Roman" w:hAnsi="Times New Roman" w:cs="Times New Roman"/>
                <w:sz w:val="18"/>
                <w:szCs w:val="18"/>
              </w:rPr>
              <w:t>69 425 000 F CFA HT</w:t>
            </w:r>
            <w:r w:rsidR="00873589" w:rsidRPr="007E3469">
              <w:rPr>
                <w:rFonts w:ascii="Times New Roman" w:hAnsi="Times New Roman" w:cs="Times New Roman"/>
                <w:iCs/>
                <w:sz w:val="18"/>
                <w:szCs w:val="18"/>
              </w:rPr>
              <w:t xml:space="preserve">              </w:t>
            </w:r>
            <w:r w:rsidRPr="007E3469">
              <w:rPr>
                <w:rFonts w:ascii="Times New Roman" w:hAnsi="Times New Roman" w:cs="Times New Roman"/>
                <w:iCs/>
                <w:sz w:val="18"/>
                <w:szCs w:val="18"/>
              </w:rPr>
              <w:t>Lot</w:t>
            </w:r>
            <w:r w:rsidRPr="007E3469">
              <w:rPr>
                <w:rFonts w:ascii="Times New Roman" w:hAnsi="Times New Roman" w:cs="Times New Roman"/>
                <w:b/>
                <w:iCs/>
                <w:sz w:val="18"/>
                <w:szCs w:val="18"/>
              </w:rPr>
              <w:t xml:space="preserve"> </w:t>
            </w:r>
            <w:r w:rsidRPr="007E3469">
              <w:rPr>
                <w:rFonts w:ascii="Times New Roman" w:hAnsi="Times New Roman" w:cs="Times New Roman"/>
                <w:iCs/>
                <w:sz w:val="18"/>
                <w:szCs w:val="18"/>
              </w:rPr>
              <w:t>3:</w:t>
            </w:r>
            <w:r w:rsidRPr="007E3469">
              <w:rPr>
                <w:rFonts w:ascii="Times New Roman" w:hAnsi="Times New Roman" w:cs="Times New Roman"/>
                <w:b/>
                <w:iCs/>
                <w:sz w:val="18"/>
                <w:szCs w:val="18"/>
              </w:rPr>
              <w:t xml:space="preserve"> </w:t>
            </w:r>
            <w:r w:rsidRPr="007E3469">
              <w:rPr>
                <w:rFonts w:ascii="Times New Roman" w:hAnsi="Times New Roman" w:cs="Times New Roman"/>
                <w:sz w:val="18"/>
                <w:szCs w:val="18"/>
              </w:rPr>
              <w:t>142 000 000 F CFA HT</w:t>
            </w:r>
          </w:p>
        </w:tc>
      </w:tr>
      <w:tr w:rsidR="00831DE6" w:rsidRPr="007E3469" w:rsidTr="00873589">
        <w:tc>
          <w:tcPr>
            <w:tcW w:w="3114" w:type="dxa"/>
          </w:tcPr>
          <w:p w:rsidR="009E4A43" w:rsidRPr="007E3469" w:rsidRDefault="00D7076A"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b/>
                <w:iCs/>
                <w:sz w:val="18"/>
                <w:szCs w:val="18"/>
              </w:rPr>
              <w:t xml:space="preserve">Date </w:t>
            </w:r>
            <w:r w:rsidR="008467F3" w:rsidRPr="007E3469">
              <w:rPr>
                <w:rFonts w:ascii="Times New Roman" w:hAnsi="Times New Roman" w:cs="Times New Roman"/>
                <w:b/>
                <w:iCs/>
                <w:sz w:val="18"/>
                <w:szCs w:val="18"/>
              </w:rPr>
              <w:t>execution des</w:t>
            </w:r>
            <w:r w:rsidRPr="007E3469">
              <w:rPr>
                <w:rFonts w:ascii="Times New Roman" w:hAnsi="Times New Roman" w:cs="Times New Roman"/>
                <w:b/>
                <w:iCs/>
                <w:sz w:val="18"/>
                <w:szCs w:val="18"/>
              </w:rPr>
              <w:t xml:space="preserve"> Contrat</w:t>
            </w:r>
            <w:r w:rsidR="008467F3" w:rsidRPr="007E3469">
              <w:rPr>
                <w:rFonts w:ascii="Times New Roman" w:hAnsi="Times New Roman" w:cs="Times New Roman"/>
                <w:b/>
                <w:iCs/>
                <w:sz w:val="18"/>
                <w:szCs w:val="18"/>
              </w:rPr>
              <w:t>s</w:t>
            </w:r>
          </w:p>
        </w:tc>
        <w:tc>
          <w:tcPr>
            <w:tcW w:w="11198" w:type="dxa"/>
          </w:tcPr>
          <w:p w:rsidR="008467F3" w:rsidRPr="007E3469" w:rsidRDefault="008467F3"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sz w:val="18"/>
                <w:szCs w:val="18"/>
                <w:lang w:val="fr-FR"/>
              </w:rPr>
              <w:t>Non requis</w:t>
            </w:r>
          </w:p>
        </w:tc>
      </w:tr>
      <w:tr w:rsidR="00831DE6" w:rsidRPr="007E3469" w:rsidTr="00873589">
        <w:tc>
          <w:tcPr>
            <w:tcW w:w="3114" w:type="dxa"/>
          </w:tcPr>
          <w:p w:rsidR="009E4A43" w:rsidRPr="007E3469" w:rsidRDefault="00D7076A" w:rsidP="00012C62">
            <w:pPr>
              <w:pStyle w:val="Retraitcorpsdetexte"/>
              <w:widowControl/>
              <w:autoSpaceDE/>
              <w:spacing w:before="120"/>
              <w:ind w:left="0" w:right="289"/>
              <w:jc w:val="both"/>
              <w:rPr>
                <w:rFonts w:ascii="Times New Roman" w:hAnsi="Times New Roman" w:cs="Times New Roman"/>
                <w:b/>
                <w:iCs/>
                <w:sz w:val="18"/>
                <w:szCs w:val="18"/>
              </w:rPr>
            </w:pPr>
            <w:r w:rsidRPr="007E3469">
              <w:rPr>
                <w:rFonts w:ascii="Times New Roman" w:hAnsi="Times New Roman" w:cs="Times New Roman"/>
                <w:b/>
                <w:iCs/>
                <w:sz w:val="18"/>
                <w:szCs w:val="18"/>
              </w:rPr>
              <w:t xml:space="preserve">Duree </w:t>
            </w:r>
            <w:r w:rsidR="008467F3" w:rsidRPr="007E3469">
              <w:rPr>
                <w:rFonts w:ascii="Times New Roman" w:hAnsi="Times New Roman" w:cs="Times New Roman"/>
                <w:b/>
                <w:iCs/>
                <w:sz w:val="18"/>
                <w:szCs w:val="18"/>
              </w:rPr>
              <w:t xml:space="preserve">execution des </w:t>
            </w:r>
            <w:r w:rsidRPr="007E3469">
              <w:rPr>
                <w:rFonts w:ascii="Times New Roman" w:hAnsi="Times New Roman" w:cs="Times New Roman"/>
                <w:b/>
                <w:iCs/>
                <w:sz w:val="18"/>
                <w:szCs w:val="18"/>
              </w:rPr>
              <w:t>Contrat</w:t>
            </w:r>
            <w:r w:rsidR="008467F3" w:rsidRPr="007E3469">
              <w:rPr>
                <w:rFonts w:ascii="Times New Roman" w:hAnsi="Times New Roman" w:cs="Times New Roman"/>
                <w:b/>
                <w:iCs/>
                <w:sz w:val="18"/>
                <w:szCs w:val="18"/>
              </w:rPr>
              <w:t>s</w:t>
            </w:r>
          </w:p>
        </w:tc>
        <w:tc>
          <w:tcPr>
            <w:tcW w:w="11198" w:type="dxa"/>
          </w:tcPr>
          <w:p w:rsidR="009E4A43" w:rsidRPr="007E3469" w:rsidRDefault="004D3542" w:rsidP="00012C62">
            <w:pPr>
              <w:pStyle w:val="Retraitcorpsdetexte"/>
              <w:widowControl/>
              <w:autoSpaceDE/>
              <w:spacing w:before="120"/>
              <w:ind w:left="0" w:right="289"/>
              <w:jc w:val="both"/>
              <w:rPr>
                <w:rFonts w:ascii="Times New Roman" w:hAnsi="Times New Roman" w:cs="Times New Roman"/>
                <w:sz w:val="18"/>
                <w:szCs w:val="18"/>
                <w:lang w:val="fr-FR"/>
              </w:rPr>
            </w:pPr>
            <w:r w:rsidRPr="007E3469">
              <w:rPr>
                <w:rFonts w:ascii="Times New Roman" w:hAnsi="Times New Roman" w:cs="Times New Roman"/>
                <w:sz w:val="18"/>
                <w:szCs w:val="18"/>
                <w:lang w:val="fr-FR"/>
              </w:rPr>
              <w:t>Lot1: 60 jours</w:t>
            </w:r>
            <w:r w:rsidR="00873589" w:rsidRPr="007E3469">
              <w:rPr>
                <w:rFonts w:ascii="Times New Roman" w:hAnsi="Times New Roman" w:cs="Times New Roman"/>
                <w:sz w:val="18"/>
                <w:szCs w:val="18"/>
                <w:lang w:val="fr-FR"/>
              </w:rPr>
              <w:t xml:space="preserve">      </w:t>
            </w:r>
            <w:r w:rsidR="008467F3" w:rsidRPr="007E3469">
              <w:rPr>
                <w:rFonts w:ascii="Times New Roman" w:hAnsi="Times New Roman" w:cs="Times New Roman"/>
                <w:sz w:val="18"/>
                <w:szCs w:val="18"/>
                <w:lang w:val="fr-FR"/>
              </w:rPr>
              <w:t>Lot</w:t>
            </w:r>
            <w:r w:rsidRPr="007E3469">
              <w:rPr>
                <w:rFonts w:ascii="Times New Roman" w:hAnsi="Times New Roman" w:cs="Times New Roman"/>
                <w:sz w:val="18"/>
                <w:szCs w:val="18"/>
                <w:lang w:val="fr-FR"/>
              </w:rPr>
              <w:t xml:space="preserve"> 2: 60 jours</w:t>
            </w:r>
            <w:r w:rsidR="00873589" w:rsidRPr="007E3469">
              <w:rPr>
                <w:rFonts w:ascii="Times New Roman" w:hAnsi="Times New Roman" w:cs="Times New Roman"/>
                <w:sz w:val="18"/>
                <w:szCs w:val="18"/>
                <w:lang w:val="fr-FR"/>
              </w:rPr>
              <w:t xml:space="preserve">             </w:t>
            </w:r>
            <w:r w:rsidRPr="007E3469">
              <w:rPr>
                <w:rFonts w:ascii="Times New Roman" w:hAnsi="Times New Roman" w:cs="Times New Roman"/>
                <w:sz w:val="18"/>
                <w:szCs w:val="18"/>
                <w:lang w:val="fr-FR"/>
              </w:rPr>
              <w:t>L</w:t>
            </w:r>
            <w:r w:rsidR="008467F3" w:rsidRPr="007E3469">
              <w:rPr>
                <w:rFonts w:ascii="Times New Roman" w:hAnsi="Times New Roman" w:cs="Times New Roman"/>
                <w:sz w:val="18"/>
                <w:szCs w:val="18"/>
                <w:lang w:val="fr-FR"/>
              </w:rPr>
              <w:t>ot</w:t>
            </w:r>
            <w:r w:rsidRPr="007E3469">
              <w:rPr>
                <w:rFonts w:ascii="Times New Roman" w:hAnsi="Times New Roman" w:cs="Times New Roman"/>
                <w:sz w:val="18"/>
                <w:szCs w:val="18"/>
                <w:lang w:val="fr-FR"/>
              </w:rPr>
              <w:t xml:space="preserve"> </w:t>
            </w:r>
            <w:r w:rsidR="008467F3" w:rsidRPr="007E3469">
              <w:rPr>
                <w:rFonts w:ascii="Times New Roman" w:hAnsi="Times New Roman" w:cs="Times New Roman"/>
                <w:sz w:val="18"/>
                <w:szCs w:val="18"/>
                <w:lang w:val="fr-FR"/>
              </w:rPr>
              <w:t>3: 60 jours</w:t>
            </w:r>
          </w:p>
        </w:tc>
      </w:tr>
      <w:tr w:rsidR="00831DE6" w:rsidRPr="007E3469" w:rsidTr="00873589">
        <w:tc>
          <w:tcPr>
            <w:tcW w:w="3114" w:type="dxa"/>
          </w:tcPr>
          <w:p w:rsidR="00D7076A" w:rsidRPr="007E3469" w:rsidRDefault="00D7076A" w:rsidP="00012C62">
            <w:pPr>
              <w:pStyle w:val="Retraitcorpsdetexte"/>
              <w:widowControl/>
              <w:autoSpaceDE/>
              <w:spacing w:before="120"/>
              <w:ind w:left="0" w:right="289"/>
              <w:jc w:val="both"/>
              <w:rPr>
                <w:rFonts w:ascii="Times New Roman" w:hAnsi="Times New Roman" w:cs="Times New Roman"/>
                <w:b/>
                <w:iCs/>
                <w:sz w:val="18"/>
                <w:szCs w:val="18"/>
                <w:lang w:val="fr-FR"/>
              </w:rPr>
            </w:pPr>
            <w:r w:rsidRPr="007E3469">
              <w:rPr>
                <w:rFonts w:ascii="Times New Roman" w:hAnsi="Times New Roman" w:cs="Times New Roman"/>
                <w:b/>
                <w:iCs/>
                <w:sz w:val="18"/>
                <w:szCs w:val="18"/>
                <w:lang w:val="fr-FR"/>
              </w:rPr>
              <w:t>Résumé de l’objet du Contrat</w:t>
            </w:r>
          </w:p>
        </w:tc>
        <w:tc>
          <w:tcPr>
            <w:tcW w:w="11198" w:type="dxa"/>
          </w:tcPr>
          <w:p w:rsidR="00831DE6" w:rsidRPr="007E3469" w:rsidRDefault="004D3542" w:rsidP="00831DE6">
            <w:pPr>
              <w:pStyle w:val="Retraitcorpsdetexte"/>
              <w:widowControl/>
              <w:numPr>
                <w:ilvl w:val="0"/>
                <w:numId w:val="4"/>
              </w:numPr>
              <w:autoSpaceDE/>
              <w:spacing w:before="120"/>
              <w:ind w:right="289"/>
              <w:jc w:val="both"/>
              <w:rPr>
                <w:rFonts w:ascii="Times New Roman" w:hAnsi="Times New Roman" w:cs="Times New Roman"/>
                <w:sz w:val="18"/>
                <w:szCs w:val="18"/>
                <w:lang w:val="fr-FR"/>
              </w:rPr>
            </w:pPr>
            <w:r w:rsidRPr="007E3469">
              <w:rPr>
                <w:rFonts w:ascii="Times New Roman" w:hAnsi="Times New Roman" w:cs="Times New Roman"/>
                <w:sz w:val="18"/>
                <w:szCs w:val="18"/>
                <w:lang w:val="fr-FR"/>
              </w:rPr>
              <w:t>Contrat relatif à la f</w:t>
            </w:r>
            <w:r w:rsidR="008467F3" w:rsidRPr="007E3469">
              <w:rPr>
                <w:rFonts w:ascii="Times New Roman" w:hAnsi="Times New Roman" w:cs="Times New Roman"/>
                <w:sz w:val="18"/>
                <w:szCs w:val="18"/>
                <w:lang w:val="fr-FR"/>
              </w:rPr>
              <w:t>ourniture des matériels d’insémination artificielle </w:t>
            </w:r>
            <w:r w:rsidR="00831DE6" w:rsidRPr="007E3469">
              <w:rPr>
                <w:rFonts w:ascii="Times New Roman" w:hAnsi="Times New Roman" w:cs="Times New Roman"/>
                <w:sz w:val="18"/>
                <w:szCs w:val="18"/>
                <w:lang w:val="fr-FR"/>
              </w:rPr>
              <w:t>(lot</w:t>
            </w:r>
            <w:r w:rsidR="008467F3" w:rsidRPr="007E3469">
              <w:rPr>
                <w:rFonts w:ascii="Times New Roman" w:hAnsi="Times New Roman" w:cs="Times New Roman"/>
                <w:sz w:val="18"/>
                <w:szCs w:val="18"/>
                <w:lang w:val="fr-FR"/>
              </w:rPr>
              <w:t>1);</w:t>
            </w:r>
          </w:p>
          <w:p w:rsidR="008467F3" w:rsidRPr="007E3469" w:rsidRDefault="001B5C1D" w:rsidP="00831DE6">
            <w:pPr>
              <w:pStyle w:val="Retraitcorpsdetexte"/>
              <w:widowControl/>
              <w:numPr>
                <w:ilvl w:val="0"/>
                <w:numId w:val="4"/>
              </w:numPr>
              <w:autoSpaceDE/>
              <w:spacing w:before="120"/>
              <w:ind w:right="289"/>
              <w:jc w:val="both"/>
              <w:rPr>
                <w:rFonts w:ascii="Times New Roman" w:hAnsi="Times New Roman" w:cs="Times New Roman"/>
                <w:sz w:val="18"/>
                <w:szCs w:val="18"/>
                <w:lang w:val="fr-FR"/>
              </w:rPr>
            </w:pPr>
            <w:r w:rsidRPr="007E3469">
              <w:rPr>
                <w:rFonts w:ascii="Times New Roman" w:hAnsi="Times New Roman" w:cs="Times New Roman"/>
                <w:sz w:val="18"/>
                <w:szCs w:val="18"/>
                <w:lang w:val="fr-FR"/>
              </w:rPr>
              <w:t>Contrat</w:t>
            </w:r>
            <w:r w:rsidR="008467F3" w:rsidRPr="007E3469">
              <w:rPr>
                <w:rFonts w:ascii="Times New Roman" w:hAnsi="Times New Roman" w:cs="Times New Roman"/>
                <w:sz w:val="18"/>
                <w:szCs w:val="18"/>
                <w:lang w:val="fr-FR"/>
              </w:rPr>
              <w:t xml:space="preserve"> relatif à la fourniture de matériels de transport </w:t>
            </w:r>
            <w:r w:rsidR="00831DE6" w:rsidRPr="007E3469">
              <w:rPr>
                <w:rFonts w:ascii="Times New Roman" w:hAnsi="Times New Roman" w:cs="Times New Roman"/>
                <w:sz w:val="18"/>
                <w:szCs w:val="18"/>
                <w:lang w:val="fr-FR"/>
              </w:rPr>
              <w:t xml:space="preserve">(lot </w:t>
            </w:r>
            <w:r w:rsidR="008467F3" w:rsidRPr="007E3469">
              <w:rPr>
                <w:rFonts w:ascii="Times New Roman" w:hAnsi="Times New Roman" w:cs="Times New Roman"/>
                <w:sz w:val="18"/>
                <w:szCs w:val="18"/>
                <w:lang w:val="fr-FR"/>
              </w:rPr>
              <w:t>2) ;</w:t>
            </w:r>
          </w:p>
          <w:p w:rsidR="00D7076A" w:rsidRPr="007E3469" w:rsidRDefault="008467F3" w:rsidP="004D3542">
            <w:pPr>
              <w:pStyle w:val="Retraitcorpsdetexte"/>
              <w:widowControl/>
              <w:numPr>
                <w:ilvl w:val="0"/>
                <w:numId w:val="4"/>
              </w:numPr>
              <w:autoSpaceDE/>
              <w:spacing w:before="120"/>
              <w:ind w:right="289"/>
              <w:jc w:val="both"/>
              <w:rPr>
                <w:rFonts w:ascii="Times New Roman" w:hAnsi="Times New Roman" w:cs="Times New Roman"/>
                <w:b/>
                <w:iCs/>
                <w:sz w:val="18"/>
                <w:szCs w:val="18"/>
                <w:lang w:val="fr-FR"/>
              </w:rPr>
            </w:pPr>
            <w:r w:rsidRPr="007E3469">
              <w:rPr>
                <w:rFonts w:ascii="Times New Roman" w:hAnsi="Times New Roman" w:cs="Times New Roman"/>
                <w:sz w:val="18"/>
                <w:szCs w:val="18"/>
                <w:lang w:val="fr-FR"/>
              </w:rPr>
              <w:t>Contrat relatif à la fourniture et installation de générateur d’azote liquide</w:t>
            </w:r>
            <w:r w:rsidR="004D3542" w:rsidRPr="007E3469">
              <w:rPr>
                <w:rFonts w:ascii="Times New Roman" w:hAnsi="Times New Roman" w:cs="Times New Roman"/>
                <w:sz w:val="18"/>
                <w:szCs w:val="18"/>
                <w:lang w:val="fr-FR"/>
              </w:rPr>
              <w:t xml:space="preserve">  </w:t>
            </w:r>
            <w:r w:rsidRPr="007E3469">
              <w:rPr>
                <w:rFonts w:ascii="Times New Roman" w:hAnsi="Times New Roman" w:cs="Times New Roman"/>
                <w:sz w:val="18"/>
                <w:szCs w:val="18"/>
                <w:lang w:val="fr-FR"/>
              </w:rPr>
              <w:t xml:space="preserve"> (lot</w:t>
            </w:r>
            <w:r w:rsidR="00831DE6" w:rsidRPr="007E3469">
              <w:rPr>
                <w:rFonts w:ascii="Times New Roman" w:hAnsi="Times New Roman" w:cs="Times New Roman"/>
                <w:sz w:val="18"/>
                <w:szCs w:val="18"/>
                <w:lang w:val="fr-FR"/>
              </w:rPr>
              <w:t xml:space="preserve"> </w:t>
            </w:r>
            <w:r w:rsidRPr="007E3469">
              <w:rPr>
                <w:rFonts w:ascii="Times New Roman" w:hAnsi="Times New Roman" w:cs="Times New Roman"/>
                <w:sz w:val="18"/>
                <w:szCs w:val="18"/>
                <w:lang w:val="fr-FR"/>
              </w:rPr>
              <w:t>3</w:t>
            </w:r>
            <w:r w:rsidR="00831DE6" w:rsidRPr="007E3469">
              <w:rPr>
                <w:rFonts w:ascii="Times New Roman" w:hAnsi="Times New Roman" w:cs="Times New Roman"/>
                <w:sz w:val="18"/>
                <w:szCs w:val="18"/>
                <w:lang w:val="fr-FR"/>
              </w:rPr>
              <w:t>)</w:t>
            </w:r>
            <w:r w:rsidRPr="007E3469">
              <w:rPr>
                <w:rFonts w:ascii="Times New Roman" w:hAnsi="Times New Roman" w:cs="Times New Roman"/>
                <w:sz w:val="18"/>
                <w:szCs w:val="18"/>
                <w:lang w:val="fr-FR"/>
              </w:rPr>
              <w:t xml:space="preserve"> </w:t>
            </w:r>
          </w:p>
        </w:tc>
      </w:tr>
    </w:tbl>
    <w:p w:rsidR="00873589" w:rsidRPr="007E3469" w:rsidRDefault="00873589" w:rsidP="00873589">
      <w:pPr>
        <w:pStyle w:val="Retraitcorpsdetexte"/>
        <w:widowControl/>
        <w:tabs>
          <w:tab w:val="left" w:pos="3360"/>
        </w:tabs>
        <w:autoSpaceDE/>
        <w:spacing w:before="120"/>
        <w:ind w:left="0" w:right="289"/>
        <w:jc w:val="both"/>
        <w:rPr>
          <w:rFonts w:ascii="Times New Roman" w:hAnsi="Times New Roman" w:cs="Times New Roman"/>
          <w:b/>
          <w:iCs/>
          <w:sz w:val="18"/>
          <w:szCs w:val="18"/>
          <w:lang w:val="fr-FR"/>
        </w:rPr>
      </w:pPr>
    </w:p>
    <w:p w:rsidR="009E4A43" w:rsidRPr="007E3469" w:rsidRDefault="00BF44C8" w:rsidP="007E3469">
      <w:pPr>
        <w:pStyle w:val="Retraitcorpsdetexte"/>
        <w:widowControl/>
        <w:autoSpaceDE/>
        <w:spacing w:before="120"/>
        <w:ind w:right="289"/>
        <w:jc w:val="both"/>
        <w:rPr>
          <w:rFonts w:ascii="Times New Roman" w:hAnsi="Times New Roman" w:cs="Times New Roman"/>
          <w:b/>
          <w:iCs/>
          <w:sz w:val="18"/>
          <w:szCs w:val="18"/>
          <w:lang w:val="fr-FR"/>
        </w:rPr>
      </w:pPr>
      <w:r w:rsidRPr="007E3469">
        <w:rPr>
          <w:rFonts w:ascii="Times New Roman" w:hAnsi="Times New Roman" w:cs="Times New Roman"/>
          <w:b/>
          <w:iCs/>
          <w:sz w:val="18"/>
          <w:szCs w:val="18"/>
          <w:lang w:val="fr-FR"/>
        </w:rPr>
        <w:t xml:space="preserve">2-Soumissionnaires n’ayant pas été retenus </w:t>
      </w:r>
      <w:r w:rsidR="001408A5" w:rsidRPr="007E3469">
        <w:rPr>
          <w:rFonts w:ascii="Times New Roman" w:hAnsi="Times New Roman" w:cs="Times New Roman"/>
          <w:b/>
          <w:iCs/>
          <w:sz w:val="18"/>
          <w:szCs w:val="18"/>
          <w:lang w:val="fr-FR"/>
        </w:rPr>
        <w:t>–</w:t>
      </w:r>
      <w:r w:rsidR="007E3469" w:rsidRPr="007E3469">
        <w:rPr>
          <w:rFonts w:ascii="Times New Roman" w:hAnsi="Times New Roman" w:cs="Times New Roman"/>
          <w:b/>
          <w:iCs/>
          <w:sz w:val="18"/>
          <w:szCs w:val="18"/>
          <w:lang w:val="fr-FR"/>
        </w:rPr>
        <w:t xml:space="preserve">  </w:t>
      </w:r>
      <w:r w:rsidR="001408A5" w:rsidRPr="007E3469">
        <w:rPr>
          <w:rFonts w:ascii="Times New Roman" w:hAnsi="Times New Roman" w:cs="Times New Roman"/>
          <w:b/>
          <w:iCs/>
          <w:sz w:val="18"/>
          <w:szCs w:val="18"/>
          <w:lang w:val="fr-FR"/>
        </w:rPr>
        <w:t xml:space="preserve">Huit </w:t>
      </w:r>
      <w:r w:rsidRPr="007E3469">
        <w:rPr>
          <w:rFonts w:ascii="Times New Roman" w:hAnsi="Times New Roman" w:cs="Times New Roman"/>
          <w:b/>
          <w:iCs/>
          <w:sz w:val="18"/>
          <w:szCs w:val="18"/>
          <w:lang w:val="fr-FR"/>
        </w:rPr>
        <w:t xml:space="preserve"> </w:t>
      </w:r>
      <w:r w:rsidR="001408A5" w:rsidRPr="007E3469">
        <w:rPr>
          <w:rFonts w:ascii="Times New Roman" w:hAnsi="Times New Roman" w:cs="Times New Roman"/>
          <w:b/>
          <w:iCs/>
          <w:sz w:val="18"/>
          <w:szCs w:val="18"/>
          <w:lang w:val="fr-FR"/>
        </w:rPr>
        <w:t>(08)</w:t>
      </w:r>
      <w:r w:rsidRPr="007E3469">
        <w:rPr>
          <w:rFonts w:ascii="Times New Roman" w:hAnsi="Times New Roman" w:cs="Times New Roman"/>
          <w:b/>
          <w:iCs/>
          <w:sz w:val="18"/>
          <w:szCs w:val="18"/>
          <w:lang w:val="fr-FR"/>
        </w:rPr>
        <w:t xml:space="preserve"> soumissionnaires ayant participé</w:t>
      </w:r>
    </w:p>
    <w:tbl>
      <w:tblPr>
        <w:tblStyle w:val="Grilledutableau"/>
        <w:tblW w:w="15800" w:type="dxa"/>
        <w:tblInd w:w="-770" w:type="dxa"/>
        <w:tblLayout w:type="fixed"/>
        <w:tblLook w:val="04A0" w:firstRow="1" w:lastRow="0" w:firstColumn="1" w:lastColumn="0" w:noHBand="0" w:noVBand="1"/>
      </w:tblPr>
      <w:tblGrid>
        <w:gridCol w:w="623"/>
        <w:gridCol w:w="1560"/>
        <w:gridCol w:w="1276"/>
        <w:gridCol w:w="1275"/>
        <w:gridCol w:w="2268"/>
        <w:gridCol w:w="1985"/>
        <w:gridCol w:w="992"/>
        <w:gridCol w:w="5821"/>
      </w:tblGrid>
      <w:tr w:rsidR="0008357C" w:rsidRPr="007E3469" w:rsidTr="007E3469">
        <w:tc>
          <w:tcPr>
            <w:tcW w:w="623" w:type="dxa"/>
          </w:tcPr>
          <w:p w:rsidR="00D7076A" w:rsidRPr="007E3469" w:rsidRDefault="00BF44C8" w:rsidP="00D7076A">
            <w:pPr>
              <w:pStyle w:val="Retraitcorpsdetexte"/>
              <w:widowControl/>
              <w:autoSpaceDE/>
              <w:spacing w:before="120"/>
              <w:ind w:left="0" w:right="289"/>
              <w:jc w:val="both"/>
              <w:rPr>
                <w:rFonts w:ascii="Times New Roman" w:hAnsi="Times New Roman" w:cs="Times New Roman"/>
                <w:b/>
                <w:iCs/>
                <w:sz w:val="18"/>
                <w:szCs w:val="18"/>
                <w:lang w:val="fr-FR"/>
              </w:rPr>
            </w:pPr>
            <w:r w:rsidRPr="007E3469">
              <w:rPr>
                <w:rFonts w:ascii="Times New Roman" w:hAnsi="Times New Roman" w:cs="Times New Roman"/>
                <w:b/>
                <w:iCs/>
                <w:sz w:val="18"/>
                <w:szCs w:val="18"/>
                <w:lang w:val="fr-FR"/>
              </w:rPr>
              <w:t>N° plis</w:t>
            </w:r>
          </w:p>
        </w:tc>
        <w:tc>
          <w:tcPr>
            <w:tcW w:w="1560" w:type="dxa"/>
            <w:vAlign w:val="center"/>
          </w:tcPr>
          <w:p w:rsidR="00D7076A" w:rsidRPr="007E3469" w:rsidRDefault="00D7076A" w:rsidP="00D7076A">
            <w:pPr>
              <w:pStyle w:val="Retraitcorpsdetexte"/>
              <w:spacing w:after="0"/>
              <w:ind w:left="0" w:right="29"/>
              <w:jc w:val="center"/>
              <w:rPr>
                <w:rFonts w:ascii="Times New Roman" w:hAnsi="Times New Roman" w:cs="Times New Roman"/>
                <w:b/>
                <w:bCs/>
                <w:iCs/>
                <w:sz w:val="18"/>
                <w:szCs w:val="18"/>
              </w:rPr>
            </w:pPr>
          </w:p>
          <w:p w:rsidR="00D7076A" w:rsidRPr="007E3469" w:rsidRDefault="00D7076A" w:rsidP="00D7076A">
            <w:pPr>
              <w:pStyle w:val="Retraitcorpsdetexte"/>
              <w:spacing w:after="0"/>
              <w:ind w:left="0" w:right="29"/>
              <w:jc w:val="center"/>
              <w:rPr>
                <w:rFonts w:ascii="Times New Roman" w:hAnsi="Times New Roman" w:cs="Times New Roman"/>
                <w:b/>
                <w:bCs/>
                <w:iCs/>
                <w:sz w:val="18"/>
                <w:szCs w:val="18"/>
              </w:rPr>
            </w:pPr>
            <w:r w:rsidRPr="007E3469">
              <w:rPr>
                <w:rFonts w:ascii="Times New Roman" w:hAnsi="Times New Roman" w:cs="Times New Roman"/>
                <w:b/>
                <w:bCs/>
                <w:iCs/>
                <w:sz w:val="18"/>
                <w:szCs w:val="18"/>
              </w:rPr>
              <w:t>Noms</w:t>
            </w:r>
          </w:p>
        </w:tc>
        <w:tc>
          <w:tcPr>
            <w:tcW w:w="1276" w:type="dxa"/>
          </w:tcPr>
          <w:p w:rsidR="00D7076A" w:rsidRPr="007E3469" w:rsidRDefault="00D7076A" w:rsidP="00D7076A">
            <w:pPr>
              <w:pStyle w:val="Retraitcorpsdetexte"/>
              <w:spacing w:after="0" w:line="276" w:lineRule="auto"/>
              <w:ind w:left="72"/>
              <w:jc w:val="center"/>
              <w:rPr>
                <w:rFonts w:ascii="Times New Roman" w:hAnsi="Times New Roman" w:cs="Times New Roman"/>
                <w:b/>
                <w:bCs/>
                <w:iCs/>
                <w:sz w:val="18"/>
                <w:szCs w:val="18"/>
              </w:rPr>
            </w:pPr>
          </w:p>
          <w:p w:rsidR="00D7076A" w:rsidRPr="007E3469" w:rsidRDefault="00D7076A" w:rsidP="00D7076A">
            <w:pPr>
              <w:pStyle w:val="Retraitcorpsdetexte"/>
              <w:spacing w:after="0" w:line="276" w:lineRule="auto"/>
              <w:ind w:left="72"/>
              <w:jc w:val="center"/>
              <w:rPr>
                <w:rFonts w:ascii="Times New Roman" w:hAnsi="Times New Roman" w:cs="Times New Roman"/>
                <w:b/>
                <w:bCs/>
                <w:iCs/>
                <w:sz w:val="18"/>
                <w:szCs w:val="18"/>
              </w:rPr>
            </w:pPr>
            <w:r w:rsidRPr="007E3469">
              <w:rPr>
                <w:rFonts w:ascii="Times New Roman" w:hAnsi="Times New Roman" w:cs="Times New Roman"/>
                <w:b/>
                <w:bCs/>
                <w:iCs/>
                <w:sz w:val="18"/>
                <w:szCs w:val="18"/>
              </w:rPr>
              <w:t>Nationalite</w:t>
            </w:r>
          </w:p>
        </w:tc>
        <w:tc>
          <w:tcPr>
            <w:tcW w:w="1275" w:type="dxa"/>
          </w:tcPr>
          <w:p w:rsidR="00D7076A" w:rsidRPr="007E3469" w:rsidRDefault="00D7076A" w:rsidP="00D7076A">
            <w:pPr>
              <w:pStyle w:val="Retraitcorpsdetexte"/>
              <w:spacing w:after="0"/>
              <w:ind w:left="72"/>
              <w:jc w:val="center"/>
              <w:rPr>
                <w:rFonts w:ascii="Times New Roman" w:hAnsi="Times New Roman" w:cs="Times New Roman"/>
                <w:b/>
                <w:bCs/>
                <w:iCs/>
                <w:sz w:val="18"/>
                <w:szCs w:val="18"/>
              </w:rPr>
            </w:pPr>
          </w:p>
          <w:p w:rsidR="00D7076A" w:rsidRPr="007E3469" w:rsidRDefault="00D7076A" w:rsidP="00D7076A">
            <w:pPr>
              <w:pStyle w:val="Retraitcorpsdetexte"/>
              <w:spacing w:after="0"/>
              <w:ind w:left="72"/>
              <w:jc w:val="center"/>
              <w:rPr>
                <w:rFonts w:ascii="Times New Roman" w:hAnsi="Times New Roman" w:cs="Times New Roman"/>
                <w:b/>
                <w:bCs/>
                <w:iCs/>
                <w:sz w:val="18"/>
                <w:szCs w:val="18"/>
              </w:rPr>
            </w:pPr>
            <w:r w:rsidRPr="007E3469">
              <w:rPr>
                <w:rFonts w:ascii="Times New Roman" w:hAnsi="Times New Roman" w:cs="Times New Roman"/>
                <w:b/>
                <w:bCs/>
                <w:iCs/>
                <w:sz w:val="18"/>
                <w:szCs w:val="18"/>
              </w:rPr>
              <w:t>Addresse</w:t>
            </w:r>
          </w:p>
        </w:tc>
        <w:tc>
          <w:tcPr>
            <w:tcW w:w="2268" w:type="dxa"/>
          </w:tcPr>
          <w:p w:rsidR="00D7076A" w:rsidRPr="007E3469" w:rsidRDefault="00D7076A" w:rsidP="00D7076A">
            <w:pPr>
              <w:pStyle w:val="Retraitcorpsdetexte"/>
              <w:spacing w:after="0"/>
              <w:ind w:left="0"/>
              <w:jc w:val="center"/>
              <w:rPr>
                <w:rFonts w:ascii="Times New Roman" w:hAnsi="Times New Roman" w:cs="Times New Roman"/>
                <w:b/>
                <w:bCs/>
                <w:iCs/>
                <w:sz w:val="18"/>
                <w:szCs w:val="18"/>
                <w:lang w:val="fr-FR"/>
              </w:rPr>
            </w:pPr>
            <w:r w:rsidRPr="007E3469">
              <w:rPr>
                <w:rFonts w:ascii="Times New Roman" w:hAnsi="Times New Roman" w:cs="Times New Roman"/>
                <w:b/>
                <w:bCs/>
                <w:iCs/>
                <w:sz w:val="18"/>
                <w:szCs w:val="18"/>
                <w:lang w:val="fr-FR"/>
              </w:rPr>
              <w:t>Prix de l’offre lu en séance</w:t>
            </w:r>
          </w:p>
        </w:tc>
        <w:tc>
          <w:tcPr>
            <w:tcW w:w="1985" w:type="dxa"/>
          </w:tcPr>
          <w:p w:rsidR="00D7076A" w:rsidRPr="007E3469" w:rsidRDefault="00D7076A" w:rsidP="00D7076A">
            <w:pPr>
              <w:pStyle w:val="Retraitcorpsdetexte"/>
              <w:spacing w:after="0"/>
              <w:ind w:left="72"/>
              <w:jc w:val="center"/>
              <w:rPr>
                <w:rFonts w:ascii="Times New Roman" w:hAnsi="Times New Roman" w:cs="Times New Roman"/>
                <w:b/>
                <w:bCs/>
                <w:iCs/>
                <w:sz w:val="18"/>
                <w:szCs w:val="18"/>
              </w:rPr>
            </w:pPr>
            <w:r w:rsidRPr="007E3469">
              <w:rPr>
                <w:rFonts w:ascii="Times New Roman" w:hAnsi="Times New Roman" w:cs="Times New Roman"/>
                <w:b/>
                <w:bCs/>
                <w:iCs/>
                <w:sz w:val="18"/>
                <w:szCs w:val="18"/>
              </w:rPr>
              <w:t>Prix d’évaluation</w:t>
            </w:r>
          </w:p>
        </w:tc>
        <w:tc>
          <w:tcPr>
            <w:tcW w:w="992" w:type="dxa"/>
          </w:tcPr>
          <w:p w:rsidR="00D7076A" w:rsidRPr="007E3469" w:rsidRDefault="00D7076A" w:rsidP="00D7076A">
            <w:pPr>
              <w:pStyle w:val="Retraitcorpsdetexte"/>
              <w:spacing w:after="0"/>
              <w:ind w:left="0"/>
              <w:jc w:val="center"/>
              <w:rPr>
                <w:rFonts w:ascii="Times New Roman" w:hAnsi="Times New Roman" w:cs="Times New Roman"/>
                <w:b/>
                <w:bCs/>
                <w:iCs/>
                <w:sz w:val="18"/>
                <w:szCs w:val="18"/>
              </w:rPr>
            </w:pPr>
            <w:r w:rsidRPr="007E3469">
              <w:rPr>
                <w:rFonts w:ascii="Times New Roman" w:hAnsi="Times New Roman" w:cs="Times New Roman"/>
                <w:b/>
                <w:bCs/>
                <w:iCs/>
                <w:sz w:val="18"/>
                <w:szCs w:val="18"/>
              </w:rPr>
              <w:t xml:space="preserve">Offre </w:t>
            </w:r>
          </w:p>
          <w:p w:rsidR="00D7076A" w:rsidRPr="007E3469" w:rsidRDefault="00D7076A" w:rsidP="00D7076A">
            <w:pPr>
              <w:pStyle w:val="Retraitcorpsdetexte"/>
              <w:spacing w:after="0"/>
              <w:ind w:left="0"/>
              <w:jc w:val="center"/>
              <w:rPr>
                <w:rFonts w:ascii="Times New Roman" w:hAnsi="Times New Roman" w:cs="Times New Roman"/>
                <w:b/>
                <w:bCs/>
                <w:iCs/>
                <w:sz w:val="18"/>
                <w:szCs w:val="18"/>
              </w:rPr>
            </w:pPr>
            <w:r w:rsidRPr="007E3469">
              <w:rPr>
                <w:rFonts w:ascii="Times New Roman" w:hAnsi="Times New Roman" w:cs="Times New Roman"/>
                <w:b/>
                <w:bCs/>
                <w:iCs/>
                <w:sz w:val="18"/>
                <w:szCs w:val="18"/>
              </w:rPr>
              <w:t>Acceptee / rejeté</w:t>
            </w:r>
            <w:r w:rsidR="00831DE6" w:rsidRPr="007E3469">
              <w:rPr>
                <w:rFonts w:ascii="Times New Roman" w:hAnsi="Times New Roman" w:cs="Times New Roman"/>
                <w:b/>
                <w:bCs/>
                <w:iCs/>
                <w:sz w:val="18"/>
                <w:szCs w:val="18"/>
              </w:rPr>
              <w:t>e</w:t>
            </w:r>
            <w:r w:rsidRPr="007E3469">
              <w:rPr>
                <w:rFonts w:ascii="Times New Roman" w:hAnsi="Times New Roman" w:cs="Times New Roman"/>
                <w:b/>
                <w:bCs/>
                <w:iCs/>
                <w:sz w:val="18"/>
                <w:szCs w:val="18"/>
              </w:rPr>
              <w:t xml:space="preserve"> </w:t>
            </w:r>
          </w:p>
        </w:tc>
        <w:tc>
          <w:tcPr>
            <w:tcW w:w="5821" w:type="dxa"/>
          </w:tcPr>
          <w:p w:rsidR="00D7076A" w:rsidRPr="007E3469" w:rsidRDefault="00D7076A" w:rsidP="00D7076A">
            <w:pPr>
              <w:pStyle w:val="Retraitcorpsdetexte"/>
              <w:spacing w:after="0"/>
              <w:ind w:left="72"/>
              <w:jc w:val="center"/>
              <w:rPr>
                <w:rFonts w:ascii="Times New Roman" w:hAnsi="Times New Roman" w:cs="Times New Roman"/>
                <w:b/>
                <w:bCs/>
                <w:iCs/>
                <w:sz w:val="18"/>
                <w:szCs w:val="18"/>
              </w:rPr>
            </w:pPr>
          </w:p>
          <w:p w:rsidR="00D7076A" w:rsidRPr="007E3469" w:rsidRDefault="00D7076A" w:rsidP="00D7076A">
            <w:pPr>
              <w:pStyle w:val="Retraitcorpsdetexte"/>
              <w:spacing w:after="0"/>
              <w:ind w:left="72"/>
              <w:jc w:val="center"/>
              <w:rPr>
                <w:rFonts w:ascii="Times New Roman" w:hAnsi="Times New Roman" w:cs="Times New Roman"/>
                <w:b/>
                <w:bCs/>
                <w:iCs/>
                <w:sz w:val="18"/>
                <w:szCs w:val="18"/>
              </w:rPr>
            </w:pPr>
            <w:r w:rsidRPr="007E3469">
              <w:rPr>
                <w:rFonts w:ascii="Times New Roman" w:hAnsi="Times New Roman" w:cs="Times New Roman"/>
                <w:b/>
                <w:bCs/>
                <w:iCs/>
                <w:sz w:val="18"/>
                <w:szCs w:val="18"/>
              </w:rPr>
              <w:t>Raison du rejet</w:t>
            </w: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1</w:t>
            </w:r>
          </w:p>
        </w:tc>
        <w:tc>
          <w:tcPr>
            <w:tcW w:w="1560"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BIOMEDICAL</w:t>
            </w:r>
          </w:p>
          <w:p w:rsidR="0008357C" w:rsidRPr="007E3469" w:rsidRDefault="0008357C" w:rsidP="0008357C">
            <w:pPr>
              <w:rPr>
                <w:rFonts w:ascii="Times New Roman" w:hAnsi="Times New Roman" w:cs="Times New Roman"/>
                <w:b w:val="0"/>
                <w:color w:val="auto"/>
                <w:sz w:val="18"/>
                <w:szCs w:val="18"/>
              </w:rPr>
            </w:pP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Malienne</w:t>
            </w:r>
          </w:p>
        </w:tc>
        <w:tc>
          <w:tcPr>
            <w:tcW w:w="1275" w:type="dxa"/>
          </w:tcPr>
          <w:p w:rsidR="0008357C" w:rsidRPr="007E3469" w:rsidRDefault="00874006"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Segou </w:t>
            </w:r>
            <w:r w:rsidR="0044127A" w:rsidRPr="007E3469">
              <w:rPr>
                <w:rFonts w:ascii="Times New Roman" w:hAnsi="Times New Roman" w:cs="Times New Roman"/>
                <w:iCs/>
                <w:sz w:val="18"/>
                <w:szCs w:val="18"/>
                <w:lang w:val="fr-FR"/>
              </w:rPr>
              <w:t>Pelegana</w:t>
            </w:r>
            <w:r w:rsidR="002E6105" w:rsidRPr="007E3469">
              <w:rPr>
                <w:rFonts w:ascii="Times New Roman" w:hAnsi="Times New Roman" w:cs="Times New Roman"/>
                <w:iCs/>
                <w:sz w:val="18"/>
                <w:szCs w:val="18"/>
                <w:lang w:val="fr-FR"/>
              </w:rPr>
              <w:t xml:space="preserve"> Rue 46 porte 78</w:t>
            </w:r>
          </w:p>
        </w:tc>
        <w:tc>
          <w:tcPr>
            <w:tcW w:w="2268"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162 360 000 HT</w:t>
            </w:r>
          </w:p>
        </w:tc>
        <w:tc>
          <w:tcPr>
            <w:tcW w:w="1985"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162 360 000 HT</w:t>
            </w:r>
          </w:p>
        </w:tc>
        <w:tc>
          <w:tcPr>
            <w:tcW w:w="992"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Accepté</w:t>
            </w:r>
            <w:r w:rsidR="004D3542" w:rsidRPr="007E3469">
              <w:rPr>
                <w:rFonts w:ascii="Times New Roman" w:hAnsi="Times New Roman" w:cs="Times New Roman"/>
                <w:iCs/>
                <w:sz w:val="18"/>
                <w:szCs w:val="18"/>
                <w:lang w:val="fr-FR"/>
              </w:rPr>
              <w:t>e</w:t>
            </w:r>
          </w:p>
        </w:tc>
        <w:tc>
          <w:tcPr>
            <w:tcW w:w="5821"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b/>
                <w:iCs/>
                <w:sz w:val="18"/>
                <w:szCs w:val="18"/>
                <w:lang w:val="fr-FR"/>
              </w:rPr>
            </w:pP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2</w:t>
            </w:r>
          </w:p>
        </w:tc>
        <w:tc>
          <w:tcPr>
            <w:tcW w:w="1560" w:type="dxa"/>
          </w:tcPr>
          <w:p w:rsidR="0008357C" w:rsidRPr="007E3469" w:rsidRDefault="0008357C" w:rsidP="0008357C">
            <w:pPr>
              <w:rPr>
                <w:rFonts w:ascii="Times New Roman" w:hAnsi="Times New Roman" w:cs="Times New Roman"/>
                <w:b w:val="0"/>
                <w:color w:val="auto"/>
                <w:sz w:val="18"/>
                <w:szCs w:val="18"/>
                <w:highlight w:val="yellow"/>
              </w:rPr>
            </w:pPr>
            <w:r w:rsidRPr="007E3469">
              <w:rPr>
                <w:rFonts w:ascii="Times New Roman" w:hAnsi="Times New Roman" w:cs="Times New Roman"/>
                <w:b w:val="0"/>
                <w:color w:val="auto"/>
                <w:sz w:val="18"/>
                <w:szCs w:val="18"/>
              </w:rPr>
              <w:t xml:space="preserve"> CMC</w:t>
            </w:r>
            <w:r w:rsidR="002E6105" w:rsidRPr="007E3469">
              <w:rPr>
                <w:rFonts w:ascii="Times New Roman" w:hAnsi="Times New Roman" w:cs="Times New Roman"/>
                <w:b w:val="0"/>
                <w:color w:val="auto"/>
                <w:sz w:val="18"/>
                <w:szCs w:val="18"/>
              </w:rPr>
              <w:t>- SARL</w:t>
            </w: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Malienne</w:t>
            </w:r>
          </w:p>
        </w:tc>
        <w:tc>
          <w:tcPr>
            <w:tcW w:w="1275" w:type="dxa"/>
          </w:tcPr>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Bamako</w:t>
            </w:r>
            <w:r w:rsidR="00874006" w:rsidRPr="007E3469">
              <w:rPr>
                <w:rFonts w:ascii="Times New Roman" w:hAnsi="Times New Roman" w:cs="Times New Roman"/>
                <w:iCs/>
                <w:sz w:val="18"/>
                <w:szCs w:val="18"/>
                <w:lang w:val="fr-FR"/>
              </w:rPr>
              <w:t>,</w:t>
            </w:r>
            <w:r w:rsidR="00A40AC3" w:rsidRPr="007E3469">
              <w:rPr>
                <w:rFonts w:ascii="Times New Roman" w:hAnsi="Times New Roman" w:cs="Times New Roman"/>
                <w:iCs/>
                <w:sz w:val="18"/>
                <w:szCs w:val="18"/>
                <w:lang w:val="fr-FR"/>
              </w:rPr>
              <w:t xml:space="preserve"> </w:t>
            </w:r>
            <w:r w:rsidRPr="007E3469">
              <w:rPr>
                <w:rFonts w:ascii="Times New Roman" w:hAnsi="Times New Roman" w:cs="Times New Roman"/>
                <w:iCs/>
                <w:sz w:val="18"/>
                <w:szCs w:val="18"/>
                <w:lang w:val="fr-FR"/>
              </w:rPr>
              <w:t>Quartier du Fleuve.</w:t>
            </w:r>
          </w:p>
        </w:tc>
        <w:tc>
          <w:tcPr>
            <w:tcW w:w="2268"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145 187 500 HT</w:t>
            </w:r>
          </w:p>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3 : 125 000 000 HT</w:t>
            </w:r>
          </w:p>
        </w:tc>
        <w:tc>
          <w:tcPr>
            <w:tcW w:w="1985"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145 187 500 HT</w:t>
            </w:r>
          </w:p>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3 : 125 000 000 HT</w:t>
            </w:r>
          </w:p>
        </w:tc>
        <w:tc>
          <w:tcPr>
            <w:tcW w:w="992"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Rejetée pour le lot 3</w:t>
            </w:r>
          </w:p>
        </w:tc>
        <w:tc>
          <w:tcPr>
            <w:tcW w:w="5821" w:type="dxa"/>
          </w:tcPr>
          <w:p w:rsidR="0008357C" w:rsidRPr="007E3469" w:rsidRDefault="0008357C" w:rsidP="002C2A33">
            <w:pPr>
              <w:jc w:val="both"/>
              <w:rPr>
                <w:rFonts w:ascii="Times New Roman" w:hAnsi="Times New Roman" w:cs="Times New Roman"/>
                <w:b w:val="0"/>
                <w:color w:val="auto"/>
                <w:sz w:val="18"/>
                <w:szCs w:val="18"/>
                <w:lang w:val="fr-FR"/>
              </w:rPr>
            </w:pPr>
            <w:r w:rsidRPr="007E3469">
              <w:rPr>
                <w:rFonts w:ascii="Times New Roman" w:hAnsi="Times New Roman" w:cs="Times New Roman"/>
                <w:color w:val="auto"/>
                <w:sz w:val="18"/>
                <w:szCs w:val="18"/>
                <w:lang w:val="fr-FR"/>
              </w:rPr>
              <w:t xml:space="preserve"> </w:t>
            </w:r>
            <w:r w:rsidR="002C2A33" w:rsidRPr="007E3469">
              <w:rPr>
                <w:rFonts w:ascii="Times New Roman" w:hAnsi="Times New Roman" w:cs="Times New Roman"/>
                <w:b w:val="0"/>
                <w:color w:val="auto"/>
                <w:sz w:val="18"/>
                <w:szCs w:val="18"/>
                <w:lang w:val="fr-FR"/>
              </w:rPr>
              <w:t xml:space="preserve">CMC-SARL </w:t>
            </w:r>
            <w:r w:rsidRPr="007E3469">
              <w:rPr>
                <w:rFonts w:ascii="Times New Roman" w:hAnsi="Times New Roman" w:cs="Times New Roman"/>
                <w:b w:val="0"/>
                <w:color w:val="auto"/>
                <w:sz w:val="18"/>
                <w:szCs w:val="18"/>
                <w:lang w:val="fr-FR"/>
              </w:rPr>
              <w:t xml:space="preserve">n’a </w:t>
            </w:r>
            <w:r w:rsidRPr="007E3469">
              <w:rPr>
                <w:rFonts w:ascii="Times New Roman" w:eastAsia="Cambria" w:hAnsi="Times New Roman" w:cs="Times New Roman"/>
                <w:b w:val="0"/>
                <w:color w:val="auto"/>
                <w:sz w:val="18"/>
                <w:szCs w:val="18"/>
                <w:lang w:val="fr-FR"/>
              </w:rPr>
              <w:t>pas fourni les spécifications techniques pour le lot 3 et le catalogue du générateur présenté est no</w:t>
            </w:r>
            <w:r w:rsidR="004D3542" w:rsidRPr="007E3469">
              <w:rPr>
                <w:rFonts w:ascii="Times New Roman" w:eastAsia="Cambria" w:hAnsi="Times New Roman" w:cs="Times New Roman"/>
                <w:b w:val="0"/>
                <w:color w:val="auto"/>
                <w:sz w:val="18"/>
                <w:szCs w:val="18"/>
                <w:lang w:val="fr-FR"/>
              </w:rPr>
              <w:t>n conformes aux caractéristiques</w:t>
            </w:r>
            <w:r w:rsidR="004D3542" w:rsidRPr="007E3469">
              <w:rPr>
                <w:rFonts w:ascii="Times New Roman" w:hAnsi="Times New Roman" w:cs="Times New Roman"/>
                <w:b w:val="0"/>
                <w:color w:val="auto"/>
                <w:sz w:val="18"/>
                <w:szCs w:val="18"/>
                <w:lang w:val="fr-FR"/>
              </w:rPr>
              <w:t xml:space="preserve"> d</w:t>
            </w:r>
            <w:r w:rsidRPr="007E3469">
              <w:rPr>
                <w:rFonts w:ascii="Times New Roman" w:hAnsi="Times New Roman" w:cs="Times New Roman"/>
                <w:b w:val="0"/>
                <w:color w:val="auto"/>
                <w:sz w:val="18"/>
                <w:szCs w:val="18"/>
                <w:lang w:val="fr-FR"/>
              </w:rPr>
              <w:t>emandé</w:t>
            </w:r>
            <w:r w:rsidR="004D3542" w:rsidRPr="007E3469">
              <w:rPr>
                <w:rFonts w:ascii="Times New Roman" w:hAnsi="Times New Roman" w:cs="Times New Roman"/>
                <w:b w:val="0"/>
                <w:color w:val="auto"/>
                <w:sz w:val="18"/>
                <w:szCs w:val="18"/>
                <w:lang w:val="fr-FR"/>
              </w:rPr>
              <w:t>e</w:t>
            </w:r>
            <w:r w:rsidRPr="007E3469">
              <w:rPr>
                <w:rFonts w:ascii="Times New Roman" w:hAnsi="Times New Roman" w:cs="Times New Roman"/>
                <w:b w:val="0"/>
                <w:color w:val="auto"/>
                <w:sz w:val="18"/>
                <w:szCs w:val="18"/>
                <w:lang w:val="fr-FR"/>
              </w:rPr>
              <w:t>s dan</w:t>
            </w:r>
            <w:r w:rsidR="004D3542" w:rsidRPr="007E3469">
              <w:rPr>
                <w:rFonts w:ascii="Times New Roman" w:hAnsi="Times New Roman" w:cs="Times New Roman"/>
                <w:b w:val="0"/>
                <w:color w:val="auto"/>
                <w:sz w:val="18"/>
                <w:szCs w:val="18"/>
                <w:lang w:val="fr-FR"/>
              </w:rPr>
              <w:t>s le DAO, l’entreprise a fourni</w:t>
            </w:r>
            <w:r w:rsidRPr="007E3469">
              <w:rPr>
                <w:rFonts w:ascii="Times New Roman" w:hAnsi="Times New Roman" w:cs="Times New Roman"/>
                <w:b w:val="0"/>
                <w:color w:val="auto"/>
                <w:sz w:val="18"/>
                <w:szCs w:val="18"/>
                <w:lang w:val="fr-FR"/>
              </w:rPr>
              <w:t xml:space="preserve"> un générateur d’une capacité de 20 litres Monobloc, qui est d’une capacité </w:t>
            </w:r>
            <w:r w:rsidR="004D3542" w:rsidRPr="007E3469">
              <w:rPr>
                <w:rFonts w:ascii="Times New Roman" w:hAnsi="Times New Roman" w:cs="Times New Roman"/>
                <w:b w:val="0"/>
                <w:color w:val="auto"/>
                <w:sz w:val="18"/>
                <w:szCs w:val="18"/>
                <w:lang w:val="fr-FR"/>
              </w:rPr>
              <w:t>inférieure</w:t>
            </w:r>
            <w:r w:rsidRPr="007E3469">
              <w:rPr>
                <w:rFonts w:ascii="Times New Roman" w:hAnsi="Times New Roman" w:cs="Times New Roman"/>
                <w:b w:val="0"/>
                <w:color w:val="auto"/>
                <w:sz w:val="18"/>
                <w:szCs w:val="18"/>
                <w:lang w:val="fr-FR"/>
              </w:rPr>
              <w:t xml:space="preserve"> au générateur demandé, qui doit être de 30 litres par jour au minimum et le CNP 20 monobloc est peu adapté en zone tropical car toutes les composantes se trouvant dans un bloc unique ne permettant pas l’évacuation de la chaleur</w:t>
            </w: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3</w:t>
            </w:r>
          </w:p>
        </w:tc>
        <w:tc>
          <w:tcPr>
            <w:tcW w:w="1560"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 xml:space="preserve"> BEDI TRADING Sarl</w:t>
            </w: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Malienne</w:t>
            </w:r>
          </w:p>
        </w:tc>
        <w:tc>
          <w:tcPr>
            <w:tcW w:w="1275" w:type="dxa"/>
          </w:tcPr>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 Bamako</w:t>
            </w:r>
            <w:r w:rsidR="00874006" w:rsidRPr="007E3469">
              <w:rPr>
                <w:rFonts w:ascii="Times New Roman" w:hAnsi="Times New Roman" w:cs="Times New Roman"/>
                <w:iCs/>
                <w:sz w:val="18"/>
                <w:szCs w:val="18"/>
                <w:lang w:val="fr-FR"/>
              </w:rPr>
              <w:t>,</w:t>
            </w:r>
            <w:r w:rsidRPr="007E3469">
              <w:rPr>
                <w:rFonts w:ascii="Times New Roman" w:hAnsi="Times New Roman" w:cs="Times New Roman"/>
                <w:iCs/>
                <w:sz w:val="18"/>
                <w:szCs w:val="18"/>
                <w:lang w:val="fr-FR"/>
              </w:rPr>
              <w:t xml:space="preserve"> Quatier du </w:t>
            </w:r>
            <w:r w:rsidRPr="007E3469">
              <w:rPr>
                <w:rFonts w:ascii="Times New Roman" w:hAnsi="Times New Roman" w:cs="Times New Roman"/>
                <w:iCs/>
                <w:sz w:val="18"/>
                <w:szCs w:val="18"/>
                <w:lang w:val="fr-FR"/>
              </w:rPr>
              <w:lastRenderedPageBreak/>
              <w:t xml:space="preserve">Fleuve immeuble Yara </w:t>
            </w:r>
          </w:p>
        </w:tc>
        <w:tc>
          <w:tcPr>
            <w:tcW w:w="2268"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lastRenderedPageBreak/>
              <w:t>Lot 1 : 115 275 000 HT</w:t>
            </w:r>
          </w:p>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3 : 105 000 000 HT</w:t>
            </w:r>
          </w:p>
        </w:tc>
        <w:tc>
          <w:tcPr>
            <w:tcW w:w="1985"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115 275 000 HT</w:t>
            </w:r>
          </w:p>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3 : 105 000 000 HT</w:t>
            </w:r>
          </w:p>
        </w:tc>
        <w:tc>
          <w:tcPr>
            <w:tcW w:w="992"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Rejetée</w:t>
            </w:r>
          </w:p>
        </w:tc>
        <w:tc>
          <w:tcPr>
            <w:tcW w:w="5821" w:type="dxa"/>
          </w:tcPr>
          <w:p w:rsidR="001408A5" w:rsidRPr="007E3469" w:rsidRDefault="001408A5" w:rsidP="001408A5">
            <w:pPr>
              <w:pStyle w:val="Retraitcorpsdetexte"/>
              <w:widowControl/>
              <w:numPr>
                <w:ilvl w:val="0"/>
                <w:numId w:val="4"/>
              </w:numPr>
              <w:autoSpaceDE/>
              <w:spacing w:before="120"/>
              <w:ind w:right="289"/>
              <w:jc w:val="both"/>
              <w:rPr>
                <w:rFonts w:ascii="Times New Roman" w:hAnsi="Times New Roman" w:cs="Times New Roman"/>
                <w:sz w:val="18"/>
                <w:szCs w:val="18"/>
                <w:lang w:val="fr-FR"/>
              </w:rPr>
            </w:pPr>
            <w:r w:rsidRPr="007E3469">
              <w:rPr>
                <w:rFonts w:ascii="Times New Roman" w:hAnsi="Times New Roman" w:cs="Times New Roman"/>
                <w:sz w:val="18"/>
                <w:szCs w:val="18"/>
                <w:lang w:val="fr-FR"/>
              </w:rPr>
              <w:t xml:space="preserve">Lot 1 : </w:t>
            </w:r>
            <w:r w:rsidR="00BA0C2B" w:rsidRPr="007E3469">
              <w:rPr>
                <w:rFonts w:ascii="Times New Roman" w:hAnsi="Times New Roman" w:cs="Times New Roman"/>
                <w:sz w:val="18"/>
                <w:szCs w:val="18"/>
                <w:lang w:val="fr-FR"/>
              </w:rPr>
              <w:t xml:space="preserve">BEDI TRADING SARL </w:t>
            </w:r>
            <w:r w:rsidRPr="007E3469">
              <w:rPr>
                <w:rFonts w:ascii="Times New Roman" w:hAnsi="Times New Roman" w:cs="Times New Roman"/>
                <w:sz w:val="18"/>
                <w:szCs w:val="18"/>
                <w:lang w:val="fr-FR"/>
              </w:rPr>
              <w:t xml:space="preserve">n’a pas fourni les caractéristiques techniques des bombonnes cryogéniques de 600 litres. Aucune </w:t>
            </w:r>
            <w:r w:rsidRPr="007E3469">
              <w:rPr>
                <w:rFonts w:ascii="Times New Roman" w:hAnsi="Times New Roman" w:cs="Times New Roman"/>
                <w:sz w:val="18"/>
                <w:szCs w:val="18"/>
                <w:lang w:val="fr-FR"/>
              </w:rPr>
              <w:lastRenderedPageBreak/>
              <w:t>information sur les caractéristiques techniques des bombonnes n’a été proposé</w:t>
            </w:r>
            <w:r w:rsidR="004D3542" w:rsidRPr="007E3469">
              <w:rPr>
                <w:rFonts w:ascii="Times New Roman" w:hAnsi="Times New Roman" w:cs="Times New Roman"/>
                <w:sz w:val="18"/>
                <w:szCs w:val="18"/>
                <w:lang w:val="fr-FR"/>
              </w:rPr>
              <w:t>e</w:t>
            </w:r>
            <w:r w:rsidRPr="007E3469">
              <w:rPr>
                <w:rFonts w:ascii="Times New Roman" w:hAnsi="Times New Roman" w:cs="Times New Roman"/>
                <w:sz w:val="18"/>
                <w:szCs w:val="18"/>
                <w:lang w:val="fr-FR"/>
              </w:rPr>
              <w:t xml:space="preserve"> par le soumissionnaire</w:t>
            </w:r>
          </w:p>
          <w:p w:rsidR="0008357C" w:rsidRPr="007E3469" w:rsidRDefault="0008357C" w:rsidP="00BA0C2B">
            <w:pPr>
              <w:pStyle w:val="Retraitcorpsdetexte"/>
              <w:widowControl/>
              <w:numPr>
                <w:ilvl w:val="0"/>
                <w:numId w:val="4"/>
              </w:numPr>
              <w:autoSpaceDE/>
              <w:spacing w:before="120"/>
              <w:ind w:right="289"/>
              <w:jc w:val="both"/>
              <w:rPr>
                <w:rFonts w:ascii="Times New Roman" w:hAnsi="Times New Roman" w:cs="Times New Roman"/>
                <w:sz w:val="18"/>
                <w:szCs w:val="18"/>
                <w:lang w:val="fr-FR"/>
              </w:rPr>
            </w:pPr>
            <w:r w:rsidRPr="007E3469">
              <w:rPr>
                <w:rFonts w:ascii="Times New Roman" w:hAnsi="Times New Roman" w:cs="Times New Roman"/>
                <w:sz w:val="18"/>
                <w:szCs w:val="18"/>
                <w:lang w:val="fr-FR"/>
              </w:rPr>
              <w:t>Lot</w:t>
            </w:r>
            <w:r w:rsidR="004D3542" w:rsidRPr="007E3469">
              <w:rPr>
                <w:rFonts w:ascii="Times New Roman" w:hAnsi="Times New Roman" w:cs="Times New Roman"/>
                <w:sz w:val="18"/>
                <w:szCs w:val="18"/>
                <w:lang w:val="fr-FR"/>
              </w:rPr>
              <w:t xml:space="preserve"> 3 : </w:t>
            </w:r>
            <w:r w:rsidR="00BA0C2B" w:rsidRPr="007E3469">
              <w:rPr>
                <w:rFonts w:ascii="Times New Roman" w:hAnsi="Times New Roman" w:cs="Times New Roman"/>
                <w:sz w:val="18"/>
                <w:szCs w:val="18"/>
                <w:lang w:val="fr-FR"/>
              </w:rPr>
              <w:t>BEDI TRADING a fourni un générateur non conforme aux spécifications demandées, il s’agit du générateur LNP20 d’une capacité de 20 litres par jour inférieur au générateur demandé dans le DAO qui doit être un générateur de 30 litres par jour au minimum.</w:t>
            </w: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lastRenderedPageBreak/>
              <w:t>4</w:t>
            </w:r>
          </w:p>
        </w:tc>
        <w:tc>
          <w:tcPr>
            <w:tcW w:w="1560"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 xml:space="preserve"> </w:t>
            </w:r>
            <w:r w:rsidRPr="007E3469">
              <w:rPr>
                <w:rFonts w:ascii="Times New Roman" w:hAnsi="Times New Roman" w:cs="Times New Roman"/>
                <w:b w:val="0"/>
                <w:color w:val="auto"/>
                <w:sz w:val="18"/>
                <w:szCs w:val="18"/>
                <w:lang w:val="fr-FR"/>
              </w:rPr>
              <w:t>GROUPE YEND</w:t>
            </w:r>
            <w:r w:rsidRPr="007E3469">
              <w:rPr>
                <w:rFonts w:ascii="Times New Roman" w:hAnsi="Times New Roman" w:cs="Times New Roman"/>
                <w:b w:val="0"/>
                <w:color w:val="auto"/>
                <w:sz w:val="18"/>
                <w:szCs w:val="18"/>
              </w:rPr>
              <w:t>I</w:t>
            </w:r>
            <w:r w:rsidRPr="007E3469">
              <w:rPr>
                <w:rFonts w:ascii="Times New Roman" w:hAnsi="Times New Roman" w:cs="Times New Roman"/>
                <w:b w:val="0"/>
                <w:color w:val="auto"/>
                <w:sz w:val="18"/>
                <w:szCs w:val="18"/>
                <w:lang w:val="fr-FR"/>
              </w:rPr>
              <w:t> </w:t>
            </w: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Malienne</w:t>
            </w:r>
          </w:p>
        </w:tc>
        <w:tc>
          <w:tcPr>
            <w:tcW w:w="1275" w:type="dxa"/>
          </w:tcPr>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 Bamako </w:t>
            </w:r>
            <w:r w:rsidR="0044127A" w:rsidRPr="007E3469">
              <w:rPr>
                <w:rFonts w:ascii="Times New Roman" w:hAnsi="Times New Roman" w:cs="Times New Roman"/>
                <w:iCs/>
                <w:sz w:val="18"/>
                <w:szCs w:val="18"/>
                <w:lang w:val="fr-FR"/>
              </w:rPr>
              <w:t xml:space="preserve">Magnambougou   Projet Bamako, rue </w:t>
            </w:r>
          </w:p>
        </w:tc>
        <w:tc>
          <w:tcPr>
            <w:tcW w:w="2268"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137 450 000 HT</w:t>
            </w:r>
          </w:p>
          <w:p w:rsidR="0008357C" w:rsidRPr="007E3469" w:rsidRDefault="0008357C" w:rsidP="0008357C">
            <w:pPr>
              <w:rPr>
                <w:rFonts w:ascii="Times New Roman" w:hAnsi="Times New Roman" w:cs="Times New Roman"/>
                <w:b w:val="0"/>
                <w:color w:val="auto"/>
                <w:sz w:val="18"/>
                <w:szCs w:val="18"/>
              </w:rPr>
            </w:pPr>
          </w:p>
        </w:tc>
        <w:tc>
          <w:tcPr>
            <w:tcW w:w="1985"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137 450 000 HT</w:t>
            </w:r>
          </w:p>
          <w:p w:rsidR="0008357C" w:rsidRPr="007E3469" w:rsidRDefault="0008357C" w:rsidP="0008357C">
            <w:pPr>
              <w:rPr>
                <w:rFonts w:ascii="Times New Roman" w:hAnsi="Times New Roman" w:cs="Times New Roman"/>
                <w:b w:val="0"/>
                <w:color w:val="auto"/>
                <w:sz w:val="18"/>
                <w:szCs w:val="18"/>
              </w:rPr>
            </w:pPr>
          </w:p>
        </w:tc>
        <w:tc>
          <w:tcPr>
            <w:tcW w:w="992"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Acceptée</w:t>
            </w:r>
          </w:p>
        </w:tc>
        <w:tc>
          <w:tcPr>
            <w:tcW w:w="5821"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b/>
                <w:iCs/>
                <w:sz w:val="18"/>
                <w:szCs w:val="18"/>
              </w:rPr>
            </w:pP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5</w:t>
            </w:r>
          </w:p>
        </w:tc>
        <w:tc>
          <w:tcPr>
            <w:tcW w:w="1560"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MALIVET Sarl</w:t>
            </w:r>
          </w:p>
          <w:p w:rsidR="0008357C" w:rsidRPr="007E3469" w:rsidRDefault="0008357C" w:rsidP="0008357C">
            <w:pPr>
              <w:rPr>
                <w:rFonts w:ascii="Times New Roman" w:hAnsi="Times New Roman" w:cs="Times New Roman"/>
                <w:b w:val="0"/>
                <w:color w:val="auto"/>
                <w:sz w:val="18"/>
                <w:szCs w:val="18"/>
              </w:rPr>
            </w:pP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Malienne</w:t>
            </w:r>
          </w:p>
        </w:tc>
        <w:tc>
          <w:tcPr>
            <w:tcW w:w="1275" w:type="dxa"/>
          </w:tcPr>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 Bamako Faladié Avenue l’OUA</w:t>
            </w:r>
          </w:p>
        </w:tc>
        <w:tc>
          <w:tcPr>
            <w:tcW w:w="2268"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172 635 000 HT</w:t>
            </w:r>
          </w:p>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eastAsiaTheme="minorEastAsia" w:hAnsi="Times New Roman" w:cs="Times New Roman"/>
                <w:sz w:val="18"/>
                <w:szCs w:val="18"/>
              </w:rPr>
              <w:t>Lot3 </w:t>
            </w:r>
            <w:r w:rsidRPr="007E3469">
              <w:rPr>
                <w:rFonts w:ascii="Times New Roman" w:hAnsi="Times New Roman" w:cs="Times New Roman"/>
                <w:sz w:val="18"/>
                <w:szCs w:val="18"/>
              </w:rPr>
              <w:t>:  190 500 000 HT</w:t>
            </w:r>
          </w:p>
        </w:tc>
        <w:tc>
          <w:tcPr>
            <w:tcW w:w="1985"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Lot 1 : 172 635 000 HT</w:t>
            </w:r>
          </w:p>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eastAsiaTheme="minorEastAsia" w:hAnsi="Times New Roman" w:cs="Times New Roman"/>
                <w:sz w:val="18"/>
                <w:szCs w:val="18"/>
              </w:rPr>
              <w:t>Lot3 </w:t>
            </w:r>
            <w:r w:rsidRPr="007E3469">
              <w:rPr>
                <w:rFonts w:ascii="Times New Roman" w:hAnsi="Times New Roman" w:cs="Times New Roman"/>
                <w:sz w:val="18"/>
                <w:szCs w:val="18"/>
              </w:rPr>
              <w:t>:  190 500 000 HT</w:t>
            </w:r>
          </w:p>
        </w:tc>
        <w:tc>
          <w:tcPr>
            <w:tcW w:w="992"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Acceptée</w:t>
            </w:r>
          </w:p>
        </w:tc>
        <w:tc>
          <w:tcPr>
            <w:tcW w:w="5821"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b/>
                <w:iCs/>
                <w:sz w:val="18"/>
                <w:szCs w:val="18"/>
                <w:lang w:val="fr-FR"/>
              </w:rPr>
            </w:pP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rPr>
            </w:pPr>
            <w:r w:rsidRPr="007E3469">
              <w:rPr>
                <w:rFonts w:ascii="Times New Roman" w:hAnsi="Times New Roman" w:cs="Times New Roman"/>
                <w:iCs/>
                <w:sz w:val="18"/>
                <w:szCs w:val="18"/>
              </w:rPr>
              <w:t>6</w:t>
            </w:r>
          </w:p>
        </w:tc>
        <w:tc>
          <w:tcPr>
            <w:tcW w:w="1560" w:type="dxa"/>
          </w:tcPr>
          <w:p w:rsidR="0008357C" w:rsidRPr="007E3469" w:rsidRDefault="0008357C" w:rsidP="0008357C">
            <w:pPr>
              <w:rPr>
                <w:rFonts w:ascii="Times New Roman" w:hAnsi="Times New Roman" w:cs="Times New Roman"/>
                <w:b w:val="0"/>
                <w:color w:val="auto"/>
                <w:sz w:val="18"/>
                <w:szCs w:val="18"/>
                <w:lang w:val="fr-FR"/>
              </w:rPr>
            </w:pPr>
            <w:r w:rsidRPr="007E3469">
              <w:rPr>
                <w:rFonts w:ascii="Times New Roman" w:hAnsi="Times New Roman" w:cs="Times New Roman"/>
                <w:b w:val="0"/>
                <w:color w:val="auto"/>
                <w:sz w:val="18"/>
                <w:szCs w:val="18"/>
                <w:lang w:val="fr-FR"/>
              </w:rPr>
              <w:t>ROYAL DISTRIBUTION  ET SERVICES</w:t>
            </w: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p>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Malien</w:t>
            </w:r>
            <w:r w:rsidR="0008357C" w:rsidRPr="007E3469">
              <w:rPr>
                <w:rFonts w:ascii="Times New Roman" w:hAnsi="Times New Roman" w:cs="Times New Roman"/>
                <w:iCs/>
                <w:sz w:val="18"/>
                <w:szCs w:val="18"/>
                <w:lang w:val="fr-FR"/>
              </w:rPr>
              <w:t>ne</w:t>
            </w:r>
          </w:p>
        </w:tc>
        <w:tc>
          <w:tcPr>
            <w:tcW w:w="1275" w:type="dxa"/>
          </w:tcPr>
          <w:p w:rsidR="0008357C" w:rsidRPr="007E3469" w:rsidRDefault="002E610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 Bamako Hamdallaye ACI 2000</w:t>
            </w:r>
          </w:p>
        </w:tc>
        <w:tc>
          <w:tcPr>
            <w:tcW w:w="2268" w:type="dxa"/>
          </w:tcPr>
          <w:p w:rsidR="0008357C" w:rsidRPr="007E3469" w:rsidRDefault="0008357C" w:rsidP="0008357C">
            <w:pPr>
              <w:rPr>
                <w:rFonts w:ascii="Times New Roman" w:hAnsi="Times New Roman" w:cs="Times New Roman"/>
                <w:b w:val="0"/>
                <w:color w:val="auto"/>
                <w:sz w:val="18"/>
                <w:szCs w:val="18"/>
                <w:lang w:val="fr-FR"/>
              </w:rPr>
            </w:pPr>
            <w:r w:rsidRPr="007E3469">
              <w:rPr>
                <w:rFonts w:ascii="Times New Roman" w:hAnsi="Times New Roman" w:cs="Times New Roman"/>
                <w:b w:val="0"/>
                <w:color w:val="auto"/>
                <w:sz w:val="18"/>
                <w:szCs w:val="18"/>
              </w:rPr>
              <w:t>Lot 3 :  142 000 000 HT</w:t>
            </w:r>
          </w:p>
        </w:tc>
        <w:tc>
          <w:tcPr>
            <w:tcW w:w="1985" w:type="dxa"/>
          </w:tcPr>
          <w:p w:rsidR="0008357C" w:rsidRPr="007E3469" w:rsidRDefault="0008357C" w:rsidP="0008357C">
            <w:pPr>
              <w:rPr>
                <w:rFonts w:ascii="Times New Roman" w:hAnsi="Times New Roman" w:cs="Times New Roman"/>
                <w:b w:val="0"/>
                <w:color w:val="auto"/>
                <w:sz w:val="18"/>
                <w:szCs w:val="18"/>
                <w:lang w:val="fr-FR"/>
              </w:rPr>
            </w:pPr>
            <w:r w:rsidRPr="007E3469">
              <w:rPr>
                <w:rFonts w:ascii="Times New Roman" w:hAnsi="Times New Roman" w:cs="Times New Roman"/>
                <w:b w:val="0"/>
                <w:color w:val="auto"/>
                <w:sz w:val="18"/>
                <w:szCs w:val="18"/>
              </w:rPr>
              <w:t>Lot 3 :  142 000 000 HT</w:t>
            </w:r>
          </w:p>
        </w:tc>
        <w:tc>
          <w:tcPr>
            <w:tcW w:w="992"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Acceptée</w:t>
            </w:r>
          </w:p>
        </w:tc>
        <w:tc>
          <w:tcPr>
            <w:tcW w:w="5821"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b/>
                <w:iCs/>
                <w:sz w:val="18"/>
                <w:szCs w:val="18"/>
                <w:lang w:val="fr-FR"/>
              </w:rPr>
            </w:pPr>
          </w:p>
        </w:tc>
      </w:tr>
      <w:tr w:rsidR="00831DE6" w:rsidRPr="007E3469" w:rsidTr="007E3469">
        <w:tc>
          <w:tcPr>
            <w:tcW w:w="623"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7</w:t>
            </w:r>
          </w:p>
        </w:tc>
        <w:tc>
          <w:tcPr>
            <w:tcW w:w="1560" w:type="dxa"/>
          </w:tcPr>
          <w:p w:rsidR="0008357C" w:rsidRPr="007E3469" w:rsidRDefault="0008357C" w:rsidP="0008357C">
            <w:pPr>
              <w:rPr>
                <w:rFonts w:ascii="Times New Roman" w:hAnsi="Times New Roman" w:cs="Times New Roman"/>
                <w:b w:val="0"/>
                <w:color w:val="auto"/>
                <w:sz w:val="18"/>
                <w:szCs w:val="18"/>
              </w:rPr>
            </w:pPr>
            <w:r w:rsidRPr="007E3469">
              <w:rPr>
                <w:rFonts w:ascii="Times New Roman" w:hAnsi="Times New Roman" w:cs="Times New Roman"/>
                <w:b w:val="0"/>
                <w:color w:val="auto"/>
                <w:sz w:val="18"/>
                <w:szCs w:val="18"/>
              </w:rPr>
              <w:t>VIRTUEL TECHNOLOGY Sarl</w:t>
            </w:r>
          </w:p>
          <w:p w:rsidR="0008357C" w:rsidRPr="007E3469" w:rsidRDefault="0008357C" w:rsidP="0008357C">
            <w:pPr>
              <w:rPr>
                <w:rFonts w:ascii="Times New Roman" w:hAnsi="Times New Roman" w:cs="Times New Roman"/>
                <w:b w:val="0"/>
                <w:color w:val="auto"/>
                <w:sz w:val="18"/>
                <w:szCs w:val="18"/>
              </w:rPr>
            </w:pPr>
          </w:p>
        </w:tc>
        <w:tc>
          <w:tcPr>
            <w:tcW w:w="1276"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Malienne</w:t>
            </w:r>
          </w:p>
        </w:tc>
        <w:tc>
          <w:tcPr>
            <w:tcW w:w="1275" w:type="dxa"/>
          </w:tcPr>
          <w:p w:rsidR="0008357C" w:rsidRPr="007E3469" w:rsidRDefault="00831DE6"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 xml:space="preserve">Kalaban </w:t>
            </w:r>
            <w:r w:rsidR="002E6105" w:rsidRPr="007E3469">
              <w:rPr>
                <w:rFonts w:ascii="Times New Roman" w:hAnsi="Times New Roman" w:cs="Times New Roman"/>
                <w:iCs/>
                <w:sz w:val="18"/>
                <w:szCs w:val="18"/>
                <w:lang w:val="fr-FR"/>
              </w:rPr>
              <w:t xml:space="preserve">Coura Bamako </w:t>
            </w:r>
          </w:p>
        </w:tc>
        <w:tc>
          <w:tcPr>
            <w:tcW w:w="2268"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sz w:val="18"/>
                <w:szCs w:val="18"/>
              </w:rPr>
              <w:t xml:space="preserve">Lot </w:t>
            </w:r>
            <w:r w:rsidR="0008357C" w:rsidRPr="007E3469">
              <w:rPr>
                <w:rFonts w:ascii="Times New Roman" w:hAnsi="Times New Roman" w:cs="Times New Roman"/>
                <w:sz w:val="18"/>
                <w:szCs w:val="18"/>
              </w:rPr>
              <w:t>2 : 77 559 000 HT</w:t>
            </w:r>
          </w:p>
        </w:tc>
        <w:tc>
          <w:tcPr>
            <w:tcW w:w="1985" w:type="dxa"/>
          </w:tcPr>
          <w:p w:rsidR="0008357C" w:rsidRPr="007E3469" w:rsidRDefault="00831DE6"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sz w:val="18"/>
                <w:szCs w:val="18"/>
              </w:rPr>
              <w:t>Lot 2 </w:t>
            </w:r>
            <w:r w:rsidR="0008357C" w:rsidRPr="007E3469">
              <w:rPr>
                <w:rFonts w:ascii="Times New Roman" w:hAnsi="Times New Roman" w:cs="Times New Roman"/>
                <w:sz w:val="18"/>
                <w:szCs w:val="18"/>
              </w:rPr>
              <w:t>77 559 000 HT</w:t>
            </w:r>
          </w:p>
        </w:tc>
        <w:tc>
          <w:tcPr>
            <w:tcW w:w="992" w:type="dxa"/>
          </w:tcPr>
          <w:p w:rsidR="0008357C" w:rsidRPr="007E3469" w:rsidRDefault="001408A5" w:rsidP="0008357C">
            <w:pPr>
              <w:pStyle w:val="Retraitcorpsdetexte"/>
              <w:widowControl/>
              <w:autoSpaceDE/>
              <w:spacing w:before="120"/>
              <w:ind w:left="0" w:right="289"/>
              <w:jc w:val="both"/>
              <w:rPr>
                <w:rFonts w:ascii="Times New Roman" w:hAnsi="Times New Roman" w:cs="Times New Roman"/>
                <w:iCs/>
                <w:sz w:val="18"/>
                <w:szCs w:val="18"/>
                <w:lang w:val="fr-FR"/>
              </w:rPr>
            </w:pPr>
            <w:r w:rsidRPr="007E3469">
              <w:rPr>
                <w:rFonts w:ascii="Times New Roman" w:hAnsi="Times New Roman" w:cs="Times New Roman"/>
                <w:iCs/>
                <w:sz w:val="18"/>
                <w:szCs w:val="18"/>
                <w:lang w:val="fr-FR"/>
              </w:rPr>
              <w:t>Acceptée</w:t>
            </w:r>
          </w:p>
        </w:tc>
        <w:tc>
          <w:tcPr>
            <w:tcW w:w="5821" w:type="dxa"/>
          </w:tcPr>
          <w:p w:rsidR="0008357C" w:rsidRPr="007E3469" w:rsidRDefault="0008357C" w:rsidP="0008357C">
            <w:pPr>
              <w:pStyle w:val="Retraitcorpsdetexte"/>
              <w:widowControl/>
              <w:autoSpaceDE/>
              <w:spacing w:before="120"/>
              <w:ind w:left="0" w:right="289"/>
              <w:jc w:val="both"/>
              <w:rPr>
                <w:rFonts w:ascii="Times New Roman" w:hAnsi="Times New Roman" w:cs="Times New Roman"/>
                <w:b/>
                <w:iCs/>
                <w:sz w:val="18"/>
                <w:szCs w:val="18"/>
                <w:lang w:val="fr-FR"/>
              </w:rPr>
            </w:pPr>
          </w:p>
        </w:tc>
      </w:tr>
    </w:tbl>
    <w:p w:rsidR="00873589" w:rsidRPr="007E3469" w:rsidRDefault="00873589" w:rsidP="00831DE6">
      <w:pPr>
        <w:pStyle w:val="Retraitcorpsdetexte"/>
        <w:widowControl/>
        <w:autoSpaceDE/>
        <w:spacing w:before="120"/>
        <w:ind w:left="0" w:right="289"/>
        <w:jc w:val="both"/>
        <w:rPr>
          <w:rFonts w:ascii="Arial Narrow" w:hAnsi="Arial Narrow"/>
          <w:b/>
          <w:iCs/>
          <w:sz w:val="18"/>
          <w:szCs w:val="18"/>
          <w:lang w:val="fr-FR"/>
        </w:rPr>
      </w:pPr>
    </w:p>
    <w:p w:rsidR="009E4A43" w:rsidRPr="007E3469" w:rsidRDefault="00873589" w:rsidP="00873589">
      <w:pPr>
        <w:tabs>
          <w:tab w:val="left" w:pos="10212"/>
        </w:tabs>
        <w:rPr>
          <w:rFonts w:ascii="Times New Roman" w:hAnsi="Times New Roman" w:cs="Times New Roman"/>
          <w:b w:val="0"/>
          <w:sz w:val="18"/>
          <w:szCs w:val="18"/>
          <w:lang w:val="fr-FR"/>
        </w:rPr>
      </w:pPr>
      <w:r w:rsidRPr="007E3469">
        <w:rPr>
          <w:sz w:val="18"/>
          <w:szCs w:val="18"/>
          <w:lang w:val="fr-FR"/>
        </w:rPr>
        <w:tab/>
      </w:r>
      <w:r w:rsidRPr="007E3469">
        <w:rPr>
          <w:rFonts w:ascii="Times New Roman" w:hAnsi="Times New Roman" w:cs="Times New Roman"/>
          <w:b w:val="0"/>
          <w:sz w:val="18"/>
          <w:szCs w:val="18"/>
          <w:lang w:val="fr-FR"/>
        </w:rPr>
        <w:t>LE COORDINATEUR DU PROJET</w:t>
      </w:r>
    </w:p>
    <w:sectPr w:rsidR="009E4A43" w:rsidRPr="007E3469" w:rsidSect="00B648D5">
      <w:pgSz w:w="16838" w:h="11906" w:orient="landscape"/>
      <w:pgMar w:top="567" w:right="1440" w:bottom="1440" w:left="1418" w:header="113" w:footer="57"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51" w:rsidRDefault="00714651" w:rsidP="00C41CD7">
      <w:pPr>
        <w:spacing w:line="240" w:lineRule="auto"/>
      </w:pPr>
      <w:r>
        <w:separator/>
      </w:r>
    </w:p>
  </w:endnote>
  <w:endnote w:type="continuationSeparator" w:id="0">
    <w:p w:rsidR="00714651" w:rsidRDefault="00714651" w:rsidP="00C41C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Arial Narrow"/>
    <w:charset w:val="00"/>
    <w:family w:val="auto"/>
    <w:pitch w:val="variable"/>
    <w:sig w:usb0="A00002EF" w:usb1="4000204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51" w:rsidRDefault="00714651" w:rsidP="00C41CD7">
      <w:pPr>
        <w:spacing w:line="240" w:lineRule="auto"/>
      </w:pPr>
      <w:r>
        <w:separator/>
      </w:r>
    </w:p>
  </w:footnote>
  <w:footnote w:type="continuationSeparator" w:id="0">
    <w:p w:rsidR="00714651" w:rsidRDefault="00714651" w:rsidP="00C41C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D74E0"/>
    <w:multiLevelType w:val="hybridMultilevel"/>
    <w:tmpl w:val="01E04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B24F52"/>
    <w:multiLevelType w:val="hybridMultilevel"/>
    <w:tmpl w:val="254C33D0"/>
    <w:lvl w:ilvl="0" w:tplc="23DC23EA">
      <w:start w:val="1"/>
      <w:numFmt w:val="decimal"/>
      <w:lvlText w:val="%1."/>
      <w:lvlJc w:val="left"/>
      <w:pPr>
        <w:ind w:left="540" w:hanging="360"/>
      </w:pPr>
      <w:rPr>
        <w:rFonts w:hint="default"/>
        <w:i w:val="0"/>
        <w:iCs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6B490E55"/>
    <w:multiLevelType w:val="hybridMultilevel"/>
    <w:tmpl w:val="877AC94A"/>
    <w:lvl w:ilvl="0" w:tplc="10781AEE">
      <w:start w:val="14"/>
      <w:numFmt w:val="bullet"/>
      <w:lvlText w:val="-"/>
      <w:lvlJc w:val="left"/>
      <w:pPr>
        <w:ind w:left="36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6E4CF8"/>
    <w:multiLevelType w:val="hybridMultilevel"/>
    <w:tmpl w:val="BD1C82EC"/>
    <w:lvl w:ilvl="0" w:tplc="280489F4">
      <w:start w:val="14"/>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D7"/>
    <w:rsid w:val="00012C62"/>
    <w:rsid w:val="00063243"/>
    <w:rsid w:val="00077FD5"/>
    <w:rsid w:val="0008357C"/>
    <w:rsid w:val="000B589E"/>
    <w:rsid w:val="001408A5"/>
    <w:rsid w:val="001B5C1D"/>
    <w:rsid w:val="002C2A33"/>
    <w:rsid w:val="002E6105"/>
    <w:rsid w:val="00345D4D"/>
    <w:rsid w:val="0039105D"/>
    <w:rsid w:val="00410D5A"/>
    <w:rsid w:val="0044127A"/>
    <w:rsid w:val="004D3542"/>
    <w:rsid w:val="004F3D9A"/>
    <w:rsid w:val="00596E2E"/>
    <w:rsid w:val="006720B2"/>
    <w:rsid w:val="00690E0B"/>
    <w:rsid w:val="006E1D3C"/>
    <w:rsid w:val="00714651"/>
    <w:rsid w:val="00726063"/>
    <w:rsid w:val="007414BA"/>
    <w:rsid w:val="00754A76"/>
    <w:rsid w:val="00787D81"/>
    <w:rsid w:val="007925E2"/>
    <w:rsid w:val="007E3469"/>
    <w:rsid w:val="00831DE6"/>
    <w:rsid w:val="008467F3"/>
    <w:rsid w:val="00867E56"/>
    <w:rsid w:val="00873589"/>
    <w:rsid w:val="00874006"/>
    <w:rsid w:val="00890461"/>
    <w:rsid w:val="008B1C62"/>
    <w:rsid w:val="00925716"/>
    <w:rsid w:val="009C38ED"/>
    <w:rsid w:val="009E4A43"/>
    <w:rsid w:val="00A40AC3"/>
    <w:rsid w:val="00A5178B"/>
    <w:rsid w:val="00AA3ABD"/>
    <w:rsid w:val="00B61D68"/>
    <w:rsid w:val="00B648D5"/>
    <w:rsid w:val="00BA0C2B"/>
    <w:rsid w:val="00BF44C8"/>
    <w:rsid w:val="00C00E46"/>
    <w:rsid w:val="00C36B90"/>
    <w:rsid w:val="00C41CD7"/>
    <w:rsid w:val="00C50A98"/>
    <w:rsid w:val="00C83FCA"/>
    <w:rsid w:val="00CF59CF"/>
    <w:rsid w:val="00D7076A"/>
    <w:rsid w:val="00D725A0"/>
    <w:rsid w:val="00D959DE"/>
    <w:rsid w:val="00DC6764"/>
    <w:rsid w:val="00E970BF"/>
    <w:rsid w:val="00F637C5"/>
    <w:rsid w:val="00F95AAC"/>
    <w:rsid w:val="00FE1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6465FB-4992-4438-9790-DC30181A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D7"/>
    <w:pPr>
      <w:spacing w:after="0" w:line="276" w:lineRule="auto"/>
    </w:pPr>
    <w:rPr>
      <w:rFonts w:eastAsiaTheme="minorEastAsia"/>
      <w:b/>
      <w:color w:val="44546A" w:themeColor="text2"/>
      <w:sz w:val="28"/>
      <w:lang w:val="en-US"/>
    </w:rPr>
  </w:style>
  <w:style w:type="paragraph" w:styleId="Titre1">
    <w:name w:val="heading 1"/>
    <w:basedOn w:val="Normal"/>
    <w:next w:val="Normal"/>
    <w:link w:val="Titre1Car"/>
    <w:uiPriority w:val="9"/>
    <w:qFormat/>
    <w:rsid w:val="009E4A43"/>
    <w:pPr>
      <w:keepNext/>
      <w:keepLines/>
      <w:overflowPunct w:val="0"/>
      <w:autoSpaceDE w:val="0"/>
      <w:autoSpaceDN w:val="0"/>
      <w:adjustRightInd w:val="0"/>
      <w:spacing w:before="480" w:line="240" w:lineRule="auto"/>
      <w:textAlignment w:val="baseline"/>
      <w:outlineLvl w:val="0"/>
    </w:pPr>
    <w:rPr>
      <w:rFonts w:asciiTheme="majorHAnsi" w:eastAsiaTheme="majorEastAsia" w:hAnsiTheme="majorHAnsi" w:cstheme="majorBidi"/>
      <w:bCs/>
      <w:color w:val="2E74B5" w:themeColor="accent1" w:themeShade="BF"/>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unhideWhenUsed/>
    <w:rsid w:val="00C41CD7"/>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RetraitcorpsdetexteCar">
    <w:name w:val="Retrait corps de texte Car"/>
    <w:basedOn w:val="Policepardfaut"/>
    <w:link w:val="Retraitcorpsdetexte"/>
    <w:uiPriority w:val="99"/>
    <w:rsid w:val="00C41CD7"/>
    <w:rPr>
      <w:rFonts w:ascii="Cambria" w:eastAsia="Cambria" w:hAnsi="Cambria" w:cs="Cambria"/>
      <w:lang w:val="en-US"/>
    </w:rPr>
  </w:style>
  <w:style w:type="paragraph" w:styleId="En-tte">
    <w:name w:val="header"/>
    <w:basedOn w:val="Normal"/>
    <w:link w:val="En-tteCar"/>
    <w:uiPriority w:val="99"/>
    <w:unhideWhenUsed/>
    <w:rsid w:val="00C41CD7"/>
    <w:pPr>
      <w:tabs>
        <w:tab w:val="center" w:pos="4513"/>
        <w:tab w:val="right" w:pos="9026"/>
      </w:tabs>
      <w:spacing w:line="240" w:lineRule="auto"/>
    </w:pPr>
  </w:style>
  <w:style w:type="character" w:customStyle="1" w:styleId="En-tteCar">
    <w:name w:val="En-tête Car"/>
    <w:basedOn w:val="Policepardfaut"/>
    <w:link w:val="En-tte"/>
    <w:uiPriority w:val="99"/>
    <w:rsid w:val="00C41CD7"/>
    <w:rPr>
      <w:rFonts w:eastAsiaTheme="minorEastAsia"/>
      <w:b/>
      <w:color w:val="44546A" w:themeColor="text2"/>
      <w:sz w:val="28"/>
      <w:lang w:val="en-US"/>
    </w:rPr>
  </w:style>
  <w:style w:type="paragraph" w:styleId="Pieddepage">
    <w:name w:val="footer"/>
    <w:basedOn w:val="Normal"/>
    <w:link w:val="PieddepageCar"/>
    <w:uiPriority w:val="99"/>
    <w:unhideWhenUsed/>
    <w:rsid w:val="00C41CD7"/>
    <w:pPr>
      <w:tabs>
        <w:tab w:val="center" w:pos="4513"/>
        <w:tab w:val="right" w:pos="9026"/>
      </w:tabs>
      <w:spacing w:line="240" w:lineRule="auto"/>
    </w:pPr>
  </w:style>
  <w:style w:type="character" w:customStyle="1" w:styleId="PieddepageCar">
    <w:name w:val="Pied de page Car"/>
    <w:basedOn w:val="Policepardfaut"/>
    <w:link w:val="Pieddepage"/>
    <w:uiPriority w:val="99"/>
    <w:rsid w:val="00C41CD7"/>
    <w:rPr>
      <w:rFonts w:eastAsiaTheme="minorEastAsia"/>
      <w:b/>
      <w:color w:val="44546A" w:themeColor="text2"/>
      <w:sz w:val="28"/>
      <w:lang w:val="en-US"/>
    </w:rPr>
  </w:style>
  <w:style w:type="paragraph" w:styleId="Corpsdetexte">
    <w:name w:val="Body Text"/>
    <w:basedOn w:val="Normal"/>
    <w:link w:val="CorpsdetexteCar"/>
    <w:uiPriority w:val="99"/>
    <w:semiHidden/>
    <w:unhideWhenUsed/>
    <w:rsid w:val="00C41CD7"/>
    <w:pPr>
      <w:spacing w:after="120"/>
    </w:pPr>
  </w:style>
  <w:style w:type="character" w:customStyle="1" w:styleId="CorpsdetexteCar">
    <w:name w:val="Corps de texte Car"/>
    <w:basedOn w:val="Policepardfaut"/>
    <w:link w:val="Corpsdetexte"/>
    <w:uiPriority w:val="99"/>
    <w:semiHidden/>
    <w:rsid w:val="00C41CD7"/>
    <w:rPr>
      <w:rFonts w:eastAsiaTheme="minorEastAsia"/>
      <w:b/>
      <w:color w:val="44546A" w:themeColor="text2"/>
      <w:sz w:val="28"/>
      <w:lang w:val="en-US"/>
    </w:rPr>
  </w:style>
  <w:style w:type="paragraph" w:styleId="Sansinterligne">
    <w:name w:val="No Spacing"/>
    <w:link w:val="SansinterligneCar"/>
    <w:qFormat/>
    <w:rsid w:val="00C41CD7"/>
    <w:pPr>
      <w:spacing w:after="0" w:line="240" w:lineRule="auto"/>
    </w:pPr>
    <w:rPr>
      <w:rFonts w:ascii="Calibri" w:eastAsia="Calibri" w:hAnsi="Calibri" w:cs="Times New Roman"/>
    </w:rPr>
  </w:style>
  <w:style w:type="character" w:customStyle="1" w:styleId="SansinterligneCar">
    <w:name w:val="Sans interligne Car"/>
    <w:link w:val="Sansinterligne"/>
    <w:locked/>
    <w:rsid w:val="00C41CD7"/>
    <w:rPr>
      <w:rFonts w:ascii="Calibri" w:eastAsia="Calibri" w:hAnsi="Calibri" w:cs="Times New Roman"/>
    </w:rPr>
  </w:style>
  <w:style w:type="paragraph" w:styleId="Paragraphedeliste">
    <w:name w:val="List Paragraph"/>
    <w:aliases w:val="List Paragraph1,Bullets,List Paragraph (numbered (a)),Liste 1,Numbered List Paragraph,References,WB List Paragraph,ReferencesCxSpLast,Paragraphe de liste1,Paragraphe de liste11,Lapis Bulleted List,List Paragraph nowy,Paragraphe  revu"/>
    <w:basedOn w:val="Normal"/>
    <w:link w:val="ParagraphedelisteCar"/>
    <w:uiPriority w:val="34"/>
    <w:qFormat/>
    <w:rsid w:val="00A5178B"/>
    <w:pPr>
      <w:overflowPunct w:val="0"/>
      <w:autoSpaceDE w:val="0"/>
      <w:autoSpaceDN w:val="0"/>
      <w:adjustRightInd w:val="0"/>
      <w:spacing w:line="240" w:lineRule="auto"/>
      <w:ind w:left="720"/>
      <w:contextualSpacing/>
      <w:textAlignment w:val="baseline"/>
    </w:pPr>
    <w:rPr>
      <w:rFonts w:ascii="CG Times (W1)" w:eastAsia="Times New Roman" w:hAnsi="CG Times (W1)" w:cs="Times New Roman"/>
      <w:b w:val="0"/>
      <w:color w:val="auto"/>
      <w:sz w:val="22"/>
      <w:szCs w:val="20"/>
      <w:lang w:val="fr-FR" w:eastAsia="fr-FR"/>
    </w:rPr>
  </w:style>
  <w:style w:type="character" w:customStyle="1" w:styleId="ParagraphedelisteCar">
    <w:name w:val="Paragraphe de liste Car"/>
    <w:aliases w:val="List Paragraph1 Car,Bullets Car,List Paragraph (numbered (a)) Car,Liste 1 Car,Numbered List Paragraph Car,References Car,WB List Paragraph Car,ReferencesCxSpLast Car,Paragraphe de liste1 Car,Paragraphe de liste11 Car"/>
    <w:link w:val="Paragraphedeliste"/>
    <w:uiPriority w:val="34"/>
    <w:locked/>
    <w:rsid w:val="00A5178B"/>
    <w:rPr>
      <w:rFonts w:ascii="CG Times (W1)" w:eastAsia="Times New Roman" w:hAnsi="CG Times (W1)" w:cs="Times New Roman"/>
      <w:szCs w:val="20"/>
      <w:lang w:eastAsia="fr-FR"/>
    </w:rPr>
  </w:style>
  <w:style w:type="character" w:customStyle="1" w:styleId="Titre1Car">
    <w:name w:val="Titre 1 Car"/>
    <w:basedOn w:val="Policepardfaut"/>
    <w:link w:val="Titre1"/>
    <w:uiPriority w:val="9"/>
    <w:rsid w:val="009E4A43"/>
    <w:rPr>
      <w:rFonts w:asciiTheme="majorHAnsi" w:eastAsiaTheme="majorEastAsia" w:hAnsiTheme="majorHAnsi" w:cstheme="majorBidi"/>
      <w:b/>
      <w:bCs/>
      <w:color w:val="2E74B5" w:themeColor="accent1" w:themeShade="BF"/>
      <w:sz w:val="28"/>
      <w:szCs w:val="28"/>
      <w:lang w:eastAsia="fr-FR"/>
    </w:rPr>
  </w:style>
  <w:style w:type="table" w:styleId="Grilledutableau">
    <w:name w:val="Table Grid"/>
    <w:basedOn w:val="TableauNormal"/>
    <w:uiPriority w:val="39"/>
    <w:rsid w:val="009E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90E0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0E0B"/>
    <w:rPr>
      <w:rFonts w:ascii="Segoe UI" w:eastAsiaTheme="minorEastAsia" w:hAnsi="Segoe UI" w:cs="Segoe UI"/>
      <w:b/>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TRAORE</cp:lastModifiedBy>
  <cp:revision>15</cp:revision>
  <cp:lastPrinted>2021-10-04T08:40:00Z</cp:lastPrinted>
  <dcterms:created xsi:type="dcterms:W3CDTF">2021-10-01T14:56:00Z</dcterms:created>
  <dcterms:modified xsi:type="dcterms:W3CDTF">2021-10-04T10:16:00Z</dcterms:modified>
</cp:coreProperties>
</file>