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2C6DB" w14:textId="77777777" w:rsidR="00DC1C40" w:rsidRPr="00EC12FE" w:rsidRDefault="00DC1C40" w:rsidP="00DC1C40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  <w:r w:rsidRPr="00EC12FE">
        <w:rPr>
          <w:bCs/>
          <w:smallCaps w:val="0"/>
        </w:rPr>
        <w:t xml:space="preserve">Invitation for Bids </w:t>
      </w:r>
    </w:p>
    <w:p w14:paraId="0123888B" w14:textId="77777777" w:rsidR="00DC1C40" w:rsidRDefault="00DC1C40" w:rsidP="00DC1C40">
      <w:pPr>
        <w:pStyle w:val="ChapterNumber"/>
        <w:tabs>
          <w:tab w:val="clear" w:pos="-720"/>
        </w:tabs>
        <w:rPr>
          <w:rFonts w:ascii="Times New Roman" w:hAnsi="Times New Roman"/>
          <w:spacing w:val="-2"/>
        </w:rPr>
      </w:pPr>
    </w:p>
    <w:p w14:paraId="4B39ECD3" w14:textId="77777777" w:rsidR="00DC1C40" w:rsidRPr="00E5402F" w:rsidRDefault="00DC1C40" w:rsidP="00DC1C40">
      <w:pPr>
        <w:suppressAutoHyphens/>
        <w:rPr>
          <w:b/>
          <w:color w:val="000000" w:themeColor="text1"/>
          <w:spacing w:val="-2"/>
        </w:rPr>
      </w:pPr>
      <w:r w:rsidRPr="00E5402F">
        <w:rPr>
          <w:b/>
          <w:color w:val="000000" w:themeColor="text1"/>
          <w:spacing w:val="-2"/>
        </w:rPr>
        <w:t>Republic of Tajikistan</w:t>
      </w:r>
    </w:p>
    <w:p w14:paraId="083F3A91" w14:textId="77777777" w:rsidR="00DC1C40" w:rsidRPr="00DC1C40" w:rsidRDefault="00DC1C40" w:rsidP="00DC1C40">
      <w:pPr>
        <w:suppressAutoHyphens/>
        <w:jc w:val="both"/>
        <w:rPr>
          <w:b/>
          <w:color w:val="000000" w:themeColor="text1"/>
          <w:sz w:val="10"/>
          <w:szCs w:val="10"/>
        </w:rPr>
      </w:pPr>
    </w:p>
    <w:p w14:paraId="7CB6786E" w14:textId="77777777" w:rsidR="00DC1C40" w:rsidRPr="00DC1C40" w:rsidRDefault="00DC1C40" w:rsidP="00DC1C40">
      <w:pPr>
        <w:suppressAutoHyphens/>
        <w:jc w:val="both"/>
        <w:rPr>
          <w:b/>
          <w:color w:val="000000" w:themeColor="text1"/>
          <w:szCs w:val="24"/>
        </w:rPr>
      </w:pPr>
      <w:r w:rsidRPr="00E5402F">
        <w:rPr>
          <w:b/>
          <w:color w:val="000000" w:themeColor="text1"/>
          <w:szCs w:val="24"/>
        </w:rPr>
        <w:t xml:space="preserve">Construction of </w:t>
      </w:r>
      <w:proofErr w:type="spellStart"/>
      <w:r w:rsidRPr="00E5402F">
        <w:rPr>
          <w:b/>
          <w:color w:val="000000" w:themeColor="text1"/>
          <w:szCs w:val="24"/>
        </w:rPr>
        <w:t>Kulyab</w:t>
      </w:r>
      <w:proofErr w:type="spellEnd"/>
      <w:r w:rsidRPr="00E5402F">
        <w:rPr>
          <w:b/>
          <w:color w:val="000000" w:themeColor="text1"/>
          <w:szCs w:val="24"/>
        </w:rPr>
        <w:t xml:space="preserve"> - </w:t>
      </w:r>
      <w:proofErr w:type="spellStart"/>
      <w:r>
        <w:rPr>
          <w:b/>
          <w:color w:val="000000" w:themeColor="text1"/>
          <w:szCs w:val="24"/>
        </w:rPr>
        <w:t>Kalaykhumb</w:t>
      </w:r>
      <w:proofErr w:type="spellEnd"/>
      <w:r w:rsidRPr="00E5402F">
        <w:rPr>
          <w:b/>
          <w:color w:val="000000" w:themeColor="text1"/>
          <w:szCs w:val="24"/>
        </w:rPr>
        <w:t xml:space="preserve"> Road Project (</w:t>
      </w:r>
      <w:r w:rsidRPr="00E5402F">
        <w:rPr>
          <w:b/>
          <w:bCs/>
          <w:color w:val="000000" w:themeColor="text1"/>
          <w:szCs w:val="24"/>
        </w:rPr>
        <w:t>Sections A&amp;F)</w:t>
      </w:r>
    </w:p>
    <w:p w14:paraId="7F371728" w14:textId="77777777" w:rsidR="00DC1C40" w:rsidRPr="00DC1C40" w:rsidRDefault="00DC1C40" w:rsidP="00DC1C40">
      <w:pPr>
        <w:suppressAutoHyphens/>
        <w:jc w:val="both"/>
        <w:rPr>
          <w:b/>
          <w:strike/>
          <w:color w:val="000000" w:themeColor="text1"/>
          <w:spacing w:val="-2"/>
          <w:sz w:val="10"/>
          <w:szCs w:val="10"/>
        </w:rPr>
      </w:pPr>
    </w:p>
    <w:p w14:paraId="7F805BD4" w14:textId="77777777" w:rsidR="00DC1C40" w:rsidRDefault="00DC1C40" w:rsidP="00DC1C40">
      <w:pPr>
        <w:pStyle w:val="BodyText"/>
      </w:pPr>
      <w:r w:rsidRPr="00E5402F">
        <w:t>Financing Agreement No.:</w:t>
      </w:r>
      <w:r w:rsidRPr="00E5402F">
        <w:rPr>
          <w:b/>
          <w:color w:val="1D1B11"/>
          <w:szCs w:val="24"/>
        </w:rPr>
        <w:t xml:space="preserve"> TJK-1002</w:t>
      </w:r>
    </w:p>
    <w:p w14:paraId="7A4FCF6B" w14:textId="77777777" w:rsidR="00DC1C40" w:rsidRPr="00DC1C40" w:rsidRDefault="00DC1C40" w:rsidP="00DC1C40">
      <w:pPr>
        <w:suppressAutoHyphens/>
        <w:rPr>
          <w:spacing w:val="-2"/>
          <w:sz w:val="10"/>
          <w:szCs w:val="10"/>
        </w:rPr>
      </w:pPr>
    </w:p>
    <w:p w14:paraId="62D5425E" w14:textId="77777777" w:rsidR="00DC1C40" w:rsidRDefault="00DC1C40" w:rsidP="00DC1C40">
      <w:pPr>
        <w:pStyle w:val="BodyText"/>
        <w:rPr>
          <w:b/>
        </w:rPr>
      </w:pPr>
      <w:r w:rsidRPr="00E5402F">
        <w:rPr>
          <w:b/>
        </w:rPr>
        <w:t xml:space="preserve">Contract Title: </w:t>
      </w:r>
      <w:r>
        <w:t>Procurement of Road Maintenance Equipment</w:t>
      </w:r>
    </w:p>
    <w:p w14:paraId="2A5FEBCA" w14:textId="77777777" w:rsidR="00DC1C40" w:rsidRPr="00DC1C40" w:rsidRDefault="00DC1C40" w:rsidP="00DC1C40">
      <w:pPr>
        <w:pStyle w:val="BodyText"/>
        <w:rPr>
          <w:b/>
          <w:sz w:val="10"/>
          <w:szCs w:val="10"/>
        </w:rPr>
      </w:pPr>
    </w:p>
    <w:p w14:paraId="3CE55D7B" w14:textId="77777777" w:rsidR="00DC1C40" w:rsidRPr="001D70EB" w:rsidRDefault="00DC1C40" w:rsidP="00DC1C40">
      <w:pPr>
        <w:suppressAutoHyphens/>
        <w:rPr>
          <w:spacing w:val="-2"/>
        </w:rPr>
      </w:pPr>
      <w:r w:rsidRPr="00E5402F">
        <w:rPr>
          <w:b/>
          <w:spacing w:val="-2"/>
        </w:rPr>
        <w:t>ICB Reference No</w:t>
      </w:r>
      <w:r w:rsidRPr="00DC1C40">
        <w:rPr>
          <w:spacing w:val="-2"/>
        </w:rPr>
        <w:t xml:space="preserve">.: </w:t>
      </w:r>
      <w:r w:rsidRPr="00DC1C40">
        <w:rPr>
          <w:b/>
          <w:i/>
          <w:color w:val="000000" w:themeColor="text1"/>
        </w:rPr>
        <w:t>MOT/IsDB/TJK-1002/ICB/PGRS</w:t>
      </w:r>
    </w:p>
    <w:p w14:paraId="463FFAE5" w14:textId="77777777" w:rsidR="00DC1C40" w:rsidRPr="00DC1C40" w:rsidRDefault="00DC1C40" w:rsidP="00DC1C40">
      <w:pPr>
        <w:suppressAutoHyphens/>
        <w:rPr>
          <w:spacing w:val="-2"/>
          <w:sz w:val="10"/>
          <w:szCs w:val="10"/>
        </w:rPr>
      </w:pPr>
    </w:p>
    <w:p w14:paraId="1F88FA69" w14:textId="77777777" w:rsidR="00DC1C40" w:rsidRPr="00DC1C40" w:rsidRDefault="00DC1C40" w:rsidP="00DC1C40">
      <w:pPr>
        <w:suppressAutoHyphens/>
        <w:jc w:val="both"/>
        <w:rPr>
          <w:color w:val="000000" w:themeColor="text1"/>
          <w:spacing w:val="-2"/>
          <w:szCs w:val="24"/>
        </w:rPr>
      </w:pPr>
      <w:r w:rsidRPr="00DC1C40">
        <w:rPr>
          <w:spacing w:val="-2"/>
          <w:szCs w:val="24"/>
        </w:rPr>
        <w:t>1.</w:t>
      </w:r>
      <w:r w:rsidRPr="00AB66C6">
        <w:rPr>
          <w:color w:val="000000" w:themeColor="text1"/>
          <w:spacing w:val="-2"/>
          <w:szCs w:val="24"/>
        </w:rPr>
        <w:t xml:space="preserve">The </w:t>
      </w:r>
      <w:r w:rsidRPr="00AB66C6">
        <w:rPr>
          <w:color w:val="000000" w:themeColor="text1"/>
          <w:szCs w:val="24"/>
        </w:rPr>
        <w:t>Republic of Tajikistan</w:t>
      </w:r>
      <w:r w:rsidRPr="00B247BB">
        <w:rPr>
          <w:color w:val="000000" w:themeColor="text1"/>
          <w:szCs w:val="24"/>
        </w:rPr>
        <w:t xml:space="preserve"> </w:t>
      </w:r>
      <w:r w:rsidRPr="00AB66C6">
        <w:rPr>
          <w:color w:val="000000" w:themeColor="text1"/>
          <w:spacing w:val="-2"/>
          <w:szCs w:val="24"/>
        </w:rPr>
        <w:t xml:space="preserve">has received financing from the Islamic Development Bank (IsDB) toward the cost of the </w:t>
      </w:r>
      <w:r w:rsidRPr="00AB66C6">
        <w:rPr>
          <w:color w:val="000000" w:themeColor="text1"/>
          <w:szCs w:val="24"/>
        </w:rPr>
        <w:t xml:space="preserve">Construction of </w:t>
      </w:r>
      <w:proofErr w:type="spellStart"/>
      <w:r w:rsidRPr="00AB66C6">
        <w:rPr>
          <w:color w:val="000000" w:themeColor="text1"/>
          <w:szCs w:val="24"/>
        </w:rPr>
        <w:t>Kulyab</w:t>
      </w:r>
      <w:proofErr w:type="spellEnd"/>
      <w:r w:rsidRPr="00AB66C6">
        <w:rPr>
          <w:color w:val="000000" w:themeColor="text1"/>
          <w:szCs w:val="24"/>
        </w:rPr>
        <w:t xml:space="preserve"> - </w:t>
      </w:r>
      <w:proofErr w:type="spellStart"/>
      <w:r>
        <w:rPr>
          <w:color w:val="000000" w:themeColor="text1"/>
          <w:szCs w:val="24"/>
        </w:rPr>
        <w:t>Kalaykhumb</w:t>
      </w:r>
      <w:proofErr w:type="spellEnd"/>
      <w:r w:rsidRPr="00AB66C6">
        <w:rPr>
          <w:color w:val="000000" w:themeColor="text1"/>
          <w:szCs w:val="24"/>
        </w:rPr>
        <w:t xml:space="preserve"> Road project (</w:t>
      </w:r>
      <w:r w:rsidRPr="00AB66C6">
        <w:rPr>
          <w:bCs/>
          <w:color w:val="000000" w:themeColor="text1"/>
          <w:szCs w:val="24"/>
        </w:rPr>
        <w:t>Sections A&amp;F)</w:t>
      </w:r>
      <w:r w:rsidRPr="00AB66C6">
        <w:rPr>
          <w:color w:val="000000" w:themeColor="text1"/>
          <w:spacing w:val="-2"/>
          <w:szCs w:val="24"/>
        </w:rPr>
        <w:t xml:space="preserve">, and intends to apply part of the proceeds toward payments under the contract for </w:t>
      </w:r>
      <w:r w:rsidRPr="00AB66C6">
        <w:rPr>
          <w:color w:val="000000"/>
          <w:szCs w:val="24"/>
        </w:rPr>
        <w:t>which this Invitation for Bids is issued</w:t>
      </w:r>
      <w:r w:rsidRPr="00AB66C6">
        <w:rPr>
          <w:color w:val="000000" w:themeColor="text1"/>
          <w:spacing w:val="-2"/>
          <w:szCs w:val="24"/>
        </w:rPr>
        <w:t>.</w:t>
      </w:r>
    </w:p>
    <w:p w14:paraId="64FB521A" w14:textId="77777777" w:rsidR="00DC1C40" w:rsidRPr="00DC1C40" w:rsidRDefault="00DC1C40" w:rsidP="00DC1C40">
      <w:pPr>
        <w:suppressAutoHyphens/>
        <w:jc w:val="both"/>
        <w:rPr>
          <w:color w:val="000000" w:themeColor="text1"/>
          <w:spacing w:val="-2"/>
          <w:sz w:val="10"/>
          <w:szCs w:val="10"/>
        </w:rPr>
      </w:pPr>
    </w:p>
    <w:p w14:paraId="1889A5FC" w14:textId="77777777" w:rsidR="00DC1C40" w:rsidRPr="00DC1C40" w:rsidRDefault="00DC1C40" w:rsidP="00DC1C40">
      <w:pPr>
        <w:suppressAutoHyphens/>
        <w:jc w:val="both"/>
        <w:rPr>
          <w:spacing w:val="-2"/>
          <w:szCs w:val="24"/>
        </w:rPr>
      </w:pPr>
      <w:r w:rsidRPr="00DC1C40">
        <w:rPr>
          <w:spacing w:val="-2"/>
          <w:szCs w:val="24"/>
        </w:rPr>
        <w:t xml:space="preserve">2. </w:t>
      </w:r>
      <w:r w:rsidRPr="000D3D53">
        <w:rPr>
          <w:spacing w:val="-2"/>
          <w:szCs w:val="24"/>
        </w:rPr>
        <w:t xml:space="preserve">The </w:t>
      </w:r>
      <w:r w:rsidRPr="00DC1C40">
        <w:rPr>
          <w:spacing w:val="-2"/>
          <w:szCs w:val="24"/>
        </w:rPr>
        <w:t xml:space="preserve">Ministry of Transport of the Republic of Tajikistan </w:t>
      </w:r>
      <w:r w:rsidRPr="000D3D53">
        <w:rPr>
          <w:spacing w:val="-2"/>
          <w:szCs w:val="24"/>
        </w:rPr>
        <w:t xml:space="preserve">now invites sealed bids from eligible bidders for </w:t>
      </w:r>
      <w:r w:rsidRPr="00DC1C40">
        <w:rPr>
          <w:spacing w:val="-2"/>
          <w:szCs w:val="24"/>
        </w:rPr>
        <w:t>the supply and delivery of the following Road Maintenance Equipment and its related Services.</w:t>
      </w:r>
    </w:p>
    <w:p w14:paraId="73B175A8" w14:textId="77777777" w:rsidR="00DC1C40" w:rsidRPr="00DC1C40" w:rsidRDefault="00DC1C40" w:rsidP="00DC1C40">
      <w:pPr>
        <w:pStyle w:val="ListParagraph"/>
        <w:ind w:left="540"/>
        <w:jc w:val="both"/>
        <w:rPr>
          <w:color w:val="1D1B11"/>
          <w:sz w:val="10"/>
          <w:szCs w:val="10"/>
        </w:rPr>
      </w:pPr>
    </w:p>
    <w:tbl>
      <w:tblPr>
        <w:tblW w:w="9463" w:type="dxa"/>
        <w:jc w:val="right"/>
        <w:tblLook w:val="01E0" w:firstRow="1" w:lastRow="1" w:firstColumn="1" w:lastColumn="1" w:noHBand="0" w:noVBand="0"/>
      </w:tblPr>
      <w:tblGrid>
        <w:gridCol w:w="567"/>
        <w:gridCol w:w="7371"/>
        <w:gridCol w:w="1525"/>
      </w:tblGrid>
      <w:tr w:rsidR="00DC1C40" w:rsidRPr="00140346" w14:paraId="3F20A2A0" w14:textId="77777777" w:rsidTr="001A149D">
        <w:trPr>
          <w:trHeight w:val="662"/>
          <w:jc w:val="right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FBA850" w14:textId="77777777" w:rsidR="00DC1C40" w:rsidRPr="00AB66C6" w:rsidRDefault="00DC1C40" w:rsidP="001A149D">
            <w:pPr>
              <w:ind w:left="-109"/>
              <w:jc w:val="center"/>
              <w:rPr>
                <w:b/>
                <w:color w:val="000000" w:themeColor="text1"/>
                <w:szCs w:val="24"/>
              </w:rPr>
            </w:pPr>
            <w:r w:rsidRPr="00AB66C6">
              <w:rPr>
                <w:b/>
                <w:color w:val="000000" w:themeColor="text1"/>
                <w:szCs w:val="24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74EFAF" w14:textId="77777777" w:rsidR="00DC1C40" w:rsidRPr="00AB66C6" w:rsidRDefault="00DC1C40" w:rsidP="00B247BB">
            <w:pPr>
              <w:ind w:left="-108"/>
              <w:jc w:val="center"/>
              <w:rPr>
                <w:rFonts w:eastAsia="MS Mincho"/>
                <w:b/>
                <w:color w:val="000000" w:themeColor="text1"/>
                <w:szCs w:val="24"/>
              </w:rPr>
            </w:pPr>
            <w:r w:rsidRPr="00AB66C6">
              <w:rPr>
                <w:b/>
                <w:color w:val="000000" w:themeColor="text1"/>
                <w:szCs w:val="24"/>
              </w:rPr>
              <w:t>Description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1BF8B3" w14:textId="77777777" w:rsidR="00DC1C40" w:rsidRPr="00AB66C6" w:rsidRDefault="00DC1C40" w:rsidP="00B247BB">
            <w:pPr>
              <w:ind w:left="-15"/>
              <w:jc w:val="center"/>
              <w:rPr>
                <w:b/>
                <w:color w:val="000000" w:themeColor="text1"/>
                <w:szCs w:val="24"/>
              </w:rPr>
            </w:pPr>
            <w:r w:rsidRPr="00AB66C6">
              <w:rPr>
                <w:b/>
                <w:color w:val="000000" w:themeColor="text1"/>
                <w:szCs w:val="24"/>
              </w:rPr>
              <w:t>Required quantity</w:t>
            </w:r>
          </w:p>
        </w:tc>
      </w:tr>
      <w:tr w:rsidR="00DC1C40" w:rsidRPr="00140346" w14:paraId="5EE9E262" w14:textId="77777777" w:rsidTr="001A149D">
        <w:trPr>
          <w:trHeight w:val="473"/>
          <w:jc w:val="right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0BA56C" w14:textId="77777777" w:rsidR="00DC1C40" w:rsidRPr="00AB66C6" w:rsidRDefault="00DC1C40" w:rsidP="001A149D">
            <w:pPr>
              <w:ind w:left="-109"/>
              <w:jc w:val="center"/>
              <w:rPr>
                <w:b/>
                <w:color w:val="000000" w:themeColor="text1"/>
                <w:szCs w:val="24"/>
              </w:rPr>
            </w:pPr>
            <w:r w:rsidRPr="00AB66C6">
              <w:rPr>
                <w:b/>
                <w:color w:val="000000" w:themeColor="text1"/>
                <w:szCs w:val="24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D5FD25" w14:textId="77777777" w:rsidR="00DC1C40" w:rsidRPr="00561A7C" w:rsidRDefault="00DC1C40" w:rsidP="00B247BB">
            <w:pPr>
              <w:rPr>
                <w:color w:val="000000" w:themeColor="text1"/>
                <w:szCs w:val="24"/>
                <w:lang w:val="ru-RU"/>
              </w:rPr>
            </w:pPr>
            <w:r w:rsidRPr="00AB66C6">
              <w:rPr>
                <w:color w:val="000000" w:themeColor="text1"/>
                <w:szCs w:val="24"/>
              </w:rPr>
              <w:t>Front Loader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5D5745" w14:textId="77777777" w:rsidR="00DC1C40" w:rsidRPr="00AB66C6" w:rsidRDefault="00DC1C40" w:rsidP="00B247BB">
            <w:pPr>
              <w:ind w:left="-182"/>
              <w:jc w:val="center"/>
              <w:rPr>
                <w:color w:val="000000" w:themeColor="text1"/>
                <w:szCs w:val="24"/>
              </w:rPr>
            </w:pPr>
            <w:r w:rsidRPr="00AB66C6">
              <w:rPr>
                <w:color w:val="000000" w:themeColor="text1"/>
                <w:szCs w:val="24"/>
              </w:rPr>
              <w:t>2</w:t>
            </w:r>
          </w:p>
        </w:tc>
      </w:tr>
      <w:tr w:rsidR="00DC1C40" w:rsidRPr="00140346" w14:paraId="2706D202" w14:textId="77777777" w:rsidTr="001A149D">
        <w:trPr>
          <w:trHeight w:val="473"/>
          <w:jc w:val="right"/>
        </w:trPr>
        <w:tc>
          <w:tcPr>
            <w:tcW w:w="567" w:type="dxa"/>
            <w:shd w:val="clear" w:color="auto" w:fill="auto"/>
            <w:vAlign w:val="center"/>
          </w:tcPr>
          <w:p w14:paraId="4D9EAE3B" w14:textId="77777777" w:rsidR="00DC1C40" w:rsidRPr="00AB66C6" w:rsidRDefault="00DC1C40" w:rsidP="001A149D">
            <w:pPr>
              <w:ind w:left="-109"/>
              <w:jc w:val="center"/>
              <w:rPr>
                <w:b/>
                <w:color w:val="000000" w:themeColor="text1"/>
                <w:szCs w:val="24"/>
              </w:rPr>
            </w:pPr>
            <w:r w:rsidRPr="00AB66C6">
              <w:rPr>
                <w:b/>
                <w:color w:val="000000" w:themeColor="text1"/>
                <w:szCs w:val="24"/>
              </w:rPr>
              <w:t>2.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B8EE519" w14:textId="77777777" w:rsidR="00DC1C40" w:rsidRPr="00AB66C6" w:rsidRDefault="00DC1C40" w:rsidP="00B247BB">
            <w:pPr>
              <w:rPr>
                <w:color w:val="000000" w:themeColor="text1"/>
                <w:szCs w:val="24"/>
              </w:rPr>
            </w:pPr>
            <w:r w:rsidRPr="00AB66C6">
              <w:rPr>
                <w:color w:val="000000" w:themeColor="text1"/>
                <w:szCs w:val="24"/>
              </w:rPr>
              <w:t xml:space="preserve">Bulldozer 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13F7DDDB" w14:textId="77777777" w:rsidR="00DC1C40" w:rsidRPr="00AB66C6" w:rsidRDefault="00DC1C40" w:rsidP="00B247BB">
            <w:pPr>
              <w:ind w:left="-182"/>
              <w:jc w:val="center"/>
              <w:rPr>
                <w:color w:val="000000" w:themeColor="text1"/>
                <w:szCs w:val="24"/>
              </w:rPr>
            </w:pPr>
            <w:r w:rsidRPr="00AB66C6">
              <w:rPr>
                <w:color w:val="000000" w:themeColor="text1"/>
                <w:szCs w:val="24"/>
              </w:rPr>
              <w:t>2</w:t>
            </w:r>
          </w:p>
        </w:tc>
      </w:tr>
      <w:tr w:rsidR="00DC1C40" w:rsidRPr="00140346" w14:paraId="36B4B99A" w14:textId="77777777" w:rsidTr="001A149D">
        <w:trPr>
          <w:trHeight w:val="427"/>
          <w:jc w:val="right"/>
        </w:trPr>
        <w:tc>
          <w:tcPr>
            <w:tcW w:w="567" w:type="dxa"/>
            <w:shd w:val="clear" w:color="auto" w:fill="auto"/>
            <w:vAlign w:val="center"/>
          </w:tcPr>
          <w:p w14:paraId="4BB35A16" w14:textId="77777777" w:rsidR="00DC1C40" w:rsidRPr="00AB66C6" w:rsidRDefault="00DC1C40" w:rsidP="001A149D">
            <w:pPr>
              <w:ind w:left="-109"/>
              <w:jc w:val="center"/>
              <w:rPr>
                <w:b/>
                <w:color w:val="000000" w:themeColor="text1"/>
                <w:szCs w:val="24"/>
              </w:rPr>
            </w:pPr>
            <w:r w:rsidRPr="00AB66C6">
              <w:rPr>
                <w:b/>
                <w:color w:val="000000" w:themeColor="text1"/>
                <w:szCs w:val="24"/>
              </w:rPr>
              <w:t>3.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A93E325" w14:textId="77777777" w:rsidR="00DC1C40" w:rsidRPr="00AB66C6" w:rsidRDefault="00DC1C40" w:rsidP="00B247BB">
            <w:pPr>
              <w:rPr>
                <w:color w:val="000000" w:themeColor="text1"/>
                <w:szCs w:val="24"/>
              </w:rPr>
            </w:pPr>
            <w:r w:rsidRPr="00AB66C6">
              <w:rPr>
                <w:color w:val="000000" w:themeColor="text1"/>
                <w:szCs w:val="24"/>
              </w:rPr>
              <w:t xml:space="preserve">Wheel Excavator 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567DE486" w14:textId="77777777" w:rsidR="00DC1C40" w:rsidRPr="00AB66C6" w:rsidRDefault="00DC1C40" w:rsidP="00B247BB">
            <w:pPr>
              <w:ind w:left="-182"/>
              <w:jc w:val="center"/>
              <w:rPr>
                <w:color w:val="000000" w:themeColor="text1"/>
                <w:szCs w:val="24"/>
              </w:rPr>
            </w:pPr>
            <w:r w:rsidRPr="00AB66C6">
              <w:rPr>
                <w:color w:val="000000" w:themeColor="text1"/>
                <w:szCs w:val="24"/>
              </w:rPr>
              <w:t>2</w:t>
            </w:r>
          </w:p>
        </w:tc>
      </w:tr>
      <w:tr w:rsidR="00DC1C40" w:rsidRPr="00140346" w14:paraId="7A86835E" w14:textId="77777777" w:rsidTr="001A149D">
        <w:trPr>
          <w:trHeight w:val="457"/>
          <w:jc w:val="right"/>
        </w:trPr>
        <w:tc>
          <w:tcPr>
            <w:tcW w:w="567" w:type="dxa"/>
            <w:shd w:val="clear" w:color="auto" w:fill="auto"/>
            <w:vAlign w:val="center"/>
          </w:tcPr>
          <w:p w14:paraId="4E412961" w14:textId="77777777" w:rsidR="00DC1C40" w:rsidRPr="00AB66C6" w:rsidRDefault="00DC1C40" w:rsidP="001A149D">
            <w:pPr>
              <w:ind w:left="-109"/>
              <w:jc w:val="center"/>
              <w:rPr>
                <w:b/>
                <w:color w:val="000000" w:themeColor="text1"/>
                <w:szCs w:val="24"/>
              </w:rPr>
            </w:pPr>
            <w:r w:rsidRPr="00AB66C6">
              <w:rPr>
                <w:b/>
                <w:color w:val="000000" w:themeColor="text1"/>
                <w:szCs w:val="24"/>
              </w:rPr>
              <w:t>4.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4DD3F50" w14:textId="77777777" w:rsidR="00DC1C40" w:rsidRPr="00AB66C6" w:rsidRDefault="00DC1C40" w:rsidP="00B247BB">
            <w:pPr>
              <w:rPr>
                <w:color w:val="000000" w:themeColor="text1"/>
                <w:szCs w:val="24"/>
              </w:rPr>
            </w:pPr>
            <w:r w:rsidRPr="00AB66C6">
              <w:rPr>
                <w:color w:val="000000" w:themeColor="text1"/>
                <w:szCs w:val="24"/>
              </w:rPr>
              <w:t xml:space="preserve">Motor Grader 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6D2A812" w14:textId="77777777" w:rsidR="00DC1C40" w:rsidRPr="00AB66C6" w:rsidRDefault="00DC1C40" w:rsidP="00B247BB">
            <w:pPr>
              <w:ind w:left="-182"/>
              <w:jc w:val="center"/>
              <w:rPr>
                <w:color w:val="000000" w:themeColor="text1"/>
                <w:szCs w:val="24"/>
              </w:rPr>
            </w:pPr>
            <w:r w:rsidRPr="00AB66C6">
              <w:rPr>
                <w:color w:val="000000" w:themeColor="text1"/>
                <w:szCs w:val="24"/>
              </w:rPr>
              <w:t>2</w:t>
            </w:r>
          </w:p>
        </w:tc>
      </w:tr>
      <w:tr w:rsidR="00DC1C40" w:rsidRPr="00140346" w14:paraId="302DEA05" w14:textId="77777777" w:rsidTr="001A149D">
        <w:trPr>
          <w:trHeight w:val="473"/>
          <w:jc w:val="right"/>
        </w:trPr>
        <w:tc>
          <w:tcPr>
            <w:tcW w:w="567" w:type="dxa"/>
            <w:shd w:val="clear" w:color="auto" w:fill="auto"/>
            <w:vAlign w:val="center"/>
          </w:tcPr>
          <w:p w14:paraId="156A9C45" w14:textId="77777777" w:rsidR="00DC1C40" w:rsidRPr="00AB66C6" w:rsidRDefault="00DC1C40" w:rsidP="001A149D">
            <w:pPr>
              <w:ind w:left="-109"/>
              <w:jc w:val="center"/>
              <w:rPr>
                <w:b/>
                <w:color w:val="000000" w:themeColor="text1"/>
                <w:szCs w:val="24"/>
              </w:rPr>
            </w:pPr>
            <w:r w:rsidRPr="00AB66C6">
              <w:rPr>
                <w:b/>
                <w:color w:val="000000" w:themeColor="text1"/>
                <w:szCs w:val="24"/>
              </w:rPr>
              <w:t>5.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5F9C4EE" w14:textId="77777777" w:rsidR="00DC1C40" w:rsidRPr="00AB66C6" w:rsidRDefault="00DC1C40" w:rsidP="00B247BB">
            <w:pPr>
              <w:rPr>
                <w:color w:val="000000" w:themeColor="text1"/>
                <w:szCs w:val="24"/>
              </w:rPr>
            </w:pPr>
            <w:r w:rsidRPr="00AB66C6">
              <w:rPr>
                <w:color w:val="000000" w:themeColor="text1"/>
                <w:szCs w:val="24"/>
              </w:rPr>
              <w:t xml:space="preserve">Vibratory Roller 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4A04AB56" w14:textId="77777777" w:rsidR="00DC1C40" w:rsidRPr="00AB66C6" w:rsidRDefault="00DC1C40" w:rsidP="00B247BB">
            <w:pPr>
              <w:ind w:left="-182"/>
              <w:jc w:val="center"/>
              <w:rPr>
                <w:color w:val="000000" w:themeColor="text1"/>
                <w:szCs w:val="24"/>
              </w:rPr>
            </w:pPr>
            <w:r w:rsidRPr="00AB66C6">
              <w:rPr>
                <w:color w:val="000000" w:themeColor="text1"/>
                <w:szCs w:val="24"/>
              </w:rPr>
              <w:t>2</w:t>
            </w:r>
          </w:p>
        </w:tc>
      </w:tr>
      <w:tr w:rsidR="00DC1C40" w:rsidRPr="00140346" w14:paraId="3F50C959" w14:textId="77777777" w:rsidTr="001A149D">
        <w:trPr>
          <w:trHeight w:val="473"/>
          <w:jc w:val="right"/>
        </w:trPr>
        <w:tc>
          <w:tcPr>
            <w:tcW w:w="567" w:type="dxa"/>
            <w:shd w:val="clear" w:color="auto" w:fill="auto"/>
            <w:vAlign w:val="center"/>
          </w:tcPr>
          <w:p w14:paraId="6C778B3E" w14:textId="77777777" w:rsidR="00DC1C40" w:rsidRPr="00AB66C6" w:rsidRDefault="00DC1C40" w:rsidP="001A149D">
            <w:pPr>
              <w:ind w:left="-109"/>
              <w:jc w:val="center"/>
              <w:rPr>
                <w:b/>
                <w:color w:val="000000" w:themeColor="text1"/>
                <w:szCs w:val="24"/>
              </w:rPr>
            </w:pPr>
            <w:r w:rsidRPr="00AB66C6">
              <w:rPr>
                <w:b/>
                <w:color w:val="000000" w:themeColor="text1"/>
                <w:szCs w:val="24"/>
              </w:rPr>
              <w:t>6.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125CA07" w14:textId="77777777" w:rsidR="00DC1C40" w:rsidRPr="00AB66C6" w:rsidRDefault="00DC1C40" w:rsidP="00B247BB">
            <w:pPr>
              <w:rPr>
                <w:color w:val="000000" w:themeColor="text1"/>
                <w:szCs w:val="24"/>
              </w:rPr>
            </w:pPr>
            <w:proofErr w:type="spellStart"/>
            <w:r>
              <w:rPr>
                <w:color w:val="000000" w:themeColor="text1"/>
                <w:szCs w:val="24"/>
              </w:rPr>
              <w:t>Multi Purpose</w:t>
            </w:r>
            <w:proofErr w:type="spellEnd"/>
            <w:r>
              <w:rPr>
                <w:color w:val="000000" w:themeColor="text1"/>
                <w:szCs w:val="24"/>
              </w:rPr>
              <w:t xml:space="preserve"> Truck with Accessories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61C435CC" w14:textId="77777777" w:rsidR="00DC1C40" w:rsidRPr="00AB66C6" w:rsidRDefault="00DC1C40" w:rsidP="00B247BB">
            <w:pPr>
              <w:ind w:left="-182"/>
              <w:jc w:val="center"/>
              <w:rPr>
                <w:color w:val="000000" w:themeColor="text1"/>
                <w:szCs w:val="24"/>
              </w:rPr>
            </w:pPr>
            <w:r w:rsidRPr="00AB66C6">
              <w:rPr>
                <w:color w:val="000000" w:themeColor="text1"/>
                <w:szCs w:val="24"/>
              </w:rPr>
              <w:t>1</w:t>
            </w:r>
          </w:p>
        </w:tc>
      </w:tr>
      <w:tr w:rsidR="00DC1C40" w:rsidRPr="00140346" w14:paraId="76C61EEE" w14:textId="77777777" w:rsidTr="001A149D">
        <w:trPr>
          <w:trHeight w:val="473"/>
          <w:jc w:val="right"/>
        </w:trPr>
        <w:tc>
          <w:tcPr>
            <w:tcW w:w="567" w:type="dxa"/>
            <w:shd w:val="clear" w:color="auto" w:fill="auto"/>
            <w:vAlign w:val="center"/>
          </w:tcPr>
          <w:p w14:paraId="194926F0" w14:textId="77777777" w:rsidR="00DC1C40" w:rsidRPr="00AB66C6" w:rsidRDefault="00DC1C40" w:rsidP="001A149D">
            <w:pPr>
              <w:ind w:left="-109"/>
              <w:jc w:val="center"/>
              <w:rPr>
                <w:b/>
                <w:color w:val="000000" w:themeColor="text1"/>
                <w:szCs w:val="24"/>
              </w:rPr>
            </w:pPr>
            <w:r w:rsidRPr="00AB66C6">
              <w:rPr>
                <w:b/>
                <w:color w:val="000000" w:themeColor="text1"/>
                <w:szCs w:val="24"/>
              </w:rPr>
              <w:t>7.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667833B" w14:textId="77777777" w:rsidR="00DC1C40" w:rsidRPr="00AB66C6" w:rsidRDefault="00DC1C40" w:rsidP="00B247BB">
            <w:pPr>
              <w:rPr>
                <w:color w:val="000000" w:themeColor="text1"/>
                <w:szCs w:val="24"/>
              </w:rPr>
            </w:pPr>
            <w:r w:rsidRPr="00AB66C6">
              <w:rPr>
                <w:color w:val="000000" w:themeColor="text1"/>
                <w:szCs w:val="24"/>
              </w:rPr>
              <w:t xml:space="preserve">Dump Truck 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6C223131" w14:textId="77777777" w:rsidR="00DC1C40" w:rsidRPr="00AB66C6" w:rsidRDefault="00DC1C40" w:rsidP="00B247BB">
            <w:pPr>
              <w:ind w:left="-182"/>
              <w:jc w:val="center"/>
              <w:rPr>
                <w:color w:val="000000" w:themeColor="text1"/>
                <w:szCs w:val="24"/>
              </w:rPr>
            </w:pPr>
            <w:r w:rsidRPr="00AB66C6">
              <w:rPr>
                <w:color w:val="000000" w:themeColor="text1"/>
                <w:szCs w:val="24"/>
              </w:rPr>
              <w:t>2</w:t>
            </w:r>
          </w:p>
        </w:tc>
      </w:tr>
      <w:tr w:rsidR="00DC1C40" w:rsidRPr="00140346" w14:paraId="6596D0EB" w14:textId="77777777" w:rsidTr="001A149D">
        <w:trPr>
          <w:trHeight w:val="457"/>
          <w:jc w:val="right"/>
        </w:trPr>
        <w:tc>
          <w:tcPr>
            <w:tcW w:w="567" w:type="dxa"/>
            <w:shd w:val="clear" w:color="auto" w:fill="auto"/>
            <w:vAlign w:val="center"/>
          </w:tcPr>
          <w:p w14:paraId="299D93A9" w14:textId="77777777" w:rsidR="00DC1C40" w:rsidRPr="00AB66C6" w:rsidRDefault="00DC1C40" w:rsidP="001A149D">
            <w:pPr>
              <w:ind w:left="-109"/>
              <w:jc w:val="center"/>
              <w:rPr>
                <w:b/>
                <w:color w:val="000000" w:themeColor="text1"/>
                <w:szCs w:val="24"/>
              </w:rPr>
            </w:pPr>
            <w:r w:rsidRPr="00AB66C6">
              <w:rPr>
                <w:b/>
                <w:color w:val="000000" w:themeColor="text1"/>
                <w:szCs w:val="24"/>
              </w:rPr>
              <w:t>8.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D369656" w14:textId="77777777" w:rsidR="00DC1C40" w:rsidRPr="00561A7C" w:rsidRDefault="00DC1C40" w:rsidP="00B247BB">
            <w:pPr>
              <w:rPr>
                <w:color w:val="000000" w:themeColor="text1"/>
                <w:szCs w:val="24"/>
                <w:highlight w:val="yellow"/>
              </w:rPr>
            </w:pPr>
            <w:r>
              <w:rPr>
                <w:color w:val="000000" w:themeColor="text1"/>
                <w:szCs w:val="24"/>
              </w:rPr>
              <w:t>Equipment Transporter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52320FD9" w14:textId="77777777" w:rsidR="00DC1C40" w:rsidRPr="00AB66C6" w:rsidRDefault="00DC1C40" w:rsidP="00B247BB">
            <w:pPr>
              <w:ind w:left="-182"/>
              <w:jc w:val="center"/>
              <w:rPr>
                <w:color w:val="000000" w:themeColor="text1"/>
                <w:szCs w:val="24"/>
              </w:rPr>
            </w:pPr>
            <w:r w:rsidRPr="00AB66C6">
              <w:rPr>
                <w:color w:val="000000" w:themeColor="text1"/>
                <w:szCs w:val="24"/>
              </w:rPr>
              <w:t>1</w:t>
            </w:r>
          </w:p>
        </w:tc>
      </w:tr>
      <w:tr w:rsidR="00DC1C40" w:rsidRPr="00140346" w14:paraId="28094695" w14:textId="77777777" w:rsidTr="001A149D">
        <w:trPr>
          <w:trHeight w:val="473"/>
          <w:jc w:val="right"/>
        </w:trPr>
        <w:tc>
          <w:tcPr>
            <w:tcW w:w="567" w:type="dxa"/>
            <w:shd w:val="clear" w:color="auto" w:fill="auto"/>
            <w:vAlign w:val="center"/>
          </w:tcPr>
          <w:p w14:paraId="65D9C673" w14:textId="77777777" w:rsidR="00DC1C40" w:rsidRPr="00AB66C6" w:rsidRDefault="00DC1C40" w:rsidP="001A149D">
            <w:pPr>
              <w:ind w:left="-109"/>
              <w:jc w:val="center"/>
              <w:rPr>
                <w:b/>
                <w:color w:val="000000" w:themeColor="text1"/>
                <w:szCs w:val="24"/>
              </w:rPr>
            </w:pPr>
            <w:r w:rsidRPr="00AB66C6">
              <w:rPr>
                <w:b/>
                <w:color w:val="000000" w:themeColor="text1"/>
                <w:szCs w:val="24"/>
              </w:rPr>
              <w:t>9.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E9F0603" w14:textId="77777777" w:rsidR="00DC1C40" w:rsidRPr="00AB66C6" w:rsidRDefault="00DC1C40" w:rsidP="00B247BB">
            <w:pPr>
              <w:ind w:right="-108"/>
              <w:rPr>
                <w:color w:val="000000" w:themeColor="text1"/>
                <w:szCs w:val="24"/>
              </w:rPr>
            </w:pPr>
            <w:r w:rsidRPr="00854FF8">
              <w:rPr>
                <w:color w:val="000000" w:themeColor="text1"/>
                <w:szCs w:val="24"/>
              </w:rPr>
              <w:t>Fuel Truck</w:t>
            </w:r>
            <w:r w:rsidRPr="00AB66C6"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65B691EE" w14:textId="77777777" w:rsidR="00DC1C40" w:rsidRPr="00AB66C6" w:rsidRDefault="00DC1C40" w:rsidP="00B247BB">
            <w:pPr>
              <w:ind w:left="-182"/>
              <w:jc w:val="center"/>
              <w:rPr>
                <w:color w:val="000000" w:themeColor="text1"/>
                <w:szCs w:val="24"/>
              </w:rPr>
            </w:pPr>
            <w:r w:rsidRPr="00AB66C6">
              <w:rPr>
                <w:color w:val="000000" w:themeColor="text1"/>
                <w:szCs w:val="24"/>
              </w:rPr>
              <w:t>1</w:t>
            </w:r>
          </w:p>
        </w:tc>
      </w:tr>
      <w:tr w:rsidR="00DC1C40" w:rsidRPr="00140346" w14:paraId="653A765B" w14:textId="77777777" w:rsidTr="001A149D">
        <w:trPr>
          <w:trHeight w:val="371"/>
          <w:jc w:val="right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583EB" w14:textId="77777777" w:rsidR="00DC1C40" w:rsidRPr="00AB66C6" w:rsidRDefault="00DC1C40" w:rsidP="001A149D">
            <w:pPr>
              <w:ind w:left="-109"/>
              <w:jc w:val="center"/>
              <w:rPr>
                <w:b/>
                <w:color w:val="000000" w:themeColor="text1"/>
                <w:szCs w:val="24"/>
              </w:rPr>
            </w:pPr>
            <w:r w:rsidRPr="00AB66C6">
              <w:rPr>
                <w:b/>
                <w:color w:val="000000" w:themeColor="text1"/>
                <w:szCs w:val="24"/>
              </w:rPr>
              <w:t>10.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29448" w14:textId="77777777" w:rsidR="00DC1C40" w:rsidRPr="00AB66C6" w:rsidRDefault="00DC1C40" w:rsidP="00B247BB">
            <w:pPr>
              <w:ind w:right="-108"/>
              <w:rPr>
                <w:color w:val="000000" w:themeColor="text1"/>
                <w:szCs w:val="24"/>
              </w:rPr>
            </w:pPr>
            <w:r w:rsidRPr="00631FE6">
              <w:rPr>
                <w:color w:val="000000" w:themeColor="text1"/>
                <w:szCs w:val="24"/>
              </w:rPr>
              <w:t>Crawler</w:t>
            </w:r>
            <w:r w:rsidRPr="00AB66C6">
              <w:rPr>
                <w:color w:val="000000" w:themeColor="text1"/>
                <w:szCs w:val="24"/>
              </w:rPr>
              <w:t xml:space="preserve"> Excavator 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F53B1" w14:textId="77777777" w:rsidR="00DC1C40" w:rsidRPr="00AB66C6" w:rsidRDefault="00DC1C40" w:rsidP="00B247BB">
            <w:pPr>
              <w:ind w:left="-182"/>
              <w:jc w:val="center"/>
              <w:rPr>
                <w:color w:val="000000" w:themeColor="text1"/>
                <w:szCs w:val="24"/>
              </w:rPr>
            </w:pPr>
            <w:r w:rsidRPr="00AB66C6">
              <w:rPr>
                <w:color w:val="000000" w:themeColor="text1"/>
                <w:szCs w:val="24"/>
              </w:rPr>
              <w:t>1</w:t>
            </w:r>
          </w:p>
        </w:tc>
      </w:tr>
      <w:tr w:rsidR="00DC1C40" w:rsidRPr="00F31C30" w14:paraId="39CBD1E2" w14:textId="77777777" w:rsidTr="001A149D">
        <w:trPr>
          <w:trHeight w:val="432"/>
          <w:jc w:val="right"/>
        </w:trPr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DB5EB9" w14:textId="77777777" w:rsidR="00DC1C40" w:rsidRPr="00AB66C6" w:rsidRDefault="00DC1C40" w:rsidP="00B247BB">
            <w:pPr>
              <w:ind w:right="-108"/>
              <w:jc w:val="center"/>
              <w:rPr>
                <w:b/>
                <w:color w:val="000000" w:themeColor="text1"/>
                <w:szCs w:val="24"/>
              </w:rPr>
            </w:pPr>
            <w:r w:rsidRPr="00AB66C6">
              <w:rPr>
                <w:b/>
                <w:color w:val="000000" w:themeColor="text1"/>
                <w:szCs w:val="24"/>
              </w:rPr>
              <w:t>Totally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CD94A2" w14:textId="77777777" w:rsidR="00DC1C40" w:rsidRPr="00AB66C6" w:rsidRDefault="00DC1C40" w:rsidP="00B247BB">
            <w:pPr>
              <w:jc w:val="center"/>
              <w:rPr>
                <w:b/>
                <w:color w:val="000000" w:themeColor="text1"/>
                <w:szCs w:val="24"/>
              </w:rPr>
            </w:pPr>
            <w:r w:rsidRPr="00AB66C6">
              <w:rPr>
                <w:b/>
                <w:color w:val="000000" w:themeColor="text1"/>
                <w:szCs w:val="24"/>
              </w:rPr>
              <w:t>16 units</w:t>
            </w:r>
          </w:p>
        </w:tc>
      </w:tr>
    </w:tbl>
    <w:p w14:paraId="5B3FAC6F" w14:textId="77777777" w:rsidR="00DC1C40" w:rsidRPr="00007B5D" w:rsidRDefault="00DC1C40" w:rsidP="00DC1C40">
      <w:pPr>
        <w:suppressAutoHyphens/>
        <w:rPr>
          <w:spacing w:val="-2"/>
          <w:sz w:val="10"/>
          <w:szCs w:val="10"/>
        </w:rPr>
      </w:pPr>
    </w:p>
    <w:p w14:paraId="34C6F64B" w14:textId="77777777" w:rsidR="00DC1C40" w:rsidRPr="0065610C" w:rsidRDefault="00DC1C40" w:rsidP="00DC1C40">
      <w:pPr>
        <w:suppressAutoHyphens/>
        <w:jc w:val="both"/>
        <w:rPr>
          <w:spacing w:val="-2"/>
          <w:szCs w:val="24"/>
        </w:rPr>
      </w:pPr>
      <w:r>
        <w:rPr>
          <w:spacing w:val="-2"/>
          <w:szCs w:val="24"/>
        </w:rPr>
        <w:t xml:space="preserve">3. </w:t>
      </w:r>
      <w:r w:rsidRPr="007B47B5">
        <w:rPr>
          <w:spacing w:val="-2"/>
          <w:szCs w:val="24"/>
        </w:rPr>
        <w:t>Bidding will be conducted through the International Competitive Bidding (ICB) procedures as specified in IsDB’s</w:t>
      </w:r>
      <w:r w:rsidRPr="00B247BB">
        <w:rPr>
          <w:spacing w:val="-2"/>
          <w:szCs w:val="24"/>
        </w:rPr>
        <w:t xml:space="preserve"> </w:t>
      </w:r>
      <w:hyperlink r:id="rId7" w:history="1">
        <w:r w:rsidRPr="00961225">
          <w:rPr>
            <w:rStyle w:val="Hyperlink"/>
            <w:b/>
            <w:i/>
            <w:spacing w:val="-2"/>
            <w:szCs w:val="24"/>
          </w:rPr>
          <w:t xml:space="preserve">Guidelines: </w:t>
        </w:r>
        <w:r w:rsidRPr="00961225">
          <w:rPr>
            <w:b/>
            <w:i/>
            <w:spacing w:val="-2"/>
            <w:szCs w:val="24"/>
            <w:u w:val="single"/>
          </w:rPr>
          <w:t>Procurement of Goods,</w:t>
        </w:r>
        <w:r w:rsidRPr="00B247BB">
          <w:rPr>
            <w:b/>
            <w:i/>
            <w:spacing w:val="-2"/>
            <w:szCs w:val="24"/>
            <w:u w:val="single"/>
          </w:rPr>
          <w:t xml:space="preserve"> </w:t>
        </w:r>
        <w:r w:rsidRPr="00961225">
          <w:rPr>
            <w:b/>
            <w:i/>
            <w:spacing w:val="-2"/>
            <w:szCs w:val="24"/>
            <w:u w:val="single"/>
          </w:rPr>
          <w:t>Works and related services under Islamic Development Bank Project Financing April 2019</w:t>
        </w:r>
      </w:hyperlink>
      <w:r w:rsidRPr="007B47B5">
        <w:rPr>
          <w:spacing w:val="-2"/>
          <w:szCs w:val="24"/>
        </w:rPr>
        <w:t xml:space="preserve"> (“Procurement Guidelines”), and is open to all eligible bidders as defined in the Procurement Guidelines. In addition, please refer to paragraphs 1.18 -21 setting forth IsDB’s policy on conflict of interest.</w:t>
      </w:r>
    </w:p>
    <w:p w14:paraId="4FE3582A" w14:textId="77777777" w:rsidR="00DC1C40" w:rsidRPr="00007B5D" w:rsidRDefault="00DC1C40" w:rsidP="00DC1C40">
      <w:pPr>
        <w:suppressAutoHyphens/>
        <w:rPr>
          <w:spacing w:val="-2"/>
          <w:sz w:val="10"/>
          <w:szCs w:val="10"/>
        </w:rPr>
      </w:pPr>
    </w:p>
    <w:p w14:paraId="5FBA1095" w14:textId="77777777" w:rsidR="00DC1C40" w:rsidRPr="00DE7CBD" w:rsidRDefault="00DC1C40" w:rsidP="00DC1C40">
      <w:pPr>
        <w:suppressAutoHyphens/>
        <w:jc w:val="both"/>
        <w:rPr>
          <w:i/>
          <w:color w:val="000000" w:themeColor="text1"/>
          <w:spacing w:val="-2"/>
          <w:szCs w:val="24"/>
        </w:rPr>
      </w:pPr>
      <w:r w:rsidRPr="0065610C">
        <w:rPr>
          <w:spacing w:val="-2"/>
          <w:szCs w:val="24"/>
        </w:rPr>
        <w:t xml:space="preserve">4. </w:t>
      </w:r>
      <w:r w:rsidRPr="00DE7CBD">
        <w:rPr>
          <w:color w:val="000000" w:themeColor="text1"/>
          <w:spacing w:val="-2"/>
          <w:szCs w:val="24"/>
        </w:rPr>
        <w:t xml:space="preserve">Interested eligible bidders may obtain further information from and inspect the bidding documents during office hours </w:t>
      </w:r>
      <w:r w:rsidRPr="00DE7CBD">
        <w:rPr>
          <w:b/>
          <w:color w:val="000000" w:themeColor="text1"/>
          <w:spacing w:val="-2"/>
          <w:szCs w:val="24"/>
        </w:rPr>
        <w:t>09</w:t>
      </w:r>
      <w:r w:rsidRPr="00F53812">
        <w:rPr>
          <w:b/>
          <w:color w:val="000000" w:themeColor="text1"/>
          <w:spacing w:val="-2"/>
          <w:szCs w:val="24"/>
          <w:u w:val="single"/>
          <w:vertAlign w:val="superscript"/>
        </w:rPr>
        <w:t>00</w:t>
      </w:r>
      <w:r w:rsidRPr="00DE7CBD">
        <w:rPr>
          <w:b/>
          <w:color w:val="000000" w:themeColor="text1"/>
          <w:spacing w:val="-2"/>
          <w:szCs w:val="24"/>
        </w:rPr>
        <w:t xml:space="preserve"> to 17</w:t>
      </w:r>
      <w:r w:rsidRPr="00F53812">
        <w:rPr>
          <w:b/>
          <w:color w:val="000000" w:themeColor="text1"/>
          <w:spacing w:val="-2"/>
          <w:szCs w:val="24"/>
          <w:u w:val="single"/>
          <w:vertAlign w:val="superscript"/>
        </w:rPr>
        <w:t>00</w:t>
      </w:r>
      <w:r w:rsidRPr="00DE7CBD">
        <w:rPr>
          <w:b/>
          <w:color w:val="000000" w:themeColor="text1"/>
          <w:spacing w:val="-2"/>
          <w:szCs w:val="24"/>
        </w:rPr>
        <w:t xml:space="preserve"> hours</w:t>
      </w:r>
      <w:r w:rsidRPr="00DE7CBD">
        <w:rPr>
          <w:color w:val="000000" w:themeColor="text1"/>
          <w:spacing w:val="-2"/>
          <w:szCs w:val="24"/>
        </w:rPr>
        <w:t xml:space="preserve"> at the address given below</w:t>
      </w:r>
      <w:r w:rsidRPr="00DE7CBD">
        <w:rPr>
          <w:i/>
          <w:color w:val="000000" w:themeColor="text1"/>
          <w:spacing w:val="-2"/>
          <w:szCs w:val="24"/>
        </w:rPr>
        <w:t>.</w:t>
      </w:r>
    </w:p>
    <w:p w14:paraId="001B0F5B" w14:textId="77777777" w:rsidR="00DC1C40" w:rsidRPr="00007B5D" w:rsidRDefault="00DC1C40" w:rsidP="00DC1C40">
      <w:pPr>
        <w:suppressAutoHyphens/>
        <w:jc w:val="both"/>
        <w:rPr>
          <w:color w:val="000000" w:themeColor="text1"/>
          <w:spacing w:val="-2"/>
          <w:sz w:val="10"/>
          <w:szCs w:val="10"/>
        </w:rPr>
      </w:pPr>
    </w:p>
    <w:p w14:paraId="2928C6C4" w14:textId="77777777" w:rsidR="00DC1C40" w:rsidRPr="007B47B5" w:rsidRDefault="00DC1C40" w:rsidP="00DC1C40">
      <w:pPr>
        <w:suppressAutoHyphens/>
        <w:jc w:val="both"/>
        <w:rPr>
          <w:color w:val="000000" w:themeColor="text1"/>
          <w:spacing w:val="-2"/>
          <w:szCs w:val="24"/>
        </w:rPr>
      </w:pPr>
      <w:r w:rsidRPr="0065610C">
        <w:rPr>
          <w:spacing w:val="-2"/>
          <w:szCs w:val="24"/>
        </w:rPr>
        <w:t xml:space="preserve">5. </w:t>
      </w:r>
      <w:r w:rsidRPr="007B47B5">
        <w:rPr>
          <w:color w:val="000000" w:themeColor="text1"/>
          <w:spacing w:val="-2"/>
          <w:szCs w:val="24"/>
        </w:rPr>
        <w:t>A complete set of bidding documents in English language may be purchased by interested eligible bidders upon the submission of a written application to the address below and upon payment of a nonrefundable fee</w:t>
      </w:r>
      <w:r w:rsidRPr="00B247BB">
        <w:rPr>
          <w:color w:val="000000" w:themeColor="text1"/>
          <w:spacing w:val="-2"/>
          <w:szCs w:val="24"/>
        </w:rPr>
        <w:t xml:space="preserve"> </w:t>
      </w:r>
      <w:r w:rsidRPr="007B47B5">
        <w:rPr>
          <w:color w:val="000000" w:themeColor="text1"/>
          <w:spacing w:val="-2"/>
          <w:szCs w:val="24"/>
        </w:rPr>
        <w:t xml:space="preserve">of </w:t>
      </w:r>
      <w:r w:rsidRPr="007B47B5">
        <w:rPr>
          <w:color w:val="000000" w:themeColor="text1"/>
          <w:szCs w:val="24"/>
        </w:rPr>
        <w:t>US$ 200</w:t>
      </w:r>
      <w:r w:rsidRPr="007B47B5">
        <w:rPr>
          <w:color w:val="000000" w:themeColor="text1"/>
          <w:spacing w:val="-2"/>
          <w:szCs w:val="24"/>
        </w:rPr>
        <w:t xml:space="preserve">. The method of payment will be </w:t>
      </w:r>
      <w:r w:rsidRPr="007B47B5">
        <w:rPr>
          <w:color w:val="000000" w:themeColor="text1"/>
          <w:szCs w:val="24"/>
        </w:rPr>
        <w:t>by cash</w:t>
      </w:r>
      <w:r>
        <w:rPr>
          <w:color w:val="000000" w:themeColor="text1"/>
          <w:szCs w:val="24"/>
        </w:rPr>
        <w:t xml:space="preserve"> or direct deposit to the bank account details below</w:t>
      </w:r>
      <w:r w:rsidRPr="007B47B5">
        <w:rPr>
          <w:color w:val="000000" w:themeColor="text1"/>
          <w:spacing w:val="-2"/>
          <w:szCs w:val="24"/>
        </w:rPr>
        <w:t>.</w:t>
      </w:r>
      <w:r w:rsidRPr="00B247BB">
        <w:rPr>
          <w:color w:val="000000" w:themeColor="text1"/>
          <w:spacing w:val="-2"/>
          <w:szCs w:val="24"/>
        </w:rPr>
        <w:t xml:space="preserve"> </w:t>
      </w:r>
      <w:r w:rsidRPr="007B47B5">
        <w:rPr>
          <w:color w:val="000000" w:themeColor="text1"/>
          <w:spacing w:val="-2"/>
          <w:szCs w:val="24"/>
        </w:rPr>
        <w:t xml:space="preserve">The document will be sent by </w:t>
      </w:r>
      <w:r w:rsidRPr="007B47B5">
        <w:rPr>
          <w:color w:val="000000" w:themeColor="text1"/>
          <w:szCs w:val="24"/>
        </w:rPr>
        <w:t>hard and electronic form</w:t>
      </w:r>
      <w:r w:rsidRPr="007B47B5">
        <w:rPr>
          <w:color w:val="000000" w:themeColor="text1"/>
          <w:spacing w:val="-2"/>
          <w:szCs w:val="24"/>
        </w:rPr>
        <w:t>.</w:t>
      </w:r>
    </w:p>
    <w:p w14:paraId="1C5E033B" w14:textId="77777777" w:rsidR="00DC1C40" w:rsidRPr="00007B5D" w:rsidRDefault="00DC1C40" w:rsidP="00DC1C40">
      <w:pPr>
        <w:suppressAutoHyphens/>
        <w:jc w:val="both"/>
        <w:rPr>
          <w:spacing w:val="-2"/>
          <w:sz w:val="10"/>
          <w:szCs w:val="10"/>
        </w:rPr>
      </w:pPr>
    </w:p>
    <w:p w14:paraId="5DAEAEDF" w14:textId="77777777" w:rsidR="00DC1C40" w:rsidRPr="00912075" w:rsidRDefault="00DC1C40" w:rsidP="00DC1C40">
      <w:pPr>
        <w:suppressAutoHyphens/>
        <w:jc w:val="center"/>
        <w:rPr>
          <w:color w:val="000000" w:themeColor="text1"/>
          <w:szCs w:val="24"/>
          <w:lang w:val="ru-RU"/>
        </w:rPr>
      </w:pPr>
      <w:r w:rsidRPr="00912075">
        <w:rPr>
          <w:color w:val="000000" w:themeColor="text1"/>
          <w:szCs w:val="24"/>
        </w:rPr>
        <w:lastRenderedPageBreak/>
        <w:t>BANK ACCOUNT</w:t>
      </w:r>
    </w:p>
    <w:p w14:paraId="117782F2" w14:textId="77777777" w:rsidR="00DC1C40" w:rsidRPr="00007B5D" w:rsidRDefault="00DC1C40" w:rsidP="00DC1C40">
      <w:pPr>
        <w:suppressAutoHyphens/>
        <w:jc w:val="center"/>
        <w:rPr>
          <w:color w:val="000000" w:themeColor="text1"/>
          <w:sz w:val="10"/>
          <w:szCs w:val="10"/>
          <w:lang w:val="ru-RU"/>
        </w:rPr>
      </w:pPr>
    </w:p>
    <w:tbl>
      <w:tblPr>
        <w:tblW w:w="0" w:type="auto"/>
        <w:tblInd w:w="557" w:type="dxa"/>
        <w:tblBorders>
          <w:top w:val="dashSmallGap" w:sz="4" w:space="0" w:color="auto"/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3338"/>
        <w:gridCol w:w="5460"/>
      </w:tblGrid>
      <w:tr w:rsidR="00DC1C40" w:rsidRPr="00912075" w14:paraId="79682C86" w14:textId="77777777" w:rsidTr="00157F94">
        <w:trPr>
          <w:trHeight w:val="561"/>
        </w:trPr>
        <w:tc>
          <w:tcPr>
            <w:tcW w:w="3379" w:type="dxa"/>
            <w:tcBorders>
              <w:top w:val="single" w:sz="4" w:space="0" w:color="auto"/>
              <w:bottom w:val="nil"/>
            </w:tcBorders>
          </w:tcPr>
          <w:p w14:paraId="30E740E7" w14:textId="77777777" w:rsidR="00DC1C40" w:rsidRPr="00912075" w:rsidRDefault="00DC1C40" w:rsidP="00007B5D">
            <w:pPr>
              <w:pStyle w:val="NoSpacing"/>
              <w:ind w:left="152"/>
              <w:rPr>
                <w:rStyle w:val="3"/>
                <w:rFonts w:ascii="Times New Roman" w:hAnsi="Times New Roman"/>
                <w:sz w:val="24"/>
                <w:szCs w:val="24"/>
              </w:rPr>
            </w:pPr>
            <w:r w:rsidRPr="00912075">
              <w:rPr>
                <w:rStyle w:val="3"/>
                <w:rFonts w:ascii="Times New Roman" w:hAnsi="Times New Roman"/>
                <w:sz w:val="24"/>
                <w:szCs w:val="24"/>
              </w:rPr>
              <w:t>a. Beneficiary</w:t>
            </w:r>
            <w:r w:rsidR="00974D28">
              <w:rPr>
                <w:rStyle w:val="3"/>
                <w:rFonts w:ascii="Times New Roman" w:hAnsi="Times New Roman"/>
                <w:sz w:val="24"/>
                <w:szCs w:val="24"/>
              </w:rPr>
              <w:t xml:space="preserve"> </w:t>
            </w:r>
            <w:r w:rsidRPr="00912075">
              <w:rPr>
                <w:rStyle w:val="3"/>
                <w:rFonts w:ascii="Times New Roman" w:hAnsi="Times New Roman"/>
                <w:sz w:val="24"/>
                <w:szCs w:val="24"/>
              </w:rPr>
              <w:t>name</w:t>
            </w:r>
          </w:p>
        </w:tc>
        <w:tc>
          <w:tcPr>
            <w:tcW w:w="5528" w:type="dxa"/>
            <w:tcBorders>
              <w:top w:val="single" w:sz="4" w:space="0" w:color="auto"/>
              <w:bottom w:val="nil"/>
            </w:tcBorders>
          </w:tcPr>
          <w:p w14:paraId="32B1A03B" w14:textId="77777777" w:rsidR="00DC1C40" w:rsidRDefault="00DC1C40" w:rsidP="00B247BB">
            <w:pPr>
              <w:pStyle w:val="NoSpacing"/>
              <w:ind w:left="153"/>
              <w:rPr>
                <w:rStyle w:val="3"/>
                <w:rFonts w:ascii="Times New Roman" w:hAnsi="Times New Roman"/>
                <w:sz w:val="24"/>
                <w:szCs w:val="24"/>
              </w:rPr>
            </w:pPr>
            <w:r w:rsidRPr="00912075">
              <w:rPr>
                <w:rStyle w:val="3"/>
                <w:rFonts w:ascii="Times New Roman" w:hAnsi="Times New Roman"/>
                <w:sz w:val="24"/>
                <w:szCs w:val="24"/>
              </w:rPr>
              <w:t xml:space="preserve">State Entity “Project Implementation Unit for Dushanbe – </w:t>
            </w:r>
            <w:proofErr w:type="spellStart"/>
            <w:r w:rsidRPr="00912075">
              <w:rPr>
                <w:rStyle w:val="3"/>
                <w:rFonts w:ascii="Times New Roman" w:hAnsi="Times New Roman"/>
                <w:sz w:val="24"/>
                <w:szCs w:val="24"/>
              </w:rPr>
              <w:t>Chanak</w:t>
            </w:r>
            <w:proofErr w:type="spellEnd"/>
            <w:r w:rsidRPr="00912075">
              <w:rPr>
                <w:rStyle w:val="3"/>
                <w:rFonts w:ascii="Times New Roman" w:hAnsi="Times New Roman"/>
                <w:sz w:val="24"/>
                <w:szCs w:val="24"/>
              </w:rPr>
              <w:t xml:space="preserve"> Road Rehabilitation Project”</w:t>
            </w:r>
          </w:p>
          <w:p w14:paraId="635CC7C1" w14:textId="77777777" w:rsidR="00974D28" w:rsidRPr="00057DC2" w:rsidRDefault="00974D28" w:rsidP="00057DC2">
            <w:pPr>
              <w:pStyle w:val="NoSpacing"/>
              <w:ind w:left="0"/>
              <w:rPr>
                <w:rStyle w:val="3"/>
                <w:rFonts w:ascii="Times New Roman" w:hAnsi="Times New Roman"/>
                <w:sz w:val="10"/>
                <w:szCs w:val="10"/>
              </w:rPr>
            </w:pPr>
          </w:p>
        </w:tc>
      </w:tr>
      <w:tr w:rsidR="00DC1C40" w:rsidRPr="00912075" w14:paraId="795EBD9F" w14:textId="77777777" w:rsidTr="00157F94">
        <w:trPr>
          <w:trHeight w:val="318"/>
        </w:trPr>
        <w:tc>
          <w:tcPr>
            <w:tcW w:w="3379" w:type="dxa"/>
            <w:tcBorders>
              <w:top w:val="nil"/>
            </w:tcBorders>
          </w:tcPr>
          <w:p w14:paraId="2C8102B9" w14:textId="77777777" w:rsidR="00DC1C40" w:rsidRDefault="00DC1C40" w:rsidP="00007B5D">
            <w:pPr>
              <w:pStyle w:val="NoSpacing"/>
              <w:ind w:left="152"/>
              <w:rPr>
                <w:rStyle w:val="3"/>
                <w:rFonts w:ascii="Times New Roman" w:hAnsi="Times New Roman"/>
                <w:sz w:val="24"/>
                <w:szCs w:val="24"/>
              </w:rPr>
            </w:pPr>
            <w:r w:rsidRPr="00912075">
              <w:rPr>
                <w:rStyle w:val="3"/>
                <w:rFonts w:ascii="Times New Roman" w:hAnsi="Times New Roman"/>
                <w:sz w:val="24"/>
                <w:szCs w:val="24"/>
              </w:rPr>
              <w:t>b. Payee address</w:t>
            </w:r>
          </w:p>
          <w:p w14:paraId="6C52385D" w14:textId="77777777" w:rsidR="00057DC2" w:rsidRPr="00057DC2" w:rsidRDefault="00057DC2" w:rsidP="00007B5D">
            <w:pPr>
              <w:pStyle w:val="NoSpacing"/>
              <w:ind w:left="152"/>
              <w:rPr>
                <w:rStyle w:val="3"/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14:paraId="29493ABA" w14:textId="77777777" w:rsidR="00DC1C40" w:rsidRPr="00912075" w:rsidRDefault="00DC1C40" w:rsidP="00B247BB">
            <w:pPr>
              <w:pStyle w:val="NoSpacing"/>
              <w:ind w:left="153"/>
              <w:rPr>
                <w:rStyle w:val="3"/>
                <w:rFonts w:ascii="Times New Roman" w:hAnsi="Times New Roman"/>
                <w:sz w:val="24"/>
                <w:szCs w:val="24"/>
              </w:rPr>
            </w:pPr>
            <w:r w:rsidRPr="00912075">
              <w:rPr>
                <w:rStyle w:val="3"/>
                <w:rFonts w:ascii="Times New Roman" w:hAnsi="Times New Roman"/>
                <w:sz w:val="24"/>
                <w:szCs w:val="24"/>
              </w:rPr>
              <w:t xml:space="preserve">14, </w:t>
            </w:r>
            <w:proofErr w:type="spellStart"/>
            <w:r w:rsidRPr="00912075">
              <w:rPr>
                <w:rStyle w:val="3"/>
                <w:rFonts w:ascii="Times New Roman" w:hAnsi="Times New Roman"/>
                <w:sz w:val="24"/>
                <w:szCs w:val="24"/>
              </w:rPr>
              <w:t>Ayni</w:t>
            </w:r>
            <w:proofErr w:type="spellEnd"/>
            <w:r w:rsidRPr="00912075">
              <w:rPr>
                <w:rStyle w:val="3"/>
                <w:rFonts w:ascii="Times New Roman" w:hAnsi="Times New Roman"/>
                <w:sz w:val="24"/>
                <w:szCs w:val="24"/>
              </w:rPr>
              <w:t xml:space="preserve"> street, Dushanbe city, Tajikistan</w:t>
            </w:r>
          </w:p>
        </w:tc>
      </w:tr>
      <w:tr w:rsidR="00DC1C40" w:rsidRPr="00912075" w14:paraId="6D21A64E" w14:textId="77777777" w:rsidTr="00157F94">
        <w:trPr>
          <w:trHeight w:val="323"/>
        </w:trPr>
        <w:tc>
          <w:tcPr>
            <w:tcW w:w="3379" w:type="dxa"/>
          </w:tcPr>
          <w:p w14:paraId="429D649D" w14:textId="77777777" w:rsidR="00DC1C40" w:rsidRDefault="00DC1C40" w:rsidP="00007B5D">
            <w:pPr>
              <w:pStyle w:val="NoSpacing"/>
              <w:ind w:left="152"/>
              <w:rPr>
                <w:rStyle w:val="3"/>
                <w:rFonts w:ascii="Times New Roman" w:hAnsi="Times New Roman"/>
                <w:sz w:val="24"/>
                <w:szCs w:val="24"/>
              </w:rPr>
            </w:pPr>
            <w:r w:rsidRPr="00912075">
              <w:rPr>
                <w:rStyle w:val="3"/>
                <w:rFonts w:ascii="Times New Roman" w:hAnsi="Times New Roman"/>
                <w:sz w:val="24"/>
                <w:szCs w:val="24"/>
              </w:rPr>
              <w:t>c. Beneficiary Account No.</w:t>
            </w:r>
          </w:p>
          <w:p w14:paraId="2B29AB96" w14:textId="77777777" w:rsidR="00057DC2" w:rsidRPr="00057DC2" w:rsidRDefault="00057DC2" w:rsidP="00007B5D">
            <w:pPr>
              <w:pStyle w:val="NoSpacing"/>
              <w:ind w:left="152"/>
              <w:rPr>
                <w:rStyle w:val="3"/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528" w:type="dxa"/>
          </w:tcPr>
          <w:p w14:paraId="78A85715" w14:textId="77777777" w:rsidR="00974D28" w:rsidRPr="00912075" w:rsidRDefault="00DC1C40" w:rsidP="00057DC2">
            <w:pPr>
              <w:pStyle w:val="NoSpacing"/>
              <w:ind w:left="153"/>
              <w:rPr>
                <w:rStyle w:val="3"/>
                <w:rFonts w:ascii="Times New Roman" w:hAnsi="Times New Roman"/>
                <w:sz w:val="24"/>
                <w:szCs w:val="24"/>
              </w:rPr>
            </w:pPr>
            <w:r w:rsidRPr="00912075">
              <w:rPr>
                <w:rStyle w:val="3"/>
                <w:rFonts w:ascii="Times New Roman" w:hAnsi="Times New Roman"/>
                <w:sz w:val="24"/>
                <w:szCs w:val="24"/>
              </w:rPr>
              <w:t>20206840310101008550</w:t>
            </w:r>
          </w:p>
        </w:tc>
      </w:tr>
      <w:tr w:rsidR="00DC1C40" w:rsidRPr="00912075" w14:paraId="47CA50A5" w14:textId="77777777" w:rsidTr="00157F94">
        <w:trPr>
          <w:trHeight w:val="315"/>
        </w:trPr>
        <w:tc>
          <w:tcPr>
            <w:tcW w:w="3379" w:type="dxa"/>
          </w:tcPr>
          <w:p w14:paraId="3EF5EAE8" w14:textId="77777777" w:rsidR="00DC1C40" w:rsidRPr="00912075" w:rsidRDefault="00DC1C40" w:rsidP="00007B5D">
            <w:pPr>
              <w:pStyle w:val="NoSpacing"/>
              <w:ind w:left="152"/>
              <w:rPr>
                <w:rStyle w:val="3"/>
                <w:rFonts w:ascii="Times New Roman" w:hAnsi="Times New Roman"/>
                <w:sz w:val="24"/>
                <w:szCs w:val="24"/>
              </w:rPr>
            </w:pPr>
            <w:r w:rsidRPr="00912075">
              <w:rPr>
                <w:rStyle w:val="3"/>
                <w:rFonts w:ascii="Times New Roman" w:hAnsi="Times New Roman"/>
                <w:sz w:val="24"/>
                <w:szCs w:val="24"/>
              </w:rPr>
              <w:t>d. Bank of Beneficiary</w:t>
            </w:r>
          </w:p>
        </w:tc>
        <w:tc>
          <w:tcPr>
            <w:tcW w:w="5528" w:type="dxa"/>
          </w:tcPr>
          <w:p w14:paraId="7B41A7C2" w14:textId="77777777" w:rsidR="00DC1C40" w:rsidRDefault="00974D28" w:rsidP="00B247BB">
            <w:pPr>
              <w:pStyle w:val="NoSpacing"/>
              <w:ind w:left="153"/>
              <w:rPr>
                <w:rStyle w:val="3"/>
                <w:rFonts w:ascii="Times New Roman" w:hAnsi="Times New Roman"/>
                <w:sz w:val="24"/>
                <w:szCs w:val="24"/>
              </w:rPr>
            </w:pPr>
            <w:r>
              <w:rPr>
                <w:rStyle w:val="3"/>
                <w:rFonts w:ascii="Times New Roman" w:hAnsi="Times New Roman"/>
                <w:sz w:val="24"/>
                <w:szCs w:val="24"/>
              </w:rPr>
              <w:t xml:space="preserve">OJSC  </w:t>
            </w:r>
            <w:r w:rsidR="00DC1C40" w:rsidRPr="00912075">
              <w:rPr>
                <w:rStyle w:val="3"/>
                <w:rFonts w:ascii="Times New Roman" w:hAnsi="Times New Roman"/>
                <w:sz w:val="24"/>
                <w:szCs w:val="24"/>
              </w:rPr>
              <w:t>ORIENBANK</w:t>
            </w:r>
          </w:p>
          <w:p w14:paraId="20CDC9BF" w14:textId="77777777" w:rsidR="00974D28" w:rsidRDefault="00974D28" w:rsidP="00B247BB">
            <w:pPr>
              <w:pStyle w:val="NoSpacing"/>
              <w:ind w:left="153"/>
              <w:rPr>
                <w:rStyle w:val="3"/>
                <w:rFonts w:ascii="Times New Roman" w:hAnsi="Times New Roman"/>
                <w:sz w:val="24"/>
                <w:szCs w:val="24"/>
              </w:rPr>
            </w:pPr>
            <w:r w:rsidRPr="00912075">
              <w:rPr>
                <w:rStyle w:val="3"/>
                <w:rFonts w:ascii="Times New Roman" w:hAnsi="Times New Roman"/>
                <w:sz w:val="24"/>
                <w:szCs w:val="24"/>
              </w:rPr>
              <w:t xml:space="preserve">95/1 </w:t>
            </w:r>
            <w:proofErr w:type="spellStart"/>
            <w:r w:rsidRPr="00912075">
              <w:rPr>
                <w:rStyle w:val="3"/>
                <w:rFonts w:ascii="Times New Roman" w:hAnsi="Times New Roman"/>
                <w:sz w:val="24"/>
                <w:szCs w:val="24"/>
              </w:rPr>
              <w:t>Rudaki</w:t>
            </w:r>
            <w:proofErr w:type="spellEnd"/>
            <w:r w:rsidRPr="00912075">
              <w:rPr>
                <w:rStyle w:val="3"/>
                <w:rFonts w:ascii="Times New Roman" w:hAnsi="Times New Roman"/>
                <w:sz w:val="24"/>
                <w:szCs w:val="24"/>
              </w:rPr>
              <w:t xml:space="preserve"> avenue,  Dushanbe city, Tajikistan</w:t>
            </w:r>
          </w:p>
          <w:p w14:paraId="11C15911" w14:textId="77777777" w:rsidR="00974D28" w:rsidRDefault="00974D28" w:rsidP="00B247BB">
            <w:pPr>
              <w:pStyle w:val="NoSpacing"/>
              <w:ind w:left="153"/>
              <w:rPr>
                <w:rStyle w:val="3"/>
                <w:rFonts w:ascii="Times New Roman" w:hAnsi="Times New Roman"/>
                <w:sz w:val="24"/>
                <w:szCs w:val="24"/>
              </w:rPr>
            </w:pPr>
            <w:r w:rsidRPr="00912075">
              <w:rPr>
                <w:rStyle w:val="3"/>
                <w:rFonts w:ascii="Times New Roman" w:hAnsi="Times New Roman"/>
                <w:sz w:val="24"/>
                <w:szCs w:val="24"/>
              </w:rPr>
              <w:t>SWIFT</w:t>
            </w:r>
            <w:r>
              <w:rPr>
                <w:rStyle w:val="3"/>
                <w:rFonts w:ascii="Times New Roman" w:hAnsi="Times New Roman"/>
                <w:sz w:val="24"/>
                <w:szCs w:val="24"/>
              </w:rPr>
              <w:t>:</w:t>
            </w:r>
            <w:r w:rsidRPr="00912075">
              <w:rPr>
                <w:rStyle w:val="3"/>
                <w:rFonts w:ascii="Times New Roman" w:hAnsi="Times New Roman"/>
                <w:sz w:val="24"/>
                <w:szCs w:val="24"/>
              </w:rPr>
              <w:t xml:space="preserve"> OTJKTJ22</w:t>
            </w:r>
          </w:p>
          <w:p w14:paraId="418288E3" w14:textId="77777777" w:rsidR="00974D28" w:rsidRPr="00057DC2" w:rsidRDefault="00974D28" w:rsidP="00B247BB">
            <w:pPr>
              <w:pStyle w:val="NoSpacing"/>
              <w:ind w:left="153"/>
              <w:rPr>
                <w:rStyle w:val="3"/>
                <w:rFonts w:ascii="Times New Roman" w:hAnsi="Times New Roman"/>
                <w:sz w:val="10"/>
                <w:szCs w:val="10"/>
              </w:rPr>
            </w:pPr>
          </w:p>
        </w:tc>
      </w:tr>
      <w:tr w:rsidR="00DC1C40" w:rsidRPr="00912075" w14:paraId="6BF5AF1B" w14:textId="77777777" w:rsidTr="00157F94">
        <w:trPr>
          <w:trHeight w:val="321"/>
        </w:trPr>
        <w:tc>
          <w:tcPr>
            <w:tcW w:w="3379" w:type="dxa"/>
          </w:tcPr>
          <w:p w14:paraId="37849E29" w14:textId="77777777" w:rsidR="00DC1C40" w:rsidRPr="00912075" w:rsidRDefault="00DC1C40" w:rsidP="00974D28">
            <w:pPr>
              <w:pStyle w:val="NoSpacing"/>
              <w:ind w:left="152"/>
              <w:rPr>
                <w:rStyle w:val="3"/>
                <w:rFonts w:ascii="Times New Roman" w:hAnsi="Times New Roman"/>
                <w:sz w:val="24"/>
                <w:szCs w:val="24"/>
              </w:rPr>
            </w:pPr>
            <w:r w:rsidRPr="00912075">
              <w:rPr>
                <w:rStyle w:val="3"/>
                <w:rFonts w:ascii="Times New Roman" w:hAnsi="Times New Roman"/>
                <w:sz w:val="24"/>
                <w:szCs w:val="24"/>
              </w:rPr>
              <w:t xml:space="preserve">f. </w:t>
            </w:r>
            <w:r w:rsidR="00974D28" w:rsidRPr="00912075">
              <w:rPr>
                <w:rStyle w:val="3"/>
                <w:rFonts w:ascii="Times New Roman" w:hAnsi="Times New Roman"/>
                <w:sz w:val="24"/>
                <w:szCs w:val="24"/>
              </w:rPr>
              <w:t>Intermediary Bank</w:t>
            </w:r>
          </w:p>
        </w:tc>
        <w:tc>
          <w:tcPr>
            <w:tcW w:w="5528" w:type="dxa"/>
          </w:tcPr>
          <w:p w14:paraId="75B46B06" w14:textId="77777777" w:rsidR="00DC1C40" w:rsidRDefault="00974D28" w:rsidP="00B247BB">
            <w:pPr>
              <w:pStyle w:val="NoSpacing"/>
              <w:ind w:left="153"/>
              <w:rPr>
                <w:rStyle w:val="3"/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Style w:val="3"/>
                <w:rFonts w:ascii="Times New Roman" w:hAnsi="Times New Roman"/>
                <w:sz w:val="24"/>
                <w:szCs w:val="24"/>
              </w:rPr>
              <w:t>CITIBANK  N.A.</w:t>
            </w:r>
            <w:proofErr w:type="gramEnd"/>
          </w:p>
          <w:p w14:paraId="257AC71B" w14:textId="77777777" w:rsidR="00974D28" w:rsidRDefault="00974D28" w:rsidP="00974D28">
            <w:pPr>
              <w:pStyle w:val="NoSpacing"/>
              <w:ind w:left="153"/>
              <w:rPr>
                <w:rStyle w:val="3"/>
                <w:rFonts w:ascii="Times New Roman" w:hAnsi="Times New Roman"/>
                <w:sz w:val="24"/>
                <w:szCs w:val="24"/>
              </w:rPr>
            </w:pPr>
            <w:r>
              <w:rPr>
                <w:rStyle w:val="3"/>
                <w:rFonts w:ascii="Times New Roman" w:hAnsi="Times New Roman"/>
                <w:sz w:val="24"/>
                <w:szCs w:val="24"/>
              </w:rPr>
              <w:t>New York, USA</w:t>
            </w:r>
          </w:p>
          <w:p w14:paraId="72352F72" w14:textId="77777777" w:rsidR="00974D28" w:rsidRDefault="00974D28" w:rsidP="00974D28">
            <w:pPr>
              <w:pStyle w:val="NoSpacing"/>
              <w:ind w:left="153"/>
              <w:rPr>
                <w:rStyle w:val="3"/>
                <w:rFonts w:ascii="Times New Roman" w:hAnsi="Times New Roman"/>
                <w:sz w:val="24"/>
                <w:szCs w:val="24"/>
              </w:rPr>
            </w:pPr>
            <w:r w:rsidRPr="00912075">
              <w:rPr>
                <w:rStyle w:val="3"/>
                <w:rFonts w:ascii="Times New Roman" w:hAnsi="Times New Roman"/>
                <w:sz w:val="24"/>
                <w:szCs w:val="24"/>
              </w:rPr>
              <w:t>SWIFT</w:t>
            </w:r>
            <w:r>
              <w:rPr>
                <w:rStyle w:val="3"/>
                <w:rFonts w:ascii="Times New Roman" w:hAnsi="Times New Roman"/>
                <w:sz w:val="24"/>
                <w:szCs w:val="24"/>
              </w:rPr>
              <w:t>: CITIUS33</w:t>
            </w:r>
          </w:p>
          <w:p w14:paraId="7D6A240B" w14:textId="77777777" w:rsidR="00057DC2" w:rsidRPr="00057DC2" w:rsidRDefault="00057DC2" w:rsidP="00974D28">
            <w:pPr>
              <w:pStyle w:val="NoSpacing"/>
              <w:ind w:left="153"/>
              <w:rPr>
                <w:rStyle w:val="3"/>
                <w:rFonts w:ascii="Times New Roman" w:hAnsi="Times New Roman"/>
                <w:sz w:val="10"/>
                <w:szCs w:val="10"/>
              </w:rPr>
            </w:pPr>
          </w:p>
        </w:tc>
      </w:tr>
      <w:tr w:rsidR="00DC1C40" w:rsidRPr="00912075" w14:paraId="41DD595E" w14:textId="77777777" w:rsidTr="00157F94">
        <w:trPr>
          <w:trHeight w:val="314"/>
        </w:trPr>
        <w:tc>
          <w:tcPr>
            <w:tcW w:w="3379" w:type="dxa"/>
            <w:tcBorders>
              <w:bottom w:val="nil"/>
            </w:tcBorders>
          </w:tcPr>
          <w:p w14:paraId="4B4B9B6A" w14:textId="77777777" w:rsidR="00DC1C40" w:rsidRDefault="00974D28" w:rsidP="00974D28">
            <w:pPr>
              <w:pStyle w:val="NoSpacing"/>
              <w:ind w:left="152"/>
              <w:rPr>
                <w:rStyle w:val="3"/>
                <w:rFonts w:ascii="Times New Roman" w:hAnsi="Times New Roman"/>
                <w:sz w:val="24"/>
                <w:szCs w:val="24"/>
              </w:rPr>
            </w:pPr>
            <w:r w:rsidRPr="00912075">
              <w:rPr>
                <w:rStyle w:val="3"/>
                <w:rFonts w:ascii="Times New Roman" w:hAnsi="Times New Roman"/>
                <w:sz w:val="24"/>
                <w:szCs w:val="24"/>
              </w:rPr>
              <w:t>g. Correspondent</w:t>
            </w:r>
            <w:r>
              <w:rPr>
                <w:rStyle w:val="3"/>
                <w:rFonts w:ascii="Times New Roman" w:hAnsi="Times New Roman"/>
                <w:sz w:val="24"/>
                <w:szCs w:val="24"/>
              </w:rPr>
              <w:t xml:space="preserve"> </w:t>
            </w:r>
            <w:r w:rsidRPr="00912075">
              <w:rPr>
                <w:rStyle w:val="3"/>
                <w:rFonts w:ascii="Times New Roman" w:hAnsi="Times New Roman"/>
                <w:sz w:val="24"/>
                <w:szCs w:val="24"/>
              </w:rPr>
              <w:t>Bank</w:t>
            </w:r>
          </w:p>
          <w:p w14:paraId="2E960E0C" w14:textId="77777777" w:rsidR="00057DC2" w:rsidRDefault="00057DC2" w:rsidP="00974D28">
            <w:pPr>
              <w:pStyle w:val="NoSpacing"/>
              <w:ind w:left="152"/>
              <w:rPr>
                <w:rStyle w:val="3"/>
                <w:rFonts w:ascii="Times New Roman" w:hAnsi="Times New Roman"/>
                <w:sz w:val="24"/>
                <w:szCs w:val="24"/>
              </w:rPr>
            </w:pPr>
          </w:p>
          <w:p w14:paraId="4DA5A259" w14:textId="77777777" w:rsidR="00057DC2" w:rsidRDefault="00057DC2" w:rsidP="00974D28">
            <w:pPr>
              <w:pStyle w:val="NoSpacing"/>
              <w:ind w:left="152"/>
              <w:rPr>
                <w:rStyle w:val="3"/>
                <w:rFonts w:ascii="Times New Roman" w:hAnsi="Times New Roman"/>
                <w:sz w:val="24"/>
                <w:szCs w:val="24"/>
              </w:rPr>
            </w:pPr>
          </w:p>
          <w:p w14:paraId="66520ED1" w14:textId="77777777" w:rsidR="00057DC2" w:rsidRPr="00057DC2" w:rsidRDefault="00057DC2" w:rsidP="00974D28">
            <w:pPr>
              <w:pStyle w:val="NoSpacing"/>
              <w:ind w:left="152"/>
              <w:rPr>
                <w:rStyle w:val="3"/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528" w:type="dxa"/>
            <w:tcBorders>
              <w:bottom w:val="nil"/>
            </w:tcBorders>
          </w:tcPr>
          <w:p w14:paraId="750F43A3" w14:textId="77777777" w:rsidR="00DC1C40" w:rsidRDefault="00974D28" w:rsidP="00B247BB">
            <w:pPr>
              <w:pStyle w:val="NoSpacing"/>
              <w:ind w:left="153"/>
              <w:rPr>
                <w:rStyle w:val="3"/>
                <w:rFonts w:ascii="Times New Roman" w:hAnsi="Times New Roman"/>
                <w:sz w:val="24"/>
                <w:szCs w:val="24"/>
              </w:rPr>
            </w:pPr>
            <w:r w:rsidRPr="00974D28">
              <w:rPr>
                <w:rStyle w:val="3"/>
                <w:rFonts w:ascii="Times New Roman" w:hAnsi="Times New Roman"/>
                <w:sz w:val="24"/>
                <w:szCs w:val="24"/>
              </w:rPr>
              <w:t>TRANSKAPITALBANK</w:t>
            </w:r>
          </w:p>
          <w:p w14:paraId="65A2AAA4" w14:textId="77777777" w:rsidR="00974D28" w:rsidRDefault="00974D28" w:rsidP="00B247BB">
            <w:pPr>
              <w:pStyle w:val="NoSpacing"/>
              <w:ind w:left="153"/>
              <w:rPr>
                <w:rStyle w:val="3"/>
                <w:rFonts w:ascii="Times New Roman" w:hAnsi="Times New Roman"/>
                <w:sz w:val="24"/>
                <w:szCs w:val="24"/>
              </w:rPr>
            </w:pPr>
            <w:r w:rsidRPr="00974D28">
              <w:rPr>
                <w:rStyle w:val="3"/>
                <w:rFonts w:ascii="Times New Roman" w:hAnsi="Times New Roman"/>
                <w:sz w:val="24"/>
                <w:szCs w:val="24"/>
              </w:rPr>
              <w:t>Moscow, Russia</w:t>
            </w:r>
          </w:p>
          <w:p w14:paraId="2C793B1C" w14:textId="77777777" w:rsidR="00974D28" w:rsidRPr="00912075" w:rsidRDefault="00974D28" w:rsidP="00B247BB">
            <w:pPr>
              <w:pStyle w:val="NoSpacing"/>
              <w:ind w:left="153"/>
              <w:rPr>
                <w:rStyle w:val="3"/>
                <w:rFonts w:ascii="Times New Roman" w:hAnsi="Times New Roman"/>
                <w:sz w:val="24"/>
                <w:szCs w:val="24"/>
              </w:rPr>
            </w:pPr>
            <w:r w:rsidRPr="00912075">
              <w:rPr>
                <w:rStyle w:val="3"/>
                <w:rFonts w:ascii="Times New Roman" w:hAnsi="Times New Roman"/>
                <w:sz w:val="24"/>
                <w:szCs w:val="24"/>
              </w:rPr>
              <w:t>SWIFT</w:t>
            </w:r>
            <w:r>
              <w:rPr>
                <w:rStyle w:val="3"/>
                <w:rFonts w:ascii="Times New Roman" w:hAnsi="Times New Roman"/>
                <w:sz w:val="24"/>
                <w:szCs w:val="24"/>
              </w:rPr>
              <w:t>: TJSCRUMM</w:t>
            </w:r>
          </w:p>
        </w:tc>
      </w:tr>
      <w:tr w:rsidR="00974D28" w:rsidRPr="00912075" w14:paraId="663B4F9D" w14:textId="77777777" w:rsidTr="00157F94">
        <w:trPr>
          <w:trHeight w:val="314"/>
        </w:trPr>
        <w:tc>
          <w:tcPr>
            <w:tcW w:w="3379" w:type="dxa"/>
            <w:tcBorders>
              <w:top w:val="nil"/>
              <w:bottom w:val="single" w:sz="4" w:space="0" w:color="auto"/>
            </w:tcBorders>
          </w:tcPr>
          <w:p w14:paraId="63BA4DD4" w14:textId="77777777" w:rsidR="00974D28" w:rsidRPr="00912075" w:rsidRDefault="00974D28" w:rsidP="00974D28">
            <w:pPr>
              <w:pStyle w:val="NoSpacing"/>
              <w:ind w:left="152"/>
              <w:rPr>
                <w:rStyle w:val="3"/>
                <w:rFonts w:ascii="Times New Roman" w:hAnsi="Times New Roman"/>
                <w:sz w:val="24"/>
                <w:szCs w:val="24"/>
              </w:rPr>
            </w:pPr>
            <w:r w:rsidRPr="00912075">
              <w:rPr>
                <w:rStyle w:val="3"/>
                <w:rFonts w:ascii="Times New Roman" w:hAnsi="Times New Roman"/>
                <w:sz w:val="24"/>
                <w:szCs w:val="24"/>
              </w:rPr>
              <w:t>h. Correspondent Account No.</w:t>
            </w:r>
          </w:p>
        </w:tc>
        <w:tc>
          <w:tcPr>
            <w:tcW w:w="5528" w:type="dxa"/>
            <w:tcBorders>
              <w:top w:val="nil"/>
              <w:bottom w:val="single" w:sz="4" w:space="0" w:color="auto"/>
            </w:tcBorders>
          </w:tcPr>
          <w:p w14:paraId="7D48A051" w14:textId="77777777" w:rsidR="00974D28" w:rsidRPr="00912075" w:rsidRDefault="00974D28" w:rsidP="00B247BB">
            <w:pPr>
              <w:pStyle w:val="NoSpacing"/>
              <w:ind w:left="153"/>
              <w:rPr>
                <w:rStyle w:val="3"/>
                <w:rFonts w:ascii="Times New Roman" w:hAnsi="Times New Roman"/>
                <w:sz w:val="24"/>
                <w:szCs w:val="24"/>
              </w:rPr>
            </w:pPr>
            <w:r w:rsidRPr="00974D28">
              <w:rPr>
                <w:rStyle w:val="3"/>
                <w:rFonts w:ascii="Times New Roman" w:hAnsi="Times New Roman"/>
                <w:sz w:val="24"/>
                <w:szCs w:val="24"/>
              </w:rPr>
              <w:t>30111840500000000053</w:t>
            </w:r>
          </w:p>
        </w:tc>
      </w:tr>
    </w:tbl>
    <w:p w14:paraId="0C6A348C" w14:textId="77777777" w:rsidR="00DC1C40" w:rsidRPr="00007B5D" w:rsidRDefault="00DC1C40" w:rsidP="00DC1C40">
      <w:pPr>
        <w:suppressAutoHyphens/>
        <w:jc w:val="both"/>
        <w:rPr>
          <w:spacing w:val="-2"/>
          <w:sz w:val="10"/>
          <w:szCs w:val="10"/>
          <w:lang w:val="ru-RU"/>
        </w:rPr>
      </w:pPr>
    </w:p>
    <w:p w14:paraId="616E91A9" w14:textId="77777777" w:rsidR="00DC1C40" w:rsidRPr="00420BB3" w:rsidRDefault="00DC1C40" w:rsidP="00DC1C40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color w:val="000000" w:themeColor="text1"/>
          <w:spacing w:val="-2"/>
          <w:szCs w:val="24"/>
        </w:rPr>
      </w:pPr>
      <w:r w:rsidRPr="0065610C">
        <w:rPr>
          <w:spacing w:val="-2"/>
          <w:szCs w:val="24"/>
        </w:rPr>
        <w:t xml:space="preserve">6. </w:t>
      </w:r>
      <w:r w:rsidRPr="00420BB3">
        <w:rPr>
          <w:color w:val="000000" w:themeColor="text1"/>
          <w:spacing w:val="-2"/>
          <w:szCs w:val="24"/>
        </w:rPr>
        <w:t xml:space="preserve">Bids must be delivered to the address </w:t>
      </w:r>
      <w:r w:rsidRPr="00420BB3">
        <w:rPr>
          <w:color w:val="000000" w:themeColor="text1"/>
          <w:spacing w:val="4"/>
          <w:szCs w:val="24"/>
        </w:rPr>
        <w:t>specified in</w:t>
      </w:r>
      <w:r w:rsidR="00BD688E" w:rsidRPr="00BD688E">
        <w:rPr>
          <w:color w:val="000000" w:themeColor="text1"/>
          <w:spacing w:val="4"/>
          <w:szCs w:val="24"/>
        </w:rPr>
        <w:t xml:space="preserve"> </w:t>
      </w:r>
      <w:r w:rsidRPr="00420BB3">
        <w:rPr>
          <w:b/>
          <w:color w:val="000000" w:themeColor="text1"/>
          <w:spacing w:val="4"/>
          <w:szCs w:val="24"/>
        </w:rPr>
        <w:t>BDS</w:t>
      </w:r>
      <w:r w:rsidRPr="00420BB3">
        <w:rPr>
          <w:color w:val="000000" w:themeColor="text1"/>
          <w:spacing w:val="4"/>
          <w:szCs w:val="24"/>
        </w:rPr>
        <w:t xml:space="preserve"> (</w:t>
      </w:r>
      <w:r w:rsidRPr="00420BB3">
        <w:rPr>
          <w:b/>
          <w:color w:val="000000" w:themeColor="text1"/>
        </w:rPr>
        <w:t>ITB 22.1)</w:t>
      </w:r>
      <w:r w:rsidRPr="00420BB3">
        <w:rPr>
          <w:color w:val="000000" w:themeColor="text1"/>
          <w:spacing w:val="-2"/>
          <w:szCs w:val="24"/>
        </w:rPr>
        <w:t xml:space="preserve"> on or before</w:t>
      </w:r>
      <w:r w:rsidR="00BD688E" w:rsidRPr="00BD688E">
        <w:rPr>
          <w:color w:val="000000" w:themeColor="text1"/>
          <w:spacing w:val="-2"/>
          <w:szCs w:val="24"/>
        </w:rPr>
        <w:t xml:space="preserve"> </w:t>
      </w:r>
      <w:r w:rsidRPr="00383615">
        <w:rPr>
          <w:b/>
          <w:i/>
          <w:color w:val="000000" w:themeColor="text1"/>
          <w:spacing w:val="-2"/>
          <w:szCs w:val="24"/>
        </w:rPr>
        <w:t>15</w:t>
      </w:r>
      <w:r w:rsidRPr="00383615">
        <w:rPr>
          <w:b/>
          <w:i/>
          <w:color w:val="000000" w:themeColor="text1"/>
          <w:spacing w:val="-2"/>
          <w:szCs w:val="24"/>
          <w:u w:val="single"/>
          <w:vertAlign w:val="superscript"/>
        </w:rPr>
        <w:t>00</w:t>
      </w:r>
      <w:r w:rsidRPr="00420BB3">
        <w:rPr>
          <w:b/>
          <w:i/>
          <w:color w:val="000000" w:themeColor="text1"/>
          <w:spacing w:val="-2"/>
          <w:szCs w:val="24"/>
        </w:rPr>
        <w:t xml:space="preserve"> (local time) </w:t>
      </w:r>
      <w:r w:rsidR="00631962" w:rsidRPr="00631962">
        <w:rPr>
          <w:b/>
          <w:color w:val="000000" w:themeColor="text1"/>
          <w:szCs w:val="24"/>
        </w:rPr>
        <w:t>January 25, 2021</w:t>
      </w:r>
      <w:r w:rsidRPr="00631962">
        <w:rPr>
          <w:b/>
          <w:i/>
          <w:color w:val="000000" w:themeColor="text1"/>
          <w:spacing w:val="-2"/>
          <w:szCs w:val="24"/>
        </w:rPr>
        <w:t>.</w:t>
      </w:r>
      <w:r w:rsidR="00BD688E" w:rsidRPr="00BD688E">
        <w:rPr>
          <w:b/>
          <w:i/>
          <w:color w:val="000000" w:themeColor="text1"/>
          <w:spacing w:val="-2"/>
          <w:szCs w:val="24"/>
        </w:rPr>
        <w:t xml:space="preserve"> </w:t>
      </w:r>
      <w:r w:rsidRPr="00420BB3">
        <w:rPr>
          <w:color w:val="000000" w:themeColor="text1"/>
          <w:szCs w:val="24"/>
        </w:rPr>
        <w:t>Electronic bidding will</w:t>
      </w:r>
      <w:r w:rsidR="00BD688E" w:rsidRPr="00631962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not</w:t>
      </w:r>
      <w:r w:rsidR="00BD688E" w:rsidRPr="00631962">
        <w:rPr>
          <w:color w:val="000000" w:themeColor="text1"/>
          <w:szCs w:val="24"/>
        </w:rPr>
        <w:t xml:space="preserve"> </w:t>
      </w:r>
      <w:r w:rsidRPr="00420BB3">
        <w:rPr>
          <w:color w:val="000000" w:themeColor="text1"/>
          <w:szCs w:val="24"/>
        </w:rPr>
        <w:t>be permitted.</w:t>
      </w:r>
      <w:r w:rsidRPr="00420BB3">
        <w:rPr>
          <w:color w:val="000000" w:themeColor="text1"/>
          <w:spacing w:val="-2"/>
          <w:szCs w:val="24"/>
        </w:rPr>
        <w:t xml:space="preserve"> Late bids will be rejected. Bids will be publicly opened in the presence of the bidders’ designated representatives and anyone who choose to attend at the address below </w:t>
      </w:r>
      <w:r w:rsidRPr="00420BB3">
        <w:rPr>
          <w:color w:val="000000" w:themeColor="text1"/>
          <w:spacing w:val="4"/>
          <w:szCs w:val="24"/>
        </w:rPr>
        <w:t xml:space="preserve">specified in </w:t>
      </w:r>
      <w:r w:rsidRPr="00420BB3">
        <w:rPr>
          <w:b/>
          <w:color w:val="000000" w:themeColor="text1"/>
          <w:spacing w:val="4"/>
          <w:szCs w:val="24"/>
        </w:rPr>
        <w:t>BDS</w:t>
      </w:r>
      <w:r w:rsidRPr="00420BB3">
        <w:rPr>
          <w:color w:val="000000" w:themeColor="text1"/>
          <w:spacing w:val="4"/>
          <w:szCs w:val="24"/>
        </w:rPr>
        <w:t xml:space="preserve"> (</w:t>
      </w:r>
      <w:r w:rsidRPr="00420BB3">
        <w:rPr>
          <w:b/>
          <w:color w:val="000000" w:themeColor="text1"/>
        </w:rPr>
        <w:t>ITB 22.1</w:t>
      </w:r>
      <w:r>
        <w:rPr>
          <w:b/>
          <w:color w:val="000000" w:themeColor="text1"/>
        </w:rPr>
        <w:t>)</w:t>
      </w:r>
      <w:r w:rsidRPr="00420BB3">
        <w:rPr>
          <w:color w:val="000000" w:themeColor="text1"/>
          <w:spacing w:val="-2"/>
          <w:szCs w:val="24"/>
        </w:rPr>
        <w:t>.</w:t>
      </w:r>
    </w:p>
    <w:p w14:paraId="69D6E013" w14:textId="77777777" w:rsidR="00DC1C40" w:rsidRPr="0065610C" w:rsidRDefault="00DC1C40" w:rsidP="00DC1C40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spacing w:val="-2"/>
          <w:szCs w:val="24"/>
        </w:rPr>
      </w:pPr>
      <w:r w:rsidRPr="00420BB3">
        <w:rPr>
          <w:spacing w:val="-2"/>
          <w:szCs w:val="24"/>
        </w:rPr>
        <w:t xml:space="preserve">7. </w:t>
      </w:r>
      <w:r w:rsidRPr="00420BB3">
        <w:rPr>
          <w:color w:val="000000"/>
          <w:spacing w:val="-3"/>
          <w:szCs w:val="24"/>
        </w:rPr>
        <w:t>A</w:t>
      </w:r>
      <w:r w:rsidRPr="00420BB3">
        <w:rPr>
          <w:color w:val="000000"/>
          <w:spacing w:val="-2"/>
          <w:szCs w:val="24"/>
        </w:rPr>
        <w:t>l</w:t>
      </w:r>
      <w:r w:rsidRPr="00420BB3">
        <w:rPr>
          <w:color w:val="000000"/>
          <w:szCs w:val="24"/>
        </w:rPr>
        <w:t>l</w:t>
      </w:r>
      <w:r w:rsidRPr="00B247BB">
        <w:rPr>
          <w:color w:val="000000"/>
          <w:szCs w:val="24"/>
        </w:rPr>
        <w:t xml:space="preserve"> </w:t>
      </w:r>
      <w:r w:rsidRPr="00420BB3">
        <w:rPr>
          <w:color w:val="000000"/>
          <w:spacing w:val="-2"/>
          <w:szCs w:val="24"/>
        </w:rPr>
        <w:t>Bid</w:t>
      </w:r>
      <w:r w:rsidRPr="00420BB3">
        <w:rPr>
          <w:color w:val="000000"/>
          <w:szCs w:val="24"/>
        </w:rPr>
        <w:t xml:space="preserve">s </w:t>
      </w:r>
      <w:r w:rsidRPr="00420BB3">
        <w:rPr>
          <w:color w:val="000000"/>
          <w:spacing w:val="-4"/>
          <w:szCs w:val="24"/>
        </w:rPr>
        <w:t>m</w:t>
      </w:r>
      <w:r w:rsidRPr="00420BB3">
        <w:rPr>
          <w:color w:val="000000"/>
          <w:spacing w:val="-3"/>
          <w:szCs w:val="24"/>
        </w:rPr>
        <w:t>u</w:t>
      </w:r>
      <w:r w:rsidRPr="00420BB3">
        <w:rPr>
          <w:color w:val="000000"/>
          <w:spacing w:val="-2"/>
          <w:szCs w:val="24"/>
        </w:rPr>
        <w:t>s</w:t>
      </w:r>
      <w:r w:rsidRPr="00420BB3">
        <w:rPr>
          <w:color w:val="000000"/>
          <w:szCs w:val="24"/>
        </w:rPr>
        <w:t xml:space="preserve">t </w:t>
      </w:r>
      <w:r w:rsidRPr="00420BB3">
        <w:rPr>
          <w:color w:val="000000"/>
          <w:spacing w:val="-2"/>
          <w:szCs w:val="24"/>
        </w:rPr>
        <w:t>b</w:t>
      </w:r>
      <w:r w:rsidRPr="00420BB3">
        <w:rPr>
          <w:color w:val="000000"/>
          <w:szCs w:val="24"/>
        </w:rPr>
        <w:t>e</w:t>
      </w:r>
      <w:r w:rsidRPr="00420BB3">
        <w:rPr>
          <w:color w:val="000000"/>
          <w:spacing w:val="-2"/>
          <w:szCs w:val="24"/>
        </w:rPr>
        <w:t xml:space="preserve"> a</w:t>
      </w:r>
      <w:r w:rsidRPr="00420BB3">
        <w:rPr>
          <w:color w:val="000000"/>
          <w:spacing w:val="-3"/>
          <w:szCs w:val="24"/>
        </w:rPr>
        <w:t>c</w:t>
      </w:r>
      <w:r w:rsidRPr="00420BB3">
        <w:rPr>
          <w:color w:val="000000"/>
          <w:spacing w:val="-2"/>
          <w:szCs w:val="24"/>
        </w:rPr>
        <w:t>c</w:t>
      </w:r>
      <w:r w:rsidRPr="00420BB3">
        <w:rPr>
          <w:color w:val="000000"/>
          <w:spacing w:val="-3"/>
          <w:szCs w:val="24"/>
        </w:rPr>
        <w:t>o</w:t>
      </w:r>
      <w:r w:rsidRPr="00420BB3">
        <w:rPr>
          <w:color w:val="000000"/>
          <w:spacing w:val="-4"/>
          <w:szCs w:val="24"/>
        </w:rPr>
        <w:t>m</w:t>
      </w:r>
      <w:r w:rsidRPr="00420BB3">
        <w:rPr>
          <w:color w:val="000000"/>
          <w:spacing w:val="-3"/>
          <w:szCs w:val="24"/>
        </w:rPr>
        <w:t>p</w:t>
      </w:r>
      <w:r w:rsidRPr="00420BB3">
        <w:rPr>
          <w:color w:val="000000"/>
          <w:spacing w:val="-2"/>
          <w:szCs w:val="24"/>
        </w:rPr>
        <w:t>a</w:t>
      </w:r>
      <w:r w:rsidRPr="00420BB3">
        <w:rPr>
          <w:color w:val="000000"/>
          <w:spacing w:val="-3"/>
          <w:szCs w:val="24"/>
        </w:rPr>
        <w:t>n</w:t>
      </w:r>
      <w:r w:rsidRPr="00420BB3">
        <w:rPr>
          <w:color w:val="000000"/>
          <w:spacing w:val="-2"/>
          <w:szCs w:val="24"/>
        </w:rPr>
        <w:t>i</w:t>
      </w:r>
      <w:r w:rsidRPr="00420BB3">
        <w:rPr>
          <w:color w:val="000000"/>
          <w:spacing w:val="-3"/>
          <w:szCs w:val="24"/>
        </w:rPr>
        <w:t>e</w:t>
      </w:r>
      <w:r w:rsidRPr="00420BB3">
        <w:rPr>
          <w:color w:val="000000"/>
          <w:szCs w:val="24"/>
        </w:rPr>
        <w:t>d</w:t>
      </w:r>
      <w:r w:rsidRPr="00B247BB">
        <w:rPr>
          <w:color w:val="000000"/>
          <w:szCs w:val="24"/>
        </w:rPr>
        <w:t xml:space="preserve"> </w:t>
      </w:r>
      <w:r w:rsidRPr="00420BB3">
        <w:rPr>
          <w:color w:val="000000"/>
          <w:spacing w:val="-2"/>
          <w:szCs w:val="24"/>
        </w:rPr>
        <w:t>b</w:t>
      </w:r>
      <w:r w:rsidRPr="00420BB3">
        <w:rPr>
          <w:color w:val="000000"/>
          <w:szCs w:val="24"/>
        </w:rPr>
        <w:t>y</w:t>
      </w:r>
      <w:r w:rsidRPr="00B247BB">
        <w:rPr>
          <w:color w:val="000000"/>
          <w:szCs w:val="24"/>
        </w:rPr>
        <w:t xml:space="preserve"> </w:t>
      </w:r>
      <w:r w:rsidRPr="00420BB3">
        <w:rPr>
          <w:color w:val="000000"/>
          <w:szCs w:val="24"/>
        </w:rPr>
        <w:t>a</w:t>
      </w:r>
      <w:r w:rsidRPr="00420BB3">
        <w:rPr>
          <w:color w:val="000000"/>
          <w:spacing w:val="-3"/>
          <w:szCs w:val="24"/>
        </w:rPr>
        <w:t xml:space="preserve"> B</w:t>
      </w:r>
      <w:r w:rsidRPr="00420BB3">
        <w:rPr>
          <w:color w:val="000000"/>
          <w:spacing w:val="-1"/>
          <w:szCs w:val="24"/>
        </w:rPr>
        <w:t>i</w:t>
      </w:r>
      <w:r w:rsidRPr="00420BB3">
        <w:rPr>
          <w:color w:val="000000"/>
          <w:szCs w:val="24"/>
        </w:rPr>
        <w:t>d</w:t>
      </w:r>
      <w:r w:rsidRPr="00B247BB">
        <w:rPr>
          <w:color w:val="000000"/>
          <w:szCs w:val="24"/>
        </w:rPr>
        <w:t xml:space="preserve"> </w:t>
      </w:r>
      <w:r w:rsidRPr="00420BB3">
        <w:rPr>
          <w:color w:val="000000"/>
          <w:spacing w:val="-2"/>
          <w:szCs w:val="24"/>
        </w:rPr>
        <w:t>S</w:t>
      </w:r>
      <w:r w:rsidRPr="00420BB3">
        <w:rPr>
          <w:color w:val="000000"/>
          <w:spacing w:val="-3"/>
          <w:szCs w:val="24"/>
        </w:rPr>
        <w:t>e</w:t>
      </w:r>
      <w:r w:rsidRPr="00420BB3">
        <w:rPr>
          <w:color w:val="000000"/>
          <w:spacing w:val="-2"/>
          <w:szCs w:val="24"/>
        </w:rPr>
        <w:t>c</w:t>
      </w:r>
      <w:r w:rsidRPr="00420BB3">
        <w:rPr>
          <w:color w:val="000000"/>
          <w:spacing w:val="-3"/>
          <w:szCs w:val="24"/>
        </w:rPr>
        <w:t>u</w:t>
      </w:r>
      <w:r w:rsidRPr="00420BB3">
        <w:rPr>
          <w:color w:val="000000"/>
          <w:spacing w:val="-2"/>
          <w:szCs w:val="24"/>
        </w:rPr>
        <w:t>rit</w:t>
      </w:r>
      <w:r w:rsidRPr="00420BB3">
        <w:rPr>
          <w:color w:val="000000"/>
          <w:szCs w:val="24"/>
        </w:rPr>
        <w:t>y</w:t>
      </w:r>
      <w:r w:rsidRPr="00B247BB">
        <w:rPr>
          <w:color w:val="000000"/>
          <w:szCs w:val="24"/>
        </w:rPr>
        <w:t xml:space="preserve"> </w:t>
      </w:r>
      <w:r w:rsidRPr="00420BB3">
        <w:rPr>
          <w:color w:val="000000"/>
          <w:spacing w:val="-2"/>
          <w:w w:val="101"/>
          <w:szCs w:val="24"/>
        </w:rPr>
        <w:t xml:space="preserve">of at least </w:t>
      </w:r>
      <w:r w:rsidRPr="00420BB3">
        <w:rPr>
          <w:b/>
          <w:color w:val="000000"/>
        </w:rPr>
        <w:t>USD 30,000</w:t>
      </w:r>
      <w:r w:rsidR="00BD688E" w:rsidRPr="00BD688E">
        <w:rPr>
          <w:b/>
          <w:color w:val="000000"/>
        </w:rPr>
        <w:t xml:space="preserve">.00 </w:t>
      </w:r>
      <w:r w:rsidRPr="00420BB3">
        <w:rPr>
          <w:b/>
          <w:color w:val="000000"/>
        </w:rPr>
        <w:t>(</w:t>
      </w:r>
      <w:r w:rsidRPr="00420BB3">
        <w:rPr>
          <w:b/>
          <w:color w:val="000000"/>
          <w:spacing w:val="-2"/>
          <w:w w:val="101"/>
          <w:szCs w:val="24"/>
        </w:rPr>
        <w:t>Thirty T</w:t>
      </w:r>
      <w:r w:rsidRPr="00420BB3">
        <w:rPr>
          <w:b/>
          <w:color w:val="000000"/>
        </w:rPr>
        <w:t>housand United Stated Dollars)</w:t>
      </w:r>
      <w:r w:rsidRPr="00420BB3">
        <w:rPr>
          <w:color w:val="000000"/>
          <w:spacing w:val="-3"/>
          <w:szCs w:val="24"/>
        </w:rPr>
        <w:t>.</w:t>
      </w:r>
    </w:p>
    <w:p w14:paraId="735F3761" w14:textId="77777777" w:rsidR="00DC1C40" w:rsidRDefault="00DC1C40" w:rsidP="00DC1C40">
      <w:pPr>
        <w:suppressAutoHyphens/>
        <w:jc w:val="both"/>
        <w:rPr>
          <w:iCs/>
          <w:szCs w:val="24"/>
        </w:rPr>
      </w:pPr>
      <w:r w:rsidRPr="0065610C">
        <w:rPr>
          <w:iCs/>
          <w:spacing w:val="-2"/>
          <w:szCs w:val="24"/>
        </w:rPr>
        <w:t>8.</w:t>
      </w:r>
      <w:r w:rsidR="00BD688E" w:rsidRPr="00BD688E">
        <w:rPr>
          <w:iCs/>
          <w:spacing w:val="-2"/>
          <w:szCs w:val="24"/>
        </w:rPr>
        <w:t xml:space="preserve"> </w:t>
      </w:r>
      <w:r w:rsidR="00BD688E">
        <w:rPr>
          <w:iCs/>
          <w:szCs w:val="24"/>
        </w:rPr>
        <w:t>The address referred to above is</w:t>
      </w:r>
      <w:r w:rsidRPr="0065610C">
        <w:rPr>
          <w:iCs/>
          <w:szCs w:val="24"/>
        </w:rPr>
        <w:t xml:space="preserve">: </w:t>
      </w:r>
    </w:p>
    <w:p w14:paraId="26DC7575" w14:textId="77777777" w:rsidR="00DC1C40" w:rsidRPr="00272008" w:rsidRDefault="00DC1C40" w:rsidP="00DC1C40">
      <w:pPr>
        <w:suppressAutoHyphens/>
        <w:jc w:val="both"/>
        <w:rPr>
          <w:iCs/>
          <w:sz w:val="10"/>
          <w:szCs w:val="10"/>
        </w:rPr>
      </w:pPr>
    </w:p>
    <w:tbl>
      <w:tblPr>
        <w:tblW w:w="9624" w:type="dxa"/>
        <w:tblLook w:val="04A0" w:firstRow="1" w:lastRow="0" w:firstColumn="1" w:lastColumn="0" w:noHBand="0" w:noVBand="1"/>
      </w:tblPr>
      <w:tblGrid>
        <w:gridCol w:w="2660"/>
        <w:gridCol w:w="6964"/>
      </w:tblGrid>
      <w:tr w:rsidR="00DC1C40" w:rsidRPr="009B4905" w14:paraId="47EFB419" w14:textId="77777777" w:rsidTr="00BE7860">
        <w:trPr>
          <w:trHeight w:val="225"/>
        </w:trPr>
        <w:tc>
          <w:tcPr>
            <w:tcW w:w="9624" w:type="dxa"/>
            <w:gridSpan w:val="2"/>
            <w:shd w:val="clear" w:color="auto" w:fill="auto"/>
          </w:tcPr>
          <w:p w14:paraId="7292CEA9" w14:textId="77777777" w:rsidR="00272008" w:rsidRPr="00631962" w:rsidRDefault="00DC1C40" w:rsidP="00B247BB">
            <w:pPr>
              <w:jc w:val="both"/>
              <w:rPr>
                <w:b/>
                <w:color w:val="000000" w:themeColor="text1"/>
              </w:rPr>
            </w:pPr>
            <w:r w:rsidRPr="00961225">
              <w:rPr>
                <w:b/>
                <w:color w:val="000000" w:themeColor="text1"/>
              </w:rPr>
              <w:t>Ministry of Transport of the Republic of Tajikistan,</w:t>
            </w:r>
            <w:r w:rsidRPr="00B247BB">
              <w:rPr>
                <w:b/>
                <w:color w:val="000000" w:themeColor="text1"/>
              </w:rPr>
              <w:t xml:space="preserve"> </w:t>
            </w:r>
          </w:p>
          <w:p w14:paraId="050F1C57" w14:textId="77777777" w:rsidR="00272008" w:rsidRPr="00631962" w:rsidRDefault="00DC1C40" w:rsidP="00B247BB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127B60">
              <w:rPr>
                <w:b/>
                <w:bCs/>
                <w:color w:val="000000"/>
                <w:szCs w:val="24"/>
              </w:rPr>
              <w:t xml:space="preserve">State Establishment “Project Implementation Unit for Road Rehabilitation </w:t>
            </w:r>
          </w:p>
          <w:p w14:paraId="2FBEDB4C" w14:textId="77777777" w:rsidR="00DC1C40" w:rsidRPr="00127B60" w:rsidRDefault="00DC1C40" w:rsidP="00B247BB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127B60">
              <w:rPr>
                <w:b/>
                <w:bCs/>
                <w:color w:val="000000"/>
                <w:szCs w:val="24"/>
              </w:rPr>
              <w:t xml:space="preserve">Dushanbe – </w:t>
            </w:r>
            <w:proofErr w:type="spellStart"/>
            <w:r w:rsidRPr="00127B60">
              <w:rPr>
                <w:b/>
                <w:bCs/>
                <w:color w:val="000000"/>
                <w:szCs w:val="24"/>
              </w:rPr>
              <w:t>Chanak</w:t>
            </w:r>
            <w:proofErr w:type="spellEnd"/>
            <w:r w:rsidRPr="00127B60">
              <w:rPr>
                <w:b/>
                <w:bCs/>
                <w:color w:val="000000"/>
                <w:szCs w:val="24"/>
              </w:rPr>
              <w:t>” Under Government of the Republic of Tajikistan</w:t>
            </w:r>
          </w:p>
        </w:tc>
      </w:tr>
      <w:tr w:rsidR="00DC1C40" w:rsidRPr="00651056" w14:paraId="4FD7BEE0" w14:textId="77777777" w:rsidTr="00BE7860">
        <w:trPr>
          <w:trHeight w:val="287"/>
        </w:trPr>
        <w:tc>
          <w:tcPr>
            <w:tcW w:w="2660" w:type="dxa"/>
            <w:shd w:val="clear" w:color="auto" w:fill="auto"/>
          </w:tcPr>
          <w:p w14:paraId="51DCF37B" w14:textId="77777777" w:rsidR="00793A0F" w:rsidRPr="00631962" w:rsidRDefault="00793A0F" w:rsidP="00272008">
            <w:pPr>
              <w:pStyle w:val="NoSpacing"/>
              <w:ind w:left="0"/>
              <w:rPr>
                <w:rFonts w:ascii="Times New Roman" w:hAnsi="Times New Roman"/>
                <w:bCs/>
                <w:color w:val="000000"/>
                <w:sz w:val="10"/>
                <w:szCs w:val="10"/>
              </w:rPr>
            </w:pPr>
          </w:p>
          <w:p w14:paraId="24758BB4" w14:textId="77777777" w:rsidR="00DC1C40" w:rsidRPr="00272008" w:rsidRDefault="00272008" w:rsidP="00272008">
            <w:pPr>
              <w:pStyle w:val="NoSpacing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20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Attention:</w:t>
            </w:r>
          </w:p>
        </w:tc>
        <w:tc>
          <w:tcPr>
            <w:tcW w:w="6964" w:type="dxa"/>
            <w:shd w:val="clear" w:color="auto" w:fill="auto"/>
          </w:tcPr>
          <w:p w14:paraId="4C7D3FF2" w14:textId="77777777" w:rsidR="00793A0F" w:rsidRPr="00631962" w:rsidRDefault="00793A0F" w:rsidP="00BE7860">
            <w:pPr>
              <w:jc w:val="both"/>
              <w:rPr>
                <w:b/>
                <w:bCs/>
                <w:color w:val="000000"/>
                <w:sz w:val="10"/>
                <w:szCs w:val="10"/>
              </w:rPr>
            </w:pPr>
          </w:p>
          <w:p w14:paraId="7C0B12A8" w14:textId="77777777" w:rsidR="00DC1C40" w:rsidRPr="00BE7860" w:rsidRDefault="00272008" w:rsidP="00BE7860">
            <w:pPr>
              <w:jc w:val="both"/>
              <w:rPr>
                <w:bCs/>
                <w:color w:val="000000"/>
                <w:szCs w:val="24"/>
              </w:rPr>
            </w:pPr>
            <w:r w:rsidRPr="00BE7860">
              <w:rPr>
                <w:bCs/>
                <w:color w:val="000000"/>
                <w:szCs w:val="24"/>
              </w:rPr>
              <w:t xml:space="preserve">Mr. Zafar </w:t>
            </w:r>
            <w:proofErr w:type="spellStart"/>
            <w:r w:rsidRPr="00BE7860">
              <w:rPr>
                <w:bCs/>
                <w:color w:val="000000"/>
                <w:szCs w:val="24"/>
              </w:rPr>
              <w:t>Sharifzoda</w:t>
            </w:r>
            <w:proofErr w:type="spellEnd"/>
            <w:r w:rsidRPr="00BE7860">
              <w:rPr>
                <w:bCs/>
                <w:color w:val="000000"/>
                <w:szCs w:val="24"/>
              </w:rPr>
              <w:t>, Executive Director</w:t>
            </w:r>
          </w:p>
        </w:tc>
      </w:tr>
      <w:tr w:rsidR="00272008" w:rsidRPr="00651056" w14:paraId="01AD0E59" w14:textId="77777777" w:rsidTr="00BE7860">
        <w:trPr>
          <w:trHeight w:val="287"/>
        </w:trPr>
        <w:tc>
          <w:tcPr>
            <w:tcW w:w="2660" w:type="dxa"/>
            <w:shd w:val="clear" w:color="auto" w:fill="auto"/>
          </w:tcPr>
          <w:p w14:paraId="22C27D5B" w14:textId="77777777" w:rsidR="00272008" w:rsidRPr="00127B60" w:rsidRDefault="00272008" w:rsidP="00860426">
            <w:pPr>
              <w:pStyle w:val="NoSpacing"/>
              <w:ind w:left="0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127B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Street Address:</w:t>
            </w:r>
          </w:p>
        </w:tc>
        <w:tc>
          <w:tcPr>
            <w:tcW w:w="6964" w:type="dxa"/>
            <w:shd w:val="clear" w:color="auto" w:fill="auto"/>
          </w:tcPr>
          <w:p w14:paraId="1A4FC7B4" w14:textId="77777777" w:rsidR="00272008" w:rsidRPr="00127B60" w:rsidRDefault="00272008" w:rsidP="00BE7860">
            <w:pPr>
              <w:pStyle w:val="NoSpacing"/>
              <w:ind w:left="0"/>
              <w:jc w:val="both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127B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14, </w:t>
            </w:r>
            <w:proofErr w:type="spellStart"/>
            <w:r w:rsidRPr="00127B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Ayni</w:t>
            </w:r>
            <w:proofErr w:type="spellEnd"/>
            <w:r w:rsidRPr="00127B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Street</w:t>
            </w:r>
          </w:p>
        </w:tc>
      </w:tr>
      <w:tr w:rsidR="00272008" w:rsidRPr="00651056" w14:paraId="119B96C6" w14:textId="77777777" w:rsidTr="00BE7860">
        <w:trPr>
          <w:trHeight w:val="287"/>
        </w:trPr>
        <w:tc>
          <w:tcPr>
            <w:tcW w:w="2660" w:type="dxa"/>
            <w:shd w:val="clear" w:color="auto" w:fill="auto"/>
          </w:tcPr>
          <w:p w14:paraId="670C2A85" w14:textId="77777777" w:rsidR="00272008" w:rsidRPr="00127B60" w:rsidRDefault="00272008" w:rsidP="00272008">
            <w:pPr>
              <w:pStyle w:val="NoSpacing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127B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Floor/Room number:</w:t>
            </w:r>
          </w:p>
        </w:tc>
        <w:tc>
          <w:tcPr>
            <w:tcW w:w="6964" w:type="dxa"/>
            <w:shd w:val="clear" w:color="auto" w:fill="auto"/>
          </w:tcPr>
          <w:p w14:paraId="58C82761" w14:textId="77777777" w:rsidR="00272008" w:rsidRPr="00127B60" w:rsidRDefault="00272008" w:rsidP="00BE7860">
            <w:pPr>
              <w:pStyle w:val="NoSpacing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127B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  <w:r w:rsidRPr="00A21716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th</w:t>
            </w:r>
            <w:r w:rsidRPr="00127B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Floor, Room 706-707</w:t>
            </w:r>
          </w:p>
        </w:tc>
      </w:tr>
      <w:tr w:rsidR="00272008" w:rsidRPr="00651056" w14:paraId="3E46F983" w14:textId="77777777" w:rsidTr="00BE7860">
        <w:trPr>
          <w:trHeight w:val="287"/>
        </w:trPr>
        <w:tc>
          <w:tcPr>
            <w:tcW w:w="2660" w:type="dxa"/>
            <w:shd w:val="clear" w:color="auto" w:fill="auto"/>
          </w:tcPr>
          <w:p w14:paraId="18F3D7F0" w14:textId="77777777" w:rsidR="00272008" w:rsidRPr="00127B60" w:rsidRDefault="00272008" w:rsidP="00272008">
            <w:pPr>
              <w:pStyle w:val="NoSpacing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127B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City:</w:t>
            </w:r>
          </w:p>
        </w:tc>
        <w:tc>
          <w:tcPr>
            <w:tcW w:w="6964" w:type="dxa"/>
            <w:shd w:val="clear" w:color="auto" w:fill="auto"/>
          </w:tcPr>
          <w:p w14:paraId="5DAFD9E4" w14:textId="77777777" w:rsidR="00272008" w:rsidRPr="00127B60" w:rsidRDefault="00272008" w:rsidP="00BE7860">
            <w:pPr>
              <w:pStyle w:val="NoSpacing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27B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Dushanbe</w:t>
            </w:r>
          </w:p>
        </w:tc>
      </w:tr>
      <w:tr w:rsidR="00272008" w:rsidRPr="00651056" w14:paraId="4D3F3A1D" w14:textId="77777777" w:rsidTr="00BE7860">
        <w:trPr>
          <w:trHeight w:val="287"/>
        </w:trPr>
        <w:tc>
          <w:tcPr>
            <w:tcW w:w="2660" w:type="dxa"/>
            <w:shd w:val="clear" w:color="auto" w:fill="auto"/>
          </w:tcPr>
          <w:p w14:paraId="43DEEFD4" w14:textId="77777777" w:rsidR="00272008" w:rsidRPr="00127B60" w:rsidRDefault="00272008" w:rsidP="00272008">
            <w:pPr>
              <w:pStyle w:val="NoSpacing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127B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ZIP Code:</w:t>
            </w:r>
          </w:p>
        </w:tc>
        <w:tc>
          <w:tcPr>
            <w:tcW w:w="6964" w:type="dxa"/>
            <w:shd w:val="clear" w:color="auto" w:fill="auto"/>
          </w:tcPr>
          <w:p w14:paraId="5AA37EAB" w14:textId="77777777" w:rsidR="00272008" w:rsidRPr="00127B60" w:rsidRDefault="00272008" w:rsidP="00BE7860">
            <w:pPr>
              <w:pStyle w:val="NoSpacing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127B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734042</w:t>
            </w:r>
          </w:p>
        </w:tc>
      </w:tr>
      <w:tr w:rsidR="00272008" w:rsidRPr="00651056" w14:paraId="00E33B98" w14:textId="77777777" w:rsidTr="00BE7860">
        <w:trPr>
          <w:trHeight w:val="287"/>
        </w:trPr>
        <w:tc>
          <w:tcPr>
            <w:tcW w:w="2660" w:type="dxa"/>
            <w:shd w:val="clear" w:color="auto" w:fill="auto"/>
          </w:tcPr>
          <w:p w14:paraId="0DA55C21" w14:textId="77777777" w:rsidR="00272008" w:rsidRPr="00127B60" w:rsidRDefault="00272008" w:rsidP="00272008">
            <w:pPr>
              <w:pStyle w:val="NoSpacing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127B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Country:</w:t>
            </w:r>
          </w:p>
        </w:tc>
        <w:tc>
          <w:tcPr>
            <w:tcW w:w="6964" w:type="dxa"/>
            <w:shd w:val="clear" w:color="auto" w:fill="auto"/>
          </w:tcPr>
          <w:p w14:paraId="1BCC1F8E" w14:textId="77777777" w:rsidR="00272008" w:rsidRPr="00127B60" w:rsidRDefault="00272008" w:rsidP="00BE7860">
            <w:pPr>
              <w:pStyle w:val="NoSpacing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127B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Republic of Tajikistan</w:t>
            </w:r>
          </w:p>
        </w:tc>
      </w:tr>
      <w:tr w:rsidR="00272008" w:rsidRPr="00651056" w14:paraId="5D73A6B9" w14:textId="77777777" w:rsidTr="00BE7860">
        <w:trPr>
          <w:trHeight w:val="274"/>
        </w:trPr>
        <w:tc>
          <w:tcPr>
            <w:tcW w:w="2660" w:type="dxa"/>
            <w:shd w:val="clear" w:color="auto" w:fill="auto"/>
          </w:tcPr>
          <w:p w14:paraId="2871E1C1" w14:textId="77777777" w:rsidR="00272008" w:rsidRPr="00127B60" w:rsidRDefault="00272008" w:rsidP="00272008">
            <w:pPr>
              <w:pStyle w:val="NoSpacing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127B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Telephone:</w:t>
            </w:r>
          </w:p>
        </w:tc>
        <w:tc>
          <w:tcPr>
            <w:tcW w:w="6964" w:type="dxa"/>
            <w:shd w:val="clear" w:color="auto" w:fill="auto"/>
          </w:tcPr>
          <w:p w14:paraId="33EE710C" w14:textId="77777777" w:rsidR="00272008" w:rsidRPr="00127B60" w:rsidRDefault="00272008" w:rsidP="00BE7860">
            <w:pPr>
              <w:pStyle w:val="NoSpacing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127B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+(992-37) 222-22-91</w:t>
            </w:r>
            <w:r w:rsidRPr="00127B6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127B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+(992-37) 222-22-9</w:t>
            </w:r>
            <w:r w:rsidRPr="00127B6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272008" w:rsidRPr="00651056" w14:paraId="3F54F9E7" w14:textId="77777777" w:rsidTr="00BE7860">
        <w:trPr>
          <w:trHeight w:val="287"/>
        </w:trPr>
        <w:tc>
          <w:tcPr>
            <w:tcW w:w="2660" w:type="dxa"/>
            <w:shd w:val="clear" w:color="auto" w:fill="auto"/>
          </w:tcPr>
          <w:p w14:paraId="38CFE2BC" w14:textId="77777777" w:rsidR="00272008" w:rsidRPr="00127B60" w:rsidRDefault="00272008" w:rsidP="00272008">
            <w:pPr>
              <w:pStyle w:val="NoSpacing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127B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Facsimile number:</w:t>
            </w:r>
          </w:p>
        </w:tc>
        <w:tc>
          <w:tcPr>
            <w:tcW w:w="6964" w:type="dxa"/>
            <w:shd w:val="clear" w:color="auto" w:fill="auto"/>
          </w:tcPr>
          <w:p w14:paraId="1A3A0816" w14:textId="77777777" w:rsidR="00272008" w:rsidRPr="006A4EDC" w:rsidRDefault="00272008" w:rsidP="00BE7860">
            <w:pPr>
              <w:pStyle w:val="NoSpacing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27B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+(992-37) 222-22-91</w:t>
            </w:r>
          </w:p>
        </w:tc>
      </w:tr>
      <w:tr w:rsidR="00272008" w:rsidRPr="00BE7860" w14:paraId="7AE892D2" w14:textId="77777777" w:rsidTr="00BE7860">
        <w:trPr>
          <w:trHeight w:val="287"/>
        </w:trPr>
        <w:tc>
          <w:tcPr>
            <w:tcW w:w="2660" w:type="dxa"/>
            <w:shd w:val="clear" w:color="auto" w:fill="auto"/>
          </w:tcPr>
          <w:p w14:paraId="3A03D874" w14:textId="77777777" w:rsidR="00272008" w:rsidRPr="00BE7860" w:rsidRDefault="00272008" w:rsidP="00BE7860">
            <w:pPr>
              <w:pStyle w:val="NoSpacing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27B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Electronic mail address:</w:t>
            </w:r>
          </w:p>
        </w:tc>
        <w:tc>
          <w:tcPr>
            <w:tcW w:w="6964" w:type="dxa"/>
            <w:shd w:val="clear" w:color="auto" w:fill="auto"/>
          </w:tcPr>
          <w:p w14:paraId="4093A332" w14:textId="77777777" w:rsidR="00272008" w:rsidRPr="00EF27B7" w:rsidRDefault="00FB750E" w:rsidP="00BE7860">
            <w:pPr>
              <w:suppressAutoHyphens/>
              <w:jc w:val="both"/>
              <w:rPr>
                <w:bCs/>
                <w:color w:val="000000"/>
                <w:szCs w:val="24"/>
              </w:rPr>
            </w:pPr>
            <w:hyperlink r:id="rId8" w:history="1">
              <w:r w:rsidR="00272008" w:rsidRPr="00EF27B7">
                <w:rPr>
                  <w:rStyle w:val="Hyperlink"/>
                  <w:spacing w:val="-2"/>
                  <w:szCs w:val="24"/>
                </w:rPr>
                <w:t>piudch@mail.ru</w:t>
              </w:r>
            </w:hyperlink>
          </w:p>
        </w:tc>
      </w:tr>
    </w:tbl>
    <w:p w14:paraId="47558470" w14:textId="77777777" w:rsidR="009176C7" w:rsidRDefault="009176C7"/>
    <w:sectPr w:rsidR="009176C7" w:rsidSect="00007B5D">
      <w:pgSz w:w="11906" w:h="16838"/>
      <w:pgMar w:top="1134" w:right="850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6F531" w14:textId="77777777" w:rsidR="00FB750E" w:rsidRDefault="00FB750E" w:rsidP="00DC1C40">
      <w:r>
        <w:separator/>
      </w:r>
    </w:p>
  </w:endnote>
  <w:endnote w:type="continuationSeparator" w:id="0">
    <w:p w14:paraId="05975448" w14:textId="77777777" w:rsidR="00FB750E" w:rsidRDefault="00FB750E" w:rsidP="00DC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D3F0AB" w14:textId="77777777" w:rsidR="00FB750E" w:rsidRDefault="00FB750E" w:rsidP="00DC1C40">
      <w:r>
        <w:separator/>
      </w:r>
    </w:p>
  </w:footnote>
  <w:footnote w:type="continuationSeparator" w:id="0">
    <w:p w14:paraId="64CF0E04" w14:textId="77777777" w:rsidR="00FB750E" w:rsidRDefault="00FB750E" w:rsidP="00DC1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AA34AB"/>
    <w:multiLevelType w:val="multilevel"/>
    <w:tmpl w:val="459C07F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9.%2"/>
      <w:lvlJc w:val="left"/>
      <w:pPr>
        <w:tabs>
          <w:tab w:val="num" w:pos="540"/>
        </w:tabs>
        <w:ind w:left="540" w:hanging="54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40"/>
    <w:rsid w:val="00007B5D"/>
    <w:rsid w:val="00057DC2"/>
    <w:rsid w:val="00157F94"/>
    <w:rsid w:val="001A149D"/>
    <w:rsid w:val="001C2D4D"/>
    <w:rsid w:val="00272008"/>
    <w:rsid w:val="00383615"/>
    <w:rsid w:val="00631962"/>
    <w:rsid w:val="00793A0F"/>
    <w:rsid w:val="008121F2"/>
    <w:rsid w:val="00837E3C"/>
    <w:rsid w:val="009176C7"/>
    <w:rsid w:val="00974D28"/>
    <w:rsid w:val="009C0624"/>
    <w:rsid w:val="00A21716"/>
    <w:rsid w:val="00AA6944"/>
    <w:rsid w:val="00BD688E"/>
    <w:rsid w:val="00BE7860"/>
    <w:rsid w:val="00DC1C40"/>
    <w:rsid w:val="00EF27B7"/>
    <w:rsid w:val="00FB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DF1BE"/>
  <w15:docId w15:val="{48CB66AE-2C7E-4FD3-B9C1-F7A7B871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C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C1C40"/>
    <w:rPr>
      <w:color w:val="0000FF"/>
      <w:u w:val="single"/>
    </w:rPr>
  </w:style>
  <w:style w:type="paragraph" w:styleId="BodyText">
    <w:name w:val="Body Text"/>
    <w:basedOn w:val="Normal"/>
    <w:link w:val="BodyTextChar"/>
    <w:rsid w:val="00DC1C40"/>
    <w:pPr>
      <w:jc w:val="both"/>
    </w:pPr>
  </w:style>
  <w:style w:type="character" w:customStyle="1" w:styleId="BodyTextChar">
    <w:name w:val="Body Text Char"/>
    <w:basedOn w:val="DefaultParagraphFont"/>
    <w:link w:val="BodyText"/>
    <w:rsid w:val="00DC1C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DC1C40"/>
    <w:pPr>
      <w:spacing w:after="60"/>
      <w:ind w:left="360" w:hanging="360"/>
      <w:jc w:val="both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1C4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DC1C40"/>
    <w:rPr>
      <w:vertAlign w:val="superscript"/>
    </w:rPr>
  </w:style>
  <w:style w:type="paragraph" w:styleId="ListParagraph">
    <w:name w:val="List Paragraph"/>
    <w:aliases w:val="Citation List,본문(내용),List Paragraph (numbered (a))"/>
    <w:basedOn w:val="Normal"/>
    <w:link w:val="ListParagraphChar"/>
    <w:uiPriority w:val="34"/>
    <w:qFormat/>
    <w:rsid w:val="00DC1C40"/>
    <w:pPr>
      <w:ind w:left="720"/>
      <w:contextualSpacing/>
    </w:pPr>
  </w:style>
  <w:style w:type="paragraph" w:customStyle="1" w:styleId="ChapterNumber">
    <w:name w:val="ChapterNumber"/>
    <w:rsid w:val="00DC1C40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paragraph" w:customStyle="1" w:styleId="Heading1a">
    <w:name w:val="Heading 1a"/>
    <w:rsid w:val="00DC1C40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  <w:lang w:val="en-US"/>
    </w:rPr>
  </w:style>
  <w:style w:type="character" w:customStyle="1" w:styleId="ListParagraphChar">
    <w:name w:val="List Paragraph Char"/>
    <w:aliases w:val="Citation List Char,본문(내용) Char,List Paragraph (numbered (a)) Char"/>
    <w:basedOn w:val="DefaultParagraphFont"/>
    <w:link w:val="ListParagraph"/>
    <w:uiPriority w:val="34"/>
    <w:rsid w:val="00DC1C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Spacing">
    <w:name w:val="No Spacing"/>
    <w:uiPriority w:val="1"/>
    <w:qFormat/>
    <w:rsid w:val="00DC1C40"/>
    <w:pPr>
      <w:spacing w:after="0" w:line="240" w:lineRule="auto"/>
      <w:ind w:left="1152"/>
    </w:pPr>
    <w:rPr>
      <w:rFonts w:ascii="Calibri" w:eastAsia="Calibri" w:hAnsi="Calibri" w:cs="Times New Roman"/>
      <w:lang w:val="en-US"/>
    </w:rPr>
  </w:style>
  <w:style w:type="character" w:customStyle="1" w:styleId="3">
    <w:name w:val="Основной текст (3)"/>
    <w:basedOn w:val="DefaultParagraphFont"/>
    <w:rsid w:val="00DC1C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udch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orldbank.org/html/opr/procure/guideli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Tahseen Ali</cp:lastModifiedBy>
  <cp:revision>2</cp:revision>
  <dcterms:created xsi:type="dcterms:W3CDTF">2020-12-12T21:34:00Z</dcterms:created>
  <dcterms:modified xsi:type="dcterms:W3CDTF">2020-12-12T21:34:00Z</dcterms:modified>
</cp:coreProperties>
</file>