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FA5D5" w14:textId="77777777" w:rsidR="002E1A6E" w:rsidRPr="00AE0088" w:rsidRDefault="002E1A6E" w:rsidP="00AE0088">
      <w:pPr>
        <w:widowControl w:val="0"/>
        <w:autoSpaceDE w:val="0"/>
        <w:autoSpaceDN w:val="0"/>
        <w:rPr>
          <w:rFonts w:ascii="Calibri" w:hAnsi="Calibri"/>
          <w:i/>
          <w:sz w:val="20"/>
        </w:rPr>
      </w:pPr>
    </w:p>
    <w:p w14:paraId="6B29A415" w14:textId="43EFB081" w:rsidR="002E1A6E" w:rsidRPr="009746DB" w:rsidRDefault="00A95362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12850F" wp14:editId="352412BD">
            <wp:simplePos x="0" y="0"/>
            <wp:positionH relativeFrom="column">
              <wp:posOffset>4309745</wp:posOffset>
            </wp:positionH>
            <wp:positionV relativeFrom="paragraph">
              <wp:posOffset>47625</wp:posOffset>
            </wp:positionV>
            <wp:extent cx="1290320" cy="714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0877694" wp14:editId="7B9148B2">
            <wp:simplePos x="0" y="0"/>
            <wp:positionH relativeFrom="column">
              <wp:posOffset>273050</wp:posOffset>
            </wp:positionH>
            <wp:positionV relativeFrom="paragraph">
              <wp:posOffset>5080</wp:posOffset>
            </wp:positionV>
            <wp:extent cx="711835" cy="708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A6E" w:rsidRPr="009746DB">
        <w:rPr>
          <w:rFonts w:ascii="Times New Roman" w:hAnsi="Times New Roman"/>
          <w:b/>
          <w:bCs/>
          <w:spacing w:val="-4"/>
          <w:sz w:val="24"/>
          <w:szCs w:val="24"/>
        </w:rPr>
        <w:t>S</w:t>
      </w:r>
      <w:r w:rsidR="002E1A6E" w:rsidRPr="009746DB">
        <w:rPr>
          <w:rFonts w:ascii="Times New Roman" w:hAnsi="Times New Roman"/>
          <w:b/>
          <w:bCs/>
          <w:spacing w:val="4"/>
          <w:sz w:val="24"/>
          <w:szCs w:val="24"/>
        </w:rPr>
        <w:t xml:space="preserve">PECIFIC </w:t>
      </w:r>
      <w:r w:rsidR="002E1A6E" w:rsidRPr="009746DB">
        <w:rPr>
          <w:rFonts w:ascii="Times New Roman" w:hAnsi="Times New Roman"/>
          <w:b/>
          <w:bCs/>
          <w:spacing w:val="-4"/>
          <w:sz w:val="24"/>
          <w:szCs w:val="24"/>
        </w:rPr>
        <w:t>P</w:t>
      </w:r>
      <w:r w:rsidR="002E1A6E" w:rsidRPr="009746DB">
        <w:rPr>
          <w:rFonts w:ascii="Times New Roman" w:hAnsi="Times New Roman"/>
          <w:b/>
          <w:bCs/>
          <w:spacing w:val="4"/>
          <w:sz w:val="24"/>
          <w:szCs w:val="24"/>
        </w:rPr>
        <w:t xml:space="preserve">ROCUREMENT </w:t>
      </w:r>
      <w:r w:rsidR="002E1A6E" w:rsidRPr="009746DB">
        <w:rPr>
          <w:rFonts w:ascii="Times New Roman" w:hAnsi="Times New Roman"/>
          <w:b/>
          <w:bCs/>
          <w:spacing w:val="-4"/>
          <w:sz w:val="24"/>
          <w:szCs w:val="24"/>
        </w:rPr>
        <w:t>N</w:t>
      </w:r>
      <w:r w:rsidR="002E1A6E" w:rsidRPr="009746DB">
        <w:rPr>
          <w:rFonts w:ascii="Times New Roman" w:hAnsi="Times New Roman"/>
          <w:b/>
          <w:bCs/>
          <w:spacing w:val="4"/>
          <w:sz w:val="24"/>
          <w:szCs w:val="24"/>
        </w:rPr>
        <w:t xml:space="preserve">OTICE </w:t>
      </w:r>
    </w:p>
    <w:p w14:paraId="3788B350" w14:textId="77777777" w:rsidR="002E1A6E" w:rsidRPr="009746DB" w:rsidRDefault="002E1A6E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9746DB">
        <w:rPr>
          <w:rFonts w:ascii="Times New Roman" w:hAnsi="Times New Roman"/>
          <w:b/>
          <w:bCs/>
          <w:spacing w:val="-4"/>
          <w:sz w:val="24"/>
          <w:szCs w:val="24"/>
        </w:rPr>
        <w:t xml:space="preserve">Invitation for </w:t>
      </w:r>
      <w:r w:rsidR="00B746A6" w:rsidRPr="009746DB">
        <w:rPr>
          <w:rFonts w:ascii="Times New Roman" w:hAnsi="Times New Roman"/>
          <w:b/>
          <w:bCs/>
          <w:spacing w:val="-4"/>
          <w:sz w:val="24"/>
          <w:szCs w:val="24"/>
        </w:rPr>
        <w:t>Bidding</w:t>
      </w:r>
    </w:p>
    <w:p w14:paraId="1253DD4E" w14:textId="77777777" w:rsidR="002E1A6E" w:rsidRPr="009746DB" w:rsidRDefault="002E1A6E" w:rsidP="002E1A6E">
      <w:pPr>
        <w:widowControl w:val="0"/>
        <w:autoSpaceDE w:val="0"/>
        <w:autoSpaceDN w:val="0"/>
        <w:rPr>
          <w:rFonts w:ascii="Times New Roman" w:hAnsi="Times New Roman"/>
          <w:iCs/>
          <w:spacing w:val="-6"/>
          <w:sz w:val="24"/>
          <w:szCs w:val="24"/>
        </w:rPr>
      </w:pPr>
    </w:p>
    <w:p w14:paraId="365DB9A0" w14:textId="77777777" w:rsidR="002E1A6E" w:rsidRPr="009746DB" w:rsidRDefault="002E1A6E" w:rsidP="00FD2843">
      <w:pPr>
        <w:widowControl w:val="0"/>
        <w:autoSpaceDE w:val="0"/>
        <w:autoSpaceDN w:val="0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  <w:r w:rsidRPr="009746DB">
        <w:rPr>
          <w:rFonts w:ascii="Times New Roman" w:hAnsi="Times New Roman"/>
          <w:b/>
          <w:iCs/>
          <w:spacing w:val="-6"/>
          <w:sz w:val="24"/>
          <w:szCs w:val="24"/>
        </w:rPr>
        <w:t>INDONESIA</w:t>
      </w:r>
    </w:p>
    <w:p w14:paraId="44A7031F" w14:textId="77777777" w:rsidR="00B746A6" w:rsidRPr="009746DB" w:rsidRDefault="00B746A6" w:rsidP="00FD2843">
      <w:pPr>
        <w:widowControl w:val="0"/>
        <w:autoSpaceDE w:val="0"/>
        <w:autoSpaceDN w:val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62F877D" w14:textId="77777777" w:rsidR="009746DB" w:rsidRDefault="009746DB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9746DB">
        <w:rPr>
          <w:rFonts w:ascii="Times New Roman" w:hAnsi="Times New Roman"/>
          <w:b/>
          <w:bCs/>
          <w:sz w:val="24"/>
          <w:szCs w:val="24"/>
          <w:lang w:val="id-ID"/>
        </w:rPr>
        <w:t>THE SUPPORT TO THE DEVELOPMENT OF HIGHER EDUCATION PROJECT</w:t>
      </w:r>
    </w:p>
    <w:p w14:paraId="786DAE55" w14:textId="77777777" w:rsidR="009746DB" w:rsidRPr="00F21625" w:rsidRDefault="009746DB" w:rsidP="009746DB">
      <w:pPr>
        <w:widowControl w:val="0"/>
        <w:autoSpaceDE w:val="0"/>
        <w:autoSpaceDN w:val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9746DB">
        <w:rPr>
          <w:rFonts w:ascii="Times New Roman" w:hAnsi="Times New Roman"/>
          <w:b/>
          <w:iCs/>
          <w:spacing w:val="-6"/>
          <w:sz w:val="24"/>
          <w:szCs w:val="24"/>
        </w:rPr>
        <w:t>Istisna’a No.: IND-0168</w:t>
      </w:r>
    </w:p>
    <w:p w14:paraId="22C5F09C" w14:textId="77777777" w:rsidR="009746DB" w:rsidRPr="009746DB" w:rsidRDefault="009746DB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1EAC62B9" w14:textId="77777777" w:rsidR="00B746A6" w:rsidRPr="009746DB" w:rsidRDefault="009746DB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6DB">
        <w:rPr>
          <w:rFonts w:ascii="Times New Roman" w:hAnsi="Times New Roman"/>
          <w:b/>
          <w:bCs/>
          <w:sz w:val="24"/>
          <w:szCs w:val="24"/>
        </w:rPr>
        <w:t xml:space="preserve">CIVIL WORKS </w:t>
      </w:r>
      <w:bookmarkStart w:id="0" w:name="_Hlk55565075"/>
      <w:r w:rsidRPr="009746DB">
        <w:rPr>
          <w:rFonts w:ascii="Times New Roman" w:hAnsi="Times New Roman"/>
          <w:b/>
          <w:bCs/>
          <w:sz w:val="24"/>
          <w:szCs w:val="24"/>
        </w:rPr>
        <w:t xml:space="preserve">FOR THE INFRASTRUCTURE OF INFORMATION AND </w:t>
      </w:r>
    </w:p>
    <w:p w14:paraId="565402B6" w14:textId="77777777" w:rsidR="002E1A6E" w:rsidRPr="009746DB" w:rsidRDefault="009746DB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6DB">
        <w:rPr>
          <w:rFonts w:ascii="Times New Roman" w:hAnsi="Times New Roman"/>
          <w:b/>
          <w:bCs/>
          <w:sz w:val="24"/>
          <w:szCs w:val="24"/>
        </w:rPr>
        <w:t>COMMUNICATION TECHNOLOGY AND LANDSCAPE</w:t>
      </w:r>
      <w:bookmarkEnd w:id="0"/>
    </w:p>
    <w:p w14:paraId="6FF8E019" w14:textId="77777777" w:rsidR="00B746A6" w:rsidRPr="009746DB" w:rsidRDefault="00B746A6" w:rsidP="002E1A6E">
      <w:pPr>
        <w:widowControl w:val="0"/>
        <w:autoSpaceDE w:val="0"/>
        <w:autoSpaceDN w:val="0"/>
        <w:jc w:val="center"/>
        <w:rPr>
          <w:rFonts w:ascii="Times New Roman" w:hAnsi="Times New Roman"/>
          <w:b/>
          <w:iCs/>
          <w:spacing w:val="-6"/>
          <w:sz w:val="24"/>
          <w:szCs w:val="24"/>
        </w:rPr>
      </w:pPr>
    </w:p>
    <w:p w14:paraId="39BA1312" w14:textId="77777777" w:rsidR="002E1A6E" w:rsidRPr="00C76DD6" w:rsidRDefault="002E1A6E" w:rsidP="00605E0A">
      <w:pPr>
        <w:widowControl w:val="0"/>
        <w:autoSpaceDE w:val="0"/>
        <w:autoSpaceDN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C76DD6">
        <w:rPr>
          <w:rFonts w:ascii="Times New Roman" w:hAnsi="Times New Roman"/>
          <w:sz w:val="24"/>
          <w:szCs w:val="24"/>
        </w:rPr>
        <w:t xml:space="preserve">This invitation for </w:t>
      </w:r>
      <w:r w:rsidR="00B746A6">
        <w:rPr>
          <w:rFonts w:ascii="Times New Roman" w:hAnsi="Times New Roman"/>
          <w:sz w:val="24"/>
          <w:szCs w:val="24"/>
        </w:rPr>
        <w:t>bidding</w:t>
      </w:r>
      <w:r w:rsidRPr="00C76DD6">
        <w:rPr>
          <w:rFonts w:ascii="Times New Roman" w:hAnsi="Times New Roman"/>
          <w:sz w:val="24"/>
          <w:szCs w:val="24"/>
        </w:rPr>
        <w:t xml:space="preserve"> follows the general procurement notice for this project that appeared in </w:t>
      </w:r>
      <w:r>
        <w:rPr>
          <w:rFonts w:ascii="Times New Roman" w:hAnsi="Times New Roman"/>
          <w:sz w:val="24"/>
          <w:szCs w:val="24"/>
        </w:rPr>
        <w:t>IsDB WEBSITE.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</w:t>
      </w:r>
      <w:r w:rsidRPr="00C76DD6">
        <w:rPr>
          <w:rFonts w:ascii="Times New Roman" w:hAnsi="Times New Roman"/>
          <w:sz w:val="24"/>
          <w:szCs w:val="24"/>
        </w:rPr>
        <w:t xml:space="preserve">No. </w:t>
      </w:r>
      <w:r w:rsidRPr="005A193B">
        <w:rPr>
          <w:rFonts w:ascii="Times New Roman" w:hAnsi="Times New Roman"/>
          <w:iCs/>
          <w:spacing w:val="-6"/>
          <w:sz w:val="24"/>
          <w:szCs w:val="24"/>
        </w:rPr>
        <w:t>IND 0168</w:t>
      </w:r>
      <w:r w:rsidRPr="00C76DD6">
        <w:rPr>
          <w:rFonts w:ascii="Times New Roman" w:hAnsi="Times New Roman"/>
          <w:sz w:val="24"/>
          <w:szCs w:val="24"/>
        </w:rPr>
        <w:t>.</w:t>
      </w:r>
    </w:p>
    <w:p w14:paraId="327A7A46" w14:textId="77777777" w:rsidR="00FD2843" w:rsidRPr="00417B1D" w:rsidRDefault="00B35AC6" w:rsidP="00417B1D">
      <w:pPr>
        <w:widowControl w:val="0"/>
        <w:autoSpaceDE w:val="0"/>
        <w:autoSpaceDN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C6">
        <w:rPr>
          <w:rFonts w:ascii="Times New Roman" w:hAnsi="Times New Roman"/>
          <w:color w:val="000000"/>
          <w:sz w:val="24"/>
          <w:szCs w:val="24"/>
        </w:rPr>
        <w:t xml:space="preserve">Directorate General of Higher Education, Ministry of Education and Culture, has received a Finance from the Islamic Development Bank (IsDB) toward the cost of The Support to The Development of Higher Education </w:t>
      </w:r>
      <w:r w:rsidR="00520A48">
        <w:rPr>
          <w:rFonts w:ascii="Times New Roman" w:hAnsi="Times New Roman"/>
          <w:color w:val="000000"/>
          <w:sz w:val="24"/>
          <w:szCs w:val="24"/>
          <w:lang w:val="id-ID"/>
        </w:rPr>
        <w:t>P</w:t>
      </w:r>
      <w:r w:rsidR="009746DB">
        <w:rPr>
          <w:rFonts w:ascii="Times New Roman" w:hAnsi="Times New Roman"/>
          <w:color w:val="000000"/>
          <w:sz w:val="24"/>
          <w:szCs w:val="24"/>
          <w:lang w:val="id-ID"/>
        </w:rPr>
        <w:t xml:space="preserve">roject </w:t>
      </w:r>
      <w:r w:rsidRPr="00B35AC6">
        <w:rPr>
          <w:rFonts w:ascii="Times New Roman" w:hAnsi="Times New Roman"/>
          <w:color w:val="000000"/>
          <w:sz w:val="24"/>
          <w:szCs w:val="24"/>
        </w:rPr>
        <w:t xml:space="preserve">and it intends to apply part of the proceeds of this loan to payments under the contract for civil works </w:t>
      </w:r>
      <w:r w:rsidR="00417B1D" w:rsidRPr="00417B1D">
        <w:rPr>
          <w:rFonts w:ascii="Times New Roman" w:hAnsi="Times New Roman"/>
          <w:color w:val="000000"/>
          <w:sz w:val="24"/>
          <w:szCs w:val="24"/>
        </w:rPr>
        <w:t xml:space="preserve">For The Infrastructure Of Information </w:t>
      </w:r>
      <w:r w:rsidR="00417B1D">
        <w:rPr>
          <w:rFonts w:ascii="Times New Roman" w:hAnsi="Times New Roman"/>
          <w:color w:val="000000"/>
          <w:sz w:val="24"/>
          <w:szCs w:val="24"/>
        </w:rPr>
        <w:t>a</w:t>
      </w:r>
      <w:r w:rsidR="00417B1D" w:rsidRPr="00417B1D">
        <w:rPr>
          <w:rFonts w:ascii="Times New Roman" w:hAnsi="Times New Roman"/>
          <w:color w:val="000000"/>
          <w:sz w:val="24"/>
          <w:szCs w:val="24"/>
        </w:rPr>
        <w:t xml:space="preserve">nd Communication Technology And Landscape </w:t>
      </w:r>
      <w:r w:rsidRPr="00B35AC6">
        <w:rPr>
          <w:rFonts w:ascii="Times New Roman" w:hAnsi="Times New Roman"/>
          <w:color w:val="000000"/>
          <w:sz w:val="24"/>
          <w:szCs w:val="24"/>
        </w:rPr>
        <w:t>in Universitas Negeri Gorontalo.</w:t>
      </w:r>
    </w:p>
    <w:p w14:paraId="1FB19604" w14:textId="34C8F1C2" w:rsidR="002E1A6E" w:rsidRPr="00C76DD6" w:rsidRDefault="00B35AC6" w:rsidP="002E1A6E">
      <w:pPr>
        <w:widowControl w:val="0"/>
        <w:autoSpaceDE w:val="0"/>
        <w:autoSpaceDN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Bidding </w:t>
      </w:r>
      <w:r w:rsidR="002E1A6E" w:rsidRPr="00C76DD6">
        <w:rPr>
          <w:rFonts w:ascii="Times New Roman" w:hAnsi="Times New Roman"/>
          <w:sz w:val="24"/>
          <w:szCs w:val="24"/>
        </w:rPr>
        <w:t>will be conducted through p</w:t>
      </w:r>
      <w:r w:rsidR="00606FCF">
        <w:rPr>
          <w:rFonts w:ascii="Times New Roman" w:hAnsi="Times New Roman"/>
          <w:sz w:val="24"/>
          <w:szCs w:val="24"/>
        </w:rPr>
        <w:t>ost</w:t>
      </w:r>
      <w:r w:rsidR="009746D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E1A6E" w:rsidRPr="00C76DD6">
        <w:rPr>
          <w:rFonts w:ascii="Times New Roman" w:hAnsi="Times New Roman"/>
          <w:sz w:val="24"/>
          <w:szCs w:val="24"/>
        </w:rPr>
        <w:t xml:space="preserve">qualification procedures specified in the Islamic Development Bank’s </w:t>
      </w:r>
      <w:r w:rsidR="002E1A6E" w:rsidRPr="00C32894">
        <w:rPr>
          <w:rFonts w:ascii="Times New Roman" w:hAnsi="Times New Roman"/>
          <w:sz w:val="24"/>
          <w:szCs w:val="24"/>
        </w:rPr>
        <w:t xml:space="preserve">Guidelines for </w:t>
      </w:r>
      <w:r w:rsidR="009746DB" w:rsidRPr="007F63CE">
        <w:rPr>
          <w:rFonts w:ascii="Times New Roman" w:hAnsi="Times New Roman"/>
          <w:szCs w:val="22"/>
        </w:rPr>
        <w:t>Procurement of Goods</w:t>
      </w:r>
      <w:r w:rsidR="009746DB">
        <w:rPr>
          <w:rFonts w:ascii="Times New Roman" w:hAnsi="Times New Roman"/>
          <w:szCs w:val="22"/>
          <w:lang w:val="id-ID"/>
        </w:rPr>
        <w:t>,</w:t>
      </w:r>
      <w:r w:rsidR="009746DB" w:rsidRPr="007F63CE">
        <w:rPr>
          <w:rFonts w:ascii="Times New Roman" w:hAnsi="Times New Roman"/>
          <w:szCs w:val="22"/>
        </w:rPr>
        <w:t xml:space="preserve"> Works,</w:t>
      </w:r>
      <w:r w:rsidR="009746DB">
        <w:rPr>
          <w:rFonts w:ascii="Times New Roman" w:hAnsi="Times New Roman"/>
          <w:szCs w:val="22"/>
          <w:lang w:val="id-ID"/>
        </w:rPr>
        <w:t xml:space="preserve"> and Related Services,</w:t>
      </w:r>
      <w:r w:rsidR="009746DB" w:rsidRPr="007F63CE">
        <w:rPr>
          <w:rFonts w:ascii="Times New Roman" w:hAnsi="Times New Roman"/>
          <w:szCs w:val="22"/>
          <w:lang w:val="id-ID"/>
        </w:rPr>
        <w:t xml:space="preserve"> April</w:t>
      </w:r>
      <w:r w:rsidR="009746DB" w:rsidRPr="007F63CE">
        <w:rPr>
          <w:rFonts w:ascii="Times New Roman" w:hAnsi="Times New Roman"/>
          <w:szCs w:val="22"/>
        </w:rPr>
        <w:t xml:space="preserve"> 20</w:t>
      </w:r>
      <w:r w:rsidR="009746DB" w:rsidRPr="007F63CE">
        <w:rPr>
          <w:rFonts w:ascii="Times New Roman" w:hAnsi="Times New Roman"/>
          <w:szCs w:val="22"/>
          <w:lang w:val="id-ID"/>
        </w:rPr>
        <w:t>1</w:t>
      </w:r>
      <w:r w:rsidR="009746DB" w:rsidRPr="007F63CE">
        <w:rPr>
          <w:rFonts w:ascii="Times New Roman" w:hAnsi="Times New Roman"/>
          <w:szCs w:val="22"/>
        </w:rPr>
        <w:t>9</w:t>
      </w:r>
      <w:r w:rsidR="004D5B26">
        <w:rPr>
          <w:rFonts w:ascii="Times New Roman" w:hAnsi="Times New Roman"/>
          <w:sz w:val="24"/>
          <w:szCs w:val="24"/>
        </w:rPr>
        <w:t>,</w:t>
      </w:r>
      <w:r w:rsidR="002E1A6E" w:rsidRPr="00C76DD6">
        <w:rPr>
          <w:rFonts w:ascii="Times New Roman" w:hAnsi="Times New Roman"/>
          <w:sz w:val="24"/>
          <w:szCs w:val="24"/>
        </w:rPr>
        <w:t xml:space="preserve"> and is open to all bidders from eligible </w:t>
      </w:r>
      <w:r w:rsidR="006C216F">
        <w:rPr>
          <w:rFonts w:ascii="Times New Roman" w:hAnsi="Times New Roman"/>
          <w:sz w:val="24"/>
          <w:szCs w:val="24"/>
        </w:rPr>
        <w:t>National Competitive Bidd</w:t>
      </w:r>
      <w:r w:rsidR="00F7096B">
        <w:rPr>
          <w:rFonts w:ascii="Times New Roman" w:hAnsi="Times New Roman"/>
          <w:sz w:val="24"/>
          <w:szCs w:val="24"/>
        </w:rPr>
        <w:t>ing</w:t>
      </w:r>
      <w:r w:rsidR="006C216F">
        <w:rPr>
          <w:rFonts w:ascii="Times New Roman" w:hAnsi="Times New Roman"/>
          <w:sz w:val="24"/>
          <w:szCs w:val="24"/>
        </w:rPr>
        <w:t xml:space="preserve"> (NCB)</w:t>
      </w:r>
      <w:r w:rsidR="002E1A6E" w:rsidRPr="00C76DD6">
        <w:rPr>
          <w:rFonts w:ascii="Times New Roman" w:hAnsi="Times New Roman"/>
          <w:sz w:val="24"/>
          <w:szCs w:val="24"/>
        </w:rPr>
        <w:t>, as defined in the guidelines.</w:t>
      </w:r>
    </w:p>
    <w:p w14:paraId="7AD4CEF9" w14:textId="2395AFBC" w:rsidR="002E1A6E" w:rsidRPr="00DC366F" w:rsidRDefault="007B22A9" w:rsidP="002E1A6E">
      <w:pPr>
        <w:widowControl w:val="0"/>
        <w:autoSpaceDE w:val="0"/>
        <w:autoSpaceDN w:val="0"/>
        <w:spacing w:before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7B22A9">
        <w:rPr>
          <w:rFonts w:ascii="Times New Roman" w:hAnsi="Times New Roman"/>
          <w:sz w:val="24"/>
          <w:szCs w:val="24"/>
        </w:rPr>
        <w:t>Interested eligible bidders may obtain further information from and inspect the bidding document at Universitas Negeri Gorontalo (address and time schedule below)</w:t>
      </w:r>
      <w:r w:rsidR="00520A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20A48" w:rsidRPr="00280CA2">
        <w:rPr>
          <w:rFonts w:ascii="Times New Roman" w:hAnsi="Times New Roman"/>
          <w:szCs w:val="22"/>
        </w:rPr>
        <w:t>during office hour 08.30 – 1</w:t>
      </w:r>
      <w:r w:rsidR="005B4CB9">
        <w:rPr>
          <w:rFonts w:ascii="Times New Roman" w:hAnsi="Times New Roman"/>
          <w:szCs w:val="22"/>
        </w:rPr>
        <w:t>5</w:t>
      </w:r>
      <w:r w:rsidR="00520A48" w:rsidRPr="00280CA2">
        <w:rPr>
          <w:rFonts w:ascii="Times New Roman" w:hAnsi="Times New Roman"/>
          <w:szCs w:val="22"/>
        </w:rPr>
        <w:t>.30 local time</w:t>
      </w:r>
      <w:r w:rsidR="00520A48" w:rsidRPr="00280CA2">
        <w:rPr>
          <w:rFonts w:ascii="Times New Roman" w:hAnsi="Times New Roman"/>
          <w:szCs w:val="22"/>
          <w:lang w:val="id-ID"/>
        </w:rPr>
        <w:t xml:space="preserve"> (GMT+8)</w:t>
      </w:r>
      <w:r w:rsidRPr="007B22A9">
        <w:rPr>
          <w:rFonts w:ascii="Times New Roman" w:hAnsi="Times New Roman"/>
          <w:sz w:val="24"/>
          <w:szCs w:val="24"/>
        </w:rPr>
        <w:t>. A complete set of the bidding document in English may be obtained by the bidder on the submission of a written application to the address below</w:t>
      </w:r>
      <w:r>
        <w:rPr>
          <w:rFonts w:ascii="Times New Roman" w:hAnsi="Times New Roman"/>
          <w:sz w:val="24"/>
          <w:szCs w:val="24"/>
        </w:rPr>
        <w:t>.</w:t>
      </w:r>
    </w:p>
    <w:p w14:paraId="51151726" w14:textId="0565A051" w:rsidR="002E1A6E" w:rsidRPr="00A01211" w:rsidRDefault="002E1A6E" w:rsidP="00A450A0">
      <w:pPr>
        <w:widowControl w:val="0"/>
        <w:autoSpaceDE w:val="0"/>
        <w:autoSpaceDN w:val="0"/>
        <w:spacing w:before="120" w:after="120"/>
        <w:jc w:val="both"/>
        <w:rPr>
          <w:rFonts w:ascii="Times New Roman" w:hAnsi="Times New Roman"/>
          <w:iCs/>
          <w:sz w:val="24"/>
          <w:szCs w:val="24"/>
        </w:rPr>
      </w:pPr>
      <w:r w:rsidRPr="00DC366F">
        <w:rPr>
          <w:rFonts w:ascii="Times New Roman" w:hAnsi="Times New Roman"/>
          <w:sz w:val="24"/>
          <w:szCs w:val="24"/>
        </w:rPr>
        <w:t xml:space="preserve">Applications for </w:t>
      </w:r>
      <w:r w:rsidR="007B22A9">
        <w:rPr>
          <w:rFonts w:ascii="Times New Roman" w:hAnsi="Times New Roman"/>
          <w:sz w:val="24"/>
          <w:szCs w:val="24"/>
        </w:rPr>
        <w:t>bidding</w:t>
      </w:r>
      <w:r w:rsidRPr="00DC366F">
        <w:rPr>
          <w:rFonts w:ascii="Times New Roman" w:hAnsi="Times New Roman"/>
          <w:sz w:val="24"/>
          <w:szCs w:val="24"/>
        </w:rPr>
        <w:t xml:space="preserve"> </w:t>
      </w:r>
      <w:r w:rsidR="009936FE">
        <w:rPr>
          <w:rFonts w:ascii="Times New Roman" w:hAnsi="Times New Roman"/>
          <w:sz w:val="24"/>
          <w:szCs w:val="24"/>
        </w:rPr>
        <w:t xml:space="preserve">document </w:t>
      </w:r>
      <w:r w:rsidRPr="00DC366F">
        <w:rPr>
          <w:rFonts w:ascii="Times New Roman" w:hAnsi="Times New Roman"/>
          <w:sz w:val="24"/>
          <w:szCs w:val="24"/>
        </w:rPr>
        <w:t xml:space="preserve">should be submitted in sealed </w:t>
      </w:r>
      <w:r w:rsidR="00584215">
        <w:rPr>
          <w:rFonts w:ascii="Times New Roman" w:hAnsi="Times New Roman"/>
          <w:sz w:val="24"/>
          <w:szCs w:val="24"/>
        </w:rPr>
        <w:t xml:space="preserve">envelopes and clearly </w:t>
      </w:r>
      <w:r w:rsidR="00B70790">
        <w:rPr>
          <w:rFonts w:ascii="Times New Roman" w:hAnsi="Times New Roman"/>
          <w:sz w:val="24"/>
          <w:szCs w:val="24"/>
        </w:rPr>
        <w:t xml:space="preserve">marked, and </w:t>
      </w:r>
      <w:r w:rsidRPr="00DC366F">
        <w:rPr>
          <w:rFonts w:ascii="Times New Roman" w:hAnsi="Times New Roman"/>
          <w:sz w:val="24"/>
          <w:szCs w:val="24"/>
        </w:rPr>
        <w:t xml:space="preserve">delivered to the address below by </w:t>
      </w:r>
      <w:r w:rsidR="00AC5954" w:rsidRPr="00A01211">
        <w:rPr>
          <w:rFonts w:ascii="Times New Roman" w:hAnsi="Times New Roman"/>
          <w:sz w:val="24"/>
          <w:szCs w:val="24"/>
        </w:rPr>
        <w:t>1</w:t>
      </w:r>
      <w:r w:rsidR="00F7096B">
        <w:rPr>
          <w:rFonts w:ascii="Times New Roman" w:hAnsi="Times New Roman"/>
          <w:sz w:val="24"/>
          <w:szCs w:val="24"/>
        </w:rPr>
        <w:t>1</w:t>
      </w:r>
      <w:r w:rsidR="009936FE" w:rsidRPr="00A01211">
        <w:rPr>
          <w:rFonts w:ascii="Times New Roman" w:hAnsi="Times New Roman"/>
          <w:sz w:val="24"/>
          <w:szCs w:val="24"/>
        </w:rPr>
        <w:t xml:space="preserve"> </w:t>
      </w:r>
      <w:r w:rsidR="00AC5954" w:rsidRPr="00A01211">
        <w:rPr>
          <w:rFonts w:ascii="Times New Roman" w:hAnsi="Times New Roman"/>
          <w:sz w:val="24"/>
          <w:szCs w:val="24"/>
        </w:rPr>
        <w:t>Decem</w:t>
      </w:r>
      <w:r w:rsidR="009936FE" w:rsidRPr="00A01211">
        <w:rPr>
          <w:rFonts w:ascii="Times New Roman" w:hAnsi="Times New Roman"/>
          <w:sz w:val="24"/>
          <w:szCs w:val="24"/>
        </w:rPr>
        <w:t>ber 2020</w:t>
      </w:r>
      <w:r w:rsidR="00B70790" w:rsidRPr="00A01211">
        <w:rPr>
          <w:rFonts w:ascii="Times New Roman" w:hAnsi="Times New Roman"/>
          <w:iCs/>
          <w:sz w:val="24"/>
          <w:szCs w:val="24"/>
        </w:rPr>
        <w:t>.</w:t>
      </w:r>
    </w:p>
    <w:p w14:paraId="3125EDD7" w14:textId="77777777" w:rsidR="00606FCF" w:rsidRPr="00DC366F" w:rsidRDefault="00606FCF" w:rsidP="00A450A0">
      <w:pPr>
        <w:widowControl w:val="0"/>
        <w:autoSpaceDE w:val="0"/>
        <w:autoSpaceDN w:val="0"/>
        <w:spacing w:before="120" w:after="12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021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54"/>
        <w:gridCol w:w="3246"/>
        <w:gridCol w:w="2721"/>
      </w:tblGrid>
      <w:tr w:rsidR="00983C52" w:rsidRPr="003C41BA" w14:paraId="1B82C1D5" w14:textId="77777777" w:rsidTr="00E2099A">
        <w:trPr>
          <w:trHeight w:val="432"/>
        </w:trPr>
        <w:tc>
          <w:tcPr>
            <w:tcW w:w="3054" w:type="dxa"/>
            <w:vAlign w:val="center"/>
          </w:tcPr>
          <w:p w14:paraId="17220D33" w14:textId="77777777" w:rsidR="00B241C2" w:rsidRPr="003C41BA" w:rsidRDefault="00B241C2" w:rsidP="003C41BA">
            <w:pPr>
              <w:pStyle w:val="TextBox"/>
              <w:keepNext w:val="0"/>
              <w:keepLines w:val="0"/>
              <w:tabs>
                <w:tab w:val="clear" w:pos="-720"/>
              </w:tabs>
              <w:jc w:val="center"/>
              <w:rPr>
                <w:b/>
              </w:rPr>
            </w:pPr>
            <w:r w:rsidRPr="003C41BA">
              <w:rPr>
                <w:b/>
              </w:rPr>
              <w:t>Name of  Office/Officer</w:t>
            </w:r>
          </w:p>
        </w:tc>
        <w:tc>
          <w:tcPr>
            <w:tcW w:w="3246" w:type="dxa"/>
            <w:vAlign w:val="center"/>
          </w:tcPr>
          <w:p w14:paraId="10612AEE" w14:textId="77777777" w:rsidR="00B241C2" w:rsidRPr="003C41BA" w:rsidRDefault="00B241C2" w:rsidP="003C41BA">
            <w:pPr>
              <w:pStyle w:val="TextBox"/>
              <w:keepNext w:val="0"/>
              <w:keepLines w:val="0"/>
              <w:tabs>
                <w:tab w:val="clear" w:pos="-720"/>
              </w:tabs>
              <w:jc w:val="center"/>
              <w:rPr>
                <w:b/>
              </w:rPr>
            </w:pPr>
            <w:r w:rsidRPr="003C41BA">
              <w:rPr>
                <w:b/>
              </w:rPr>
              <w:t>Address/Phone/Facsimile/Email</w:t>
            </w:r>
          </w:p>
        </w:tc>
        <w:tc>
          <w:tcPr>
            <w:tcW w:w="2721" w:type="dxa"/>
            <w:vAlign w:val="center"/>
          </w:tcPr>
          <w:p w14:paraId="7AB8B849" w14:textId="77777777" w:rsidR="00B241C2" w:rsidRPr="003C41BA" w:rsidRDefault="00B241C2" w:rsidP="003C41BA">
            <w:pPr>
              <w:pStyle w:val="TextBox"/>
              <w:keepNext w:val="0"/>
              <w:keepLines w:val="0"/>
              <w:tabs>
                <w:tab w:val="clear" w:pos="-720"/>
              </w:tabs>
              <w:jc w:val="center"/>
              <w:rPr>
                <w:b/>
              </w:rPr>
            </w:pPr>
            <w:r w:rsidRPr="003C41BA">
              <w:rPr>
                <w:b/>
              </w:rPr>
              <w:t>Marked of Sealed Envelope</w:t>
            </w:r>
            <w:r w:rsidR="004A636D" w:rsidRPr="003C41BA">
              <w:rPr>
                <w:b/>
              </w:rPr>
              <w:t>s</w:t>
            </w:r>
          </w:p>
        </w:tc>
      </w:tr>
      <w:tr w:rsidR="00983C52" w:rsidRPr="003C41BA" w14:paraId="4CE8E88C" w14:textId="77777777" w:rsidTr="00E2099A">
        <w:trPr>
          <w:trHeight w:val="1160"/>
        </w:trPr>
        <w:tc>
          <w:tcPr>
            <w:tcW w:w="3054" w:type="dxa"/>
          </w:tcPr>
          <w:p w14:paraId="0252BEDB" w14:textId="18A35ED4" w:rsidR="00B241C2" w:rsidRPr="003C41BA" w:rsidRDefault="00B241C2" w:rsidP="009746DB">
            <w:pPr>
              <w:pStyle w:val="TextBox"/>
              <w:keepNext w:val="0"/>
              <w:keepLines w:val="0"/>
              <w:numPr>
                <w:ilvl w:val="0"/>
                <w:numId w:val="2"/>
              </w:numPr>
              <w:tabs>
                <w:tab w:val="clear" w:pos="-720"/>
              </w:tabs>
              <w:ind w:left="180" w:hanging="180"/>
              <w:jc w:val="left"/>
              <w:rPr>
                <w:sz w:val="20"/>
              </w:rPr>
            </w:pPr>
            <w:r w:rsidRPr="003C41BA">
              <w:rPr>
                <w:iCs/>
                <w:spacing w:val="-6"/>
                <w:sz w:val="20"/>
                <w:szCs w:val="24"/>
              </w:rPr>
              <w:lastRenderedPageBreak/>
              <w:t>PIU I</w:t>
            </w:r>
            <w:r w:rsidR="00AC5954">
              <w:rPr>
                <w:iCs/>
                <w:spacing w:val="-6"/>
                <w:sz w:val="20"/>
                <w:szCs w:val="24"/>
              </w:rPr>
              <w:t>s</w:t>
            </w:r>
            <w:r w:rsidRPr="003C41BA">
              <w:rPr>
                <w:iCs/>
                <w:spacing w:val="-6"/>
                <w:sz w:val="20"/>
                <w:szCs w:val="24"/>
              </w:rPr>
              <w:t xml:space="preserve">DB 7in1 </w:t>
            </w:r>
            <w:r w:rsidR="00E80BFE">
              <w:rPr>
                <w:iCs/>
                <w:spacing w:val="-6"/>
                <w:sz w:val="20"/>
                <w:szCs w:val="24"/>
              </w:rPr>
              <w:t>Universitas Negeri Gorontalo</w:t>
            </w:r>
            <w:r w:rsidRPr="003C41BA">
              <w:rPr>
                <w:iCs/>
                <w:spacing w:val="-6"/>
                <w:sz w:val="20"/>
                <w:szCs w:val="24"/>
              </w:rPr>
              <w:t>/Procurement Committee of PIU I</w:t>
            </w:r>
            <w:r w:rsidR="00AC5954">
              <w:rPr>
                <w:iCs/>
                <w:spacing w:val="-6"/>
                <w:sz w:val="20"/>
                <w:szCs w:val="24"/>
              </w:rPr>
              <w:t>s</w:t>
            </w:r>
            <w:r w:rsidRPr="003C41BA">
              <w:rPr>
                <w:iCs/>
                <w:spacing w:val="-6"/>
                <w:sz w:val="20"/>
                <w:szCs w:val="24"/>
              </w:rPr>
              <w:t>DB 7in1 UNG</w:t>
            </w:r>
          </w:p>
        </w:tc>
        <w:tc>
          <w:tcPr>
            <w:tcW w:w="3246" w:type="dxa"/>
          </w:tcPr>
          <w:p w14:paraId="3B708D0F" w14:textId="77777777" w:rsidR="00B241C2" w:rsidRPr="003C41BA" w:rsidRDefault="00B241C2" w:rsidP="00520A48">
            <w:pPr>
              <w:widowControl w:val="0"/>
              <w:autoSpaceDE w:val="0"/>
              <w:autoSpaceDN w:val="0"/>
              <w:ind w:left="-12"/>
              <w:jc w:val="both"/>
              <w:rPr>
                <w:rFonts w:ascii="Times New Roman" w:hAnsi="Times New Roman"/>
                <w:spacing w:val="-6"/>
                <w:sz w:val="20"/>
                <w:szCs w:val="24"/>
              </w:rPr>
            </w:pPr>
            <w:r w:rsidRPr="003C41BA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Universitas Negeri Gorontalo, </w:t>
            </w:r>
            <w:r w:rsidR="009936FE" w:rsidRPr="009936FE">
              <w:rPr>
                <w:rFonts w:ascii="Times New Roman" w:hAnsi="Times New Roman"/>
                <w:spacing w:val="-6"/>
                <w:sz w:val="20"/>
                <w:szCs w:val="24"/>
              </w:rPr>
              <w:t>Gedung PIU IsDB 7in1 UNG Universitas Negeri Gorontalo, Jalan Jendral Sudirman no.6 Kota Gorontalo</w:t>
            </w:r>
            <w:r w:rsidRPr="003C41BA">
              <w:rPr>
                <w:rFonts w:ascii="Times New Roman" w:hAnsi="Times New Roman"/>
                <w:spacing w:val="-6"/>
                <w:sz w:val="20"/>
                <w:szCs w:val="24"/>
              </w:rPr>
              <w:t>, 96128</w:t>
            </w:r>
            <w:r w:rsidR="009936FE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="003839DE" w:rsidRPr="003C41BA">
              <w:rPr>
                <w:rFonts w:ascii="Times New Roman" w:hAnsi="Times New Roman"/>
                <w:spacing w:val="-6"/>
                <w:sz w:val="20"/>
                <w:szCs w:val="24"/>
              </w:rPr>
              <w:t>/</w:t>
            </w:r>
            <w:r w:rsidR="009936FE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="003839DE" w:rsidRPr="003C41BA">
              <w:rPr>
                <w:rFonts w:ascii="Times New Roman" w:hAnsi="Times New Roman"/>
                <w:spacing w:val="-6"/>
                <w:sz w:val="20"/>
                <w:szCs w:val="24"/>
              </w:rPr>
              <w:t>Phone  +62 435 8</w:t>
            </w:r>
            <w:r w:rsidR="009936FE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21125 </w:t>
            </w:r>
            <w:r w:rsidR="003839DE" w:rsidRPr="003C41BA">
              <w:rPr>
                <w:rFonts w:ascii="Times New Roman" w:hAnsi="Times New Roman"/>
                <w:spacing w:val="-6"/>
                <w:sz w:val="20"/>
                <w:szCs w:val="24"/>
              </w:rPr>
              <w:t>/</w:t>
            </w:r>
            <w:r w:rsidR="009936FE">
              <w:rPr>
                <w:rFonts w:ascii="Times New Roman" w:hAnsi="Times New Roman"/>
                <w:spacing w:val="-6"/>
                <w:sz w:val="20"/>
                <w:szCs w:val="24"/>
              </w:rPr>
              <w:t xml:space="preserve"> </w:t>
            </w:r>
            <w:r w:rsidR="003839DE" w:rsidRPr="003C41BA">
              <w:rPr>
                <w:rFonts w:ascii="Times New Roman" w:hAnsi="Times New Roman"/>
                <w:iCs/>
                <w:spacing w:val="-6"/>
                <w:sz w:val="20"/>
                <w:szCs w:val="24"/>
              </w:rPr>
              <w:t xml:space="preserve">Email:   </w:t>
            </w:r>
            <w:hyperlink r:id="rId13" w:history="1">
              <w:r w:rsidR="00AE0374" w:rsidRPr="007A57DF">
                <w:rPr>
                  <w:rStyle w:val="Hyperlink"/>
                  <w:rFonts w:ascii="Times New Roman" w:hAnsi="Times New Roman"/>
                  <w:iCs/>
                  <w:spacing w:val="-6"/>
                  <w:sz w:val="20"/>
                  <w:szCs w:val="24"/>
                </w:rPr>
                <w:t>idb</w:t>
              </w:r>
              <w:r w:rsidR="00AE0374" w:rsidRPr="007A57DF">
                <w:rPr>
                  <w:rStyle w:val="Hyperlink"/>
                  <w:rFonts w:ascii="Times New Roman" w:hAnsi="Times New Roman"/>
                  <w:iCs/>
                  <w:spacing w:val="-6"/>
                  <w:sz w:val="20"/>
                  <w:szCs w:val="24"/>
                  <w:lang w:val="id-ID"/>
                </w:rPr>
                <w:t>_</w:t>
              </w:r>
              <w:r w:rsidR="00AE0374" w:rsidRPr="007A57DF">
                <w:rPr>
                  <w:rStyle w:val="Hyperlink"/>
                  <w:rFonts w:ascii="Times New Roman" w:hAnsi="Times New Roman"/>
                  <w:iCs/>
                  <w:spacing w:val="-6"/>
                  <w:sz w:val="20"/>
                  <w:szCs w:val="24"/>
                </w:rPr>
                <w:t>ung@ung.ac.id</w:t>
              </w:r>
            </w:hyperlink>
          </w:p>
        </w:tc>
        <w:tc>
          <w:tcPr>
            <w:tcW w:w="2721" w:type="dxa"/>
          </w:tcPr>
          <w:p w14:paraId="21FB9DFE" w14:textId="43B2756F" w:rsidR="00B241C2" w:rsidRPr="00F7096B" w:rsidRDefault="00B241C2" w:rsidP="00F7096B">
            <w:pPr>
              <w:pStyle w:val="TextBox"/>
              <w:rPr>
                <w:iCs/>
                <w:spacing w:val="-6"/>
                <w:sz w:val="20"/>
                <w:szCs w:val="24"/>
              </w:rPr>
            </w:pPr>
            <w:r w:rsidRPr="003C41BA">
              <w:rPr>
                <w:sz w:val="20"/>
                <w:szCs w:val="24"/>
              </w:rPr>
              <w:t xml:space="preserve">“Application to </w:t>
            </w:r>
            <w:r w:rsidR="006C216F">
              <w:rPr>
                <w:sz w:val="20"/>
                <w:szCs w:val="24"/>
              </w:rPr>
              <w:t>bid</w:t>
            </w:r>
            <w:r w:rsidRPr="003C41BA">
              <w:rPr>
                <w:sz w:val="20"/>
                <w:szCs w:val="24"/>
              </w:rPr>
              <w:t xml:space="preserve"> for </w:t>
            </w:r>
            <w:r w:rsidR="00606FCF" w:rsidRPr="00606FCF">
              <w:rPr>
                <w:iCs/>
                <w:spacing w:val="-6"/>
                <w:sz w:val="20"/>
                <w:szCs w:val="24"/>
              </w:rPr>
              <w:t>Civil Works for The Infrastructure of Information and</w:t>
            </w:r>
            <w:r w:rsidR="00F7096B">
              <w:rPr>
                <w:iCs/>
                <w:spacing w:val="-6"/>
                <w:sz w:val="20"/>
                <w:szCs w:val="24"/>
              </w:rPr>
              <w:t xml:space="preserve"> </w:t>
            </w:r>
            <w:r w:rsidR="00606FCF" w:rsidRPr="00606FCF">
              <w:rPr>
                <w:iCs/>
                <w:spacing w:val="-6"/>
                <w:sz w:val="20"/>
                <w:szCs w:val="24"/>
              </w:rPr>
              <w:t>Communication Technology and Landscape</w:t>
            </w:r>
            <w:r w:rsidR="00606FCF">
              <w:rPr>
                <w:iCs/>
                <w:spacing w:val="-6"/>
                <w:sz w:val="20"/>
                <w:szCs w:val="24"/>
              </w:rPr>
              <w:t xml:space="preserve"> in Universitas Negeri Gorontalo.</w:t>
            </w:r>
            <w:r w:rsidRPr="003C41BA">
              <w:rPr>
                <w:i/>
                <w:iCs/>
                <w:spacing w:val="-6"/>
                <w:sz w:val="20"/>
                <w:szCs w:val="24"/>
              </w:rPr>
              <w:t xml:space="preserve"> </w:t>
            </w:r>
            <w:r w:rsidRPr="003C41BA">
              <w:rPr>
                <w:iCs/>
                <w:spacing w:val="-6"/>
                <w:sz w:val="20"/>
                <w:szCs w:val="24"/>
              </w:rPr>
              <w:t>Istisna’a No:</w:t>
            </w:r>
            <w:r w:rsidRPr="003C41BA">
              <w:rPr>
                <w:iCs/>
                <w:color w:val="FF0000"/>
                <w:spacing w:val="-6"/>
                <w:sz w:val="20"/>
                <w:szCs w:val="24"/>
              </w:rPr>
              <w:t xml:space="preserve"> </w:t>
            </w:r>
            <w:r w:rsidRPr="003C41BA">
              <w:rPr>
                <w:iCs/>
                <w:spacing w:val="-6"/>
                <w:sz w:val="20"/>
                <w:szCs w:val="24"/>
              </w:rPr>
              <w:t>IND 0168”</w:t>
            </w:r>
            <w:r w:rsidRPr="003C41BA">
              <w:rPr>
                <w:i/>
                <w:iCs/>
                <w:spacing w:val="-6"/>
                <w:sz w:val="20"/>
                <w:szCs w:val="24"/>
              </w:rPr>
              <w:t>.</w:t>
            </w:r>
          </w:p>
        </w:tc>
      </w:tr>
    </w:tbl>
    <w:p w14:paraId="1E2E2372" w14:textId="77777777" w:rsidR="00B241C2" w:rsidRDefault="00B241C2" w:rsidP="002E1A6E">
      <w:pPr>
        <w:pStyle w:val="TextBox"/>
        <w:keepNext w:val="0"/>
        <w:keepLines w:val="0"/>
        <w:tabs>
          <w:tab w:val="clear" w:pos="-720"/>
        </w:tabs>
        <w:rPr>
          <w:sz w:val="24"/>
        </w:rPr>
      </w:pPr>
      <w:bookmarkStart w:id="1" w:name="_GoBack"/>
      <w:bookmarkEnd w:id="1"/>
    </w:p>
    <w:sectPr w:rsidR="00B241C2" w:rsidSect="007C5F55">
      <w:headerReference w:type="even" r:id="rId14"/>
      <w:footerReference w:type="even" r:id="rId15"/>
      <w:pgSz w:w="12240" w:h="15840" w:code="1"/>
      <w:pgMar w:top="720" w:right="1440" w:bottom="720" w:left="180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BBEF" w14:textId="77777777" w:rsidR="00863105" w:rsidRDefault="00863105">
      <w:r>
        <w:separator/>
      </w:r>
    </w:p>
  </w:endnote>
  <w:endnote w:type="continuationSeparator" w:id="0">
    <w:p w14:paraId="0DDE6520" w14:textId="77777777" w:rsidR="00863105" w:rsidRDefault="0086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0B07" w14:textId="77777777" w:rsidR="007C5F55" w:rsidRDefault="007C5F55">
    <w:pPr>
      <w:pStyle w:val="Footer"/>
      <w:framePr w:wrap="auto" w:vAnchor="text" w:hAnchor="margin" w:xAlign="center" w:y="1"/>
      <w:rPr>
        <w:rStyle w:val="PageNumber"/>
      </w:rPr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33"/>
      <w:gridCol w:w="8067"/>
    </w:tblGrid>
    <w:tr w:rsidR="007C5F55" w14:paraId="08C04FF3" w14:textId="77777777" w:rsidTr="007C5F55">
      <w:tc>
        <w:tcPr>
          <w:tcW w:w="918" w:type="dxa"/>
        </w:tcPr>
        <w:p w14:paraId="06A5E5FC" w14:textId="77777777" w:rsidR="007C5F55" w:rsidRPr="00D21B8C" w:rsidRDefault="007C5F55" w:rsidP="007C5F55">
          <w:pPr>
            <w:pStyle w:val="Footer"/>
            <w:jc w:val="right"/>
            <w:rPr>
              <w:b/>
              <w:color w:val="4F81BD"/>
              <w:sz w:val="24"/>
              <w:szCs w:val="24"/>
              <w:lang w:val="en-US" w:eastAsia="en-US"/>
            </w:rPr>
          </w:pPr>
          <w:r w:rsidRPr="00D21B8C">
            <w:rPr>
              <w:sz w:val="24"/>
              <w:szCs w:val="24"/>
              <w:lang w:val="en-US" w:eastAsia="en-US"/>
            </w:rPr>
            <w:fldChar w:fldCharType="begin"/>
          </w:r>
          <w:r w:rsidRPr="00D21B8C">
            <w:rPr>
              <w:sz w:val="24"/>
              <w:szCs w:val="24"/>
              <w:lang w:val="en-US" w:eastAsia="en-US"/>
            </w:rPr>
            <w:instrText xml:space="preserve"> PAGE   \* MERGEFORMAT </w:instrText>
          </w:r>
          <w:r w:rsidRPr="00D21B8C">
            <w:rPr>
              <w:sz w:val="24"/>
              <w:szCs w:val="24"/>
              <w:lang w:val="en-US" w:eastAsia="en-US"/>
            </w:rPr>
            <w:fldChar w:fldCharType="separate"/>
          </w:r>
          <w:r w:rsidRPr="00D21B8C">
            <w:rPr>
              <w:b/>
              <w:noProof/>
              <w:color w:val="4F81BD"/>
              <w:sz w:val="24"/>
              <w:szCs w:val="24"/>
              <w:lang w:val="en-US" w:eastAsia="en-US"/>
            </w:rPr>
            <w:t>154</w:t>
          </w:r>
          <w:r w:rsidRPr="00D21B8C">
            <w:rPr>
              <w:sz w:val="24"/>
              <w:szCs w:val="24"/>
              <w:lang w:val="en-US" w:eastAsia="en-US"/>
            </w:rPr>
            <w:fldChar w:fldCharType="end"/>
          </w:r>
        </w:p>
      </w:tc>
      <w:tc>
        <w:tcPr>
          <w:tcW w:w="7938" w:type="dxa"/>
        </w:tcPr>
        <w:p w14:paraId="2574B13E" w14:textId="77777777" w:rsidR="007C5F55" w:rsidRPr="00D21B8C" w:rsidRDefault="007C5F55" w:rsidP="007C5F55">
          <w:pPr>
            <w:pStyle w:val="Footer"/>
            <w:tabs>
              <w:tab w:val="right" w:pos="8045"/>
            </w:tabs>
            <w:jc w:val="left"/>
            <w:rPr>
              <w:lang w:val="en-US" w:eastAsia="en-US"/>
            </w:rPr>
          </w:pPr>
          <w:r w:rsidRPr="00D21B8C">
            <w:rPr>
              <w:sz w:val="22"/>
              <w:lang w:val="en-US" w:eastAsia="en-US"/>
            </w:rPr>
            <w:t>User’s Guide – Procurement of Works</w:t>
          </w:r>
          <w:r w:rsidRPr="00D21B8C">
            <w:rPr>
              <w:sz w:val="22"/>
              <w:lang w:val="en-US" w:eastAsia="en-US"/>
            </w:rPr>
            <w:tab/>
            <w:t>Invitation for Bids</w:t>
          </w:r>
        </w:p>
      </w:tc>
    </w:tr>
  </w:tbl>
  <w:p w14:paraId="54C7C823" w14:textId="77777777" w:rsidR="007C5F55" w:rsidRDefault="007C5F55">
    <w:pPr>
      <w:pStyle w:val="Footer"/>
      <w:tabs>
        <w:tab w:val="center" w:pos="4500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BB19" w14:textId="77777777" w:rsidR="00863105" w:rsidRDefault="00863105">
      <w:r>
        <w:separator/>
      </w:r>
    </w:p>
  </w:footnote>
  <w:footnote w:type="continuationSeparator" w:id="0">
    <w:p w14:paraId="6024D4D8" w14:textId="77777777" w:rsidR="00863105" w:rsidRDefault="0086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A6B7" w14:textId="77777777" w:rsidR="007C5F55" w:rsidRDefault="007C5F55" w:rsidP="007C5F55">
    <w:pPr>
      <w:pStyle w:val="Header"/>
      <w:tabs>
        <w:tab w:val="center" w:pos="4320"/>
        <w:tab w:val="right" w:pos="9000"/>
      </w:tabs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591"/>
    <w:multiLevelType w:val="hybridMultilevel"/>
    <w:tmpl w:val="EA185CB6"/>
    <w:lvl w:ilvl="0" w:tplc="0FBC09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E40BF"/>
    <w:multiLevelType w:val="hybridMultilevel"/>
    <w:tmpl w:val="84B21AD6"/>
    <w:lvl w:ilvl="0" w:tplc="1294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6E"/>
    <w:rsid w:val="000279F9"/>
    <w:rsid w:val="00061762"/>
    <w:rsid w:val="000B5908"/>
    <w:rsid w:val="000C479D"/>
    <w:rsid w:val="001B36FE"/>
    <w:rsid w:val="002479A1"/>
    <w:rsid w:val="002E1A6E"/>
    <w:rsid w:val="00334698"/>
    <w:rsid w:val="00341024"/>
    <w:rsid w:val="00363F61"/>
    <w:rsid w:val="003839DE"/>
    <w:rsid w:val="00390D48"/>
    <w:rsid w:val="003B31DD"/>
    <w:rsid w:val="003C41BA"/>
    <w:rsid w:val="003E03E0"/>
    <w:rsid w:val="00417B1D"/>
    <w:rsid w:val="00433922"/>
    <w:rsid w:val="00480089"/>
    <w:rsid w:val="004A636D"/>
    <w:rsid w:val="004B1EB2"/>
    <w:rsid w:val="004D5B26"/>
    <w:rsid w:val="004E61F6"/>
    <w:rsid w:val="00515355"/>
    <w:rsid w:val="00520A48"/>
    <w:rsid w:val="0053031E"/>
    <w:rsid w:val="00584215"/>
    <w:rsid w:val="005866C4"/>
    <w:rsid w:val="00590A05"/>
    <w:rsid w:val="005B4CB9"/>
    <w:rsid w:val="005D795F"/>
    <w:rsid w:val="00605E0A"/>
    <w:rsid w:val="00606FCF"/>
    <w:rsid w:val="00635C2A"/>
    <w:rsid w:val="006445E5"/>
    <w:rsid w:val="00673CB5"/>
    <w:rsid w:val="00687336"/>
    <w:rsid w:val="006C216F"/>
    <w:rsid w:val="007040A3"/>
    <w:rsid w:val="00782FC8"/>
    <w:rsid w:val="007835A7"/>
    <w:rsid w:val="00797188"/>
    <w:rsid w:val="007B22A9"/>
    <w:rsid w:val="007C5F55"/>
    <w:rsid w:val="007F4DDA"/>
    <w:rsid w:val="00863105"/>
    <w:rsid w:val="008656AA"/>
    <w:rsid w:val="00934BCA"/>
    <w:rsid w:val="009746DB"/>
    <w:rsid w:val="00983C52"/>
    <w:rsid w:val="009936FE"/>
    <w:rsid w:val="009A6601"/>
    <w:rsid w:val="009E3571"/>
    <w:rsid w:val="00A01211"/>
    <w:rsid w:val="00A159B4"/>
    <w:rsid w:val="00A450A0"/>
    <w:rsid w:val="00A6413C"/>
    <w:rsid w:val="00A65DEC"/>
    <w:rsid w:val="00A76DB7"/>
    <w:rsid w:val="00A86E0C"/>
    <w:rsid w:val="00A95362"/>
    <w:rsid w:val="00AA656A"/>
    <w:rsid w:val="00AC5954"/>
    <w:rsid w:val="00AD674F"/>
    <w:rsid w:val="00AE0088"/>
    <w:rsid w:val="00AE0374"/>
    <w:rsid w:val="00B241C2"/>
    <w:rsid w:val="00B35AC6"/>
    <w:rsid w:val="00B61E81"/>
    <w:rsid w:val="00B70790"/>
    <w:rsid w:val="00B746A6"/>
    <w:rsid w:val="00BF1C45"/>
    <w:rsid w:val="00C17512"/>
    <w:rsid w:val="00C9004C"/>
    <w:rsid w:val="00CD7CB5"/>
    <w:rsid w:val="00CE236E"/>
    <w:rsid w:val="00D24FA9"/>
    <w:rsid w:val="00D6058B"/>
    <w:rsid w:val="00DC3199"/>
    <w:rsid w:val="00E2099A"/>
    <w:rsid w:val="00E80BFE"/>
    <w:rsid w:val="00F11AAF"/>
    <w:rsid w:val="00F368DA"/>
    <w:rsid w:val="00F46638"/>
    <w:rsid w:val="00F7096B"/>
    <w:rsid w:val="00F96EDD"/>
    <w:rsid w:val="00FD2843"/>
    <w:rsid w:val="00FD7C48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A3D4"/>
  <w15:chartTrackingRefBased/>
  <w15:docId w15:val="{13A67264-1526-4473-9456-C6725BF9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C2"/>
    <w:rPr>
      <w:rFonts w:ascii="CG Times" w:eastAsia="Times New Roman" w:hAnsi="CG 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 Box"/>
    <w:rsid w:val="002E1A6E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/>
      <w:spacing w:val="-2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2E1A6E"/>
    <w:pPr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E1A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2E1A6E"/>
    <w:pPr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2E1A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2E1A6E"/>
  </w:style>
  <w:style w:type="character" w:styleId="CommentReference">
    <w:name w:val="annotation reference"/>
    <w:uiPriority w:val="99"/>
    <w:semiHidden/>
    <w:unhideWhenUsed/>
    <w:rsid w:val="002E1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A6E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E1A6E"/>
    <w:rPr>
      <w:rFonts w:ascii="CG Times" w:eastAsia="Times New Roman" w:hAnsi="CG Times" w:cs="Times New Roman"/>
      <w:sz w:val="20"/>
      <w:szCs w:val="20"/>
      <w:lang w:val="x-none" w:eastAsia="x-none"/>
    </w:rPr>
  </w:style>
  <w:style w:type="character" w:customStyle="1" w:styleId="longtext">
    <w:name w:val="long_text"/>
    <w:rsid w:val="002E1A6E"/>
  </w:style>
  <w:style w:type="paragraph" w:styleId="BalloonText">
    <w:name w:val="Balloon Text"/>
    <w:basedOn w:val="Normal"/>
    <w:link w:val="BalloonTextChar"/>
    <w:uiPriority w:val="99"/>
    <w:semiHidden/>
    <w:unhideWhenUsed/>
    <w:rsid w:val="002E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1A6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basedOn w:val="DefaultParagraphFont"/>
    <w:rsid w:val="00F46638"/>
  </w:style>
  <w:style w:type="character" w:customStyle="1" w:styleId="shorttext">
    <w:name w:val="short_text"/>
    <w:basedOn w:val="DefaultParagraphFont"/>
    <w:rsid w:val="00F46638"/>
  </w:style>
  <w:style w:type="table" w:styleId="TableGrid">
    <w:name w:val="Table Grid"/>
    <w:basedOn w:val="TableNormal"/>
    <w:uiPriority w:val="59"/>
    <w:rsid w:val="00B2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934BC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E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b_ung@ung.ac.i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5215FF30F9E499D8960080BB4C10B" ma:contentTypeVersion="13" ma:contentTypeDescription="Create a new document." ma:contentTypeScope="" ma:versionID="a46b35d187b728c65b62fdcf9cb0c735">
  <xsd:schema xmlns:xsd="http://www.w3.org/2001/XMLSchema" xmlns:xs="http://www.w3.org/2001/XMLSchema" xmlns:p="http://schemas.microsoft.com/office/2006/metadata/properties" xmlns:ns3="be4f2294-d10a-47bd-9386-9fba98f00972" xmlns:ns4="bf188063-fda6-4375-b88f-8ccc1d9326bb" targetNamespace="http://schemas.microsoft.com/office/2006/metadata/properties" ma:root="true" ma:fieldsID="7cddd6a74947998b004fe37a263b5074" ns3:_="" ns4:_="">
    <xsd:import namespace="be4f2294-d10a-47bd-9386-9fba98f00972"/>
    <xsd:import namespace="bf188063-fda6-4375-b88f-8ccc1d932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f2294-d10a-47bd-9386-9fba98f00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88063-fda6-4375-b88f-8ccc1d932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8FD9-81E1-4D05-93A2-7F0157116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f2294-d10a-47bd-9386-9fba98f00972"/>
    <ds:schemaRef ds:uri="bf188063-fda6-4375-b88f-8ccc1d932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8CC61-6F92-45C1-A5BB-CD1E42276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2148B-D4B0-4575-92FF-54486ECB9ED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bf188063-fda6-4375-b88f-8ccc1d9326b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e4f2294-d10a-47bd-9386-9fba98f009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D5A6F1-90BD-47D5-963C-EE19FDE5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mailto:idb_ung@ung.ac.id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Sutarno -Sutarno</dc:creator>
  <cp:keywords/>
  <dc:description/>
  <cp:lastModifiedBy>Ade Ayu Ambara</cp:lastModifiedBy>
  <cp:revision>2</cp:revision>
  <cp:lastPrinted>2015-09-17T07:28:00Z</cp:lastPrinted>
  <dcterms:created xsi:type="dcterms:W3CDTF">2020-11-12T02:42:00Z</dcterms:created>
  <dcterms:modified xsi:type="dcterms:W3CDTF">2020-11-12T02:42:00Z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0x0101005BE5215FF30F9E499D8960080BB4C10B</vt:lpwstr>
  </property>
</Properties>
</file>