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41" w:rightFromText="141" w:vertAnchor="text" w:horzAnchor="page" w:tblpX="1205" w:tblpY="182"/>
        <w:tblW w:w="10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4"/>
        <w:gridCol w:w="4933"/>
      </w:tblGrid>
      <w:tr w:rsidR="00057655" w:rsidRPr="00696044" w14:paraId="00931A40" w14:textId="77777777" w:rsidTr="0098017E">
        <w:trPr>
          <w:trHeight w:val="659"/>
        </w:trPr>
        <w:tc>
          <w:tcPr>
            <w:tcW w:w="5324" w:type="dxa"/>
          </w:tcPr>
          <w:p w14:paraId="794407F4" w14:textId="77777777" w:rsidR="00057655" w:rsidRPr="00696044" w:rsidRDefault="00057655" w:rsidP="0098017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color w:val="000000" w:themeColor="text1"/>
                <w:sz w:val="32"/>
                <w:szCs w:val="32"/>
                <w:lang w:val="fr-FR"/>
              </w:rPr>
            </w:pPr>
            <w:bookmarkStart w:id="0" w:name="_GoBack"/>
            <w:bookmarkEnd w:id="0"/>
            <w:r w:rsidRPr="00696044">
              <w:rPr>
                <w:rFonts w:ascii="Times" w:hAnsi="Times" w:cs="Time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4BFF00F" wp14:editId="12693B5B">
                  <wp:extent cx="1758278" cy="750570"/>
                  <wp:effectExtent l="0" t="0" r="0" b="11430"/>
                  <wp:docPr id="2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11-06 at 11.09.12 AM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642" cy="751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3" w:type="dxa"/>
          </w:tcPr>
          <w:p w14:paraId="41F21EC4" w14:textId="77777777" w:rsidR="00057655" w:rsidRPr="00696044" w:rsidRDefault="00057655" w:rsidP="0098017E">
            <w:pPr>
              <w:jc w:val="center"/>
              <w:rPr>
                <w:rFonts w:ascii="Times" w:hAnsi="Times" w:cs="Times"/>
                <w:color w:val="000000" w:themeColor="text1"/>
                <w:sz w:val="32"/>
                <w:szCs w:val="32"/>
                <w:lang w:val="fr-FR"/>
              </w:rPr>
            </w:pPr>
            <w:r w:rsidRPr="00696044">
              <w:rPr>
                <w:noProof/>
                <w:color w:val="000000" w:themeColor="text1"/>
                <w:sz w:val="56"/>
                <w:szCs w:val="56"/>
              </w:rPr>
              <w:drawing>
                <wp:inline distT="0" distB="0" distL="0" distR="0" wp14:anchorId="6A16C59B" wp14:editId="06A7CA51">
                  <wp:extent cx="1733136" cy="87630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046" cy="878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655" w:rsidRPr="00696044" w14:paraId="660FD89D" w14:textId="77777777" w:rsidTr="0098017E">
        <w:trPr>
          <w:trHeight w:val="81"/>
        </w:trPr>
        <w:tc>
          <w:tcPr>
            <w:tcW w:w="5324" w:type="dxa"/>
          </w:tcPr>
          <w:p w14:paraId="2662C2F2" w14:textId="77777777" w:rsidR="00057655" w:rsidRPr="00696044" w:rsidRDefault="00057655" w:rsidP="0098017E">
            <w:pPr>
              <w:spacing w:line="276" w:lineRule="auto"/>
              <w:rPr>
                <w:b/>
                <w:color w:val="000000" w:themeColor="text1"/>
                <w:sz w:val="32"/>
                <w:szCs w:val="32"/>
                <w:lang w:val="fr-FR"/>
              </w:rPr>
            </w:pPr>
            <w:r w:rsidRPr="00696044">
              <w:rPr>
                <w:b/>
                <w:color w:val="000000" w:themeColor="text1"/>
                <w:sz w:val="32"/>
                <w:szCs w:val="32"/>
                <w:lang w:val="fr-FR"/>
              </w:rPr>
              <w:t>Union des Comores</w:t>
            </w:r>
          </w:p>
          <w:p w14:paraId="35DD9283" w14:textId="77777777" w:rsidR="00057655" w:rsidRPr="00696044" w:rsidRDefault="00057655" w:rsidP="0098017E">
            <w:pPr>
              <w:spacing w:line="276" w:lineRule="auto"/>
              <w:rPr>
                <w:color w:val="000000" w:themeColor="text1"/>
                <w:sz w:val="18"/>
                <w:lang w:val="fr-FR"/>
              </w:rPr>
            </w:pPr>
            <w:r w:rsidRPr="00696044">
              <w:rPr>
                <w:color w:val="000000" w:themeColor="text1"/>
                <w:sz w:val="18"/>
                <w:lang w:val="fr-FR"/>
              </w:rPr>
              <w:t>Unité – Solidarité – Développement</w:t>
            </w:r>
          </w:p>
          <w:p w14:paraId="104A6D58" w14:textId="77777777" w:rsidR="00057655" w:rsidRPr="00696044" w:rsidRDefault="00057655" w:rsidP="0098017E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ind w:left="708"/>
              <w:rPr>
                <w:rFonts w:ascii="Times" w:hAnsi="Times" w:cs="Times"/>
                <w:color w:val="000000" w:themeColor="text1"/>
                <w:sz w:val="32"/>
                <w:szCs w:val="32"/>
                <w:lang w:val="fr-FR"/>
              </w:rPr>
            </w:pPr>
            <w:r w:rsidRPr="00696044">
              <w:rPr>
                <w:rFonts w:ascii="Times" w:hAnsi="Times" w:cs="Times"/>
                <w:color w:val="000000" w:themeColor="text1"/>
                <w:sz w:val="32"/>
                <w:szCs w:val="32"/>
                <w:lang w:val="fr-FR"/>
              </w:rPr>
              <w:t>-------------</w:t>
            </w:r>
          </w:p>
        </w:tc>
        <w:tc>
          <w:tcPr>
            <w:tcW w:w="4933" w:type="dxa"/>
          </w:tcPr>
          <w:p w14:paraId="1251782D" w14:textId="77777777" w:rsidR="00057655" w:rsidRPr="00696044" w:rsidRDefault="00057655" w:rsidP="0098017E">
            <w:pPr>
              <w:jc w:val="center"/>
              <w:rPr>
                <w:b/>
                <w:color w:val="000000" w:themeColor="text1"/>
                <w:sz w:val="32"/>
                <w:lang w:val="fr-FR"/>
              </w:rPr>
            </w:pPr>
            <w:r w:rsidRPr="00696044">
              <w:rPr>
                <w:b/>
                <w:color w:val="000000" w:themeColor="text1"/>
                <w:sz w:val="32"/>
                <w:lang w:val="fr-FR"/>
              </w:rPr>
              <w:t>Banque Islamique de Développement (BI</w:t>
            </w:r>
            <w:r>
              <w:rPr>
                <w:b/>
                <w:color w:val="000000" w:themeColor="text1"/>
                <w:sz w:val="32"/>
                <w:lang w:val="fr-FR"/>
              </w:rPr>
              <w:t>s</w:t>
            </w:r>
            <w:r w:rsidRPr="00696044">
              <w:rPr>
                <w:b/>
                <w:color w:val="000000" w:themeColor="text1"/>
                <w:sz w:val="32"/>
                <w:lang w:val="fr-FR"/>
              </w:rPr>
              <w:t>D)</w:t>
            </w:r>
          </w:p>
          <w:p w14:paraId="5A7C1A75" w14:textId="77777777" w:rsidR="00057655" w:rsidRPr="00696044" w:rsidRDefault="00057655" w:rsidP="0098017E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color w:val="000000" w:themeColor="text1"/>
                <w:sz w:val="32"/>
                <w:lang w:val="fr-FR"/>
              </w:rPr>
            </w:pPr>
            <w:r w:rsidRPr="00696044">
              <w:rPr>
                <w:rFonts w:ascii="Times" w:hAnsi="Times" w:cs="Times"/>
                <w:color w:val="000000" w:themeColor="text1"/>
                <w:sz w:val="32"/>
                <w:szCs w:val="32"/>
                <w:lang w:val="fr-FR"/>
              </w:rPr>
              <w:t>-----------------</w:t>
            </w:r>
          </w:p>
        </w:tc>
      </w:tr>
    </w:tbl>
    <w:p w14:paraId="08F5DE46" w14:textId="77777777" w:rsidR="00057655" w:rsidRPr="00565A82" w:rsidRDefault="00057655" w:rsidP="00057655">
      <w:pPr>
        <w:autoSpaceDE w:val="0"/>
        <w:autoSpaceDN w:val="0"/>
        <w:adjustRightInd w:val="0"/>
        <w:ind w:left="1440"/>
        <w:rPr>
          <w:rFonts w:ascii="TimesNewRomanPS-BoldMT" w:hAnsi="TimesNewRomanPS-BoldMT" w:cs="TimesNewRomanPS-BoldMT"/>
          <w:b/>
          <w:bCs/>
        </w:rPr>
      </w:pPr>
    </w:p>
    <w:p w14:paraId="5B5CD1BC" w14:textId="77777777" w:rsidR="00057655" w:rsidRPr="00577D9D" w:rsidRDefault="00057655" w:rsidP="00057655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26"/>
          <w:szCs w:val="26"/>
        </w:rPr>
      </w:pPr>
      <w:r w:rsidRPr="00577D9D">
        <w:rPr>
          <w:rFonts w:ascii="TimesNewRomanPS-BoldMT" w:hAnsi="TimesNewRomanPS-BoldMT" w:cs="TimesNewRomanPS-BoldMT"/>
          <w:b/>
          <w:bCs/>
          <w:sz w:val="26"/>
          <w:szCs w:val="26"/>
        </w:rPr>
        <w:t>MINISTERE DES FINANCES, DU BUDGET ET DU SECTEUR BANCAIRE</w:t>
      </w:r>
    </w:p>
    <w:p w14:paraId="12E6FCE1" w14:textId="77777777" w:rsidR="00057655" w:rsidRPr="00565A82" w:rsidRDefault="00057655" w:rsidP="00057655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</w:rPr>
      </w:pPr>
      <w:r w:rsidRPr="00565A82">
        <w:rPr>
          <w:rFonts w:ascii="TimesNewRomanPS-BoldMT" w:hAnsi="TimesNewRomanPS-BoldMT" w:cs="TimesNewRomanPS-BoldMT"/>
          <w:b/>
          <w:bCs/>
        </w:rPr>
        <w:t>------------------</w:t>
      </w:r>
    </w:p>
    <w:p w14:paraId="42800693" w14:textId="77777777" w:rsidR="00057655" w:rsidRDefault="00057655" w:rsidP="00057655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</w:rPr>
      </w:pPr>
    </w:p>
    <w:p w14:paraId="44891024" w14:textId="77777777" w:rsidR="00057655" w:rsidRPr="00565A82" w:rsidRDefault="00057655" w:rsidP="00057655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</w:rPr>
      </w:pPr>
      <w:r w:rsidRPr="00565A82">
        <w:rPr>
          <w:rFonts w:ascii="TimesNewRomanPS-BoldMT" w:hAnsi="TimesNewRomanPS-BoldMT" w:cs="TimesNewRomanPS-BoldMT"/>
          <w:b/>
          <w:bCs/>
        </w:rPr>
        <w:t>DIRECTION GENERALE DE LA COMTABILITE PUBLIQUE</w:t>
      </w:r>
      <w:r>
        <w:rPr>
          <w:rFonts w:ascii="TimesNewRomanPS-BoldMT" w:hAnsi="TimesNewRomanPS-BoldMT" w:cs="TimesNewRomanPS-BoldMT"/>
          <w:b/>
          <w:bCs/>
        </w:rPr>
        <w:t xml:space="preserve"> </w:t>
      </w:r>
      <w:r w:rsidRPr="00565A82">
        <w:rPr>
          <w:rFonts w:ascii="TimesNewRomanPS-BoldMT" w:hAnsi="TimesNewRomanPS-BoldMT" w:cs="TimesNewRomanPS-BoldMT"/>
          <w:b/>
          <w:bCs/>
        </w:rPr>
        <w:t>ET DU TRESOR</w:t>
      </w:r>
    </w:p>
    <w:p w14:paraId="593D0DA4" w14:textId="77777777" w:rsidR="00057655" w:rsidRPr="00565A82" w:rsidRDefault="00057655" w:rsidP="00057655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</w:rPr>
      </w:pPr>
      <w:r w:rsidRPr="00565A82">
        <w:rPr>
          <w:rFonts w:ascii="TimesNewRomanPS-BoldMT" w:hAnsi="TimesNewRomanPS-BoldMT" w:cs="TimesNewRomanPS-BoldMT"/>
          <w:b/>
          <w:bCs/>
        </w:rPr>
        <w:t>-------------------</w:t>
      </w:r>
    </w:p>
    <w:p w14:paraId="1641413F" w14:textId="77777777" w:rsidR="00057655" w:rsidRDefault="00057655" w:rsidP="00057655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</w:rPr>
      </w:pPr>
      <w:r w:rsidRPr="00565A82">
        <w:rPr>
          <w:rFonts w:ascii="TimesNewRomanPS-BoldMT" w:hAnsi="TimesNewRomanPS-BoldMT" w:cs="TimesNewRomanPS-BoldMT"/>
          <w:b/>
          <w:bCs/>
        </w:rPr>
        <w:t>DIRECTION DE LA DETTE PUBLIQUE</w:t>
      </w:r>
    </w:p>
    <w:p w14:paraId="6070BA3E" w14:textId="77777777" w:rsidR="00057655" w:rsidRDefault="00057655" w:rsidP="00057655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14:paraId="5FA5CABE" w14:textId="77777777" w:rsidR="00565A82" w:rsidRDefault="00565A82" w:rsidP="00565A82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14:paraId="765FBC47" w14:textId="77777777" w:rsidR="00565A82" w:rsidRDefault="00565A82" w:rsidP="00565A82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14:paraId="51C6E727" w14:textId="77777777" w:rsidR="00565A82" w:rsidRDefault="00565A82" w:rsidP="00565A82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14:paraId="569EAAA5" w14:textId="77777777" w:rsidR="00565A82" w:rsidRDefault="00565A82" w:rsidP="00565A82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14:paraId="20054FDD" w14:textId="77777777" w:rsidR="00A30F0B" w:rsidRDefault="00A30F0B" w:rsidP="00565A82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14:paraId="06D5958C" w14:textId="77777777" w:rsidR="00A30F0B" w:rsidRDefault="00A30F0B" w:rsidP="00565A82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14:paraId="4AD6E18B" w14:textId="77777777" w:rsidR="00A30F0B" w:rsidRDefault="00A30F0B" w:rsidP="00565A82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14:paraId="3097687D" w14:textId="77777777" w:rsidR="00A30F0B" w:rsidRDefault="00A30F0B" w:rsidP="00565A82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14:paraId="3B9058D4" w14:textId="77777777" w:rsidR="00A30F0B" w:rsidRDefault="00A30F0B" w:rsidP="00565A82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14:paraId="2BAC998E" w14:textId="77777777" w:rsidR="00A30F0B" w:rsidRDefault="00A30F0B" w:rsidP="00565A82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14:paraId="178B9C94" w14:textId="77777777" w:rsidR="00A30F0B" w:rsidRDefault="00A30F0B" w:rsidP="00565A82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14:paraId="620291E3" w14:textId="77777777" w:rsidR="00565A82" w:rsidRPr="00565A82" w:rsidRDefault="00565A82" w:rsidP="00565A82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14:paraId="17A38D2E" w14:textId="77777777" w:rsidR="00565A82" w:rsidRDefault="00565A82" w:rsidP="00565A82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</w:rPr>
      </w:pPr>
      <w:r w:rsidRPr="00565A82">
        <w:rPr>
          <w:rFonts w:ascii="TimesNewRomanPS-BoldMT" w:hAnsi="TimesNewRomanPS-BoldMT" w:cs="TimesNewRomanPS-BoldMT"/>
          <w:b/>
          <w:bCs/>
        </w:rPr>
        <w:t>TERMES DE REFERENCES</w:t>
      </w:r>
    </w:p>
    <w:p w14:paraId="786BDDC6" w14:textId="77777777" w:rsidR="00565A82" w:rsidRPr="00565A82" w:rsidRDefault="00565A82" w:rsidP="00565A82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</w:rPr>
      </w:pPr>
    </w:p>
    <w:p w14:paraId="6128BB2C" w14:textId="77777777" w:rsidR="001E47A3" w:rsidRDefault="00C17D76" w:rsidP="001E47A3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</w:rPr>
      </w:pPr>
      <w:r>
        <w:rPr>
          <w:rFonts w:ascii="TimesNewRomanPS-BoldMT" w:hAnsi="TimesNewRomanPS-BoldMT" w:cs="TimesNewRomanPS-BoldMT"/>
          <w:b/>
          <w:bCs/>
        </w:rPr>
        <w:t>Elaboration de la politique d’en</w:t>
      </w:r>
      <w:r w:rsidR="00565A82" w:rsidRPr="00565A82">
        <w:rPr>
          <w:rFonts w:ascii="TimesNewRomanPS-BoldMT" w:hAnsi="TimesNewRomanPS-BoldMT" w:cs="TimesNewRomanPS-BoldMT"/>
          <w:b/>
          <w:bCs/>
        </w:rPr>
        <w:t>dette</w:t>
      </w:r>
      <w:r>
        <w:rPr>
          <w:rFonts w:ascii="TimesNewRomanPS-BoldMT" w:hAnsi="TimesNewRomanPS-BoldMT" w:cs="TimesNewRomanPS-BoldMT"/>
          <w:b/>
          <w:bCs/>
        </w:rPr>
        <w:t>ment</w:t>
      </w:r>
      <w:r w:rsidR="00565A82" w:rsidRPr="00565A82">
        <w:rPr>
          <w:rFonts w:ascii="TimesNewRomanPS-BoldMT" w:hAnsi="TimesNewRomanPS-BoldMT" w:cs="TimesNewRomanPS-BoldMT"/>
          <w:b/>
          <w:bCs/>
        </w:rPr>
        <w:t xml:space="preserve"> et </w:t>
      </w:r>
    </w:p>
    <w:p w14:paraId="5D27DA62" w14:textId="4302E56F" w:rsidR="00565A82" w:rsidRDefault="00565A82" w:rsidP="001E47A3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</w:rPr>
      </w:pPr>
      <w:r w:rsidRPr="00565A82">
        <w:rPr>
          <w:rFonts w:ascii="TimesNewRomanPS-BoldMT" w:hAnsi="TimesNewRomanPS-BoldMT" w:cs="TimesNewRomanPS-BoldMT"/>
          <w:b/>
          <w:bCs/>
        </w:rPr>
        <w:t xml:space="preserve">Formation à l’analyse de la </w:t>
      </w:r>
      <w:r w:rsidR="00C17D76">
        <w:rPr>
          <w:rFonts w:ascii="TimesNewRomanPS-BoldMT" w:hAnsi="TimesNewRomanPS-BoldMT" w:cs="TimesNewRomanPS-BoldMT"/>
          <w:b/>
          <w:bCs/>
        </w:rPr>
        <w:t xml:space="preserve">viabilité de la </w:t>
      </w:r>
      <w:r w:rsidRPr="00565A82">
        <w:rPr>
          <w:rFonts w:ascii="TimesNewRomanPS-BoldMT" w:hAnsi="TimesNewRomanPS-BoldMT" w:cs="TimesNewRomanPS-BoldMT"/>
          <w:b/>
          <w:bCs/>
        </w:rPr>
        <w:t>dette</w:t>
      </w:r>
    </w:p>
    <w:p w14:paraId="5CF1B957" w14:textId="77777777" w:rsidR="00565A82" w:rsidRDefault="00565A82" w:rsidP="004773A5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14:paraId="40603358" w14:textId="77777777" w:rsidR="00565A82" w:rsidRDefault="00565A82" w:rsidP="004773A5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14:paraId="459E90A8" w14:textId="77777777" w:rsidR="00565A82" w:rsidRDefault="00565A82" w:rsidP="004773A5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14:paraId="6F206721" w14:textId="77777777" w:rsidR="00565A82" w:rsidRDefault="00565A82" w:rsidP="004773A5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14:paraId="49213E9F" w14:textId="77777777" w:rsidR="00565A82" w:rsidRDefault="00565A82" w:rsidP="004773A5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14:paraId="1B6C2751" w14:textId="77777777" w:rsidR="00565A82" w:rsidRDefault="00565A82" w:rsidP="004773A5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14:paraId="1F2D01D4" w14:textId="77777777" w:rsidR="00565A82" w:rsidRDefault="00565A82" w:rsidP="004773A5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14:paraId="1CABECB9" w14:textId="77777777" w:rsidR="00565A82" w:rsidRDefault="00565A82" w:rsidP="004773A5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14:paraId="0AA52C5C" w14:textId="77777777" w:rsidR="00565A82" w:rsidRDefault="00565A82" w:rsidP="004773A5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14:paraId="7DA36CE8" w14:textId="77777777" w:rsidR="00565A82" w:rsidRDefault="00565A82" w:rsidP="004773A5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14:paraId="0195F5EC" w14:textId="77777777" w:rsidR="00565A82" w:rsidRDefault="00565A82" w:rsidP="004773A5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14:paraId="7108191A" w14:textId="77777777" w:rsidR="00565A82" w:rsidRDefault="00565A82" w:rsidP="004773A5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14:paraId="5EB7E764" w14:textId="77777777" w:rsidR="00565A82" w:rsidRDefault="00565A82" w:rsidP="004773A5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14:paraId="5034D0C0" w14:textId="77777777" w:rsidR="00C17D76" w:rsidRDefault="00C17D76" w:rsidP="004773A5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14:paraId="15394565" w14:textId="77777777" w:rsidR="00565A82" w:rsidRDefault="00565A82" w:rsidP="004773A5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14:paraId="5127FFE5" w14:textId="77777777" w:rsidR="004773A5" w:rsidRDefault="004773A5" w:rsidP="004773A5">
      <w:pPr>
        <w:autoSpaceDE w:val="0"/>
        <w:autoSpaceDN w:val="0"/>
        <w:adjustRightInd w:val="0"/>
        <w:rPr>
          <w:rFonts w:ascii="Trebuchet MS" w:hAnsi="Trebuchet MS" w:cs="TimesNewRomanPS-BoldMT"/>
          <w:b/>
          <w:bCs/>
        </w:rPr>
      </w:pPr>
      <w:r w:rsidRPr="00565A82">
        <w:rPr>
          <w:rFonts w:ascii="Trebuchet MS" w:hAnsi="Trebuchet MS" w:cs="TimesNewRomanPS-BoldMT"/>
          <w:b/>
          <w:bCs/>
        </w:rPr>
        <w:lastRenderedPageBreak/>
        <w:t>I. CONTEXTE</w:t>
      </w:r>
    </w:p>
    <w:p w14:paraId="0690C39F" w14:textId="77777777" w:rsidR="00057655" w:rsidRPr="00565A82" w:rsidRDefault="00057655" w:rsidP="004773A5">
      <w:pPr>
        <w:autoSpaceDE w:val="0"/>
        <w:autoSpaceDN w:val="0"/>
        <w:adjustRightInd w:val="0"/>
        <w:rPr>
          <w:rFonts w:ascii="Trebuchet MS" w:hAnsi="Trebuchet MS" w:cs="TimesNewRomanPS-BoldMT"/>
          <w:b/>
          <w:bCs/>
        </w:rPr>
      </w:pPr>
    </w:p>
    <w:p w14:paraId="7AAD4C8D" w14:textId="77777777" w:rsidR="004773A5" w:rsidRDefault="004773A5" w:rsidP="00060745">
      <w:p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  <w:r w:rsidRPr="00565A82">
        <w:rPr>
          <w:rFonts w:ascii="Trebuchet MS" w:hAnsi="Trebuchet MS" w:cs="TimesNewRomanPSMT"/>
        </w:rPr>
        <w:t>La gestion de la dette en Union des Comores est de la responsabilité du Ministère des</w:t>
      </w:r>
      <w:r w:rsidR="00060745" w:rsidRPr="00565A82">
        <w:rPr>
          <w:rFonts w:ascii="Trebuchet MS" w:hAnsi="Trebuchet MS" w:cs="TimesNewRomanPSMT"/>
        </w:rPr>
        <w:t xml:space="preserve"> </w:t>
      </w:r>
      <w:r w:rsidRPr="00565A82">
        <w:rPr>
          <w:rFonts w:ascii="Trebuchet MS" w:hAnsi="Trebuchet MS" w:cs="TimesNewRomanPSMT"/>
        </w:rPr>
        <w:t>Finances, du Budget à travers la Direction Générale du Trésor et de la Comptabilité Publique</w:t>
      </w:r>
      <w:r w:rsidR="00060745" w:rsidRPr="00565A82">
        <w:rPr>
          <w:rFonts w:ascii="Trebuchet MS" w:hAnsi="Trebuchet MS" w:cs="TimesNewRomanPSMT"/>
        </w:rPr>
        <w:t xml:space="preserve"> </w:t>
      </w:r>
      <w:r w:rsidRPr="00565A82">
        <w:rPr>
          <w:rFonts w:ascii="Trebuchet MS" w:hAnsi="Trebuchet MS" w:cs="TimesNewRomanPSMT"/>
        </w:rPr>
        <w:t>et particulièrement la Direction de la Dette Publique. Cette dernière assure ainsi la saisie des</w:t>
      </w:r>
      <w:r w:rsidR="00060745" w:rsidRPr="00565A82">
        <w:rPr>
          <w:rFonts w:ascii="Trebuchet MS" w:hAnsi="Trebuchet MS" w:cs="TimesNewRomanPSMT"/>
        </w:rPr>
        <w:t xml:space="preserve"> </w:t>
      </w:r>
      <w:r w:rsidRPr="00565A82">
        <w:rPr>
          <w:rFonts w:ascii="Trebuchet MS" w:hAnsi="Trebuchet MS" w:cs="TimesNewRomanPSMT"/>
        </w:rPr>
        <w:t xml:space="preserve">prêts, l’archivage des conventions de prêts, la réception des avis d’échéances des </w:t>
      </w:r>
      <w:r w:rsidR="00057655" w:rsidRPr="00565A82">
        <w:rPr>
          <w:rFonts w:ascii="Trebuchet MS" w:hAnsi="Trebuchet MS" w:cs="TimesNewRomanPSMT"/>
        </w:rPr>
        <w:t>bailleurs, l’établissement</w:t>
      </w:r>
      <w:r w:rsidRPr="00565A82">
        <w:rPr>
          <w:rFonts w:ascii="Trebuchet MS" w:hAnsi="Trebuchet MS" w:cs="TimesNewRomanPSMT"/>
        </w:rPr>
        <w:t xml:space="preserve"> des échéanciers de prêts, l’édition des lettres d’engagements et des bons</w:t>
      </w:r>
      <w:r w:rsidR="00060745" w:rsidRPr="00565A82">
        <w:rPr>
          <w:rFonts w:ascii="Trebuchet MS" w:hAnsi="Trebuchet MS" w:cs="TimesNewRomanPSMT"/>
        </w:rPr>
        <w:t xml:space="preserve"> </w:t>
      </w:r>
      <w:r w:rsidRPr="00565A82">
        <w:rPr>
          <w:rFonts w:ascii="Trebuchet MS" w:hAnsi="Trebuchet MS" w:cs="TimesNewRomanPSMT"/>
        </w:rPr>
        <w:t>d’engagement et transmission à la Direction Générale du Budget (DGB) pour visa.</w:t>
      </w:r>
    </w:p>
    <w:p w14:paraId="655EBA5A" w14:textId="77777777" w:rsidR="00057655" w:rsidRPr="00565A82" w:rsidRDefault="00057655" w:rsidP="00060745">
      <w:p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</w:p>
    <w:p w14:paraId="7E1FF5B8" w14:textId="6B042737" w:rsidR="004773A5" w:rsidRPr="00565A82" w:rsidRDefault="004773A5" w:rsidP="00060745">
      <w:p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  <w:r w:rsidRPr="00565A82">
        <w:rPr>
          <w:rFonts w:ascii="Trebuchet MS" w:hAnsi="Trebuchet MS" w:cs="TimesNewRomanPSMT"/>
        </w:rPr>
        <w:t>Il est créé un Comité National de la Dette Publique (Décret N°08-027/PR). Ce comité a pour</w:t>
      </w:r>
      <w:r w:rsidR="00060745" w:rsidRPr="00565A82">
        <w:rPr>
          <w:rFonts w:ascii="Trebuchet MS" w:hAnsi="Trebuchet MS" w:cs="TimesNewRomanPSMT"/>
        </w:rPr>
        <w:t xml:space="preserve"> </w:t>
      </w:r>
      <w:r w:rsidRPr="00565A82">
        <w:rPr>
          <w:rFonts w:ascii="Trebuchet MS" w:hAnsi="Trebuchet MS" w:cs="TimesNewRomanPSMT"/>
        </w:rPr>
        <w:t xml:space="preserve">mission de coordonner et de suivre la mise en </w:t>
      </w:r>
      <w:r w:rsidR="001E47A3" w:rsidRPr="00565A82">
        <w:rPr>
          <w:rFonts w:ascii="Trebuchet MS" w:hAnsi="Trebuchet MS" w:cs="TimesNewRomanPSMT"/>
        </w:rPr>
        <w:t>œuvre</w:t>
      </w:r>
      <w:r w:rsidRPr="00565A82">
        <w:rPr>
          <w:rFonts w:ascii="Trebuchet MS" w:hAnsi="Trebuchet MS" w:cs="TimesNewRomanPSMT"/>
        </w:rPr>
        <w:t xml:space="preserve"> de la politique nationale d’endettement</w:t>
      </w:r>
      <w:r w:rsidR="00060745" w:rsidRPr="00565A82">
        <w:rPr>
          <w:rFonts w:ascii="Trebuchet MS" w:hAnsi="Trebuchet MS" w:cs="TimesNewRomanPSMT"/>
        </w:rPr>
        <w:t xml:space="preserve"> </w:t>
      </w:r>
      <w:r w:rsidRPr="00565A82">
        <w:rPr>
          <w:rFonts w:ascii="Trebuchet MS" w:hAnsi="Trebuchet MS" w:cs="TimesNewRomanPSMT"/>
        </w:rPr>
        <w:t>public et de gestion de la dette publique et de veiller à sa mise en cohérence avec les objectifs</w:t>
      </w:r>
      <w:r w:rsidR="00060745" w:rsidRPr="00565A82">
        <w:rPr>
          <w:rFonts w:ascii="Trebuchet MS" w:hAnsi="Trebuchet MS" w:cs="TimesNewRomanPSMT"/>
        </w:rPr>
        <w:t xml:space="preserve"> </w:t>
      </w:r>
      <w:r w:rsidRPr="00565A82">
        <w:rPr>
          <w:rFonts w:ascii="Trebuchet MS" w:hAnsi="Trebuchet MS" w:cs="TimesNewRomanPSMT"/>
        </w:rPr>
        <w:t>de développement et la capacité financière de l’Etat.</w:t>
      </w:r>
    </w:p>
    <w:p w14:paraId="2B228AAE" w14:textId="77777777" w:rsidR="004773A5" w:rsidRPr="00565A82" w:rsidRDefault="004773A5" w:rsidP="00060745">
      <w:p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  <w:r w:rsidRPr="00565A82">
        <w:rPr>
          <w:rFonts w:ascii="Trebuchet MS" w:hAnsi="Trebuchet MS" w:cs="TimesNewRomanPSMT"/>
        </w:rPr>
        <w:t>Le CNDP, dont le secrétariat est assuré par la Direction de la Dette Publique, est appuyé dans</w:t>
      </w:r>
      <w:r w:rsidR="00060745" w:rsidRPr="00565A82">
        <w:rPr>
          <w:rFonts w:ascii="Trebuchet MS" w:hAnsi="Trebuchet MS" w:cs="TimesNewRomanPSMT"/>
        </w:rPr>
        <w:t xml:space="preserve"> </w:t>
      </w:r>
      <w:r w:rsidRPr="00565A82">
        <w:rPr>
          <w:rFonts w:ascii="Trebuchet MS" w:hAnsi="Trebuchet MS" w:cs="TimesNewRomanPSMT"/>
        </w:rPr>
        <w:t>ses travaux par une Commission Technique chargée de réaliser les travaux d’analyse de la</w:t>
      </w:r>
      <w:r w:rsidR="00060745" w:rsidRPr="00565A82">
        <w:rPr>
          <w:rFonts w:ascii="Trebuchet MS" w:hAnsi="Trebuchet MS" w:cs="TimesNewRomanPSMT"/>
        </w:rPr>
        <w:t xml:space="preserve"> </w:t>
      </w:r>
      <w:r w:rsidRPr="00565A82">
        <w:rPr>
          <w:rFonts w:ascii="Trebuchet MS" w:hAnsi="Trebuchet MS" w:cs="TimesNewRomanPSMT"/>
        </w:rPr>
        <w:t>viabilité de la dette et de formuler les stratégies d’endettement public.</w:t>
      </w:r>
    </w:p>
    <w:p w14:paraId="672F1258" w14:textId="77777777" w:rsidR="004773A5" w:rsidRPr="00565A82" w:rsidRDefault="004773A5" w:rsidP="00060745">
      <w:p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</w:p>
    <w:p w14:paraId="13DFB1B5" w14:textId="77777777" w:rsidR="004773A5" w:rsidRPr="00565A82" w:rsidRDefault="004773A5" w:rsidP="00060745">
      <w:p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  <w:r w:rsidRPr="00565A82">
        <w:rPr>
          <w:rFonts w:ascii="Trebuchet MS" w:hAnsi="Trebuchet MS" w:cs="TimesNewRomanPSMT"/>
        </w:rPr>
        <w:t xml:space="preserve">La Direction de la dette des Comores utilise le Système de comptabilisation et de gestion de la dette du Commonwealth (CS-DRMS v1.3) comme logiciel principal d’enregistrement et de suivi des opérations de la dette depuis plusieurs années. </w:t>
      </w:r>
    </w:p>
    <w:p w14:paraId="07B12A46" w14:textId="77777777" w:rsidR="004773A5" w:rsidRPr="00565A82" w:rsidRDefault="004773A5" w:rsidP="00060745">
      <w:p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</w:p>
    <w:p w14:paraId="32AF77C7" w14:textId="19616AAF" w:rsidR="00E07285" w:rsidRPr="00565A82" w:rsidRDefault="004773A5" w:rsidP="00060745">
      <w:p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  <w:r w:rsidRPr="00565A82">
        <w:rPr>
          <w:rFonts w:ascii="Trebuchet MS" w:hAnsi="Trebuchet MS" w:cs="TimesNewRomanPSMT"/>
        </w:rPr>
        <w:t>La version actuelle du CSDRMS a été installée et configurée sur des versions</w:t>
      </w:r>
      <w:r w:rsidR="00E07285" w:rsidRPr="00565A82">
        <w:rPr>
          <w:rFonts w:ascii="Trebuchet MS" w:hAnsi="Trebuchet MS" w:cs="TimesNewRomanPSMT"/>
        </w:rPr>
        <w:t xml:space="preserve"> anciennes</w:t>
      </w:r>
      <w:r w:rsidRPr="00565A82">
        <w:rPr>
          <w:rFonts w:ascii="Trebuchet MS" w:hAnsi="Trebuchet MS" w:cs="TimesNewRomanPSMT"/>
        </w:rPr>
        <w:t xml:space="preserve"> du système d’exploitation serveur et client (i.e</w:t>
      </w:r>
      <w:r w:rsidR="001E47A3">
        <w:rPr>
          <w:rFonts w:ascii="Trebuchet MS" w:hAnsi="Trebuchet MS" w:cs="TimesNewRomanPSMT"/>
        </w:rPr>
        <w:t>.</w:t>
      </w:r>
      <w:r w:rsidR="00E07285" w:rsidRPr="00565A82">
        <w:rPr>
          <w:rFonts w:ascii="Trebuchet MS" w:hAnsi="Trebuchet MS" w:cs="TimesNewRomanPSMT"/>
        </w:rPr>
        <w:t xml:space="preserve"> </w:t>
      </w:r>
      <w:r w:rsidR="001E47A3" w:rsidRPr="00565A82">
        <w:rPr>
          <w:rFonts w:ascii="Trebuchet MS" w:hAnsi="Trebuchet MS" w:cs="TimesNewRomanPSMT"/>
        </w:rPr>
        <w:t>Windows</w:t>
      </w:r>
      <w:r w:rsidR="00E07285" w:rsidRPr="00565A82">
        <w:rPr>
          <w:rFonts w:ascii="Trebuchet MS" w:hAnsi="Trebuchet MS" w:cs="TimesNewRomanPSMT"/>
        </w:rPr>
        <w:t xml:space="preserve"> serveur 2003 pour le Serveur et </w:t>
      </w:r>
      <w:r w:rsidRPr="00565A82">
        <w:rPr>
          <w:rFonts w:ascii="Trebuchet MS" w:hAnsi="Trebuchet MS" w:cs="TimesNewRomanPSMT"/>
        </w:rPr>
        <w:t>Windows XP</w:t>
      </w:r>
      <w:r w:rsidR="00E07285" w:rsidRPr="00565A82">
        <w:rPr>
          <w:rFonts w:ascii="Trebuchet MS" w:hAnsi="Trebuchet MS" w:cs="TimesNewRomanPSMT"/>
        </w:rPr>
        <w:t>3 pour les postes clients).</w:t>
      </w:r>
      <w:r w:rsidRPr="00565A82">
        <w:rPr>
          <w:rFonts w:ascii="Trebuchet MS" w:hAnsi="Trebuchet MS" w:cs="TimesNewRomanPSMT"/>
        </w:rPr>
        <w:t xml:space="preserve"> </w:t>
      </w:r>
    </w:p>
    <w:p w14:paraId="1092D78D" w14:textId="77777777" w:rsidR="004E6807" w:rsidRPr="00565A82" w:rsidRDefault="004E6807" w:rsidP="00060745">
      <w:p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</w:p>
    <w:p w14:paraId="6C63EFEC" w14:textId="77777777" w:rsidR="004773A5" w:rsidRPr="00565A82" w:rsidRDefault="00C17D76" w:rsidP="00060745">
      <w:p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  <w:r>
        <w:rPr>
          <w:rFonts w:ascii="Trebuchet MS" w:hAnsi="Trebuchet MS" w:cs="TimesNewRomanPSMT"/>
        </w:rPr>
        <w:t>La Direction</w:t>
      </w:r>
      <w:r w:rsidR="004773A5" w:rsidRPr="00565A82">
        <w:rPr>
          <w:rFonts w:ascii="Trebuchet MS" w:hAnsi="Trebuchet MS" w:cs="TimesNewRomanPSMT"/>
        </w:rPr>
        <w:t xml:space="preserve"> souhaite</w:t>
      </w:r>
      <w:r w:rsidR="004E6807" w:rsidRPr="00565A82">
        <w:rPr>
          <w:rFonts w:ascii="Trebuchet MS" w:hAnsi="Trebuchet MS" w:cs="TimesNewRomanPSMT"/>
        </w:rPr>
        <w:t xml:space="preserve"> </w:t>
      </w:r>
      <w:r w:rsidR="004773A5" w:rsidRPr="00565A82">
        <w:rPr>
          <w:rFonts w:ascii="Trebuchet MS" w:hAnsi="Trebuchet MS" w:cs="TimesNewRomanPSMT"/>
        </w:rPr>
        <w:t>renforcer les capacités d’analyse de la dette et disposer d’un document de politique</w:t>
      </w:r>
      <w:r w:rsidR="004E6807" w:rsidRPr="00565A82">
        <w:rPr>
          <w:rFonts w:ascii="Trebuchet MS" w:hAnsi="Trebuchet MS" w:cs="TimesNewRomanPSMT"/>
        </w:rPr>
        <w:t xml:space="preserve"> </w:t>
      </w:r>
      <w:r w:rsidR="004773A5" w:rsidRPr="00565A82">
        <w:rPr>
          <w:rFonts w:ascii="Trebuchet MS" w:hAnsi="Trebuchet MS" w:cs="TimesNewRomanPSMT"/>
        </w:rPr>
        <w:t>d’endettement public comme expression de la doctrine et de la vision du Gouvernement en</w:t>
      </w:r>
      <w:r w:rsidR="004E6807" w:rsidRPr="00565A82">
        <w:rPr>
          <w:rFonts w:ascii="Trebuchet MS" w:hAnsi="Trebuchet MS" w:cs="TimesNewRomanPSMT"/>
        </w:rPr>
        <w:t xml:space="preserve"> </w:t>
      </w:r>
      <w:r w:rsidR="004773A5" w:rsidRPr="00565A82">
        <w:rPr>
          <w:rFonts w:ascii="Trebuchet MS" w:hAnsi="Trebuchet MS" w:cs="TimesNewRomanPSMT"/>
        </w:rPr>
        <w:t>matière de gestion de la dette.</w:t>
      </w:r>
    </w:p>
    <w:p w14:paraId="50F8174F" w14:textId="77777777" w:rsidR="004E6807" w:rsidRPr="00565A82" w:rsidRDefault="004E6807" w:rsidP="00060745">
      <w:p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</w:p>
    <w:p w14:paraId="58A3252A" w14:textId="77777777" w:rsidR="004773A5" w:rsidRPr="00565A82" w:rsidRDefault="004773A5" w:rsidP="00060745">
      <w:pPr>
        <w:autoSpaceDE w:val="0"/>
        <w:autoSpaceDN w:val="0"/>
        <w:adjustRightInd w:val="0"/>
        <w:jc w:val="both"/>
        <w:rPr>
          <w:rFonts w:ascii="Trebuchet MS" w:hAnsi="Trebuchet MS"/>
        </w:rPr>
      </w:pPr>
      <w:r w:rsidRPr="00565A82">
        <w:rPr>
          <w:rFonts w:ascii="Trebuchet MS" w:hAnsi="Trebuchet MS" w:cs="TimesNewRomanPSMT"/>
        </w:rPr>
        <w:t>Pour réaliser les besoins sus-indiqués, la Direction de</w:t>
      </w:r>
      <w:r w:rsidR="004E6807" w:rsidRPr="00565A82">
        <w:rPr>
          <w:rFonts w:ascii="Trebuchet MS" w:hAnsi="Trebuchet MS" w:cs="TimesNewRomanPSMT"/>
        </w:rPr>
        <w:t xml:space="preserve"> la Dette en collaboration avec </w:t>
      </w:r>
      <w:r w:rsidRPr="00565A82">
        <w:rPr>
          <w:rFonts w:ascii="Trebuchet MS" w:hAnsi="Trebuchet MS" w:cs="TimesNewRomanPSMT"/>
        </w:rPr>
        <w:t>la</w:t>
      </w:r>
      <w:r w:rsidR="004E6807" w:rsidRPr="00565A82">
        <w:rPr>
          <w:rFonts w:ascii="Trebuchet MS" w:hAnsi="Trebuchet MS" w:cs="TimesNewRomanPSMT"/>
        </w:rPr>
        <w:t xml:space="preserve"> </w:t>
      </w:r>
      <w:r w:rsidRPr="00565A82">
        <w:rPr>
          <w:rFonts w:ascii="Trebuchet MS" w:hAnsi="Trebuchet MS" w:cs="TimesNewRomanPSMT"/>
        </w:rPr>
        <w:t>Banque Islamique de Dé</w:t>
      </w:r>
      <w:r w:rsidR="00C17D76">
        <w:rPr>
          <w:rFonts w:ascii="Trebuchet MS" w:hAnsi="Trebuchet MS" w:cs="TimesNewRomanPSMT"/>
        </w:rPr>
        <w:t>veloppement souhaite mobiliser un</w:t>
      </w:r>
      <w:r w:rsidRPr="00565A82">
        <w:rPr>
          <w:rFonts w:ascii="Trebuchet MS" w:hAnsi="Trebuchet MS" w:cs="TimesNewRomanPSMT"/>
        </w:rPr>
        <w:t xml:space="preserve"> consultant</w:t>
      </w:r>
      <w:r w:rsidR="00C17D76">
        <w:rPr>
          <w:rFonts w:ascii="Trebuchet MS" w:hAnsi="Trebuchet MS" w:cs="TimesNewRomanPSMT"/>
        </w:rPr>
        <w:t xml:space="preserve"> individuel qualifié</w:t>
      </w:r>
      <w:r w:rsidRPr="00565A82">
        <w:rPr>
          <w:rFonts w:ascii="Trebuchet MS" w:hAnsi="Trebuchet MS" w:cs="TimesNewRomanPSMT"/>
        </w:rPr>
        <w:t xml:space="preserve"> pour mettre en </w:t>
      </w:r>
      <w:r w:rsidR="004E6807" w:rsidRPr="00565A82">
        <w:rPr>
          <w:rFonts w:ascii="Trebuchet MS" w:hAnsi="Trebuchet MS" w:cs="TimesNewRomanPSMT"/>
        </w:rPr>
        <w:t>œuvre</w:t>
      </w:r>
      <w:r w:rsidRPr="00565A82">
        <w:rPr>
          <w:rFonts w:ascii="Trebuchet MS" w:hAnsi="Trebuchet MS" w:cs="TimesNewRomanPSMT"/>
        </w:rPr>
        <w:t xml:space="preserve"> les objectifs et résultats spécifiés ci-après.</w:t>
      </w:r>
    </w:p>
    <w:p w14:paraId="05D59294" w14:textId="77777777" w:rsidR="004773A5" w:rsidRPr="00565A82" w:rsidRDefault="004773A5" w:rsidP="00060745">
      <w:pPr>
        <w:jc w:val="both"/>
        <w:rPr>
          <w:rFonts w:ascii="Trebuchet MS" w:hAnsi="Trebuchet MS"/>
        </w:rPr>
      </w:pPr>
    </w:p>
    <w:p w14:paraId="6D64F4D4" w14:textId="77777777" w:rsidR="00883F3B" w:rsidRPr="00565A82" w:rsidRDefault="00883F3B" w:rsidP="00060745">
      <w:pPr>
        <w:autoSpaceDE w:val="0"/>
        <w:autoSpaceDN w:val="0"/>
        <w:adjustRightInd w:val="0"/>
        <w:jc w:val="both"/>
        <w:rPr>
          <w:rFonts w:ascii="Trebuchet MS" w:hAnsi="Trebuchet MS" w:cs="TimesNewRomanPS-BoldMT"/>
          <w:b/>
          <w:bCs/>
        </w:rPr>
      </w:pPr>
      <w:r w:rsidRPr="00565A82">
        <w:rPr>
          <w:rFonts w:ascii="Trebuchet MS" w:hAnsi="Trebuchet MS" w:cs="TimesNewRomanPS-BoldMT"/>
          <w:b/>
          <w:bCs/>
        </w:rPr>
        <w:t>II. DESCRIPTION DE LA PRESTATION</w:t>
      </w:r>
    </w:p>
    <w:p w14:paraId="55116AA4" w14:textId="77777777" w:rsidR="00060745" w:rsidRPr="00565A82" w:rsidRDefault="00060745" w:rsidP="00060745">
      <w:pPr>
        <w:autoSpaceDE w:val="0"/>
        <w:autoSpaceDN w:val="0"/>
        <w:adjustRightInd w:val="0"/>
        <w:jc w:val="both"/>
        <w:rPr>
          <w:rFonts w:ascii="Trebuchet MS" w:hAnsi="Trebuchet MS" w:cs="TimesNewRomanPS-BoldMT"/>
          <w:b/>
          <w:bCs/>
        </w:rPr>
      </w:pPr>
    </w:p>
    <w:p w14:paraId="1834F8B6" w14:textId="77777777" w:rsidR="00883F3B" w:rsidRPr="00565A82" w:rsidRDefault="00883F3B" w:rsidP="00060745">
      <w:pPr>
        <w:autoSpaceDE w:val="0"/>
        <w:autoSpaceDN w:val="0"/>
        <w:adjustRightInd w:val="0"/>
        <w:jc w:val="both"/>
        <w:rPr>
          <w:rFonts w:ascii="Trebuchet MS" w:hAnsi="Trebuchet MS" w:cs="TimesNewRomanPS-BoldMT"/>
          <w:b/>
          <w:bCs/>
        </w:rPr>
      </w:pPr>
      <w:r w:rsidRPr="00565A82">
        <w:rPr>
          <w:rFonts w:ascii="Trebuchet MS" w:hAnsi="Trebuchet MS" w:cs="TimesNewRomanPS-BoldMT"/>
          <w:b/>
          <w:bCs/>
        </w:rPr>
        <w:t>2.1 Objectif global</w:t>
      </w:r>
    </w:p>
    <w:p w14:paraId="43361D82" w14:textId="77777777" w:rsidR="00060745" w:rsidRPr="00565A82" w:rsidRDefault="00060745" w:rsidP="00060745">
      <w:pPr>
        <w:autoSpaceDE w:val="0"/>
        <w:autoSpaceDN w:val="0"/>
        <w:adjustRightInd w:val="0"/>
        <w:jc w:val="both"/>
        <w:rPr>
          <w:rFonts w:ascii="Trebuchet MS" w:hAnsi="Trebuchet MS" w:cs="TimesNewRomanPS-BoldMT"/>
          <w:b/>
          <w:bCs/>
        </w:rPr>
      </w:pPr>
    </w:p>
    <w:p w14:paraId="0E16D155" w14:textId="77777777" w:rsidR="00883F3B" w:rsidRDefault="00883F3B" w:rsidP="00C17D76">
      <w:p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  <w:r w:rsidRPr="00565A82">
        <w:rPr>
          <w:rFonts w:ascii="Trebuchet MS" w:hAnsi="Trebuchet MS" w:cs="TimesNewRomanPSMT"/>
        </w:rPr>
        <w:t>L’</w:t>
      </w:r>
      <w:r w:rsidR="00057655" w:rsidRPr="00565A82">
        <w:rPr>
          <w:rFonts w:ascii="Trebuchet MS" w:hAnsi="Trebuchet MS" w:cs="TimesNewRomanPSMT"/>
        </w:rPr>
        <w:t>objectif</w:t>
      </w:r>
      <w:r w:rsidRPr="00565A82">
        <w:rPr>
          <w:rFonts w:ascii="Trebuchet MS" w:hAnsi="Trebuchet MS" w:cs="TimesNewRomanPSMT"/>
        </w:rPr>
        <w:t xml:space="preserve"> général est de renforcer les capacités d’analyse </w:t>
      </w:r>
      <w:r w:rsidR="00C17D76">
        <w:rPr>
          <w:rFonts w:ascii="Trebuchet MS" w:hAnsi="Trebuchet MS" w:cs="TimesNewRomanPSMT"/>
        </w:rPr>
        <w:t xml:space="preserve">des gestionnaires de la dette en </w:t>
      </w:r>
      <w:r w:rsidRPr="00565A82">
        <w:rPr>
          <w:rFonts w:ascii="Trebuchet MS" w:hAnsi="Trebuchet MS" w:cs="TimesNewRomanPSMT"/>
        </w:rPr>
        <w:t>Union des Comores.</w:t>
      </w:r>
    </w:p>
    <w:p w14:paraId="1C6959D6" w14:textId="77777777" w:rsidR="00C17D76" w:rsidRPr="00565A82" w:rsidRDefault="00C17D76" w:rsidP="00C17D76">
      <w:pPr>
        <w:autoSpaceDE w:val="0"/>
        <w:autoSpaceDN w:val="0"/>
        <w:adjustRightInd w:val="0"/>
        <w:jc w:val="both"/>
        <w:rPr>
          <w:rFonts w:ascii="Trebuchet MS" w:hAnsi="Trebuchet MS"/>
        </w:rPr>
      </w:pPr>
    </w:p>
    <w:p w14:paraId="10A823D0" w14:textId="77777777" w:rsidR="00883F3B" w:rsidRPr="00565A82" w:rsidRDefault="00883F3B" w:rsidP="00060745">
      <w:pPr>
        <w:autoSpaceDE w:val="0"/>
        <w:autoSpaceDN w:val="0"/>
        <w:adjustRightInd w:val="0"/>
        <w:jc w:val="both"/>
        <w:rPr>
          <w:rFonts w:ascii="Trebuchet MS" w:hAnsi="Trebuchet MS" w:cs="TimesNewRomanPS-BoldMT"/>
          <w:b/>
          <w:bCs/>
        </w:rPr>
      </w:pPr>
      <w:r w:rsidRPr="00565A82">
        <w:rPr>
          <w:rFonts w:ascii="Trebuchet MS" w:hAnsi="Trebuchet MS" w:cs="TimesNewRomanPS-BoldMT"/>
          <w:b/>
          <w:bCs/>
        </w:rPr>
        <w:t>2.2 Objectifs spécifiques</w:t>
      </w:r>
    </w:p>
    <w:p w14:paraId="1D729777" w14:textId="77777777" w:rsidR="00060745" w:rsidRPr="00565A82" w:rsidRDefault="00060745" w:rsidP="00060745">
      <w:pPr>
        <w:autoSpaceDE w:val="0"/>
        <w:autoSpaceDN w:val="0"/>
        <w:adjustRightInd w:val="0"/>
        <w:jc w:val="both"/>
        <w:rPr>
          <w:rFonts w:ascii="Trebuchet MS" w:hAnsi="Trebuchet MS" w:cs="TimesNewRomanPS-BoldMT"/>
          <w:b/>
          <w:bCs/>
        </w:rPr>
      </w:pPr>
    </w:p>
    <w:p w14:paraId="50296CD9" w14:textId="49467F3C" w:rsidR="00883F3B" w:rsidRDefault="00883F3B" w:rsidP="00060745">
      <w:p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  <w:r w:rsidRPr="00565A82">
        <w:rPr>
          <w:rFonts w:ascii="Trebuchet MS" w:hAnsi="Trebuchet MS" w:cs="TimesNewRomanPSMT"/>
        </w:rPr>
        <w:t>Plus spécifiquement, il s’agira</w:t>
      </w:r>
      <w:r w:rsidR="00060745" w:rsidRPr="00565A82">
        <w:rPr>
          <w:rFonts w:ascii="Trebuchet MS" w:hAnsi="Trebuchet MS" w:cs="TimesNewRomanPSMT"/>
        </w:rPr>
        <w:t xml:space="preserve"> </w:t>
      </w:r>
      <w:r w:rsidR="001E47A3">
        <w:rPr>
          <w:rFonts w:ascii="Trebuchet MS" w:hAnsi="Trebuchet MS" w:cs="TimesNewRomanPSMT"/>
        </w:rPr>
        <w:t>de :</w:t>
      </w:r>
    </w:p>
    <w:p w14:paraId="604198A5" w14:textId="77777777" w:rsidR="00C17D76" w:rsidRPr="00565A82" w:rsidRDefault="00C17D76" w:rsidP="00060745">
      <w:p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</w:p>
    <w:p w14:paraId="4F89EDA6" w14:textId="7DB65BCE" w:rsidR="00883F3B" w:rsidRPr="00057655" w:rsidRDefault="00060745" w:rsidP="00057655">
      <w:p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  <w:r w:rsidRPr="00565A82">
        <w:rPr>
          <w:rFonts w:ascii="Trebuchet MS" w:hAnsi="Trebuchet MS" w:cs="TimesNewRomanPSMT"/>
        </w:rPr>
        <w:t>F</w:t>
      </w:r>
      <w:r w:rsidR="00883F3B" w:rsidRPr="00565A82">
        <w:rPr>
          <w:rFonts w:ascii="Trebuchet MS" w:hAnsi="Trebuchet MS" w:cs="TimesNewRomanPSMT"/>
        </w:rPr>
        <w:t>ormer le personnel de la chaîne de la dette à la formulation de la stratégie</w:t>
      </w:r>
      <w:r w:rsidR="00057655">
        <w:rPr>
          <w:rFonts w:ascii="Trebuchet MS" w:hAnsi="Trebuchet MS" w:cs="TimesNewRomanPSMT"/>
        </w:rPr>
        <w:t xml:space="preserve"> </w:t>
      </w:r>
      <w:r w:rsidR="00C17D76">
        <w:rPr>
          <w:rFonts w:ascii="Trebuchet MS" w:hAnsi="Trebuchet MS" w:cs="TimesNewRomanPSMT"/>
        </w:rPr>
        <w:t>d’endettement public</w:t>
      </w:r>
      <w:r w:rsidR="001E47A3">
        <w:rPr>
          <w:rFonts w:ascii="Trebuchet MS" w:hAnsi="Trebuchet MS" w:cs="TimesNewRomanPSMT"/>
        </w:rPr>
        <w:t>.</w:t>
      </w:r>
    </w:p>
    <w:p w14:paraId="796ECEDF" w14:textId="77777777" w:rsidR="004773A5" w:rsidRPr="00565A82" w:rsidRDefault="004773A5" w:rsidP="00060745">
      <w:pPr>
        <w:jc w:val="both"/>
        <w:rPr>
          <w:rFonts w:ascii="Trebuchet MS" w:hAnsi="Trebuchet MS"/>
        </w:rPr>
      </w:pPr>
    </w:p>
    <w:p w14:paraId="2B032B7D" w14:textId="77777777" w:rsidR="00D04DB5" w:rsidRDefault="00D04DB5" w:rsidP="00060745">
      <w:p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  <w:r w:rsidRPr="00565A82">
        <w:rPr>
          <w:rFonts w:ascii="Trebuchet MS" w:hAnsi="Trebuchet MS" w:cs="TimesNewRomanPS-BoldMT"/>
          <w:b/>
          <w:bCs/>
        </w:rPr>
        <w:t xml:space="preserve">III. RESULTATS ATTENDUS </w:t>
      </w:r>
      <w:r w:rsidRPr="00565A82">
        <w:rPr>
          <w:rFonts w:ascii="Trebuchet MS" w:hAnsi="Trebuchet MS" w:cs="TimesNewRomanPSMT"/>
        </w:rPr>
        <w:t>:</w:t>
      </w:r>
    </w:p>
    <w:p w14:paraId="33A8123C" w14:textId="77777777" w:rsidR="00C17D76" w:rsidRPr="00565A82" w:rsidRDefault="00C17D76" w:rsidP="00060745">
      <w:p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</w:p>
    <w:p w14:paraId="51D047A3" w14:textId="77777777" w:rsidR="00D04DB5" w:rsidRPr="00565A82" w:rsidRDefault="00D04DB5" w:rsidP="00060745">
      <w:p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  <w:r w:rsidRPr="00565A82">
        <w:rPr>
          <w:rFonts w:ascii="Trebuchet MS" w:hAnsi="Trebuchet MS" w:cs="TimesNewRomanPSMT"/>
        </w:rPr>
        <w:t>Au terme de sa mission, les consultants devront parvenir aux résultats suivants :</w:t>
      </w:r>
    </w:p>
    <w:p w14:paraId="3E5908C3" w14:textId="77777777" w:rsidR="001168F2" w:rsidRPr="00565A82" w:rsidRDefault="001168F2" w:rsidP="00060745">
      <w:p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</w:p>
    <w:p w14:paraId="78B204CB" w14:textId="57ECD948" w:rsidR="00D04DB5" w:rsidRPr="00565A82" w:rsidRDefault="00D04DB5" w:rsidP="00060745">
      <w:p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  <w:r w:rsidRPr="00565A82">
        <w:rPr>
          <w:rFonts w:ascii="Trebuchet MS" w:hAnsi="Trebuchet MS" w:cs="TimesNewRomanPSMT"/>
        </w:rPr>
        <w:t>Le Document faisant office de doctrine politique en matière d'endettement public est</w:t>
      </w:r>
      <w:r w:rsidR="00BD0FE1" w:rsidRPr="00565A82">
        <w:rPr>
          <w:rFonts w:ascii="Trebuchet MS" w:hAnsi="Trebuchet MS" w:cs="TimesNewRomanPSMT"/>
        </w:rPr>
        <w:t xml:space="preserve"> </w:t>
      </w:r>
      <w:r w:rsidRPr="00565A82">
        <w:rPr>
          <w:rFonts w:ascii="Trebuchet MS" w:hAnsi="Trebuchet MS" w:cs="TimesNewRomanPSMT"/>
        </w:rPr>
        <w:t>rédigé et partagé</w:t>
      </w:r>
      <w:r w:rsidR="001E47A3">
        <w:rPr>
          <w:rFonts w:ascii="Trebuchet MS" w:hAnsi="Trebuchet MS" w:cs="TimesNewRomanPSMT"/>
        </w:rPr>
        <w:t>.</w:t>
      </w:r>
    </w:p>
    <w:p w14:paraId="606EC56C" w14:textId="77777777" w:rsidR="001168F2" w:rsidRPr="00565A82" w:rsidRDefault="001168F2" w:rsidP="00060745">
      <w:p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</w:p>
    <w:p w14:paraId="1498ACCF" w14:textId="34588B47" w:rsidR="00D04DB5" w:rsidRPr="00565A82" w:rsidRDefault="00D04DB5" w:rsidP="00060745">
      <w:p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  <w:r w:rsidRPr="00565A82">
        <w:rPr>
          <w:rFonts w:ascii="Trebuchet MS" w:hAnsi="Trebuchet MS" w:cs="TimesNewRomanPSMT"/>
        </w:rPr>
        <w:t>La formation à l’analyse de la viabilité de la dette</w:t>
      </w:r>
      <w:r w:rsidR="00C17D76">
        <w:rPr>
          <w:rFonts w:ascii="Trebuchet MS" w:hAnsi="Trebuchet MS" w:cs="TimesNewRomanPSMT"/>
        </w:rPr>
        <w:t xml:space="preserve"> à moyen et long terme</w:t>
      </w:r>
      <w:r w:rsidRPr="00565A82">
        <w:rPr>
          <w:rFonts w:ascii="Trebuchet MS" w:hAnsi="Trebuchet MS" w:cs="TimesNewRomanPSMT"/>
        </w:rPr>
        <w:t xml:space="preserve"> et l</w:t>
      </w:r>
      <w:r w:rsidR="00C17D76">
        <w:rPr>
          <w:rFonts w:ascii="Trebuchet MS" w:hAnsi="Trebuchet MS" w:cs="TimesNewRomanPSMT"/>
        </w:rPr>
        <w:t>a formulation de la stratégie d’endettement</w:t>
      </w:r>
      <w:r w:rsidRPr="00565A82">
        <w:rPr>
          <w:rFonts w:ascii="Trebuchet MS" w:hAnsi="Trebuchet MS" w:cs="TimesNewRomanPSMT"/>
        </w:rPr>
        <w:t xml:space="preserve"> à moyen terme est dispensée</w:t>
      </w:r>
      <w:r w:rsidR="001E47A3">
        <w:rPr>
          <w:rFonts w:ascii="Trebuchet MS" w:hAnsi="Trebuchet MS" w:cs="TimesNewRomanPSMT"/>
        </w:rPr>
        <w:t>.</w:t>
      </w:r>
    </w:p>
    <w:p w14:paraId="402A3C3E" w14:textId="77777777" w:rsidR="00D04DB5" w:rsidRPr="00565A82" w:rsidRDefault="00D04DB5" w:rsidP="00060745">
      <w:pPr>
        <w:autoSpaceDE w:val="0"/>
        <w:autoSpaceDN w:val="0"/>
        <w:adjustRightInd w:val="0"/>
        <w:jc w:val="both"/>
        <w:rPr>
          <w:rFonts w:ascii="Trebuchet MS" w:hAnsi="Trebuchet MS" w:cs="TimesNewRomanPS-BoldMT"/>
          <w:b/>
          <w:bCs/>
        </w:rPr>
      </w:pPr>
    </w:p>
    <w:p w14:paraId="2F55F575" w14:textId="77777777" w:rsidR="00D04DB5" w:rsidRPr="00565A82" w:rsidRDefault="00D04DB5" w:rsidP="00060745">
      <w:pPr>
        <w:autoSpaceDE w:val="0"/>
        <w:autoSpaceDN w:val="0"/>
        <w:adjustRightInd w:val="0"/>
        <w:jc w:val="both"/>
        <w:rPr>
          <w:rFonts w:ascii="Trebuchet MS" w:hAnsi="Trebuchet MS" w:cs="TimesNewRomanPS-BoldMT"/>
          <w:b/>
          <w:bCs/>
        </w:rPr>
      </w:pPr>
      <w:r w:rsidRPr="00565A82">
        <w:rPr>
          <w:rFonts w:ascii="Trebuchet MS" w:hAnsi="Trebuchet MS" w:cs="TimesNewRomanPS-BoldMT"/>
          <w:b/>
          <w:bCs/>
        </w:rPr>
        <w:t>IV. SERVICES DEMANDES</w:t>
      </w:r>
    </w:p>
    <w:p w14:paraId="0FB668AB" w14:textId="77777777" w:rsidR="00060745" w:rsidRPr="00565A82" w:rsidRDefault="00060745" w:rsidP="00060745">
      <w:pPr>
        <w:autoSpaceDE w:val="0"/>
        <w:autoSpaceDN w:val="0"/>
        <w:adjustRightInd w:val="0"/>
        <w:jc w:val="both"/>
        <w:rPr>
          <w:rFonts w:ascii="Trebuchet MS" w:hAnsi="Trebuchet MS" w:cs="TimesNewRomanPS-BoldMT"/>
          <w:b/>
          <w:bCs/>
        </w:rPr>
      </w:pPr>
    </w:p>
    <w:p w14:paraId="63DA0F75" w14:textId="77777777" w:rsidR="00D04DB5" w:rsidRDefault="00D04DB5" w:rsidP="00060745">
      <w:p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  <w:r w:rsidRPr="00565A82">
        <w:rPr>
          <w:rFonts w:ascii="Trebuchet MS" w:hAnsi="Trebuchet MS" w:cs="TimesNewRomanPSMT"/>
        </w:rPr>
        <w:t>Pour parv</w:t>
      </w:r>
      <w:r w:rsidR="006E7782">
        <w:rPr>
          <w:rFonts w:ascii="Trebuchet MS" w:hAnsi="Trebuchet MS" w:cs="TimesNewRomanPSMT"/>
        </w:rPr>
        <w:t>enir aux résultats demandés, le consultant devra</w:t>
      </w:r>
      <w:r w:rsidRPr="00565A82">
        <w:rPr>
          <w:rFonts w:ascii="Trebuchet MS" w:hAnsi="Trebuchet MS" w:cs="TimesNewRomanPSMT"/>
        </w:rPr>
        <w:t xml:space="preserve"> :</w:t>
      </w:r>
    </w:p>
    <w:p w14:paraId="3F8FE334" w14:textId="77777777" w:rsidR="006E7782" w:rsidRPr="00565A82" w:rsidRDefault="006E7782" w:rsidP="00060745">
      <w:p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</w:p>
    <w:p w14:paraId="0E0C2AB8" w14:textId="77777777" w:rsidR="00BD0FE1" w:rsidRDefault="00BD0FE1" w:rsidP="00060745">
      <w:pPr>
        <w:autoSpaceDE w:val="0"/>
        <w:autoSpaceDN w:val="0"/>
        <w:adjustRightInd w:val="0"/>
        <w:jc w:val="both"/>
        <w:rPr>
          <w:rFonts w:ascii="Trebuchet MS" w:eastAsia="Wingdings-Regular" w:hAnsi="Trebuchet MS" w:cs="TimesNewRomanPSMT"/>
        </w:rPr>
      </w:pPr>
      <w:r w:rsidRPr="00565A82">
        <w:rPr>
          <w:rFonts w:ascii="Trebuchet MS" w:eastAsia="Wingdings-Regular" w:hAnsi="Trebuchet MS" w:cs="TimesNewRomanPSMT"/>
        </w:rPr>
        <w:t>Proposer et conduire un mécanisme d’élaboration et d’adoption du Document de</w:t>
      </w:r>
      <w:r w:rsidR="00057655">
        <w:rPr>
          <w:rFonts w:ascii="Trebuchet MS" w:eastAsia="Wingdings-Regular" w:hAnsi="Trebuchet MS" w:cs="TimesNewRomanPSMT"/>
        </w:rPr>
        <w:t xml:space="preserve"> </w:t>
      </w:r>
      <w:r w:rsidRPr="00565A82">
        <w:rPr>
          <w:rFonts w:ascii="Trebuchet MS" w:eastAsia="Wingdings-Regular" w:hAnsi="Trebuchet MS" w:cs="TimesNewRomanPSMT"/>
        </w:rPr>
        <w:t>politique d’endettement public ;</w:t>
      </w:r>
    </w:p>
    <w:p w14:paraId="03CF8CBF" w14:textId="77777777" w:rsidR="006E7782" w:rsidRPr="00565A82" w:rsidRDefault="006E7782" w:rsidP="00060745">
      <w:pPr>
        <w:autoSpaceDE w:val="0"/>
        <w:autoSpaceDN w:val="0"/>
        <w:adjustRightInd w:val="0"/>
        <w:jc w:val="both"/>
        <w:rPr>
          <w:rFonts w:ascii="Trebuchet MS" w:eastAsia="Wingdings-Regular" w:hAnsi="Trebuchet MS" w:cs="TimesNewRomanPSMT"/>
        </w:rPr>
      </w:pPr>
    </w:p>
    <w:p w14:paraId="4C571BD5" w14:textId="77777777" w:rsidR="00BD0FE1" w:rsidRPr="00565A82" w:rsidRDefault="00BD0FE1" w:rsidP="00060745">
      <w:pPr>
        <w:autoSpaceDE w:val="0"/>
        <w:autoSpaceDN w:val="0"/>
        <w:adjustRightInd w:val="0"/>
        <w:jc w:val="both"/>
        <w:rPr>
          <w:rFonts w:ascii="Trebuchet MS" w:eastAsia="Wingdings-Regular" w:hAnsi="Trebuchet MS" w:cs="TimesNewRomanPSMT"/>
        </w:rPr>
      </w:pPr>
      <w:r w:rsidRPr="00565A82">
        <w:rPr>
          <w:rFonts w:ascii="Trebuchet MS" w:eastAsia="Wingdings-Regular" w:hAnsi="Trebuchet MS" w:cs="TimesNewRomanPSMT"/>
        </w:rPr>
        <w:t>Adopter une méthodologie active de participation lors des formations;</w:t>
      </w:r>
    </w:p>
    <w:p w14:paraId="44D386CE" w14:textId="77777777" w:rsidR="001168F2" w:rsidRPr="00565A82" w:rsidRDefault="001168F2" w:rsidP="00060745">
      <w:pPr>
        <w:autoSpaceDE w:val="0"/>
        <w:autoSpaceDN w:val="0"/>
        <w:adjustRightInd w:val="0"/>
        <w:jc w:val="both"/>
        <w:rPr>
          <w:rFonts w:ascii="Trebuchet MS" w:eastAsia="Wingdings-Regular" w:hAnsi="Trebuchet MS" w:cs="TimesNewRomanPSMT"/>
        </w:rPr>
      </w:pPr>
    </w:p>
    <w:p w14:paraId="01E7712B" w14:textId="43E400C1" w:rsidR="00BD0FE1" w:rsidRPr="00565A82" w:rsidRDefault="00BD0FE1" w:rsidP="00060745">
      <w:pPr>
        <w:autoSpaceDE w:val="0"/>
        <w:autoSpaceDN w:val="0"/>
        <w:adjustRightInd w:val="0"/>
        <w:jc w:val="both"/>
        <w:rPr>
          <w:rFonts w:ascii="Trebuchet MS" w:eastAsia="Wingdings-Regular" w:hAnsi="Trebuchet MS" w:cs="TimesNewRomanPSMT"/>
        </w:rPr>
      </w:pPr>
      <w:r w:rsidRPr="00565A82">
        <w:rPr>
          <w:rFonts w:ascii="Trebuchet MS" w:eastAsia="Wingdings-Regular" w:hAnsi="Trebuchet MS" w:cs="TimesNewRomanPSMT"/>
        </w:rPr>
        <w:t>Au-delà des services spécifiquement demandés, il reviendra à l’assistant technique</w:t>
      </w:r>
      <w:r w:rsidR="00057655">
        <w:rPr>
          <w:rFonts w:ascii="Trebuchet MS" w:eastAsia="Wingdings-Regular" w:hAnsi="Trebuchet MS" w:cs="TimesNewRomanPSMT"/>
        </w:rPr>
        <w:t xml:space="preserve"> </w:t>
      </w:r>
      <w:r w:rsidRPr="00565A82">
        <w:rPr>
          <w:rFonts w:ascii="Trebuchet MS" w:eastAsia="Wingdings-Regular" w:hAnsi="Trebuchet MS" w:cs="TimesNewRomanPSMT"/>
        </w:rPr>
        <w:t>d’être pourvoyeur d’idées et d’innovations lors de la fourniture des services demandés</w:t>
      </w:r>
      <w:r w:rsidR="001E47A3">
        <w:rPr>
          <w:rFonts w:ascii="Trebuchet MS" w:eastAsia="Wingdings-Regular" w:hAnsi="Trebuchet MS" w:cs="TimesNewRomanPSMT"/>
        </w:rPr>
        <w:t>.</w:t>
      </w:r>
      <w:r w:rsidRPr="00565A82">
        <w:rPr>
          <w:rFonts w:ascii="Trebuchet MS" w:eastAsia="Wingdings-Regular" w:hAnsi="Trebuchet MS" w:cs="TimesNewRomanPSMT"/>
        </w:rPr>
        <w:t xml:space="preserve"> </w:t>
      </w:r>
    </w:p>
    <w:p w14:paraId="26ED3A6A" w14:textId="20934C42" w:rsidR="00BD0FE1" w:rsidRDefault="00BD0FE1" w:rsidP="00060745">
      <w:pPr>
        <w:autoSpaceDE w:val="0"/>
        <w:autoSpaceDN w:val="0"/>
        <w:adjustRightInd w:val="0"/>
        <w:jc w:val="both"/>
        <w:rPr>
          <w:rFonts w:ascii="Trebuchet MS" w:eastAsia="Wingdings-Regular" w:hAnsi="Trebuchet MS" w:cs="TimesNewRomanPSMT"/>
        </w:rPr>
      </w:pPr>
    </w:p>
    <w:p w14:paraId="57738D4A" w14:textId="0D33AEDA" w:rsidR="008F3B75" w:rsidRPr="00565A82" w:rsidRDefault="008F3B75" w:rsidP="008F3B75">
      <w:pPr>
        <w:autoSpaceDE w:val="0"/>
        <w:autoSpaceDN w:val="0"/>
        <w:adjustRightInd w:val="0"/>
        <w:jc w:val="both"/>
        <w:rPr>
          <w:rFonts w:ascii="Trebuchet MS" w:hAnsi="Trebuchet MS" w:cs="TimesNewRomanPS-BoldMT"/>
          <w:b/>
          <w:bCs/>
        </w:rPr>
      </w:pPr>
      <w:r w:rsidRPr="00565A82">
        <w:rPr>
          <w:rFonts w:ascii="Trebuchet MS" w:hAnsi="Trebuchet MS" w:cs="TimesNewRomanPS-BoldMT"/>
          <w:b/>
          <w:bCs/>
        </w:rPr>
        <w:t xml:space="preserve">V. </w:t>
      </w:r>
      <w:r>
        <w:rPr>
          <w:rFonts w:ascii="Trebuchet MS" w:hAnsi="Trebuchet MS" w:cs="TimesNewRomanPS-BoldMT"/>
          <w:b/>
          <w:bCs/>
          <w:lang w:val="fr-FR"/>
        </w:rPr>
        <w:t>ECHEANCIER DE PAIEMENT</w:t>
      </w:r>
    </w:p>
    <w:p w14:paraId="4DE14DD4" w14:textId="07003078" w:rsidR="008F3B75" w:rsidRDefault="008F3B75" w:rsidP="00060745">
      <w:pPr>
        <w:autoSpaceDE w:val="0"/>
        <w:autoSpaceDN w:val="0"/>
        <w:adjustRightInd w:val="0"/>
        <w:jc w:val="both"/>
        <w:rPr>
          <w:rFonts w:ascii="Trebuchet MS" w:eastAsia="Wingdings-Regular" w:hAnsi="Trebuchet MS" w:cs="TimesNewRomanPSMT"/>
        </w:rPr>
      </w:pPr>
    </w:p>
    <w:p w14:paraId="289282B7" w14:textId="03D70283" w:rsidR="008F3B75" w:rsidRDefault="008F3B75" w:rsidP="008F3B75">
      <w:pPr>
        <w:autoSpaceDE w:val="0"/>
        <w:autoSpaceDN w:val="0"/>
        <w:adjustRightInd w:val="0"/>
        <w:jc w:val="both"/>
        <w:rPr>
          <w:rFonts w:ascii="Trebuchet MS" w:eastAsia="Wingdings-Regular" w:hAnsi="Trebuchet MS" w:cs="TimesNewRomanPSMT"/>
          <w:lang w:val="fr-FR"/>
        </w:rPr>
      </w:pPr>
      <w:r>
        <w:rPr>
          <w:rFonts w:ascii="Trebuchet MS" w:eastAsia="Wingdings-Regular" w:hAnsi="Trebuchet MS" w:cs="TimesNewRomanPSMT"/>
          <w:lang w:val="fr-FR"/>
        </w:rPr>
        <w:t xml:space="preserve">Le paiement se fera directement à partir de la BID (paiement direct), au plus tard 15 jours après réception de toutes les pièces justificatives nécessaires. </w:t>
      </w:r>
    </w:p>
    <w:p w14:paraId="75E6CC66" w14:textId="77777777" w:rsidR="00BD0FE1" w:rsidRPr="00565A82" w:rsidRDefault="00BD0FE1" w:rsidP="00060745">
      <w:pPr>
        <w:autoSpaceDE w:val="0"/>
        <w:autoSpaceDN w:val="0"/>
        <w:adjustRightInd w:val="0"/>
        <w:jc w:val="both"/>
        <w:rPr>
          <w:rFonts w:ascii="Trebuchet MS" w:eastAsia="Wingdings-Regular" w:hAnsi="Trebuchet MS" w:cs="TimesNewRomanPSMT"/>
        </w:rPr>
      </w:pPr>
    </w:p>
    <w:p w14:paraId="323C585F" w14:textId="12C79E31" w:rsidR="00BD0FE1" w:rsidRPr="00565A82" w:rsidRDefault="00060745" w:rsidP="00060745">
      <w:pPr>
        <w:autoSpaceDE w:val="0"/>
        <w:autoSpaceDN w:val="0"/>
        <w:adjustRightInd w:val="0"/>
        <w:jc w:val="both"/>
        <w:rPr>
          <w:rFonts w:ascii="Trebuchet MS" w:hAnsi="Trebuchet MS" w:cs="TimesNewRomanPSMT"/>
          <w:b/>
        </w:rPr>
      </w:pPr>
      <w:r w:rsidRPr="00565A82">
        <w:rPr>
          <w:rFonts w:ascii="Trebuchet MS" w:hAnsi="Trebuchet MS" w:cs="TimesNewRomanPS-BoldMT"/>
          <w:b/>
          <w:bCs/>
        </w:rPr>
        <w:t>V</w:t>
      </w:r>
      <w:r w:rsidR="00D432FA">
        <w:rPr>
          <w:rFonts w:ascii="Trebuchet MS" w:hAnsi="Trebuchet MS" w:cs="TimesNewRomanPS-BoldMT"/>
          <w:b/>
          <w:bCs/>
          <w:lang w:val="fr-FR"/>
        </w:rPr>
        <w:t>I</w:t>
      </w:r>
      <w:r w:rsidRPr="00565A82">
        <w:rPr>
          <w:rFonts w:ascii="Trebuchet MS" w:hAnsi="Trebuchet MS" w:cs="TimesNewRomanPS-BoldMT"/>
          <w:b/>
          <w:bCs/>
        </w:rPr>
        <w:t xml:space="preserve">. PROFIL </w:t>
      </w:r>
      <w:r w:rsidR="006E7782">
        <w:rPr>
          <w:rFonts w:ascii="Trebuchet MS" w:hAnsi="Trebuchet MS" w:cs="TimesNewRomanPS-BoldMT"/>
          <w:b/>
          <w:bCs/>
        </w:rPr>
        <w:t>DU</w:t>
      </w:r>
      <w:r w:rsidR="00BD0FE1" w:rsidRPr="00565A82">
        <w:rPr>
          <w:rFonts w:ascii="Trebuchet MS" w:hAnsi="Trebuchet MS" w:cs="TimesNewRomanPS-BoldMT"/>
          <w:b/>
          <w:bCs/>
        </w:rPr>
        <w:t xml:space="preserve"> CONSULTANT</w:t>
      </w:r>
      <w:r w:rsidR="006E7782">
        <w:rPr>
          <w:rFonts w:ascii="Trebuchet MS" w:hAnsi="Trebuchet MS" w:cs="TimesNewRomanPSMT"/>
          <w:b/>
        </w:rPr>
        <w:t xml:space="preserve"> INDIVIDUEL</w:t>
      </w:r>
    </w:p>
    <w:p w14:paraId="5016FCF7" w14:textId="77777777" w:rsidR="00BD0FE1" w:rsidRPr="00565A82" w:rsidRDefault="00BD0FE1" w:rsidP="00060745">
      <w:p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</w:p>
    <w:p w14:paraId="1CF38260" w14:textId="77777777" w:rsidR="00BD0FE1" w:rsidRDefault="00BD0FE1" w:rsidP="00060745">
      <w:pPr>
        <w:autoSpaceDE w:val="0"/>
        <w:autoSpaceDN w:val="0"/>
        <w:adjustRightInd w:val="0"/>
        <w:jc w:val="both"/>
        <w:rPr>
          <w:rFonts w:ascii="Trebuchet MS" w:hAnsi="Trebuchet MS" w:cs="TimesNewRomanPS-BoldMT"/>
          <w:b/>
          <w:bCs/>
        </w:rPr>
      </w:pPr>
      <w:r w:rsidRPr="00565A82">
        <w:rPr>
          <w:rFonts w:ascii="Trebuchet MS" w:hAnsi="Trebuchet MS" w:cs="TimesNewRomanPS-BoldMT"/>
          <w:b/>
          <w:bCs/>
        </w:rPr>
        <w:t>Le consultant expert en gestion de la dette/politique de la dette/analyse de la dette doit :</w:t>
      </w:r>
    </w:p>
    <w:p w14:paraId="44DD4CE7" w14:textId="77777777" w:rsidR="006E7782" w:rsidRPr="00565A82" w:rsidRDefault="006E7782" w:rsidP="00060745">
      <w:pPr>
        <w:autoSpaceDE w:val="0"/>
        <w:autoSpaceDN w:val="0"/>
        <w:adjustRightInd w:val="0"/>
        <w:jc w:val="both"/>
        <w:rPr>
          <w:rFonts w:ascii="Trebuchet MS" w:hAnsi="Trebuchet MS" w:cs="TimesNewRomanPS-BoldMT"/>
          <w:b/>
          <w:bCs/>
        </w:rPr>
      </w:pPr>
    </w:p>
    <w:p w14:paraId="6FBDB41A" w14:textId="5B52F67F" w:rsidR="00BD0FE1" w:rsidRPr="00C72FDF" w:rsidRDefault="00BD0FE1" w:rsidP="008F3B7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NewRomanPSMT"/>
          <w:sz w:val="24"/>
          <w:szCs w:val="24"/>
        </w:rPr>
      </w:pPr>
      <w:r w:rsidRPr="00DC52DD">
        <w:rPr>
          <w:rFonts w:ascii="Trebuchet MS" w:hAnsi="Trebuchet MS" w:cs="TimesNewRomanPSMT"/>
          <w:sz w:val="24"/>
          <w:szCs w:val="24"/>
        </w:rPr>
        <w:t>Avoir une formation de niveau universitaire ou équivalent en économie,</w:t>
      </w:r>
      <w:r w:rsidR="00DC52DD">
        <w:rPr>
          <w:rFonts w:ascii="Trebuchet MS" w:hAnsi="Trebuchet MS" w:cs="TimesNewRomanPSMT"/>
          <w:sz w:val="24"/>
          <w:szCs w:val="24"/>
        </w:rPr>
        <w:t xml:space="preserve"> </w:t>
      </w:r>
      <w:r w:rsidR="00057655" w:rsidRPr="00C72FDF">
        <w:rPr>
          <w:rFonts w:ascii="Trebuchet MS" w:hAnsi="Trebuchet MS" w:cs="TimesNewRomanPSMT"/>
          <w:sz w:val="24"/>
          <w:szCs w:val="24"/>
        </w:rPr>
        <w:t>Gestion</w:t>
      </w:r>
      <w:r w:rsidRPr="00C72FDF">
        <w:rPr>
          <w:rFonts w:ascii="Trebuchet MS" w:hAnsi="Trebuchet MS" w:cs="TimesNewRomanPSMT"/>
          <w:sz w:val="24"/>
          <w:szCs w:val="24"/>
        </w:rPr>
        <w:t>, finance, comptabilité, finances publiques ou un autre domaine</w:t>
      </w:r>
      <w:r w:rsidR="001E47A3" w:rsidRPr="00C72FDF">
        <w:rPr>
          <w:rFonts w:ascii="Trebuchet MS" w:hAnsi="Trebuchet MS" w:cs="TimesNewRomanPSMT"/>
          <w:sz w:val="24"/>
          <w:szCs w:val="24"/>
        </w:rPr>
        <w:t xml:space="preserve"> </w:t>
      </w:r>
      <w:r w:rsidRPr="00C72FDF">
        <w:rPr>
          <w:rFonts w:ascii="Trebuchet MS" w:hAnsi="Trebuchet MS" w:cs="TimesNewRomanPSMT"/>
          <w:sz w:val="24"/>
          <w:szCs w:val="24"/>
        </w:rPr>
        <w:t>pertinent</w:t>
      </w:r>
      <w:r w:rsidR="001E47A3" w:rsidRPr="00C72FDF">
        <w:rPr>
          <w:rFonts w:ascii="Trebuchet MS" w:hAnsi="Trebuchet MS" w:cs="TimesNewRomanPSMT"/>
          <w:sz w:val="24"/>
          <w:szCs w:val="24"/>
        </w:rPr>
        <w:t>,</w:t>
      </w:r>
    </w:p>
    <w:p w14:paraId="5BB34B12" w14:textId="77777777" w:rsidR="00BD0FE1" w:rsidRPr="006E7782" w:rsidRDefault="00BD0FE1" w:rsidP="008F3B7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NewRomanPSMT"/>
          <w:sz w:val="24"/>
          <w:szCs w:val="24"/>
        </w:rPr>
      </w:pPr>
      <w:r w:rsidRPr="006E7782">
        <w:rPr>
          <w:rFonts w:ascii="Trebuchet MS" w:hAnsi="Trebuchet MS" w:cs="TimesNewRomanPSMT"/>
          <w:sz w:val="24"/>
          <w:szCs w:val="24"/>
        </w:rPr>
        <w:t>Avoir une expérience de minimum 10 années dans la gestion de la dette,</w:t>
      </w:r>
    </w:p>
    <w:p w14:paraId="131289E0" w14:textId="376A3AA7" w:rsidR="00544B99" w:rsidRPr="00A02918" w:rsidRDefault="00BD0FE1" w:rsidP="008F3B7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NewRomanPSMT"/>
          <w:sz w:val="24"/>
          <w:szCs w:val="24"/>
        </w:rPr>
      </w:pPr>
      <w:r w:rsidRPr="006E7782">
        <w:rPr>
          <w:rFonts w:ascii="Trebuchet MS" w:hAnsi="Trebuchet MS" w:cs="TimesNewRomanPSMT"/>
          <w:sz w:val="24"/>
          <w:szCs w:val="24"/>
        </w:rPr>
        <w:t>Avoir une bonne maîtrise des outils d’analyse de la dette à moyen terme</w:t>
      </w:r>
      <w:r w:rsidR="001E47A3">
        <w:rPr>
          <w:rFonts w:ascii="Trebuchet MS" w:hAnsi="Trebuchet MS" w:cs="TimesNewRomanPSMT"/>
          <w:sz w:val="24"/>
          <w:szCs w:val="24"/>
        </w:rPr>
        <w:t xml:space="preserve"> </w:t>
      </w:r>
      <w:r w:rsidRPr="00A02918">
        <w:rPr>
          <w:rFonts w:ascii="Trebuchet MS" w:hAnsi="Trebuchet MS" w:cs="TimesNewRomanPSMT"/>
          <w:sz w:val="24"/>
          <w:szCs w:val="24"/>
        </w:rPr>
        <w:t>(SDMT) et à long terme (CVD)</w:t>
      </w:r>
      <w:r w:rsidR="001E47A3">
        <w:rPr>
          <w:rFonts w:ascii="Trebuchet MS" w:hAnsi="Trebuchet MS" w:cs="TimesNewRomanPSMT"/>
          <w:sz w:val="24"/>
          <w:szCs w:val="24"/>
        </w:rPr>
        <w:t>,</w:t>
      </w:r>
    </w:p>
    <w:p w14:paraId="4940237A" w14:textId="7F613148" w:rsidR="00BD0FE1" w:rsidRPr="006E7782" w:rsidRDefault="00BD0FE1" w:rsidP="008F3B7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NewRomanPSMT"/>
          <w:sz w:val="24"/>
          <w:szCs w:val="24"/>
        </w:rPr>
      </w:pPr>
      <w:r w:rsidRPr="006E7782">
        <w:rPr>
          <w:rFonts w:ascii="Trebuchet MS" w:hAnsi="Trebuchet MS" w:cs="TimesNewRomanPSMT"/>
          <w:sz w:val="24"/>
          <w:szCs w:val="24"/>
        </w:rPr>
        <w:t>Avoir une bonne expérience dans l’élaboration de politique de la dette</w:t>
      </w:r>
      <w:r w:rsidR="001E47A3">
        <w:rPr>
          <w:rFonts w:ascii="Trebuchet MS" w:hAnsi="Trebuchet MS" w:cs="TimesNewRomanPSMT"/>
          <w:sz w:val="24"/>
          <w:szCs w:val="24"/>
        </w:rPr>
        <w:t>,</w:t>
      </w:r>
    </w:p>
    <w:p w14:paraId="0E19B1A6" w14:textId="0158EB05" w:rsidR="00BD0FE1" w:rsidRPr="00A02918" w:rsidRDefault="00BD0FE1" w:rsidP="008F3B7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NewRomanPSMT"/>
          <w:sz w:val="24"/>
          <w:szCs w:val="24"/>
        </w:rPr>
      </w:pPr>
      <w:r w:rsidRPr="006E7782">
        <w:rPr>
          <w:rFonts w:ascii="Trebuchet MS" w:hAnsi="Trebuchet MS" w:cs="TimesNewRomanPSMT"/>
          <w:sz w:val="24"/>
          <w:szCs w:val="24"/>
        </w:rPr>
        <w:t>Avoir une bonne maîtrise de l’utilisation des outils informatiques pour la</w:t>
      </w:r>
      <w:r w:rsidR="001E47A3">
        <w:rPr>
          <w:rFonts w:ascii="Trebuchet MS" w:hAnsi="Trebuchet MS" w:cs="TimesNewRomanPSMT"/>
          <w:sz w:val="24"/>
          <w:szCs w:val="24"/>
        </w:rPr>
        <w:t xml:space="preserve"> </w:t>
      </w:r>
      <w:r w:rsidR="00057655" w:rsidRPr="00A02918">
        <w:rPr>
          <w:rFonts w:ascii="Trebuchet MS" w:hAnsi="Trebuchet MS" w:cs="TimesNewRomanPSMT"/>
          <w:sz w:val="24"/>
          <w:szCs w:val="24"/>
        </w:rPr>
        <w:t>Gestion</w:t>
      </w:r>
      <w:r w:rsidRPr="00A02918">
        <w:rPr>
          <w:rFonts w:ascii="Trebuchet MS" w:hAnsi="Trebuchet MS" w:cs="TimesNewRomanPSMT"/>
          <w:sz w:val="24"/>
          <w:szCs w:val="24"/>
        </w:rPr>
        <w:t xml:space="preserve"> de la dette</w:t>
      </w:r>
      <w:r w:rsidR="001E47A3" w:rsidRPr="00A02918">
        <w:rPr>
          <w:rFonts w:ascii="Trebuchet MS" w:hAnsi="Trebuchet MS" w:cs="TimesNewRomanPSMT"/>
          <w:sz w:val="24"/>
          <w:szCs w:val="24"/>
        </w:rPr>
        <w:t>,</w:t>
      </w:r>
    </w:p>
    <w:p w14:paraId="0AC0E235" w14:textId="4B3CC3D5" w:rsidR="006E7782" w:rsidRPr="006E7782" w:rsidRDefault="00BD0FE1" w:rsidP="008F3B7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NewRomanPSMT"/>
          <w:sz w:val="24"/>
          <w:szCs w:val="24"/>
        </w:rPr>
      </w:pPr>
      <w:r w:rsidRPr="006E7782">
        <w:rPr>
          <w:rFonts w:ascii="Trebuchet MS" w:hAnsi="Trebuchet MS" w:cs="TimesNewRomanPSMT"/>
          <w:sz w:val="24"/>
          <w:szCs w:val="24"/>
        </w:rPr>
        <w:t>Avoir une expérience avérée en</w:t>
      </w:r>
      <w:r w:rsidR="006E7782" w:rsidRPr="006E7782">
        <w:rPr>
          <w:rFonts w:ascii="Trebuchet MS" w:hAnsi="Trebuchet MS" w:cs="TimesNewRomanPSMT"/>
          <w:sz w:val="24"/>
          <w:szCs w:val="24"/>
        </w:rPr>
        <w:t xml:space="preserve"> tant que formateur</w:t>
      </w:r>
      <w:r w:rsidR="001E47A3">
        <w:rPr>
          <w:rFonts w:ascii="Trebuchet MS" w:hAnsi="Trebuchet MS" w:cs="TimesNewRomanPSMT"/>
          <w:sz w:val="24"/>
          <w:szCs w:val="24"/>
        </w:rPr>
        <w:t>,</w:t>
      </w:r>
    </w:p>
    <w:p w14:paraId="24B2C7DF" w14:textId="2F44B3F5" w:rsidR="00544B99" w:rsidRPr="006E7782" w:rsidRDefault="00BD0FE1" w:rsidP="008F3B7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NewRomanPSMT"/>
          <w:sz w:val="24"/>
          <w:szCs w:val="24"/>
        </w:rPr>
      </w:pPr>
      <w:r w:rsidRPr="006E7782">
        <w:rPr>
          <w:rFonts w:ascii="Trebuchet MS" w:hAnsi="Trebuchet MS" w:cs="TimesNewRomanPSMT"/>
          <w:sz w:val="24"/>
          <w:szCs w:val="24"/>
        </w:rPr>
        <w:t>Parfaite maîtrise du français écrit et oral</w:t>
      </w:r>
      <w:r w:rsidR="001E47A3">
        <w:rPr>
          <w:rFonts w:ascii="Trebuchet MS" w:hAnsi="Trebuchet MS" w:cs="TimesNewRomanPSMT"/>
          <w:sz w:val="24"/>
          <w:szCs w:val="24"/>
        </w:rPr>
        <w:t>,</w:t>
      </w:r>
    </w:p>
    <w:p w14:paraId="1F0FD35C" w14:textId="35785538" w:rsidR="00BD0FE1" w:rsidRDefault="00BD0FE1" w:rsidP="008F3B7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NewRomanPSMT"/>
          <w:sz w:val="24"/>
          <w:szCs w:val="24"/>
        </w:rPr>
      </w:pPr>
      <w:r w:rsidRPr="006E7782">
        <w:rPr>
          <w:rFonts w:ascii="Trebuchet MS" w:hAnsi="Trebuchet MS" w:cs="TimesNewRomanPSMT"/>
          <w:sz w:val="24"/>
          <w:szCs w:val="24"/>
        </w:rPr>
        <w:t>Avoir une connaissance de l</w:t>
      </w:r>
      <w:r w:rsidR="008F3B75">
        <w:rPr>
          <w:rFonts w:ascii="Trebuchet MS" w:hAnsi="Trebuchet MS" w:cs="TimesNewRomanPSMT"/>
          <w:sz w:val="24"/>
          <w:szCs w:val="24"/>
        </w:rPr>
        <w:t>’</w:t>
      </w:r>
      <w:r w:rsidRPr="006E7782">
        <w:rPr>
          <w:rFonts w:ascii="Trebuchet MS" w:hAnsi="Trebuchet MS" w:cs="TimesNewRomanPSMT"/>
          <w:sz w:val="24"/>
          <w:szCs w:val="24"/>
        </w:rPr>
        <w:t>environnement institutionnel de la gestion de</w:t>
      </w:r>
      <w:r w:rsidR="001E47A3">
        <w:rPr>
          <w:rFonts w:ascii="Trebuchet MS" w:hAnsi="Trebuchet MS" w:cs="TimesNewRomanPSMT"/>
          <w:sz w:val="24"/>
          <w:szCs w:val="24"/>
        </w:rPr>
        <w:t xml:space="preserve"> l</w:t>
      </w:r>
      <w:r w:rsidR="00057655" w:rsidRPr="00A02918">
        <w:rPr>
          <w:rFonts w:ascii="Trebuchet MS" w:hAnsi="Trebuchet MS" w:cs="TimesNewRomanPSMT"/>
          <w:sz w:val="24"/>
          <w:szCs w:val="24"/>
        </w:rPr>
        <w:t>a</w:t>
      </w:r>
      <w:r w:rsidRPr="00A02918">
        <w:rPr>
          <w:rFonts w:ascii="Trebuchet MS" w:hAnsi="Trebuchet MS" w:cs="TimesNewRomanPSMT"/>
          <w:sz w:val="24"/>
          <w:szCs w:val="24"/>
        </w:rPr>
        <w:t xml:space="preserve"> dette publique aux Comores.</w:t>
      </w:r>
    </w:p>
    <w:p w14:paraId="578A7064" w14:textId="77777777" w:rsidR="001E47A3" w:rsidRPr="00A02918" w:rsidRDefault="001E47A3" w:rsidP="00A02918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TimesNewRomanPSMT"/>
        </w:rPr>
      </w:pPr>
    </w:p>
    <w:p w14:paraId="3D2C4611" w14:textId="0F0C6BBC" w:rsidR="00BD0FE1" w:rsidRDefault="00BD0FE1" w:rsidP="00060745">
      <w:pPr>
        <w:autoSpaceDE w:val="0"/>
        <w:autoSpaceDN w:val="0"/>
        <w:adjustRightInd w:val="0"/>
        <w:jc w:val="both"/>
        <w:rPr>
          <w:rFonts w:ascii="Trebuchet MS" w:hAnsi="Trebuchet MS" w:cs="TimesNewRomanPS-BoldMT"/>
          <w:b/>
          <w:bCs/>
        </w:rPr>
      </w:pPr>
      <w:r w:rsidRPr="00565A82">
        <w:rPr>
          <w:rFonts w:ascii="Trebuchet MS" w:hAnsi="Trebuchet MS" w:cs="TimesNewRomanPS-BoldMT"/>
          <w:b/>
          <w:bCs/>
        </w:rPr>
        <w:t>VI</w:t>
      </w:r>
      <w:r w:rsidR="00D432FA">
        <w:rPr>
          <w:rFonts w:ascii="Trebuchet MS" w:hAnsi="Trebuchet MS" w:cs="TimesNewRomanPS-BoldMT"/>
          <w:b/>
          <w:bCs/>
          <w:lang w:val="fr-FR"/>
        </w:rPr>
        <w:t>I</w:t>
      </w:r>
      <w:r w:rsidRPr="00565A82">
        <w:rPr>
          <w:rFonts w:ascii="Trebuchet MS" w:hAnsi="Trebuchet MS" w:cs="TimesNewRomanPS-BoldMT"/>
          <w:b/>
          <w:bCs/>
        </w:rPr>
        <w:t>. RAPPORT</w:t>
      </w:r>
      <w:r w:rsidR="006E7782">
        <w:rPr>
          <w:rFonts w:ascii="Trebuchet MS" w:hAnsi="Trebuchet MS" w:cs="TimesNewRomanPS-BoldMT"/>
          <w:b/>
          <w:bCs/>
        </w:rPr>
        <w:t>S</w:t>
      </w:r>
      <w:r w:rsidRPr="00565A82">
        <w:rPr>
          <w:rFonts w:ascii="Trebuchet MS" w:hAnsi="Trebuchet MS" w:cs="TimesNewRomanPS-BoldMT"/>
          <w:b/>
          <w:bCs/>
        </w:rPr>
        <w:t xml:space="preserve"> A FOURNIR PAR LE CONSULTANT</w:t>
      </w:r>
    </w:p>
    <w:p w14:paraId="6688C540" w14:textId="77777777" w:rsidR="006E7782" w:rsidRPr="00565A82" w:rsidRDefault="006E7782" w:rsidP="00060745">
      <w:pPr>
        <w:autoSpaceDE w:val="0"/>
        <w:autoSpaceDN w:val="0"/>
        <w:adjustRightInd w:val="0"/>
        <w:jc w:val="both"/>
        <w:rPr>
          <w:rFonts w:ascii="Trebuchet MS" w:hAnsi="Trebuchet MS" w:cs="TimesNewRomanPS-BoldMT"/>
          <w:b/>
          <w:bCs/>
        </w:rPr>
      </w:pPr>
    </w:p>
    <w:p w14:paraId="2804289B" w14:textId="77777777" w:rsidR="00BD0FE1" w:rsidRDefault="006E7782" w:rsidP="00060745">
      <w:p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  <w:r>
        <w:rPr>
          <w:rFonts w:ascii="Trebuchet MS" w:hAnsi="Trebuchet MS" w:cs="TimesNewRomanPSMT"/>
        </w:rPr>
        <w:t xml:space="preserve">Le </w:t>
      </w:r>
      <w:r w:rsidR="00057655">
        <w:rPr>
          <w:rFonts w:ascii="Trebuchet MS" w:hAnsi="Trebuchet MS" w:cs="TimesNewRomanPSMT"/>
        </w:rPr>
        <w:t xml:space="preserve">consultant </w:t>
      </w:r>
      <w:r w:rsidR="00057655" w:rsidRPr="00565A82">
        <w:rPr>
          <w:rFonts w:ascii="Trebuchet MS" w:hAnsi="Trebuchet MS" w:cs="TimesNewRomanPSMT"/>
        </w:rPr>
        <w:t>fournira</w:t>
      </w:r>
      <w:r w:rsidR="00BD0FE1" w:rsidRPr="00565A82">
        <w:rPr>
          <w:rFonts w:ascii="Trebuchet MS" w:hAnsi="Trebuchet MS" w:cs="TimesNewRomanPSMT"/>
        </w:rPr>
        <w:t xml:space="preserve"> les rapports suivants :</w:t>
      </w:r>
    </w:p>
    <w:p w14:paraId="42967B8E" w14:textId="77777777" w:rsidR="006E7782" w:rsidRPr="00565A82" w:rsidRDefault="006E7782" w:rsidP="00060745">
      <w:p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</w:p>
    <w:p w14:paraId="220EC7BC" w14:textId="16F151F5" w:rsidR="00BD0FE1" w:rsidRPr="008F3B75" w:rsidRDefault="00BD0FE1" w:rsidP="008F3B75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  <w:r w:rsidRPr="008F3B75">
        <w:rPr>
          <w:rFonts w:ascii="Trebuchet MS" w:hAnsi="Trebuchet MS" w:cs="TimesNewRomanPSMT"/>
        </w:rPr>
        <w:t>Le rapport de fin de mission (max. 10 pages hors annexes) présentant les activités</w:t>
      </w:r>
      <w:r w:rsidR="006E7782" w:rsidRPr="008F3B75">
        <w:rPr>
          <w:rFonts w:ascii="Trebuchet MS" w:hAnsi="Trebuchet MS" w:cs="TimesNewRomanPSMT"/>
        </w:rPr>
        <w:t xml:space="preserve"> </w:t>
      </w:r>
      <w:r w:rsidRPr="008F3B75">
        <w:rPr>
          <w:rFonts w:ascii="Trebuchet MS" w:hAnsi="Trebuchet MS" w:cs="TimesNewRomanPSMT"/>
        </w:rPr>
        <w:t>réalisées, les conclusions et recommandations</w:t>
      </w:r>
      <w:r w:rsidR="001E47A3" w:rsidRPr="008F3B75">
        <w:rPr>
          <w:rFonts w:ascii="Trebuchet MS" w:hAnsi="Trebuchet MS" w:cs="TimesNewRomanPSMT"/>
        </w:rPr>
        <w:t>.</w:t>
      </w:r>
    </w:p>
    <w:p w14:paraId="2C114646" w14:textId="482F72FB" w:rsidR="00BD0FE1" w:rsidRPr="008F3B75" w:rsidRDefault="00BD0FE1" w:rsidP="008F3B75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  <w:r w:rsidRPr="008F3B75">
        <w:rPr>
          <w:rFonts w:ascii="Trebuchet MS" w:hAnsi="Trebuchet MS" w:cs="TimesNewRomanPSMT"/>
        </w:rPr>
        <w:t>Le projet de D</w:t>
      </w:r>
      <w:r w:rsidR="006E7782" w:rsidRPr="008F3B75">
        <w:rPr>
          <w:rFonts w:ascii="Trebuchet MS" w:hAnsi="Trebuchet MS" w:cs="TimesNewRomanPSMT"/>
        </w:rPr>
        <w:t>ocument de politique d’endettement</w:t>
      </w:r>
      <w:r w:rsidR="001E47A3" w:rsidRPr="008F3B75">
        <w:rPr>
          <w:rFonts w:ascii="Trebuchet MS" w:hAnsi="Trebuchet MS" w:cs="TimesNewRomanPSMT"/>
        </w:rPr>
        <w:t>.</w:t>
      </w:r>
    </w:p>
    <w:p w14:paraId="2DC1B024" w14:textId="4C221207" w:rsidR="006E7782" w:rsidRPr="008F3B75" w:rsidRDefault="006E7782" w:rsidP="008F3B75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  <w:proofErr w:type="gramStart"/>
      <w:r w:rsidRPr="008F3B75">
        <w:rPr>
          <w:rFonts w:ascii="Trebuchet MS" w:hAnsi="Trebuchet MS" w:cs="TimesNewRomanPSMT"/>
        </w:rPr>
        <w:t>le</w:t>
      </w:r>
      <w:proofErr w:type="gramEnd"/>
      <w:r w:rsidRPr="008F3B75">
        <w:rPr>
          <w:rFonts w:ascii="Trebuchet MS" w:hAnsi="Trebuchet MS" w:cs="TimesNewRomanPSMT"/>
        </w:rPr>
        <w:t xml:space="preserve"> rapport sur la </w:t>
      </w:r>
      <w:r w:rsidR="00057655" w:rsidRPr="008F3B75">
        <w:rPr>
          <w:rFonts w:ascii="Trebuchet MS" w:hAnsi="Trebuchet MS" w:cs="TimesNewRomanPSMT"/>
        </w:rPr>
        <w:t>stratégie</w:t>
      </w:r>
      <w:r w:rsidRPr="008F3B75">
        <w:rPr>
          <w:rFonts w:ascii="Trebuchet MS" w:hAnsi="Trebuchet MS" w:cs="TimesNewRomanPSMT"/>
        </w:rPr>
        <w:t xml:space="preserve"> d’endettement à moyen terme</w:t>
      </w:r>
      <w:r w:rsidR="001E47A3" w:rsidRPr="008F3B75">
        <w:rPr>
          <w:rFonts w:ascii="Trebuchet MS" w:hAnsi="Trebuchet MS" w:cs="TimesNewRomanPSMT"/>
        </w:rPr>
        <w:t>.</w:t>
      </w:r>
    </w:p>
    <w:p w14:paraId="7A8F1E34" w14:textId="6A18A5E2" w:rsidR="00BD0FE1" w:rsidRPr="008F3B75" w:rsidRDefault="00BD0FE1" w:rsidP="008F3B75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  <w:r w:rsidRPr="008F3B75">
        <w:rPr>
          <w:rFonts w:ascii="Trebuchet MS" w:hAnsi="Trebuchet MS" w:cs="TimesNewRomanPSMT"/>
        </w:rPr>
        <w:t xml:space="preserve">Tous les supports de formation/présentations </w:t>
      </w:r>
      <w:r w:rsidR="00057655" w:rsidRPr="008F3B75">
        <w:rPr>
          <w:rFonts w:ascii="Trebuchet MS" w:hAnsi="Trebuchet MS" w:cs="TimesNewRomanPSMT"/>
        </w:rPr>
        <w:t>etc.</w:t>
      </w:r>
    </w:p>
    <w:p w14:paraId="5F86BBE2" w14:textId="71042744" w:rsidR="00BD0FE1" w:rsidRPr="008F3B75" w:rsidRDefault="00BD0FE1" w:rsidP="008F3B75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rebuchet MS" w:eastAsia="Wingdings-Regular" w:hAnsi="Trebuchet MS" w:cs="TimesNewRomanPSMT"/>
        </w:rPr>
      </w:pPr>
      <w:r w:rsidRPr="008F3B75">
        <w:rPr>
          <w:rFonts w:ascii="Trebuchet MS" w:hAnsi="Trebuchet MS" w:cs="TimesNewRomanPSMT"/>
        </w:rPr>
        <w:t>L’ensemble des rapports doit être remis sous format électronique</w:t>
      </w:r>
      <w:r w:rsidR="001E47A3" w:rsidRPr="008F3B75">
        <w:rPr>
          <w:rFonts w:ascii="Trebuchet MS" w:hAnsi="Trebuchet MS" w:cs="TimesNewRomanPSMT"/>
        </w:rPr>
        <w:t>.</w:t>
      </w:r>
    </w:p>
    <w:p w14:paraId="4EE2A4D8" w14:textId="77777777" w:rsidR="00BD0FE1" w:rsidRPr="00565A82" w:rsidRDefault="00BD0FE1" w:rsidP="00060745">
      <w:pPr>
        <w:autoSpaceDE w:val="0"/>
        <w:autoSpaceDN w:val="0"/>
        <w:adjustRightInd w:val="0"/>
        <w:jc w:val="both"/>
        <w:rPr>
          <w:rFonts w:ascii="Trebuchet MS" w:hAnsi="Trebuchet MS"/>
        </w:rPr>
      </w:pPr>
    </w:p>
    <w:p w14:paraId="67DAC0D7" w14:textId="6A8DCC08" w:rsidR="00BD0FE1" w:rsidRDefault="00BD0FE1" w:rsidP="00060745">
      <w:pPr>
        <w:autoSpaceDE w:val="0"/>
        <w:autoSpaceDN w:val="0"/>
        <w:adjustRightInd w:val="0"/>
        <w:jc w:val="both"/>
        <w:rPr>
          <w:rFonts w:ascii="Trebuchet MS" w:hAnsi="Trebuchet MS" w:cs="TimesNewRomanPS-BoldMT"/>
          <w:b/>
          <w:bCs/>
        </w:rPr>
      </w:pPr>
      <w:r w:rsidRPr="00565A82">
        <w:rPr>
          <w:rFonts w:ascii="Trebuchet MS" w:hAnsi="Trebuchet MS" w:cs="TimesNewRomanPS-BoldMT"/>
          <w:b/>
          <w:bCs/>
        </w:rPr>
        <w:t>VII</w:t>
      </w:r>
      <w:r w:rsidR="00D432FA">
        <w:rPr>
          <w:rFonts w:ascii="Trebuchet MS" w:hAnsi="Trebuchet MS" w:cs="TimesNewRomanPS-BoldMT"/>
          <w:b/>
          <w:bCs/>
          <w:lang w:val="fr-FR"/>
        </w:rPr>
        <w:t>I</w:t>
      </w:r>
      <w:r w:rsidRPr="00565A82">
        <w:rPr>
          <w:rFonts w:ascii="Trebuchet MS" w:hAnsi="Trebuchet MS" w:cs="TimesNewRomanPS-BoldMT"/>
          <w:b/>
          <w:bCs/>
        </w:rPr>
        <w:t>. DUREE, LIEU ET LANGUE</w:t>
      </w:r>
    </w:p>
    <w:p w14:paraId="4E24F828" w14:textId="77777777" w:rsidR="006E7782" w:rsidRPr="00565A82" w:rsidRDefault="006E7782" w:rsidP="008F3B75">
      <w:pPr>
        <w:autoSpaceDE w:val="0"/>
        <w:autoSpaceDN w:val="0"/>
        <w:adjustRightInd w:val="0"/>
        <w:jc w:val="both"/>
        <w:rPr>
          <w:rFonts w:ascii="Trebuchet MS" w:hAnsi="Trebuchet MS" w:cs="TimesNewRomanPS-BoldMT"/>
          <w:b/>
          <w:bCs/>
        </w:rPr>
      </w:pPr>
    </w:p>
    <w:p w14:paraId="7B5100A0" w14:textId="1545675F" w:rsidR="00BD0FE1" w:rsidRDefault="00BD0FE1" w:rsidP="008F3B75">
      <w:pPr>
        <w:autoSpaceDE w:val="0"/>
        <w:autoSpaceDN w:val="0"/>
        <w:adjustRightInd w:val="0"/>
        <w:jc w:val="both"/>
        <w:rPr>
          <w:rFonts w:ascii="Trebuchet MS" w:hAnsi="Trebuchet MS" w:cs="TimesNewRomanPSMT"/>
          <w:lang w:val="fr-FR"/>
        </w:rPr>
      </w:pPr>
      <w:r w:rsidRPr="00565A82">
        <w:rPr>
          <w:rFonts w:ascii="Trebuchet MS" w:hAnsi="Trebuchet MS" w:cs="TimesNewRomanPS-BoldMT"/>
          <w:b/>
          <w:bCs/>
        </w:rPr>
        <w:t xml:space="preserve">Période de démarrage: </w:t>
      </w:r>
      <w:r w:rsidRPr="00565A82">
        <w:rPr>
          <w:rFonts w:ascii="Trebuchet MS" w:hAnsi="Trebuchet MS" w:cs="TimesNewRomanPSMT"/>
        </w:rPr>
        <w:t xml:space="preserve">La date de démarrage prévue pour la mission est </w:t>
      </w:r>
      <w:r w:rsidR="008F3B75">
        <w:rPr>
          <w:rFonts w:ascii="Trebuchet MS" w:hAnsi="Trebuchet MS" w:cs="TimesNewRomanPSMT"/>
          <w:lang w:val="fr-FR"/>
        </w:rPr>
        <w:t>de 2 jours maximum après la signature du contrat.</w:t>
      </w:r>
    </w:p>
    <w:p w14:paraId="229B6BB3" w14:textId="77777777" w:rsidR="008F3B75" w:rsidRPr="00565A82" w:rsidRDefault="008F3B75" w:rsidP="008F3B75">
      <w:p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</w:p>
    <w:p w14:paraId="6D92021E" w14:textId="3F7F70BE" w:rsidR="006E7782" w:rsidRDefault="00BD0FE1" w:rsidP="008F3B75">
      <w:p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  <w:r w:rsidRPr="00565A82">
        <w:rPr>
          <w:rFonts w:ascii="Trebuchet MS" w:hAnsi="Trebuchet MS" w:cs="TimesNewRomanPS-BoldMT"/>
          <w:b/>
          <w:bCs/>
        </w:rPr>
        <w:t xml:space="preserve">Période prévue de la fin ou durée : </w:t>
      </w:r>
      <w:r w:rsidRPr="00565A82">
        <w:rPr>
          <w:rFonts w:ascii="Trebuchet MS" w:hAnsi="Trebuchet MS" w:cs="TimesNewRomanPSMT"/>
        </w:rPr>
        <w:t>la présente m</w:t>
      </w:r>
      <w:r w:rsidR="006E7782">
        <w:rPr>
          <w:rFonts w:ascii="Trebuchet MS" w:hAnsi="Trebuchet MS" w:cs="TimesNewRomanPSMT"/>
        </w:rPr>
        <w:t>ission a une durée estimée de 15</w:t>
      </w:r>
      <w:r w:rsidRPr="00565A82">
        <w:rPr>
          <w:rFonts w:ascii="Trebuchet MS" w:hAnsi="Trebuchet MS" w:cs="TimesNewRomanPSMT"/>
        </w:rPr>
        <w:t xml:space="preserve"> jours</w:t>
      </w:r>
      <w:r w:rsidR="006E7782">
        <w:rPr>
          <w:rFonts w:ascii="Trebuchet MS" w:hAnsi="Trebuchet MS" w:cs="TimesNewRomanPSMT"/>
        </w:rPr>
        <w:t xml:space="preserve"> </w:t>
      </w:r>
      <w:r w:rsidRPr="00565A82">
        <w:rPr>
          <w:rFonts w:ascii="Trebuchet MS" w:hAnsi="Trebuchet MS" w:cs="TimesNewRomanPSMT"/>
        </w:rPr>
        <w:t xml:space="preserve">ouvrables pour le Consultant-spécialiste </w:t>
      </w:r>
      <w:r w:rsidR="006E7782">
        <w:rPr>
          <w:rFonts w:ascii="Trebuchet MS" w:hAnsi="Trebuchet MS" w:cs="TimesNewRomanPSMT"/>
        </w:rPr>
        <w:t>en analyse de la dette</w:t>
      </w:r>
    </w:p>
    <w:p w14:paraId="17150424" w14:textId="77777777" w:rsidR="008F3B75" w:rsidRPr="00565A82" w:rsidRDefault="008F3B75" w:rsidP="008F3B75">
      <w:p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</w:p>
    <w:p w14:paraId="15682CD1" w14:textId="1C4C87C3" w:rsidR="00BD0FE1" w:rsidRDefault="00BD0FE1" w:rsidP="008F3B75">
      <w:p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  <w:r w:rsidRPr="00565A82">
        <w:rPr>
          <w:rFonts w:ascii="Trebuchet MS" w:hAnsi="Trebuchet MS" w:cs="TimesNewRomanPS-BoldMT"/>
          <w:b/>
          <w:bCs/>
        </w:rPr>
        <w:t xml:space="preserve">Lieu </w:t>
      </w:r>
      <w:r w:rsidRPr="00565A82">
        <w:rPr>
          <w:rFonts w:ascii="Trebuchet MS" w:hAnsi="Trebuchet MS" w:cs="TimesNewRomanPSMT"/>
        </w:rPr>
        <w:t>: Union des Comores Ministères des Finances (Direction Général du Trésor/ Direction</w:t>
      </w:r>
      <w:r w:rsidR="006E7782">
        <w:rPr>
          <w:rFonts w:ascii="Trebuchet MS" w:hAnsi="Trebuchet MS" w:cs="TimesNewRomanPSMT"/>
        </w:rPr>
        <w:t xml:space="preserve"> </w:t>
      </w:r>
      <w:r w:rsidRPr="00565A82">
        <w:rPr>
          <w:rFonts w:ascii="Trebuchet MS" w:hAnsi="Trebuchet MS" w:cs="TimesNewRomanPSMT"/>
        </w:rPr>
        <w:t>de la Dette).</w:t>
      </w:r>
    </w:p>
    <w:p w14:paraId="3F00FD89" w14:textId="77777777" w:rsidR="008F3B75" w:rsidRPr="00565A82" w:rsidRDefault="008F3B75" w:rsidP="008F3B75">
      <w:pPr>
        <w:autoSpaceDE w:val="0"/>
        <w:autoSpaceDN w:val="0"/>
        <w:adjustRightInd w:val="0"/>
        <w:jc w:val="both"/>
        <w:rPr>
          <w:rFonts w:ascii="Trebuchet MS" w:hAnsi="Trebuchet MS" w:cs="TimesNewRomanPSMT"/>
        </w:rPr>
      </w:pPr>
    </w:p>
    <w:p w14:paraId="588C0166" w14:textId="77777777" w:rsidR="00BD0FE1" w:rsidRPr="00565A82" w:rsidRDefault="00BD0FE1" w:rsidP="008F3B75">
      <w:pPr>
        <w:autoSpaceDE w:val="0"/>
        <w:autoSpaceDN w:val="0"/>
        <w:adjustRightInd w:val="0"/>
        <w:jc w:val="both"/>
        <w:rPr>
          <w:rFonts w:ascii="Trebuchet MS" w:hAnsi="Trebuchet MS"/>
        </w:rPr>
      </w:pPr>
      <w:r w:rsidRPr="00565A82">
        <w:rPr>
          <w:rFonts w:ascii="Trebuchet MS" w:hAnsi="Trebuchet MS" w:cs="TimesNewRomanPS-BoldMT"/>
          <w:b/>
          <w:bCs/>
        </w:rPr>
        <w:t xml:space="preserve">Langue : </w:t>
      </w:r>
      <w:r w:rsidRPr="00565A82">
        <w:rPr>
          <w:rFonts w:ascii="Trebuchet MS" w:hAnsi="Trebuchet MS" w:cs="TimesNewRomanPSMT"/>
        </w:rPr>
        <w:t>La langue de travail sera le français.</w:t>
      </w:r>
    </w:p>
    <w:sectPr w:rsidR="00BD0FE1" w:rsidRPr="00565A82" w:rsidSect="009533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6266B0"/>
    <w:multiLevelType w:val="hybridMultilevel"/>
    <w:tmpl w:val="7340FB7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E16E44"/>
    <w:multiLevelType w:val="hybridMultilevel"/>
    <w:tmpl w:val="477E2728"/>
    <w:lvl w:ilvl="0" w:tplc="17C677CC">
      <w:start w:val="1"/>
      <w:numFmt w:val="decimal"/>
      <w:lvlText w:val="%1."/>
      <w:lvlJc w:val="left"/>
      <w:pPr>
        <w:ind w:left="740" w:hanging="380"/>
      </w:pPr>
      <w:rPr>
        <w:rFonts w:cs="TimesNewRomanPS-BoldMT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877F4B"/>
    <w:multiLevelType w:val="hybridMultilevel"/>
    <w:tmpl w:val="739C9C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3A5"/>
    <w:rsid w:val="00057655"/>
    <w:rsid w:val="00060745"/>
    <w:rsid w:val="001168F2"/>
    <w:rsid w:val="001E47A3"/>
    <w:rsid w:val="004243CE"/>
    <w:rsid w:val="004357D6"/>
    <w:rsid w:val="004773A5"/>
    <w:rsid w:val="004D7453"/>
    <w:rsid w:val="004E6807"/>
    <w:rsid w:val="00544B99"/>
    <w:rsid w:val="00565A82"/>
    <w:rsid w:val="005B0B0D"/>
    <w:rsid w:val="006E7782"/>
    <w:rsid w:val="00804E0A"/>
    <w:rsid w:val="00883F3B"/>
    <w:rsid w:val="008F3B75"/>
    <w:rsid w:val="0095339C"/>
    <w:rsid w:val="00A02918"/>
    <w:rsid w:val="00A30F0B"/>
    <w:rsid w:val="00B052B8"/>
    <w:rsid w:val="00BD0FE1"/>
    <w:rsid w:val="00C17D76"/>
    <w:rsid w:val="00C72FDF"/>
    <w:rsid w:val="00D04DB5"/>
    <w:rsid w:val="00D432FA"/>
    <w:rsid w:val="00DC52DD"/>
    <w:rsid w:val="00E07285"/>
    <w:rsid w:val="00F85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AB5BD"/>
  <w15:docId w15:val="{E78C5DF4-766B-4D09-BF10-4CF1A37DA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3B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778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fr-FR"/>
    </w:rPr>
  </w:style>
  <w:style w:type="table" w:styleId="TableGrid">
    <w:name w:val="Table Grid"/>
    <w:basedOn w:val="TableNormal"/>
    <w:uiPriority w:val="59"/>
    <w:rsid w:val="00057655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47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7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44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835</Words>
  <Characters>4765</Characters>
  <Application>Microsoft Office Word</Application>
  <DocSecurity>0</DocSecurity>
  <Lines>39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</dc:creator>
  <cp:lastModifiedBy>Birna Abdosh Ahmed</cp:lastModifiedBy>
  <cp:revision>2</cp:revision>
  <cp:lastPrinted>2020-01-17T10:07:00Z</cp:lastPrinted>
  <dcterms:created xsi:type="dcterms:W3CDTF">2020-09-11T06:53:00Z</dcterms:created>
  <dcterms:modified xsi:type="dcterms:W3CDTF">2020-09-11T06:53:00Z</dcterms:modified>
</cp:coreProperties>
</file>